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footer1.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1.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2.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6F24B17" w14:textId="77777777" w:rsidR="00C52B4B" w:rsidRPr="003A5984" w:rsidRDefault="00487ADD" w:rsidP="00C52B4B">
      <w:pPr>
        <w:tabs>
          <w:tab w:val="left" w:pos="5529"/>
        </w:tabs>
        <w:jc w:val="center"/>
        <w:rPr>
          <w:iCs/>
          <w:sz w:val="28"/>
          <w:szCs w:val="28"/>
          <w:lang w:bidi="en-US"/>
        </w:rPr>
      </w:pPr>
      <w:r w:rsidRPr="003A5984">
        <w:rPr>
          <w:iCs/>
          <w:sz w:val="28"/>
          <w:szCs w:val="28"/>
          <w:lang w:val="kk-KZ" w:bidi="en-US"/>
        </w:rPr>
        <w:t>«</w:t>
      </w:r>
      <w:r w:rsidR="00C52B4B" w:rsidRPr="003A5984">
        <w:rPr>
          <w:iCs/>
          <w:sz w:val="28"/>
          <w:szCs w:val="28"/>
          <w:lang w:val="kk-KZ" w:bidi="en-US"/>
        </w:rPr>
        <w:t>Марат Оспанов атындағы</w:t>
      </w:r>
      <w:r w:rsidR="00C52B4B" w:rsidRPr="003A5984">
        <w:rPr>
          <w:iCs/>
          <w:sz w:val="28"/>
          <w:szCs w:val="28"/>
          <w:lang w:bidi="en-US"/>
        </w:rPr>
        <w:t xml:space="preserve"> </w:t>
      </w:r>
      <w:r w:rsidR="00C52B4B" w:rsidRPr="003A5984">
        <w:rPr>
          <w:iCs/>
          <w:sz w:val="28"/>
          <w:szCs w:val="28"/>
          <w:lang w:val="kk-KZ" w:bidi="en-US"/>
        </w:rPr>
        <w:t xml:space="preserve">Батыс Қазақстан </w:t>
      </w:r>
      <w:r w:rsidR="00C52B4B" w:rsidRPr="003A5984">
        <w:rPr>
          <w:iCs/>
          <w:sz w:val="28"/>
          <w:szCs w:val="28"/>
          <w:lang w:bidi="en-US"/>
        </w:rPr>
        <w:t>м</w:t>
      </w:r>
      <w:r w:rsidR="00C52B4B" w:rsidRPr="003A5984">
        <w:rPr>
          <w:iCs/>
          <w:sz w:val="28"/>
          <w:szCs w:val="28"/>
          <w:lang w:val="kk-KZ" w:bidi="en-US"/>
        </w:rPr>
        <w:t>едицина</w:t>
      </w:r>
      <w:r w:rsidR="00C52B4B" w:rsidRPr="003A5984">
        <w:rPr>
          <w:iCs/>
          <w:sz w:val="28"/>
          <w:szCs w:val="28"/>
          <w:lang w:bidi="en-US"/>
        </w:rPr>
        <w:t xml:space="preserve"> </w:t>
      </w:r>
      <w:r w:rsidR="00C52B4B" w:rsidRPr="003A5984">
        <w:rPr>
          <w:iCs/>
          <w:sz w:val="28"/>
          <w:szCs w:val="28"/>
          <w:lang w:val="kk-KZ" w:bidi="en-US"/>
        </w:rPr>
        <w:t>университеті</w:t>
      </w:r>
      <w:r w:rsidRPr="003A5984">
        <w:rPr>
          <w:iCs/>
          <w:sz w:val="28"/>
          <w:szCs w:val="28"/>
          <w:lang w:val="kk-KZ" w:bidi="en-US"/>
        </w:rPr>
        <w:t>» КеАҚ</w:t>
      </w:r>
    </w:p>
    <w:p w14:paraId="383767C1" w14:textId="77777777" w:rsidR="00C52B4B" w:rsidRPr="003A5984" w:rsidRDefault="00C52B4B" w:rsidP="00C52B4B">
      <w:pPr>
        <w:tabs>
          <w:tab w:val="left" w:pos="5529"/>
        </w:tabs>
        <w:rPr>
          <w:iCs/>
          <w:sz w:val="28"/>
          <w:szCs w:val="28"/>
          <w:lang w:bidi="en-US"/>
        </w:rPr>
      </w:pPr>
    </w:p>
    <w:p w14:paraId="0F691ADA" w14:textId="77777777" w:rsidR="00C52B4B" w:rsidRPr="003A5984" w:rsidRDefault="00C52B4B" w:rsidP="00C52B4B">
      <w:pPr>
        <w:tabs>
          <w:tab w:val="left" w:pos="5529"/>
        </w:tabs>
        <w:jc w:val="both"/>
        <w:rPr>
          <w:iCs/>
          <w:sz w:val="28"/>
          <w:szCs w:val="28"/>
          <w:lang w:val="kk-KZ" w:bidi="en-US"/>
        </w:rPr>
      </w:pPr>
    </w:p>
    <w:p w14:paraId="7BAC7818" w14:textId="77777777" w:rsidR="009C2643" w:rsidRPr="003A5984" w:rsidRDefault="009C2643" w:rsidP="00C52B4B">
      <w:pPr>
        <w:tabs>
          <w:tab w:val="left" w:pos="5529"/>
        </w:tabs>
        <w:jc w:val="both"/>
        <w:rPr>
          <w:iCs/>
          <w:sz w:val="28"/>
          <w:szCs w:val="28"/>
          <w:lang w:val="kk-KZ" w:bidi="en-US"/>
        </w:rPr>
      </w:pPr>
    </w:p>
    <w:p w14:paraId="4E37D3AB" w14:textId="2A73F0E1" w:rsidR="00C52B4B" w:rsidRPr="003A5984" w:rsidRDefault="00C52B4B" w:rsidP="009C2643">
      <w:pPr>
        <w:tabs>
          <w:tab w:val="left" w:pos="5529"/>
        </w:tabs>
        <w:ind w:firstLine="426"/>
        <w:contextualSpacing/>
        <w:jc w:val="both"/>
        <w:rPr>
          <w:iCs/>
          <w:sz w:val="28"/>
          <w:szCs w:val="28"/>
          <w:lang w:val="kk-KZ" w:bidi="en-US"/>
        </w:rPr>
      </w:pPr>
      <w:r w:rsidRPr="003A5984">
        <w:rPr>
          <w:iCs/>
          <w:sz w:val="28"/>
          <w:szCs w:val="28"/>
          <w:lang w:val="kk-KZ" w:bidi="en-US"/>
        </w:rPr>
        <w:t>ӘӨЖ</w:t>
      </w:r>
      <w:r w:rsidR="009C2643" w:rsidRPr="003A5984">
        <w:rPr>
          <w:iCs/>
          <w:sz w:val="28"/>
          <w:szCs w:val="28"/>
          <w:lang w:val="kk-KZ" w:bidi="en-US"/>
        </w:rPr>
        <w:t>:</w:t>
      </w:r>
      <w:r w:rsidR="00B7068E" w:rsidRPr="003A5984">
        <w:rPr>
          <w:iCs/>
          <w:sz w:val="28"/>
          <w:szCs w:val="28"/>
          <w:lang w:val="kk-KZ" w:bidi="en-US"/>
        </w:rPr>
        <w:t xml:space="preserve"> 614:617.7-007.681(043)</w:t>
      </w:r>
      <w:r w:rsidRPr="003A5984">
        <w:rPr>
          <w:iCs/>
          <w:sz w:val="28"/>
          <w:szCs w:val="28"/>
          <w:lang w:val="kk-KZ" w:bidi="en-US"/>
        </w:rPr>
        <w:tab/>
      </w:r>
      <w:r w:rsidRPr="003A5984">
        <w:rPr>
          <w:iCs/>
          <w:sz w:val="28"/>
          <w:szCs w:val="28"/>
          <w:lang w:val="kk-KZ" w:bidi="en-US"/>
        </w:rPr>
        <w:tab/>
      </w:r>
      <w:r w:rsidRPr="003A5984">
        <w:rPr>
          <w:iCs/>
          <w:sz w:val="28"/>
          <w:szCs w:val="28"/>
          <w:lang w:val="kk-KZ" w:bidi="en-US"/>
        </w:rPr>
        <w:tab/>
        <w:t xml:space="preserve"> </w:t>
      </w:r>
      <w:r w:rsidR="009C2643" w:rsidRPr="003A5984">
        <w:rPr>
          <w:iCs/>
          <w:sz w:val="28"/>
          <w:szCs w:val="28"/>
          <w:lang w:val="kk-KZ" w:bidi="en-US"/>
        </w:rPr>
        <w:t xml:space="preserve">       </w:t>
      </w:r>
      <w:r w:rsidRPr="003A5984">
        <w:rPr>
          <w:iCs/>
          <w:sz w:val="28"/>
          <w:szCs w:val="28"/>
          <w:lang w:val="kk-KZ" w:bidi="en-US"/>
        </w:rPr>
        <w:t xml:space="preserve"> Қолжазба құқығында</w:t>
      </w:r>
      <w:r w:rsidRPr="003A5984">
        <w:rPr>
          <w:iCs/>
          <w:sz w:val="28"/>
          <w:szCs w:val="28"/>
          <w:lang w:val="kk-KZ" w:bidi="en-US"/>
        </w:rPr>
        <w:tab/>
      </w:r>
    </w:p>
    <w:p w14:paraId="4EC022FC" w14:textId="3ABAC5CE" w:rsidR="00C52B4B" w:rsidRPr="003A5984" w:rsidRDefault="009C2643" w:rsidP="00C52B4B">
      <w:pPr>
        <w:tabs>
          <w:tab w:val="left" w:pos="5529"/>
        </w:tabs>
        <w:contextualSpacing/>
        <w:jc w:val="both"/>
        <w:rPr>
          <w:iCs/>
          <w:sz w:val="28"/>
          <w:szCs w:val="28"/>
          <w:lang w:val="kk-KZ" w:bidi="en-US"/>
        </w:rPr>
      </w:pPr>
      <w:r w:rsidRPr="003A5984">
        <w:rPr>
          <w:iCs/>
          <w:sz w:val="28"/>
          <w:szCs w:val="28"/>
          <w:lang w:val="kk-KZ" w:bidi="en-US"/>
        </w:rPr>
        <w:t xml:space="preserve"> </w:t>
      </w:r>
      <w:r w:rsidR="00C52B4B" w:rsidRPr="003A5984">
        <w:rPr>
          <w:iCs/>
          <w:sz w:val="28"/>
          <w:szCs w:val="28"/>
          <w:lang w:val="kk-KZ" w:bidi="en-US"/>
        </w:rPr>
        <w:tab/>
      </w:r>
      <w:r w:rsidR="00C52B4B" w:rsidRPr="003A5984">
        <w:rPr>
          <w:iCs/>
          <w:sz w:val="28"/>
          <w:szCs w:val="28"/>
          <w:lang w:val="kk-KZ" w:bidi="en-US"/>
        </w:rPr>
        <w:tab/>
      </w:r>
      <w:r w:rsidR="00C52B4B" w:rsidRPr="003A5984">
        <w:rPr>
          <w:iCs/>
          <w:sz w:val="28"/>
          <w:szCs w:val="28"/>
          <w:lang w:val="kk-KZ" w:bidi="en-US"/>
        </w:rPr>
        <w:tab/>
      </w:r>
      <w:r w:rsidR="00C52B4B" w:rsidRPr="003A5984">
        <w:rPr>
          <w:iCs/>
          <w:sz w:val="28"/>
          <w:szCs w:val="28"/>
          <w:lang w:val="kk-KZ" w:bidi="en-US"/>
        </w:rPr>
        <w:tab/>
      </w:r>
      <w:r w:rsidR="00C52B4B" w:rsidRPr="003A5984">
        <w:rPr>
          <w:iCs/>
          <w:sz w:val="28"/>
          <w:szCs w:val="28"/>
          <w:lang w:val="kk-KZ" w:bidi="en-US"/>
        </w:rPr>
        <w:tab/>
      </w:r>
      <w:r w:rsidR="00C52B4B" w:rsidRPr="003A5984">
        <w:rPr>
          <w:iCs/>
          <w:sz w:val="28"/>
          <w:szCs w:val="28"/>
          <w:lang w:val="kk-KZ" w:bidi="en-US"/>
        </w:rPr>
        <w:tab/>
      </w:r>
      <w:r w:rsidR="00C52B4B" w:rsidRPr="003A5984">
        <w:rPr>
          <w:iCs/>
          <w:sz w:val="28"/>
          <w:szCs w:val="28"/>
          <w:lang w:val="kk-KZ" w:bidi="en-US"/>
        </w:rPr>
        <w:tab/>
      </w:r>
    </w:p>
    <w:p w14:paraId="3C0AEB8C" w14:textId="77777777" w:rsidR="00C52B4B" w:rsidRPr="003A5984" w:rsidRDefault="00C52B4B" w:rsidP="00C52B4B">
      <w:pPr>
        <w:tabs>
          <w:tab w:val="left" w:pos="5529"/>
        </w:tabs>
        <w:jc w:val="both"/>
        <w:rPr>
          <w:iCs/>
          <w:sz w:val="28"/>
          <w:szCs w:val="28"/>
          <w:lang w:val="kk-KZ" w:bidi="en-US"/>
        </w:rPr>
      </w:pPr>
    </w:p>
    <w:p w14:paraId="63BACCAF" w14:textId="77777777" w:rsidR="009C2643" w:rsidRPr="003A5984" w:rsidRDefault="009C2643" w:rsidP="00C52B4B">
      <w:pPr>
        <w:tabs>
          <w:tab w:val="left" w:pos="5529"/>
        </w:tabs>
        <w:jc w:val="both"/>
        <w:rPr>
          <w:iCs/>
          <w:sz w:val="28"/>
          <w:szCs w:val="28"/>
          <w:lang w:val="kk-KZ" w:bidi="en-US"/>
        </w:rPr>
      </w:pPr>
    </w:p>
    <w:p w14:paraId="09FB3713" w14:textId="77777777" w:rsidR="00C52B4B" w:rsidRPr="003A5984" w:rsidRDefault="00C52B4B" w:rsidP="00C52B4B">
      <w:pPr>
        <w:tabs>
          <w:tab w:val="left" w:pos="5529"/>
        </w:tabs>
        <w:jc w:val="both"/>
        <w:rPr>
          <w:iCs/>
          <w:sz w:val="28"/>
          <w:szCs w:val="28"/>
          <w:lang w:val="kk-KZ" w:bidi="en-US"/>
        </w:rPr>
      </w:pPr>
    </w:p>
    <w:p w14:paraId="057C85E2" w14:textId="77777777" w:rsidR="00C52B4B" w:rsidRPr="003A5984" w:rsidRDefault="00C52B4B" w:rsidP="00C52B4B">
      <w:pPr>
        <w:tabs>
          <w:tab w:val="left" w:pos="5529"/>
        </w:tabs>
        <w:jc w:val="center"/>
        <w:rPr>
          <w:b/>
          <w:iCs/>
          <w:sz w:val="28"/>
          <w:szCs w:val="28"/>
          <w:lang w:val="kk-KZ" w:bidi="en-US"/>
        </w:rPr>
      </w:pPr>
      <w:r w:rsidRPr="003A5984">
        <w:rPr>
          <w:b/>
          <w:iCs/>
          <w:sz w:val="28"/>
          <w:szCs w:val="28"/>
          <w:lang w:val="kk-KZ" w:bidi="en-US"/>
        </w:rPr>
        <w:t>ТАУШАНОВА МАЙЯ КАРИБАЕВНА</w:t>
      </w:r>
    </w:p>
    <w:p w14:paraId="1528E880" w14:textId="77777777" w:rsidR="00C52B4B" w:rsidRPr="003A5984" w:rsidRDefault="00C52B4B" w:rsidP="00E962D1">
      <w:pPr>
        <w:tabs>
          <w:tab w:val="left" w:pos="5529"/>
        </w:tabs>
        <w:rPr>
          <w:b/>
          <w:iCs/>
          <w:sz w:val="28"/>
          <w:szCs w:val="28"/>
          <w:lang w:val="kk-KZ" w:bidi="en-US"/>
        </w:rPr>
      </w:pPr>
    </w:p>
    <w:p w14:paraId="6EF34926" w14:textId="77777777" w:rsidR="009C2643" w:rsidRPr="003A5984" w:rsidRDefault="009C2643" w:rsidP="00E962D1">
      <w:pPr>
        <w:tabs>
          <w:tab w:val="left" w:pos="5529"/>
        </w:tabs>
        <w:rPr>
          <w:b/>
          <w:iCs/>
          <w:sz w:val="28"/>
          <w:szCs w:val="28"/>
          <w:lang w:val="kk-KZ" w:bidi="en-US"/>
        </w:rPr>
      </w:pPr>
    </w:p>
    <w:p w14:paraId="5D6C2F38" w14:textId="77777777" w:rsidR="00C52B4B" w:rsidRPr="003A5984" w:rsidRDefault="00C52B4B" w:rsidP="00C52B4B">
      <w:pPr>
        <w:tabs>
          <w:tab w:val="left" w:pos="5529"/>
        </w:tabs>
        <w:jc w:val="center"/>
        <w:rPr>
          <w:b/>
          <w:iCs/>
          <w:sz w:val="28"/>
          <w:szCs w:val="28"/>
          <w:lang w:val="kk-KZ" w:bidi="en-US"/>
        </w:rPr>
      </w:pPr>
    </w:p>
    <w:p w14:paraId="1A5C6471" w14:textId="77777777" w:rsidR="00C52B4B" w:rsidRPr="003A5984" w:rsidRDefault="00C52B4B" w:rsidP="00C52B4B">
      <w:pPr>
        <w:tabs>
          <w:tab w:val="left" w:pos="5529"/>
        </w:tabs>
        <w:contextualSpacing/>
        <w:jc w:val="center"/>
        <w:rPr>
          <w:rFonts w:eastAsia="Calibri"/>
          <w:b/>
          <w:bCs/>
          <w:iCs/>
          <w:sz w:val="28"/>
          <w:szCs w:val="28"/>
          <w:shd w:val="clear" w:color="auto" w:fill="C9D7F1"/>
          <w:lang w:val="kk-KZ" w:bidi="en-US"/>
        </w:rPr>
      </w:pPr>
      <w:r w:rsidRPr="003A5984">
        <w:rPr>
          <w:rFonts w:eastAsia="Calibri"/>
          <w:b/>
          <w:bCs/>
          <w:iCs/>
          <w:sz w:val="28"/>
          <w:szCs w:val="28"/>
          <w:shd w:val="clear" w:color="auto" w:fill="FFFFFF"/>
          <w:lang w:val="kk-KZ" w:bidi="en-US"/>
        </w:rPr>
        <w:t>Глаукомамен ауыратын науқастарды медициналық-санитариялық алғашқы көмек көрсету деңгейінде динамикалық бақылау жүйесін жетілдіру</w:t>
      </w:r>
    </w:p>
    <w:p w14:paraId="337A383C" w14:textId="77777777" w:rsidR="009C2643" w:rsidRPr="003A5984" w:rsidRDefault="009C2643" w:rsidP="00C52B4B">
      <w:pPr>
        <w:tabs>
          <w:tab w:val="left" w:pos="5529"/>
        </w:tabs>
        <w:jc w:val="center"/>
        <w:rPr>
          <w:b/>
          <w:iCs/>
          <w:sz w:val="28"/>
          <w:szCs w:val="28"/>
          <w:lang w:val="kk-KZ" w:bidi="en-US"/>
        </w:rPr>
      </w:pPr>
    </w:p>
    <w:p w14:paraId="62014BAD" w14:textId="77777777" w:rsidR="00C52B4B" w:rsidRPr="003A5984" w:rsidRDefault="00C52B4B" w:rsidP="00C52B4B">
      <w:pPr>
        <w:tabs>
          <w:tab w:val="left" w:pos="5529"/>
        </w:tabs>
        <w:rPr>
          <w:iCs/>
          <w:sz w:val="28"/>
          <w:szCs w:val="28"/>
          <w:lang w:val="kk-KZ" w:bidi="en-US"/>
        </w:rPr>
      </w:pPr>
    </w:p>
    <w:p w14:paraId="4D6968AA" w14:textId="77777777" w:rsidR="009C2643" w:rsidRPr="003A5984" w:rsidRDefault="009C2643" w:rsidP="00C52B4B">
      <w:pPr>
        <w:tabs>
          <w:tab w:val="left" w:pos="5529"/>
        </w:tabs>
        <w:rPr>
          <w:iCs/>
          <w:sz w:val="28"/>
          <w:szCs w:val="28"/>
          <w:lang w:val="kk-KZ" w:bidi="en-US"/>
        </w:rPr>
      </w:pPr>
    </w:p>
    <w:p w14:paraId="66C10DA1" w14:textId="1AD2A18E" w:rsidR="00C52B4B" w:rsidRPr="003A5984" w:rsidRDefault="00342DED" w:rsidP="00C52B4B">
      <w:pPr>
        <w:tabs>
          <w:tab w:val="left" w:pos="5529"/>
        </w:tabs>
        <w:jc w:val="center"/>
        <w:rPr>
          <w:iCs/>
          <w:sz w:val="28"/>
          <w:szCs w:val="28"/>
          <w:lang w:val="kk-KZ" w:bidi="en-US"/>
        </w:rPr>
      </w:pPr>
      <w:r w:rsidRPr="003A5984">
        <w:rPr>
          <w:sz w:val="28"/>
          <w:szCs w:val="28"/>
          <w:lang w:val="kk-KZ"/>
        </w:rPr>
        <w:t>8D10101</w:t>
      </w:r>
      <w:r w:rsidR="00C52B4B" w:rsidRPr="003A5984">
        <w:rPr>
          <w:iCs/>
          <w:sz w:val="28"/>
          <w:szCs w:val="28"/>
          <w:lang w:val="kk-KZ" w:bidi="en-US"/>
        </w:rPr>
        <w:t xml:space="preserve"> – Қоғамдық денсаулық сақтау</w:t>
      </w:r>
    </w:p>
    <w:p w14:paraId="1734B4E7" w14:textId="77777777" w:rsidR="00C52B4B" w:rsidRPr="003A5984" w:rsidRDefault="00C52B4B" w:rsidP="00C52B4B">
      <w:pPr>
        <w:tabs>
          <w:tab w:val="left" w:pos="5529"/>
        </w:tabs>
        <w:rPr>
          <w:iCs/>
          <w:sz w:val="28"/>
          <w:szCs w:val="28"/>
          <w:lang w:val="kk-KZ" w:bidi="en-US"/>
        </w:rPr>
      </w:pPr>
    </w:p>
    <w:p w14:paraId="58CA3B51" w14:textId="77777777" w:rsidR="009C2643" w:rsidRPr="003A5984" w:rsidRDefault="009C2643" w:rsidP="00C52B4B">
      <w:pPr>
        <w:tabs>
          <w:tab w:val="left" w:pos="5529"/>
        </w:tabs>
        <w:rPr>
          <w:iCs/>
          <w:sz w:val="28"/>
          <w:szCs w:val="28"/>
          <w:lang w:val="kk-KZ" w:bidi="en-US"/>
        </w:rPr>
      </w:pPr>
    </w:p>
    <w:p w14:paraId="3121A91C" w14:textId="77777777" w:rsidR="009C2643" w:rsidRPr="003A5984" w:rsidRDefault="009C2643" w:rsidP="00C52B4B">
      <w:pPr>
        <w:tabs>
          <w:tab w:val="left" w:pos="5529"/>
        </w:tabs>
        <w:rPr>
          <w:iCs/>
          <w:sz w:val="28"/>
          <w:szCs w:val="28"/>
          <w:lang w:val="kk-KZ" w:bidi="en-US"/>
        </w:rPr>
      </w:pPr>
    </w:p>
    <w:p w14:paraId="3A8CED91" w14:textId="3DB3FCB0" w:rsidR="009C2643" w:rsidRPr="003A5984" w:rsidRDefault="009C2643" w:rsidP="009C2643">
      <w:pPr>
        <w:autoSpaceDE w:val="0"/>
        <w:autoSpaceDN w:val="0"/>
        <w:adjustRightInd w:val="0"/>
        <w:jc w:val="center"/>
        <w:rPr>
          <w:bCs/>
          <w:sz w:val="28"/>
          <w:szCs w:val="28"/>
          <w:lang w:val="kk-KZ"/>
        </w:rPr>
      </w:pPr>
      <w:r w:rsidRPr="003A5984">
        <w:rPr>
          <w:bCs/>
          <w:sz w:val="28"/>
          <w:szCs w:val="28"/>
          <w:lang w:val="kk-KZ"/>
        </w:rPr>
        <w:t>Философия докторы (PhD)</w:t>
      </w:r>
    </w:p>
    <w:p w14:paraId="4B82ACD7" w14:textId="77777777" w:rsidR="009C2643" w:rsidRPr="003A5984" w:rsidRDefault="009C2643" w:rsidP="009C2643">
      <w:pPr>
        <w:autoSpaceDE w:val="0"/>
        <w:autoSpaceDN w:val="0"/>
        <w:adjustRightInd w:val="0"/>
        <w:jc w:val="center"/>
        <w:rPr>
          <w:bCs/>
          <w:sz w:val="28"/>
          <w:szCs w:val="28"/>
          <w:lang w:val="kk-KZ"/>
        </w:rPr>
      </w:pPr>
      <w:r w:rsidRPr="003A5984">
        <w:rPr>
          <w:bCs/>
          <w:sz w:val="28"/>
          <w:szCs w:val="28"/>
          <w:lang w:val="kk-KZ"/>
        </w:rPr>
        <w:t>дәрежесін алу үшін дайындалған диссертация</w:t>
      </w:r>
    </w:p>
    <w:p w14:paraId="79CCF07F" w14:textId="77777777" w:rsidR="00C52B4B" w:rsidRPr="003A5984" w:rsidRDefault="00C52B4B" w:rsidP="009C2643">
      <w:pPr>
        <w:tabs>
          <w:tab w:val="left" w:pos="5529"/>
        </w:tabs>
        <w:jc w:val="center"/>
        <w:rPr>
          <w:rFonts w:eastAsia="Calibri"/>
          <w:iCs/>
          <w:sz w:val="28"/>
          <w:szCs w:val="28"/>
          <w:lang w:val="kk-KZ" w:bidi="en-US"/>
        </w:rPr>
      </w:pPr>
    </w:p>
    <w:p w14:paraId="46332D1A" w14:textId="77777777" w:rsidR="00C52B4B" w:rsidRPr="003A5984" w:rsidRDefault="00C52B4B" w:rsidP="009C2643">
      <w:pPr>
        <w:tabs>
          <w:tab w:val="left" w:pos="5529"/>
        </w:tabs>
        <w:jc w:val="center"/>
        <w:rPr>
          <w:rFonts w:eastAsia="Calibri"/>
          <w:iCs/>
          <w:sz w:val="28"/>
          <w:szCs w:val="28"/>
          <w:lang w:val="kk-KZ" w:bidi="en-US"/>
        </w:rPr>
      </w:pPr>
    </w:p>
    <w:p w14:paraId="345606C1" w14:textId="77777777" w:rsidR="00C52B4B" w:rsidRPr="003A5984" w:rsidRDefault="00C52B4B" w:rsidP="009C2643">
      <w:pPr>
        <w:tabs>
          <w:tab w:val="left" w:pos="5529"/>
        </w:tabs>
        <w:rPr>
          <w:rFonts w:eastAsia="Calibri"/>
          <w:iCs/>
          <w:sz w:val="28"/>
          <w:szCs w:val="28"/>
          <w:lang w:val="kk-KZ" w:bidi="en-US"/>
        </w:rPr>
      </w:pPr>
    </w:p>
    <w:p w14:paraId="43CBDE53" w14:textId="77777777" w:rsidR="009C2643" w:rsidRPr="003A5984" w:rsidRDefault="009C2643" w:rsidP="009C2643">
      <w:pPr>
        <w:tabs>
          <w:tab w:val="left" w:pos="5529"/>
        </w:tabs>
        <w:jc w:val="right"/>
        <w:rPr>
          <w:rFonts w:eastAsia="Calibri"/>
          <w:iCs/>
          <w:sz w:val="28"/>
          <w:szCs w:val="28"/>
          <w:lang w:val="kk-KZ" w:bidi="en-US"/>
        </w:rPr>
      </w:pPr>
    </w:p>
    <w:tbl>
      <w:tblPr>
        <w:tblStyle w:val="11"/>
        <w:tblpPr w:leftFromText="180" w:rightFromText="180" w:vertAnchor="page" w:horzAnchor="page" w:tblpX="8021" w:tblpY="10741"/>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673"/>
      </w:tblGrid>
      <w:tr w:rsidR="003A5984" w:rsidRPr="003A5984" w14:paraId="6FAAA263" w14:textId="77777777" w:rsidTr="009C2643">
        <w:tc>
          <w:tcPr>
            <w:tcW w:w="4673" w:type="dxa"/>
          </w:tcPr>
          <w:p w14:paraId="0B3E6D95" w14:textId="505560B2" w:rsidR="00381658" w:rsidRPr="003A5984" w:rsidRDefault="00E962D1" w:rsidP="009C2643">
            <w:pPr>
              <w:tabs>
                <w:tab w:val="left" w:pos="5529"/>
              </w:tabs>
              <w:rPr>
                <w:rFonts w:eastAsia="Calibri"/>
                <w:iCs/>
                <w:sz w:val="28"/>
                <w:szCs w:val="28"/>
                <w:lang w:val="kk-KZ"/>
              </w:rPr>
            </w:pPr>
            <w:r w:rsidRPr="003A5984">
              <w:rPr>
                <w:rFonts w:eastAsia="Calibri"/>
                <w:iCs/>
                <w:sz w:val="28"/>
                <w:szCs w:val="28"/>
                <w:lang w:val="kk-KZ"/>
              </w:rPr>
              <w:t>Ғылыми</w:t>
            </w:r>
            <w:r w:rsidR="00C86F19" w:rsidRPr="003A5984">
              <w:rPr>
                <w:rFonts w:eastAsia="Calibri"/>
                <w:iCs/>
                <w:sz w:val="28"/>
                <w:szCs w:val="28"/>
                <w:lang w:val="kk-KZ"/>
              </w:rPr>
              <w:t xml:space="preserve"> кеңесшілер</w:t>
            </w:r>
          </w:p>
          <w:p w14:paraId="74FEA4F3" w14:textId="47AD7606" w:rsidR="00E962D1" w:rsidRPr="003A5984" w:rsidRDefault="00C86F19" w:rsidP="009C2643">
            <w:pPr>
              <w:tabs>
                <w:tab w:val="left" w:pos="5529"/>
              </w:tabs>
              <w:rPr>
                <w:rFonts w:eastAsia="Calibri"/>
                <w:iCs/>
                <w:sz w:val="28"/>
                <w:szCs w:val="28"/>
                <w:lang w:val="kk-KZ"/>
              </w:rPr>
            </w:pPr>
            <w:r w:rsidRPr="003A5984">
              <w:rPr>
                <w:rFonts w:eastAsia="Calibri"/>
                <w:iCs/>
                <w:sz w:val="28"/>
                <w:szCs w:val="28"/>
                <w:lang w:val="kk-KZ"/>
              </w:rPr>
              <w:t>м.ғ.к.</w:t>
            </w:r>
            <w:r w:rsidR="00E962D1" w:rsidRPr="003A5984">
              <w:rPr>
                <w:rFonts w:eastAsia="Calibri"/>
                <w:iCs/>
                <w:sz w:val="28"/>
                <w:szCs w:val="28"/>
                <w:lang w:val="kk-KZ"/>
              </w:rPr>
              <w:t>,</w:t>
            </w:r>
            <w:r w:rsidR="009C2643" w:rsidRPr="003A5984">
              <w:rPr>
                <w:rFonts w:eastAsia="Calibri"/>
                <w:iCs/>
                <w:sz w:val="28"/>
                <w:szCs w:val="28"/>
                <w:lang w:val="kk-KZ"/>
              </w:rPr>
              <w:t xml:space="preserve"> </w:t>
            </w:r>
            <w:r w:rsidR="00E962D1" w:rsidRPr="003A5984">
              <w:rPr>
                <w:rFonts w:eastAsia="Calibri"/>
                <w:iCs/>
                <w:sz w:val="28"/>
                <w:szCs w:val="28"/>
                <w:lang w:val="kk-KZ"/>
              </w:rPr>
              <w:t>қауымдаст</w:t>
            </w:r>
            <w:r w:rsidR="009C2643" w:rsidRPr="003A5984">
              <w:rPr>
                <w:rFonts w:eastAsia="Calibri"/>
                <w:iCs/>
                <w:sz w:val="28"/>
                <w:szCs w:val="28"/>
                <w:lang w:val="kk-KZ"/>
              </w:rPr>
              <w:t>. проф.</w:t>
            </w:r>
          </w:p>
          <w:p w14:paraId="04EC133C" w14:textId="0B7564AF" w:rsidR="00342DED" w:rsidRPr="003A5984" w:rsidRDefault="00E962D1" w:rsidP="009C2643">
            <w:pPr>
              <w:tabs>
                <w:tab w:val="left" w:pos="5529"/>
              </w:tabs>
              <w:rPr>
                <w:rFonts w:eastAsia="Calibri"/>
                <w:iCs/>
                <w:sz w:val="28"/>
                <w:szCs w:val="28"/>
                <w:lang w:val="kk-KZ"/>
              </w:rPr>
            </w:pPr>
            <w:r w:rsidRPr="003A5984">
              <w:rPr>
                <w:rFonts w:eastAsia="Calibri"/>
                <w:iCs/>
                <w:sz w:val="28"/>
                <w:szCs w:val="28"/>
                <w:lang w:val="kk-KZ"/>
              </w:rPr>
              <w:t xml:space="preserve">Ермуханова </w:t>
            </w:r>
            <w:r w:rsidR="009C2643" w:rsidRPr="003A5984">
              <w:rPr>
                <w:rFonts w:eastAsia="Calibri"/>
                <w:iCs/>
                <w:sz w:val="28"/>
                <w:szCs w:val="28"/>
                <w:lang w:val="kk-KZ"/>
              </w:rPr>
              <w:t xml:space="preserve"> Л.С.</w:t>
            </w:r>
          </w:p>
        </w:tc>
      </w:tr>
      <w:tr w:rsidR="003A5984" w:rsidRPr="003A5984" w14:paraId="526C1036" w14:textId="77777777" w:rsidTr="009C2643">
        <w:tc>
          <w:tcPr>
            <w:tcW w:w="4673" w:type="dxa"/>
          </w:tcPr>
          <w:p w14:paraId="002495A6" w14:textId="2E0A685B" w:rsidR="00E962D1" w:rsidRPr="003A5984" w:rsidRDefault="00E962D1" w:rsidP="009C2643">
            <w:pPr>
              <w:tabs>
                <w:tab w:val="left" w:pos="5529"/>
              </w:tabs>
              <w:contextualSpacing/>
              <w:rPr>
                <w:rFonts w:eastAsia="Calibri"/>
                <w:iCs/>
                <w:sz w:val="28"/>
                <w:szCs w:val="28"/>
                <w:lang w:val="kk-KZ"/>
              </w:rPr>
            </w:pPr>
            <w:r w:rsidRPr="003A5984">
              <w:rPr>
                <w:rFonts w:eastAsia="Calibri"/>
                <w:iCs/>
                <w:sz w:val="28"/>
                <w:szCs w:val="28"/>
                <w:lang w:val="kk-KZ"/>
              </w:rPr>
              <w:t xml:space="preserve">PhD </w:t>
            </w:r>
            <w:r w:rsidR="0002573B" w:rsidRPr="003A5984">
              <w:rPr>
                <w:rFonts w:eastAsia="Calibri"/>
                <w:iCs/>
                <w:sz w:val="28"/>
                <w:szCs w:val="28"/>
                <w:lang w:val="kk-KZ"/>
              </w:rPr>
              <w:t xml:space="preserve"> </w:t>
            </w:r>
            <w:r w:rsidRPr="003A5984">
              <w:rPr>
                <w:rFonts w:eastAsia="Calibri"/>
                <w:iCs/>
                <w:sz w:val="28"/>
                <w:szCs w:val="28"/>
                <w:lang w:val="kk-KZ"/>
              </w:rPr>
              <w:t xml:space="preserve">Байсугурова </w:t>
            </w:r>
            <w:r w:rsidR="009C2643" w:rsidRPr="003A5984">
              <w:rPr>
                <w:rFonts w:eastAsia="Calibri"/>
                <w:iCs/>
                <w:sz w:val="28"/>
                <w:szCs w:val="28"/>
                <w:lang w:val="kk-KZ"/>
              </w:rPr>
              <w:t>В.Ю</w:t>
            </w:r>
            <w:r w:rsidR="009C2643" w:rsidRPr="003A5984">
              <w:rPr>
                <w:rFonts w:eastAsia="Calibri"/>
                <w:iCs/>
                <w:sz w:val="28"/>
                <w:szCs w:val="28"/>
              </w:rPr>
              <w:t>.</w:t>
            </w:r>
          </w:p>
          <w:p w14:paraId="168DA127" w14:textId="77777777" w:rsidR="00E962D1" w:rsidRPr="003A5984" w:rsidRDefault="00E962D1" w:rsidP="009C2643">
            <w:pPr>
              <w:tabs>
                <w:tab w:val="left" w:pos="5529"/>
              </w:tabs>
              <w:rPr>
                <w:rFonts w:eastAsia="Calibri"/>
                <w:iCs/>
                <w:sz w:val="28"/>
                <w:szCs w:val="28"/>
                <w:lang w:val="kk-KZ"/>
              </w:rPr>
            </w:pPr>
          </w:p>
        </w:tc>
      </w:tr>
      <w:tr w:rsidR="003A5984" w:rsidRPr="003A5984" w14:paraId="1B637BCF" w14:textId="77777777" w:rsidTr="009C2643">
        <w:tc>
          <w:tcPr>
            <w:tcW w:w="4673" w:type="dxa"/>
          </w:tcPr>
          <w:p w14:paraId="16B6D4EC" w14:textId="360AE09B" w:rsidR="00E962D1" w:rsidRPr="003A5984" w:rsidRDefault="00E962D1" w:rsidP="009C2643">
            <w:pPr>
              <w:tabs>
                <w:tab w:val="left" w:pos="5529"/>
              </w:tabs>
              <w:rPr>
                <w:rFonts w:eastAsia="Calibri"/>
                <w:iCs/>
                <w:sz w:val="28"/>
                <w:szCs w:val="28"/>
                <w:lang w:val="kk-KZ"/>
              </w:rPr>
            </w:pPr>
            <w:r w:rsidRPr="003A5984">
              <w:rPr>
                <w:rFonts w:eastAsia="Calibri"/>
                <w:iCs/>
                <w:sz w:val="28"/>
                <w:szCs w:val="28"/>
                <w:lang w:val="kk-KZ"/>
              </w:rPr>
              <w:t>Шетелдік ғылыми кеңесші</w:t>
            </w:r>
          </w:p>
          <w:p w14:paraId="7F131D99" w14:textId="4FD55D11" w:rsidR="00E962D1" w:rsidRPr="003A5984" w:rsidRDefault="00C86F19" w:rsidP="009C2643">
            <w:pPr>
              <w:tabs>
                <w:tab w:val="left" w:pos="5529"/>
              </w:tabs>
              <w:rPr>
                <w:rFonts w:eastAsia="Calibri"/>
                <w:iCs/>
                <w:sz w:val="28"/>
                <w:szCs w:val="28"/>
                <w:lang w:val="kk-KZ"/>
              </w:rPr>
            </w:pPr>
            <w:r w:rsidRPr="003A5984">
              <w:rPr>
                <w:rFonts w:eastAsia="Calibri"/>
                <w:iCs/>
                <w:sz w:val="28"/>
                <w:szCs w:val="28"/>
                <w:lang w:val="kk-KZ"/>
              </w:rPr>
              <w:t>м.ғ.д.</w:t>
            </w:r>
            <w:r w:rsidR="00E962D1" w:rsidRPr="003A5984">
              <w:rPr>
                <w:rFonts w:eastAsia="Calibri"/>
                <w:iCs/>
                <w:sz w:val="28"/>
                <w:szCs w:val="28"/>
                <w:lang w:val="kk-KZ"/>
              </w:rPr>
              <w:t>,</w:t>
            </w:r>
            <w:r w:rsidRPr="003A5984">
              <w:rPr>
                <w:rFonts w:eastAsia="Calibri"/>
                <w:iCs/>
                <w:sz w:val="28"/>
                <w:szCs w:val="28"/>
                <w:lang w:val="kk-KZ"/>
              </w:rPr>
              <w:t xml:space="preserve"> </w:t>
            </w:r>
            <w:r w:rsidR="00E962D1" w:rsidRPr="003A5984">
              <w:rPr>
                <w:rFonts w:eastAsia="Calibri"/>
                <w:iCs/>
                <w:sz w:val="28"/>
                <w:szCs w:val="28"/>
                <w:lang w:val="kk-KZ"/>
              </w:rPr>
              <w:t>проф</w:t>
            </w:r>
            <w:r w:rsidR="009C2643" w:rsidRPr="003A5984">
              <w:rPr>
                <w:rFonts w:eastAsia="Calibri"/>
                <w:iCs/>
                <w:sz w:val="28"/>
                <w:szCs w:val="28"/>
                <w:lang w:val="kk-KZ"/>
              </w:rPr>
              <w:t>.</w:t>
            </w:r>
            <w:r w:rsidR="00E962D1" w:rsidRPr="003A5984">
              <w:rPr>
                <w:rFonts w:eastAsia="Calibri"/>
                <w:iCs/>
                <w:sz w:val="28"/>
                <w:szCs w:val="28"/>
                <w:lang w:val="kk-KZ"/>
              </w:rPr>
              <w:t xml:space="preserve"> </w:t>
            </w:r>
            <w:r w:rsidR="00DB3979" w:rsidRPr="003A5984">
              <w:rPr>
                <w:rFonts w:eastAsia="Calibri"/>
                <w:sz w:val="28"/>
                <w:szCs w:val="28"/>
                <w:shd w:val="clear" w:color="auto" w:fill="FFFFFF"/>
                <w:lang w:val="kk-KZ"/>
              </w:rPr>
              <w:t xml:space="preserve"> Борщ</w:t>
            </w:r>
            <w:r w:rsidR="00E962D1" w:rsidRPr="003A5984">
              <w:rPr>
                <w:rFonts w:eastAsia="Calibri"/>
                <w:sz w:val="28"/>
                <w:szCs w:val="28"/>
                <w:shd w:val="clear" w:color="auto" w:fill="FFFFFF"/>
                <w:lang w:val="kk-KZ"/>
              </w:rPr>
              <w:t>ук </w:t>
            </w:r>
            <w:r w:rsidR="009C2643" w:rsidRPr="003A5984">
              <w:rPr>
                <w:rFonts w:eastAsia="Calibri"/>
                <w:sz w:val="28"/>
                <w:szCs w:val="28"/>
                <w:shd w:val="clear" w:color="auto" w:fill="FFFFFF"/>
                <w:lang w:val="ru-RU"/>
              </w:rPr>
              <w:t xml:space="preserve"> Е.Л.</w:t>
            </w:r>
          </w:p>
        </w:tc>
      </w:tr>
    </w:tbl>
    <w:p w14:paraId="5291662D" w14:textId="77777777" w:rsidR="00C52B4B" w:rsidRPr="003A5984" w:rsidRDefault="00C52B4B" w:rsidP="00C52B4B">
      <w:pPr>
        <w:tabs>
          <w:tab w:val="left" w:pos="5529"/>
        </w:tabs>
        <w:jc w:val="right"/>
        <w:rPr>
          <w:rFonts w:eastAsia="Calibri"/>
          <w:iCs/>
          <w:sz w:val="28"/>
          <w:szCs w:val="28"/>
          <w:lang w:val="kk-KZ" w:bidi="en-US"/>
        </w:rPr>
      </w:pPr>
    </w:p>
    <w:p w14:paraId="2F09AC1B" w14:textId="77777777" w:rsidR="00C52B4B" w:rsidRPr="003A5984" w:rsidRDefault="00C52B4B" w:rsidP="00C52B4B">
      <w:pPr>
        <w:tabs>
          <w:tab w:val="left" w:pos="5529"/>
        </w:tabs>
        <w:jc w:val="right"/>
        <w:rPr>
          <w:rFonts w:eastAsia="Calibri"/>
          <w:iCs/>
          <w:sz w:val="28"/>
          <w:szCs w:val="28"/>
          <w:lang w:val="kk-KZ" w:bidi="en-US"/>
        </w:rPr>
      </w:pPr>
    </w:p>
    <w:p w14:paraId="211C66E5" w14:textId="77777777" w:rsidR="00C52B4B" w:rsidRPr="003A5984" w:rsidRDefault="00C52B4B" w:rsidP="00C52B4B">
      <w:pPr>
        <w:tabs>
          <w:tab w:val="left" w:pos="5529"/>
        </w:tabs>
        <w:jc w:val="right"/>
        <w:rPr>
          <w:rFonts w:eastAsia="Calibri"/>
          <w:iCs/>
          <w:sz w:val="28"/>
          <w:szCs w:val="28"/>
          <w:lang w:val="kk-KZ" w:bidi="en-US"/>
        </w:rPr>
      </w:pPr>
    </w:p>
    <w:p w14:paraId="59A425EC" w14:textId="77777777" w:rsidR="00C52B4B" w:rsidRPr="003A5984" w:rsidRDefault="00C52B4B" w:rsidP="00C52B4B">
      <w:pPr>
        <w:tabs>
          <w:tab w:val="left" w:pos="5529"/>
        </w:tabs>
        <w:jc w:val="right"/>
        <w:rPr>
          <w:rFonts w:eastAsia="Calibri"/>
          <w:iCs/>
          <w:sz w:val="28"/>
          <w:szCs w:val="28"/>
          <w:lang w:val="kk-KZ" w:bidi="en-US"/>
        </w:rPr>
      </w:pPr>
    </w:p>
    <w:p w14:paraId="094FBA8F" w14:textId="77777777" w:rsidR="00C52B4B" w:rsidRPr="003A5984" w:rsidRDefault="00C52B4B" w:rsidP="00C52B4B">
      <w:pPr>
        <w:tabs>
          <w:tab w:val="left" w:pos="5529"/>
        </w:tabs>
        <w:rPr>
          <w:rFonts w:eastAsia="Calibri"/>
          <w:iCs/>
          <w:sz w:val="28"/>
          <w:szCs w:val="28"/>
          <w:lang w:val="kk-KZ" w:bidi="en-US"/>
        </w:rPr>
      </w:pPr>
    </w:p>
    <w:p w14:paraId="52B4C209" w14:textId="77777777" w:rsidR="00C52B4B" w:rsidRPr="003A5984" w:rsidRDefault="00C52B4B" w:rsidP="00C52B4B">
      <w:pPr>
        <w:tabs>
          <w:tab w:val="left" w:pos="5529"/>
        </w:tabs>
        <w:rPr>
          <w:rFonts w:eastAsia="Calibri"/>
          <w:iCs/>
          <w:sz w:val="28"/>
          <w:szCs w:val="28"/>
          <w:lang w:bidi="en-US"/>
        </w:rPr>
      </w:pPr>
    </w:p>
    <w:p w14:paraId="7B84B50C" w14:textId="77777777" w:rsidR="00C52B4B" w:rsidRPr="003A5984" w:rsidRDefault="00C52B4B" w:rsidP="00C52B4B">
      <w:pPr>
        <w:tabs>
          <w:tab w:val="left" w:pos="5529"/>
        </w:tabs>
        <w:rPr>
          <w:rFonts w:eastAsia="Calibri"/>
          <w:iCs/>
          <w:sz w:val="28"/>
          <w:szCs w:val="28"/>
          <w:lang w:bidi="en-US"/>
        </w:rPr>
      </w:pPr>
    </w:p>
    <w:p w14:paraId="2D228F23" w14:textId="77777777" w:rsidR="00E962D1" w:rsidRPr="003A5984" w:rsidRDefault="00E962D1" w:rsidP="00C52B4B">
      <w:pPr>
        <w:tabs>
          <w:tab w:val="left" w:pos="5529"/>
        </w:tabs>
        <w:rPr>
          <w:rFonts w:eastAsia="Calibri"/>
          <w:iCs/>
          <w:sz w:val="28"/>
          <w:szCs w:val="28"/>
          <w:lang w:bidi="en-US"/>
        </w:rPr>
      </w:pPr>
    </w:p>
    <w:p w14:paraId="21D9FC45" w14:textId="77777777" w:rsidR="00E962D1" w:rsidRPr="003A5984" w:rsidRDefault="00E962D1" w:rsidP="00C52B4B">
      <w:pPr>
        <w:tabs>
          <w:tab w:val="left" w:pos="5529"/>
        </w:tabs>
        <w:rPr>
          <w:rFonts w:eastAsia="Calibri"/>
          <w:iCs/>
          <w:sz w:val="28"/>
          <w:szCs w:val="28"/>
          <w:lang w:bidi="en-US"/>
        </w:rPr>
      </w:pPr>
    </w:p>
    <w:p w14:paraId="65B07C02" w14:textId="77777777" w:rsidR="00E962D1" w:rsidRPr="003A5984" w:rsidRDefault="00E962D1" w:rsidP="00C52B4B">
      <w:pPr>
        <w:tabs>
          <w:tab w:val="left" w:pos="5529"/>
        </w:tabs>
        <w:rPr>
          <w:rFonts w:eastAsia="Calibri"/>
          <w:iCs/>
          <w:sz w:val="28"/>
          <w:szCs w:val="28"/>
          <w:lang w:val="kk-KZ" w:bidi="en-US"/>
        </w:rPr>
      </w:pPr>
    </w:p>
    <w:p w14:paraId="3E92405A" w14:textId="77777777" w:rsidR="00E962D1" w:rsidRPr="003A5984" w:rsidRDefault="00E962D1" w:rsidP="00C52B4B">
      <w:pPr>
        <w:tabs>
          <w:tab w:val="left" w:pos="5529"/>
        </w:tabs>
        <w:rPr>
          <w:rFonts w:eastAsia="Calibri"/>
          <w:iCs/>
          <w:sz w:val="28"/>
          <w:szCs w:val="28"/>
          <w:lang w:bidi="en-US"/>
        </w:rPr>
      </w:pPr>
    </w:p>
    <w:p w14:paraId="0471CC22" w14:textId="77777777" w:rsidR="006B57A1" w:rsidRPr="003A5984" w:rsidRDefault="006B57A1" w:rsidP="0002573B">
      <w:pPr>
        <w:tabs>
          <w:tab w:val="left" w:pos="5529"/>
        </w:tabs>
        <w:rPr>
          <w:rFonts w:eastAsia="Calibri"/>
          <w:iCs/>
          <w:sz w:val="28"/>
          <w:szCs w:val="28"/>
          <w:lang w:val="kk-KZ" w:bidi="en-US"/>
        </w:rPr>
      </w:pPr>
    </w:p>
    <w:p w14:paraId="0E531BE5" w14:textId="77777777" w:rsidR="00C52B4B" w:rsidRPr="003A5984" w:rsidRDefault="00C52B4B" w:rsidP="00C52B4B">
      <w:pPr>
        <w:tabs>
          <w:tab w:val="left" w:pos="5529"/>
        </w:tabs>
        <w:jc w:val="center"/>
        <w:rPr>
          <w:rFonts w:eastAsia="Calibri"/>
          <w:iCs/>
          <w:sz w:val="28"/>
          <w:szCs w:val="28"/>
          <w:lang w:val="kk-KZ" w:bidi="en-US"/>
        </w:rPr>
      </w:pPr>
      <w:r w:rsidRPr="003A5984">
        <w:rPr>
          <w:rFonts w:eastAsia="Calibri"/>
          <w:iCs/>
          <w:sz w:val="28"/>
          <w:szCs w:val="28"/>
          <w:lang w:val="kk-KZ" w:bidi="en-US"/>
        </w:rPr>
        <w:t>Қазақстан Республикасы</w:t>
      </w:r>
    </w:p>
    <w:p w14:paraId="2561E833" w14:textId="43F98893" w:rsidR="00C52B4B" w:rsidRPr="003A5984" w:rsidRDefault="00FD7C53" w:rsidP="00C52B4B">
      <w:pPr>
        <w:tabs>
          <w:tab w:val="left" w:pos="5529"/>
        </w:tabs>
        <w:jc w:val="center"/>
        <w:rPr>
          <w:rFonts w:eastAsia="Calibri"/>
          <w:iCs/>
          <w:sz w:val="28"/>
          <w:szCs w:val="28"/>
          <w:lang w:val="kk-KZ" w:bidi="en-US"/>
        </w:rPr>
      </w:pPr>
      <w:r w:rsidRPr="003A5984">
        <w:rPr>
          <w:rFonts w:eastAsia="Calibri"/>
          <w:iCs/>
          <w:noProof/>
          <w:sz w:val="28"/>
          <w:szCs w:val="28"/>
        </w:rPr>
        <mc:AlternateContent>
          <mc:Choice Requires="wps">
            <w:drawing>
              <wp:anchor distT="0" distB="0" distL="114300" distR="114300" simplePos="0" relativeHeight="251734016" behindDoc="0" locked="0" layoutInCell="1" allowOverlap="1" wp14:anchorId="56F94DF6" wp14:editId="74FED907">
                <wp:simplePos x="0" y="0"/>
                <wp:positionH relativeFrom="column">
                  <wp:posOffset>2863215</wp:posOffset>
                </wp:positionH>
                <wp:positionV relativeFrom="paragraph">
                  <wp:posOffset>280035</wp:posOffset>
                </wp:positionV>
                <wp:extent cx="771525" cy="342900"/>
                <wp:effectExtent l="0" t="0" r="28575" b="19050"/>
                <wp:wrapNone/>
                <wp:docPr id="807194834" name="Прямоугольник 7"/>
                <wp:cNvGraphicFramePr/>
                <a:graphic xmlns:a="http://schemas.openxmlformats.org/drawingml/2006/main">
                  <a:graphicData uri="http://schemas.microsoft.com/office/word/2010/wordprocessingShape">
                    <wps:wsp>
                      <wps:cNvSpPr/>
                      <wps:spPr>
                        <a:xfrm>
                          <a:off x="0" y="0"/>
                          <a:ext cx="771525" cy="3429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66852AE" id="Прямоугольник 7" o:spid="_x0000_s1026" style="position:absolute;margin-left:225.45pt;margin-top:22.05pt;width:60.75pt;height:27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" fillcolor="white [3201]" strokecolor="white [3212]" strokeweight="1pt"/>
            </w:pict>
          </mc:Fallback>
        </mc:AlternateContent>
      </w:r>
      <w:r w:rsidR="00C86F19" w:rsidRPr="003A5984">
        <w:rPr>
          <w:rFonts w:eastAsia="Calibri"/>
          <w:iCs/>
          <w:sz w:val="28"/>
          <w:szCs w:val="28"/>
          <w:lang w:val="kk-KZ" w:bidi="en-US"/>
        </w:rPr>
        <w:t>Ақтөбе, 2025</w:t>
      </w:r>
    </w:p>
    <w:p w14:paraId="33DB532E" w14:textId="77777777" w:rsidR="0031105E" w:rsidRPr="003A5984" w:rsidRDefault="008D2782" w:rsidP="0031105E">
      <w:pPr>
        <w:widowControl w:val="0"/>
        <w:tabs>
          <w:tab w:val="left" w:pos="5529"/>
        </w:tabs>
        <w:autoSpaceDE w:val="0"/>
        <w:autoSpaceDN w:val="0"/>
        <w:spacing w:before="72"/>
        <w:ind w:left="1205" w:right="1217"/>
        <w:jc w:val="center"/>
        <w:outlineLvl w:val="0"/>
        <w:rPr>
          <w:b/>
          <w:bCs/>
          <w:sz w:val="28"/>
          <w:szCs w:val="28"/>
          <w:lang w:val="kk-KZ"/>
        </w:rPr>
      </w:pPr>
      <w:bookmarkStart w:id="0" w:name="_Toc184740627"/>
      <w:r w:rsidRPr="003A5984">
        <w:rPr>
          <w:b/>
          <w:bCs/>
          <w:sz w:val="28"/>
          <w:szCs w:val="28"/>
          <w:lang w:val="kk-KZ"/>
        </w:rPr>
        <w:lastRenderedPageBreak/>
        <w:t>МАЗМҰНЫ</w:t>
      </w:r>
      <w:bookmarkEnd w:id="0"/>
    </w:p>
    <w:p w14:paraId="14B3EF00" w14:textId="77777777" w:rsidR="009C2643" w:rsidRPr="003A5984" w:rsidRDefault="009C2643" w:rsidP="0031105E">
      <w:pPr>
        <w:widowControl w:val="0"/>
        <w:tabs>
          <w:tab w:val="left" w:pos="5529"/>
        </w:tabs>
        <w:autoSpaceDE w:val="0"/>
        <w:autoSpaceDN w:val="0"/>
        <w:spacing w:before="72"/>
        <w:ind w:left="1205" w:right="1217"/>
        <w:jc w:val="center"/>
        <w:outlineLvl w:val="0"/>
        <w:rPr>
          <w:b/>
          <w:bCs/>
          <w:sz w:val="28"/>
          <w:szCs w:val="28"/>
          <w:lang w:val="kk-KZ"/>
        </w:rPr>
      </w:pP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31"/>
        <w:gridCol w:w="702"/>
      </w:tblGrid>
      <w:tr w:rsidR="003A5984" w:rsidRPr="003A5984" w14:paraId="77E599A7" w14:textId="77777777" w:rsidTr="001353A5">
        <w:tc>
          <w:tcPr>
            <w:tcW w:w="8931" w:type="dxa"/>
          </w:tcPr>
          <w:p w14:paraId="3BA71192" w14:textId="102114FB" w:rsidR="009C2643" w:rsidRPr="003A5984" w:rsidRDefault="009C2643" w:rsidP="009C2643">
            <w:pPr>
              <w:widowControl w:val="0"/>
              <w:tabs>
                <w:tab w:val="left" w:pos="5529"/>
              </w:tabs>
              <w:autoSpaceDE w:val="0"/>
              <w:autoSpaceDN w:val="0"/>
              <w:ind w:right="1217"/>
              <w:outlineLvl w:val="0"/>
              <w:rPr>
                <w:b/>
                <w:bCs/>
                <w:sz w:val="28"/>
                <w:szCs w:val="28"/>
                <w:lang w:val="kk-KZ"/>
              </w:rPr>
            </w:pPr>
            <w:r w:rsidRPr="003A5984">
              <w:rPr>
                <w:b/>
                <w:bCs/>
                <w:sz w:val="28"/>
                <w:szCs w:val="28"/>
                <w:lang w:val="kk-KZ"/>
              </w:rPr>
              <w:t>НОРМАТИВТІК СІЛТЕМЕЛЕР</w:t>
            </w:r>
          </w:p>
        </w:tc>
        <w:tc>
          <w:tcPr>
            <w:tcW w:w="702" w:type="dxa"/>
          </w:tcPr>
          <w:p w14:paraId="1359D24D" w14:textId="64CA98EE" w:rsidR="009C2643" w:rsidRPr="003A5984" w:rsidRDefault="00D94996" w:rsidP="001353A5">
            <w:pPr>
              <w:widowControl w:val="0"/>
              <w:tabs>
                <w:tab w:val="left" w:pos="5529"/>
              </w:tabs>
              <w:autoSpaceDE w:val="0"/>
              <w:autoSpaceDN w:val="0"/>
              <w:jc w:val="center"/>
              <w:outlineLvl w:val="0"/>
              <w:rPr>
                <w:sz w:val="28"/>
                <w:szCs w:val="28"/>
                <w:lang w:val="kk-KZ"/>
              </w:rPr>
            </w:pPr>
            <w:r w:rsidRPr="003A5984">
              <w:rPr>
                <w:sz w:val="28"/>
                <w:szCs w:val="28"/>
                <w:lang w:val="kk-KZ"/>
              </w:rPr>
              <w:t>3</w:t>
            </w:r>
          </w:p>
        </w:tc>
      </w:tr>
      <w:tr w:rsidR="003A5984" w:rsidRPr="003A5984" w14:paraId="28B6B9FE" w14:textId="77777777" w:rsidTr="001353A5">
        <w:tc>
          <w:tcPr>
            <w:tcW w:w="8931" w:type="dxa"/>
          </w:tcPr>
          <w:p w14:paraId="3E449906" w14:textId="5F99C062" w:rsidR="009C2643" w:rsidRPr="003A5984" w:rsidRDefault="009C2643" w:rsidP="009C2643">
            <w:pPr>
              <w:widowControl w:val="0"/>
              <w:tabs>
                <w:tab w:val="left" w:pos="5529"/>
              </w:tabs>
              <w:autoSpaceDE w:val="0"/>
              <w:autoSpaceDN w:val="0"/>
              <w:ind w:right="1217"/>
              <w:outlineLvl w:val="0"/>
              <w:rPr>
                <w:b/>
                <w:bCs/>
                <w:sz w:val="28"/>
                <w:szCs w:val="28"/>
                <w:lang w:val="kk-KZ"/>
              </w:rPr>
            </w:pPr>
            <w:r w:rsidRPr="003A5984">
              <w:rPr>
                <w:b/>
                <w:bCs/>
                <w:sz w:val="28"/>
                <w:szCs w:val="28"/>
                <w:lang w:val="kk-KZ"/>
              </w:rPr>
              <w:t>АНЫҚТАМАЛАР</w:t>
            </w:r>
          </w:p>
        </w:tc>
        <w:tc>
          <w:tcPr>
            <w:tcW w:w="702" w:type="dxa"/>
          </w:tcPr>
          <w:p w14:paraId="68AF50AC" w14:textId="4B59DEEB" w:rsidR="009C2643" w:rsidRPr="003A5984" w:rsidRDefault="00D94996" w:rsidP="001353A5">
            <w:pPr>
              <w:widowControl w:val="0"/>
              <w:tabs>
                <w:tab w:val="left" w:pos="5529"/>
              </w:tabs>
              <w:autoSpaceDE w:val="0"/>
              <w:autoSpaceDN w:val="0"/>
              <w:jc w:val="center"/>
              <w:outlineLvl w:val="0"/>
              <w:rPr>
                <w:sz w:val="28"/>
                <w:szCs w:val="28"/>
                <w:lang w:val="kk-KZ"/>
              </w:rPr>
            </w:pPr>
            <w:r w:rsidRPr="003A5984">
              <w:rPr>
                <w:sz w:val="28"/>
                <w:szCs w:val="28"/>
                <w:lang w:val="kk-KZ"/>
              </w:rPr>
              <w:t>5</w:t>
            </w:r>
          </w:p>
        </w:tc>
      </w:tr>
      <w:tr w:rsidR="003A5984" w:rsidRPr="003A5984" w14:paraId="3D5CEF61" w14:textId="77777777" w:rsidTr="001353A5">
        <w:trPr>
          <w:trHeight w:val="70"/>
        </w:trPr>
        <w:tc>
          <w:tcPr>
            <w:tcW w:w="8931" w:type="dxa"/>
          </w:tcPr>
          <w:p w14:paraId="050A0125" w14:textId="31AFC74B" w:rsidR="009C2643" w:rsidRPr="003A5984" w:rsidRDefault="009C2643" w:rsidP="009C2643">
            <w:pPr>
              <w:rPr>
                <w:b/>
                <w:bCs/>
                <w:sz w:val="28"/>
                <w:szCs w:val="28"/>
                <w:lang w:val="kk-KZ"/>
              </w:rPr>
            </w:pPr>
            <w:r w:rsidRPr="003A5984">
              <w:rPr>
                <w:b/>
                <w:bCs/>
                <w:sz w:val="28"/>
                <w:szCs w:val="28"/>
                <w:lang w:val="kk-KZ"/>
              </w:rPr>
              <w:t>БЕЛГІЛЕУЛЕР МЕН ҚЫСҚАРТУЛАР</w:t>
            </w:r>
          </w:p>
        </w:tc>
        <w:tc>
          <w:tcPr>
            <w:tcW w:w="702" w:type="dxa"/>
          </w:tcPr>
          <w:p w14:paraId="6BDAA0EF" w14:textId="51C9ABE5" w:rsidR="009C2643" w:rsidRPr="003A5984" w:rsidRDefault="00D94996" w:rsidP="001353A5">
            <w:pPr>
              <w:widowControl w:val="0"/>
              <w:tabs>
                <w:tab w:val="left" w:pos="5529"/>
              </w:tabs>
              <w:autoSpaceDE w:val="0"/>
              <w:autoSpaceDN w:val="0"/>
              <w:jc w:val="center"/>
              <w:outlineLvl w:val="0"/>
              <w:rPr>
                <w:sz w:val="28"/>
                <w:szCs w:val="28"/>
                <w:lang w:val="kk-KZ"/>
              </w:rPr>
            </w:pPr>
            <w:r w:rsidRPr="003A5984">
              <w:rPr>
                <w:sz w:val="28"/>
                <w:szCs w:val="28"/>
                <w:lang w:val="kk-KZ"/>
              </w:rPr>
              <w:t>7</w:t>
            </w:r>
          </w:p>
        </w:tc>
      </w:tr>
      <w:tr w:rsidR="003A5984" w:rsidRPr="003A5984" w14:paraId="47C7EE2B" w14:textId="77777777" w:rsidTr="001353A5">
        <w:tc>
          <w:tcPr>
            <w:tcW w:w="8931" w:type="dxa"/>
          </w:tcPr>
          <w:p w14:paraId="31582E23" w14:textId="6151B518" w:rsidR="009C2643" w:rsidRPr="003A5984" w:rsidRDefault="009C2643" w:rsidP="009C2643">
            <w:pPr>
              <w:widowControl w:val="0"/>
              <w:tabs>
                <w:tab w:val="left" w:pos="5529"/>
              </w:tabs>
              <w:autoSpaceDE w:val="0"/>
              <w:autoSpaceDN w:val="0"/>
              <w:ind w:right="1217"/>
              <w:outlineLvl w:val="0"/>
              <w:rPr>
                <w:b/>
                <w:bCs/>
                <w:sz w:val="28"/>
                <w:szCs w:val="28"/>
                <w:lang w:val="kk-KZ"/>
              </w:rPr>
            </w:pPr>
            <w:r w:rsidRPr="003A5984">
              <w:rPr>
                <w:b/>
                <w:bCs/>
                <w:sz w:val="28"/>
                <w:szCs w:val="28"/>
                <w:lang w:val="kk-KZ"/>
              </w:rPr>
              <w:t>КІРІСПЕ</w:t>
            </w:r>
          </w:p>
        </w:tc>
        <w:tc>
          <w:tcPr>
            <w:tcW w:w="702" w:type="dxa"/>
          </w:tcPr>
          <w:p w14:paraId="1EEEBCA6" w14:textId="40D457D1" w:rsidR="009C2643" w:rsidRPr="003A5984" w:rsidRDefault="00D94996" w:rsidP="001353A5">
            <w:pPr>
              <w:widowControl w:val="0"/>
              <w:tabs>
                <w:tab w:val="left" w:pos="5529"/>
              </w:tabs>
              <w:autoSpaceDE w:val="0"/>
              <w:autoSpaceDN w:val="0"/>
              <w:jc w:val="center"/>
              <w:outlineLvl w:val="0"/>
              <w:rPr>
                <w:sz w:val="28"/>
                <w:szCs w:val="28"/>
                <w:lang w:val="kk-KZ"/>
              </w:rPr>
            </w:pPr>
            <w:r w:rsidRPr="003A5984">
              <w:rPr>
                <w:sz w:val="28"/>
                <w:szCs w:val="28"/>
                <w:lang w:val="kk-KZ"/>
              </w:rPr>
              <w:t>8</w:t>
            </w:r>
          </w:p>
        </w:tc>
      </w:tr>
      <w:tr w:rsidR="003A5984" w:rsidRPr="003A5984" w14:paraId="2EFD0170" w14:textId="77777777" w:rsidTr="001353A5">
        <w:tc>
          <w:tcPr>
            <w:tcW w:w="8931" w:type="dxa"/>
          </w:tcPr>
          <w:p w14:paraId="5C08B47F" w14:textId="00785AE1" w:rsidR="009C2643" w:rsidRPr="003A5984" w:rsidRDefault="009C2643" w:rsidP="009C2643">
            <w:pPr>
              <w:widowControl w:val="0"/>
              <w:tabs>
                <w:tab w:val="left" w:pos="5529"/>
              </w:tabs>
              <w:autoSpaceDE w:val="0"/>
              <w:autoSpaceDN w:val="0"/>
              <w:jc w:val="both"/>
              <w:outlineLvl w:val="0"/>
              <w:rPr>
                <w:b/>
                <w:bCs/>
                <w:sz w:val="28"/>
                <w:szCs w:val="28"/>
                <w:lang w:val="kk-KZ"/>
              </w:rPr>
            </w:pPr>
            <w:r w:rsidRPr="003A5984">
              <w:rPr>
                <w:b/>
                <w:bCs/>
                <w:sz w:val="28"/>
                <w:szCs w:val="28"/>
                <w:lang w:val="kk-KZ"/>
              </w:rPr>
              <w:t>1 ГЛАУКОМА ЭПИДЕМИОЛОГИЯСЫ ЖӘНЕ ЗАМАНАУИ КЕЗЕҢДЕГІ ГЛАУКОМАМЕН АУЫРАТЫН НАУҚАСТАРҒА МЕДИЦИНАЛЫҚ КӨМЕКТІ</w:t>
            </w:r>
            <w:r w:rsidR="0068748C" w:rsidRPr="003A5984">
              <w:rPr>
                <w:b/>
                <w:bCs/>
                <w:sz w:val="28"/>
                <w:szCs w:val="28"/>
                <w:lang w:val="kk-KZ"/>
              </w:rPr>
              <w:t>Ң</w:t>
            </w:r>
            <w:r w:rsidRPr="003A5984">
              <w:rPr>
                <w:b/>
                <w:bCs/>
                <w:sz w:val="28"/>
                <w:szCs w:val="28"/>
                <w:lang w:val="kk-KZ"/>
              </w:rPr>
              <w:t xml:space="preserve"> ҰЙЫМДАСТЫРЫЛУЫ (ӘДЕБИЕТТІК ШОЛУ)</w:t>
            </w:r>
          </w:p>
        </w:tc>
        <w:tc>
          <w:tcPr>
            <w:tcW w:w="702" w:type="dxa"/>
          </w:tcPr>
          <w:p w14:paraId="1DBEB10A" w14:textId="77777777" w:rsidR="009C2643" w:rsidRPr="003A5984" w:rsidRDefault="009C2643" w:rsidP="001353A5">
            <w:pPr>
              <w:widowControl w:val="0"/>
              <w:tabs>
                <w:tab w:val="left" w:pos="5529"/>
              </w:tabs>
              <w:autoSpaceDE w:val="0"/>
              <w:autoSpaceDN w:val="0"/>
              <w:jc w:val="center"/>
              <w:outlineLvl w:val="0"/>
              <w:rPr>
                <w:sz w:val="28"/>
                <w:szCs w:val="28"/>
                <w:lang w:val="kk-KZ"/>
              </w:rPr>
            </w:pPr>
          </w:p>
          <w:p w14:paraId="4008C320" w14:textId="77777777" w:rsidR="00D94996" w:rsidRPr="003A5984" w:rsidRDefault="00D94996" w:rsidP="001353A5">
            <w:pPr>
              <w:widowControl w:val="0"/>
              <w:tabs>
                <w:tab w:val="left" w:pos="5529"/>
              </w:tabs>
              <w:autoSpaceDE w:val="0"/>
              <w:autoSpaceDN w:val="0"/>
              <w:jc w:val="center"/>
              <w:outlineLvl w:val="0"/>
              <w:rPr>
                <w:sz w:val="28"/>
                <w:szCs w:val="28"/>
                <w:lang w:val="kk-KZ"/>
              </w:rPr>
            </w:pPr>
          </w:p>
          <w:p w14:paraId="49C6DF72" w14:textId="77777777" w:rsidR="00D94996" w:rsidRPr="003A5984" w:rsidRDefault="00D94996" w:rsidP="001353A5">
            <w:pPr>
              <w:widowControl w:val="0"/>
              <w:tabs>
                <w:tab w:val="left" w:pos="5529"/>
              </w:tabs>
              <w:autoSpaceDE w:val="0"/>
              <w:autoSpaceDN w:val="0"/>
              <w:jc w:val="center"/>
              <w:outlineLvl w:val="0"/>
              <w:rPr>
                <w:sz w:val="28"/>
                <w:szCs w:val="28"/>
                <w:lang w:val="kk-KZ"/>
              </w:rPr>
            </w:pPr>
          </w:p>
          <w:p w14:paraId="550153E9" w14:textId="0DF7A739" w:rsidR="00D94996" w:rsidRPr="003A5984" w:rsidRDefault="00D94996" w:rsidP="001353A5">
            <w:pPr>
              <w:widowControl w:val="0"/>
              <w:tabs>
                <w:tab w:val="left" w:pos="5529"/>
              </w:tabs>
              <w:autoSpaceDE w:val="0"/>
              <w:autoSpaceDN w:val="0"/>
              <w:jc w:val="center"/>
              <w:outlineLvl w:val="0"/>
              <w:rPr>
                <w:sz w:val="28"/>
                <w:szCs w:val="28"/>
                <w:lang w:val="kk-KZ"/>
              </w:rPr>
            </w:pPr>
            <w:r w:rsidRPr="003A5984">
              <w:rPr>
                <w:sz w:val="28"/>
                <w:szCs w:val="28"/>
                <w:lang w:val="kk-KZ"/>
              </w:rPr>
              <w:t>1</w:t>
            </w:r>
            <w:r w:rsidR="00674795">
              <w:rPr>
                <w:sz w:val="28"/>
                <w:szCs w:val="28"/>
                <w:lang w:val="kk-KZ"/>
              </w:rPr>
              <w:t>5</w:t>
            </w:r>
          </w:p>
        </w:tc>
      </w:tr>
      <w:tr w:rsidR="003A5984" w:rsidRPr="003A5984" w14:paraId="06A28070" w14:textId="77777777" w:rsidTr="001353A5">
        <w:tc>
          <w:tcPr>
            <w:tcW w:w="8931" w:type="dxa"/>
          </w:tcPr>
          <w:p w14:paraId="3B2CFFD4" w14:textId="7A51DB7A" w:rsidR="009C2643" w:rsidRPr="003A5984" w:rsidRDefault="009C2643" w:rsidP="009C2643">
            <w:pPr>
              <w:widowControl w:val="0"/>
              <w:tabs>
                <w:tab w:val="left" w:pos="5529"/>
              </w:tabs>
              <w:autoSpaceDE w:val="0"/>
              <w:autoSpaceDN w:val="0"/>
              <w:jc w:val="both"/>
              <w:outlineLvl w:val="0"/>
              <w:rPr>
                <w:sz w:val="28"/>
                <w:szCs w:val="28"/>
                <w:lang w:val="kk-KZ"/>
              </w:rPr>
            </w:pPr>
            <w:r w:rsidRPr="003A5984">
              <w:rPr>
                <w:sz w:val="28"/>
                <w:szCs w:val="28"/>
                <w:lang w:val="kk-KZ"/>
              </w:rPr>
              <w:t>1.1 Әлемдегі және Қазақстандағы  глаукома эпидемиологиясы</w:t>
            </w:r>
          </w:p>
        </w:tc>
        <w:tc>
          <w:tcPr>
            <w:tcW w:w="702" w:type="dxa"/>
          </w:tcPr>
          <w:p w14:paraId="485F2F33" w14:textId="55ED17F2" w:rsidR="009C2643" w:rsidRPr="003A5984" w:rsidRDefault="00D94996" w:rsidP="001353A5">
            <w:pPr>
              <w:widowControl w:val="0"/>
              <w:tabs>
                <w:tab w:val="left" w:pos="5529"/>
              </w:tabs>
              <w:autoSpaceDE w:val="0"/>
              <w:autoSpaceDN w:val="0"/>
              <w:jc w:val="center"/>
              <w:outlineLvl w:val="0"/>
              <w:rPr>
                <w:sz w:val="28"/>
                <w:szCs w:val="28"/>
                <w:lang w:val="kk-KZ"/>
              </w:rPr>
            </w:pPr>
            <w:r w:rsidRPr="003A5984">
              <w:rPr>
                <w:sz w:val="28"/>
                <w:szCs w:val="28"/>
                <w:lang w:val="kk-KZ"/>
              </w:rPr>
              <w:t>1</w:t>
            </w:r>
            <w:r w:rsidR="00674795">
              <w:rPr>
                <w:sz w:val="28"/>
                <w:szCs w:val="28"/>
                <w:lang w:val="kk-KZ"/>
              </w:rPr>
              <w:t>5</w:t>
            </w:r>
          </w:p>
        </w:tc>
      </w:tr>
      <w:tr w:rsidR="003A5984" w:rsidRPr="003A5984" w14:paraId="4806B49C" w14:textId="77777777" w:rsidTr="001353A5">
        <w:tc>
          <w:tcPr>
            <w:tcW w:w="8931" w:type="dxa"/>
          </w:tcPr>
          <w:p w14:paraId="2325F20D" w14:textId="0014601F" w:rsidR="009C2643" w:rsidRPr="003A5984" w:rsidRDefault="009C2643" w:rsidP="009C2643">
            <w:pPr>
              <w:widowControl w:val="0"/>
              <w:tabs>
                <w:tab w:val="left" w:pos="5529"/>
              </w:tabs>
              <w:autoSpaceDE w:val="0"/>
              <w:autoSpaceDN w:val="0"/>
              <w:jc w:val="both"/>
              <w:outlineLvl w:val="0"/>
              <w:rPr>
                <w:sz w:val="28"/>
                <w:szCs w:val="28"/>
                <w:lang w:val="kk-KZ"/>
              </w:rPr>
            </w:pPr>
            <w:r w:rsidRPr="003A5984">
              <w:rPr>
                <w:sz w:val="28"/>
                <w:szCs w:val="28"/>
                <w:lang w:val="kk-KZ"/>
              </w:rPr>
              <w:t>1.2 Медициналық-санитариялық алғашқы көмек деңгейінде глаукома бойынша зерттеулердің библиометриялық талдауы</w:t>
            </w:r>
          </w:p>
        </w:tc>
        <w:tc>
          <w:tcPr>
            <w:tcW w:w="702" w:type="dxa"/>
          </w:tcPr>
          <w:p w14:paraId="5658E6D4" w14:textId="77777777" w:rsidR="009C2643" w:rsidRPr="003A5984" w:rsidRDefault="009C2643" w:rsidP="001353A5">
            <w:pPr>
              <w:widowControl w:val="0"/>
              <w:tabs>
                <w:tab w:val="left" w:pos="5529"/>
              </w:tabs>
              <w:autoSpaceDE w:val="0"/>
              <w:autoSpaceDN w:val="0"/>
              <w:jc w:val="center"/>
              <w:outlineLvl w:val="0"/>
              <w:rPr>
                <w:sz w:val="28"/>
                <w:szCs w:val="28"/>
                <w:lang w:val="kk-KZ"/>
              </w:rPr>
            </w:pPr>
          </w:p>
          <w:p w14:paraId="01C39A65" w14:textId="23268B93" w:rsidR="00D94996" w:rsidRPr="003A5984" w:rsidRDefault="00D94996" w:rsidP="001353A5">
            <w:pPr>
              <w:widowControl w:val="0"/>
              <w:tabs>
                <w:tab w:val="left" w:pos="5529"/>
              </w:tabs>
              <w:autoSpaceDE w:val="0"/>
              <w:autoSpaceDN w:val="0"/>
              <w:jc w:val="center"/>
              <w:outlineLvl w:val="0"/>
              <w:rPr>
                <w:sz w:val="28"/>
                <w:szCs w:val="28"/>
                <w:lang w:val="kk-KZ"/>
              </w:rPr>
            </w:pPr>
            <w:r w:rsidRPr="003A5984">
              <w:rPr>
                <w:sz w:val="28"/>
                <w:szCs w:val="28"/>
                <w:lang w:val="kk-KZ"/>
              </w:rPr>
              <w:t>20</w:t>
            </w:r>
          </w:p>
        </w:tc>
      </w:tr>
      <w:tr w:rsidR="003A5984" w:rsidRPr="003A5984" w14:paraId="30C66FD1" w14:textId="77777777" w:rsidTr="001353A5">
        <w:tc>
          <w:tcPr>
            <w:tcW w:w="8931" w:type="dxa"/>
          </w:tcPr>
          <w:p w14:paraId="444BAD0D" w14:textId="6B79790D" w:rsidR="009C2643" w:rsidRPr="003A5984" w:rsidRDefault="009C2643" w:rsidP="009C2643">
            <w:pPr>
              <w:widowControl w:val="0"/>
              <w:tabs>
                <w:tab w:val="left" w:pos="5529"/>
              </w:tabs>
              <w:autoSpaceDE w:val="0"/>
              <w:autoSpaceDN w:val="0"/>
              <w:jc w:val="both"/>
              <w:outlineLvl w:val="0"/>
              <w:rPr>
                <w:sz w:val="28"/>
                <w:szCs w:val="28"/>
                <w:lang w:val="kk-KZ"/>
              </w:rPr>
            </w:pPr>
            <w:r w:rsidRPr="003A5984">
              <w:rPr>
                <w:sz w:val="28"/>
                <w:szCs w:val="28"/>
                <w:lang w:val="kk-KZ"/>
              </w:rPr>
              <w:t>1.3 Глаукомамен ауыратын науқастарды медициналық-санитариялық алғашқы көмекті көрсетудің  қазіргі заманғы тәсілдері: шетелдік және отандық тәжірибе</w:t>
            </w:r>
          </w:p>
        </w:tc>
        <w:tc>
          <w:tcPr>
            <w:tcW w:w="702" w:type="dxa"/>
          </w:tcPr>
          <w:p w14:paraId="6515D2B2" w14:textId="77777777" w:rsidR="009C2643" w:rsidRPr="003A5984" w:rsidRDefault="009C2643" w:rsidP="001353A5">
            <w:pPr>
              <w:widowControl w:val="0"/>
              <w:tabs>
                <w:tab w:val="left" w:pos="5529"/>
              </w:tabs>
              <w:autoSpaceDE w:val="0"/>
              <w:autoSpaceDN w:val="0"/>
              <w:jc w:val="center"/>
              <w:outlineLvl w:val="0"/>
              <w:rPr>
                <w:sz w:val="28"/>
                <w:szCs w:val="28"/>
                <w:lang w:val="kk-KZ"/>
              </w:rPr>
            </w:pPr>
          </w:p>
          <w:p w14:paraId="02740989" w14:textId="77777777" w:rsidR="00D94996" w:rsidRPr="003A5984" w:rsidRDefault="00D94996" w:rsidP="001353A5">
            <w:pPr>
              <w:widowControl w:val="0"/>
              <w:tabs>
                <w:tab w:val="left" w:pos="5529"/>
              </w:tabs>
              <w:autoSpaceDE w:val="0"/>
              <w:autoSpaceDN w:val="0"/>
              <w:jc w:val="center"/>
              <w:outlineLvl w:val="0"/>
              <w:rPr>
                <w:sz w:val="28"/>
                <w:szCs w:val="28"/>
                <w:lang w:val="kk-KZ"/>
              </w:rPr>
            </w:pPr>
          </w:p>
          <w:p w14:paraId="263A972D" w14:textId="31661CB0" w:rsidR="00D94996" w:rsidRPr="003A5984" w:rsidRDefault="00D94996" w:rsidP="001353A5">
            <w:pPr>
              <w:widowControl w:val="0"/>
              <w:tabs>
                <w:tab w:val="left" w:pos="5529"/>
              </w:tabs>
              <w:autoSpaceDE w:val="0"/>
              <w:autoSpaceDN w:val="0"/>
              <w:jc w:val="center"/>
              <w:outlineLvl w:val="0"/>
              <w:rPr>
                <w:sz w:val="28"/>
                <w:szCs w:val="28"/>
                <w:lang w:val="kk-KZ"/>
              </w:rPr>
            </w:pPr>
            <w:r w:rsidRPr="003A5984">
              <w:rPr>
                <w:sz w:val="28"/>
                <w:szCs w:val="28"/>
                <w:lang w:val="kk-KZ"/>
              </w:rPr>
              <w:t>26</w:t>
            </w:r>
          </w:p>
        </w:tc>
      </w:tr>
      <w:tr w:rsidR="003A5984" w:rsidRPr="003A5984" w14:paraId="7030E269" w14:textId="77777777" w:rsidTr="001353A5">
        <w:tc>
          <w:tcPr>
            <w:tcW w:w="8931" w:type="dxa"/>
          </w:tcPr>
          <w:p w14:paraId="47BC6FEE" w14:textId="227798CA" w:rsidR="009C2643" w:rsidRPr="003A5984" w:rsidRDefault="009C2643" w:rsidP="009C2643">
            <w:pPr>
              <w:widowControl w:val="0"/>
              <w:tabs>
                <w:tab w:val="left" w:pos="5529"/>
              </w:tabs>
              <w:autoSpaceDE w:val="0"/>
              <w:autoSpaceDN w:val="0"/>
              <w:jc w:val="both"/>
              <w:outlineLvl w:val="0"/>
              <w:rPr>
                <w:sz w:val="28"/>
                <w:szCs w:val="28"/>
                <w:lang w:val="kk-KZ"/>
              </w:rPr>
            </w:pPr>
            <w:r w:rsidRPr="003A5984">
              <w:rPr>
                <w:sz w:val="28"/>
                <w:szCs w:val="28"/>
                <w:lang w:val="kk-KZ"/>
              </w:rPr>
              <w:t>1.4 Глаукоманы ерте анықтау скринингінің  тиімділігі</w:t>
            </w:r>
          </w:p>
        </w:tc>
        <w:tc>
          <w:tcPr>
            <w:tcW w:w="702" w:type="dxa"/>
          </w:tcPr>
          <w:p w14:paraId="231ED07C" w14:textId="569F242B" w:rsidR="009C2643" w:rsidRPr="003A5984" w:rsidRDefault="00D94996" w:rsidP="001353A5">
            <w:pPr>
              <w:widowControl w:val="0"/>
              <w:tabs>
                <w:tab w:val="left" w:pos="5529"/>
              </w:tabs>
              <w:autoSpaceDE w:val="0"/>
              <w:autoSpaceDN w:val="0"/>
              <w:jc w:val="center"/>
              <w:outlineLvl w:val="0"/>
              <w:rPr>
                <w:sz w:val="28"/>
                <w:szCs w:val="28"/>
                <w:lang w:val="kk-KZ"/>
              </w:rPr>
            </w:pPr>
            <w:r w:rsidRPr="003A5984">
              <w:rPr>
                <w:sz w:val="28"/>
                <w:szCs w:val="28"/>
                <w:lang w:val="kk-KZ"/>
              </w:rPr>
              <w:t>34</w:t>
            </w:r>
          </w:p>
        </w:tc>
      </w:tr>
      <w:tr w:rsidR="003A5984" w:rsidRPr="003A5984" w14:paraId="221B40BA" w14:textId="77777777" w:rsidTr="001353A5">
        <w:tc>
          <w:tcPr>
            <w:tcW w:w="8931" w:type="dxa"/>
          </w:tcPr>
          <w:p w14:paraId="1E6ACD48" w14:textId="1E73C11A" w:rsidR="009C2643" w:rsidRPr="003A5984" w:rsidRDefault="009C2643" w:rsidP="009C2643">
            <w:pPr>
              <w:widowControl w:val="0"/>
              <w:tabs>
                <w:tab w:val="left" w:pos="5529"/>
              </w:tabs>
              <w:autoSpaceDE w:val="0"/>
              <w:autoSpaceDN w:val="0"/>
              <w:jc w:val="both"/>
              <w:outlineLvl w:val="0"/>
              <w:rPr>
                <w:sz w:val="28"/>
                <w:szCs w:val="28"/>
                <w:lang w:val="kk-KZ"/>
              </w:rPr>
            </w:pPr>
            <w:r w:rsidRPr="003A5984">
              <w:rPr>
                <w:sz w:val="28"/>
                <w:szCs w:val="28"/>
                <w:lang w:val="kk-KZ"/>
              </w:rPr>
              <w:t>1.5 Глаукомамен ауыратын науқастарды динамикалық бақылауды  жақсартудағы білім беру бағдарламаларының рөлі</w:t>
            </w:r>
          </w:p>
        </w:tc>
        <w:tc>
          <w:tcPr>
            <w:tcW w:w="702" w:type="dxa"/>
          </w:tcPr>
          <w:p w14:paraId="2BEC567B" w14:textId="77777777" w:rsidR="009C2643" w:rsidRPr="003A5984" w:rsidRDefault="009C2643" w:rsidP="001353A5">
            <w:pPr>
              <w:widowControl w:val="0"/>
              <w:tabs>
                <w:tab w:val="left" w:pos="5529"/>
              </w:tabs>
              <w:autoSpaceDE w:val="0"/>
              <w:autoSpaceDN w:val="0"/>
              <w:jc w:val="center"/>
              <w:outlineLvl w:val="0"/>
              <w:rPr>
                <w:sz w:val="28"/>
                <w:szCs w:val="28"/>
                <w:lang w:val="kk-KZ"/>
              </w:rPr>
            </w:pPr>
          </w:p>
          <w:p w14:paraId="025215CE" w14:textId="0EAB3990" w:rsidR="00D94996" w:rsidRPr="003A5984" w:rsidRDefault="00452F8F" w:rsidP="001353A5">
            <w:pPr>
              <w:widowControl w:val="0"/>
              <w:tabs>
                <w:tab w:val="left" w:pos="5529"/>
              </w:tabs>
              <w:autoSpaceDE w:val="0"/>
              <w:autoSpaceDN w:val="0"/>
              <w:jc w:val="center"/>
              <w:outlineLvl w:val="0"/>
              <w:rPr>
                <w:sz w:val="28"/>
                <w:szCs w:val="28"/>
                <w:lang w:val="kk-KZ"/>
              </w:rPr>
            </w:pPr>
            <w:r w:rsidRPr="003A5984">
              <w:rPr>
                <w:sz w:val="28"/>
                <w:szCs w:val="28"/>
                <w:lang w:val="kk-KZ"/>
              </w:rPr>
              <w:t>41</w:t>
            </w:r>
          </w:p>
        </w:tc>
      </w:tr>
      <w:tr w:rsidR="003A5984" w:rsidRPr="003A5984" w14:paraId="396E6130" w14:textId="77777777" w:rsidTr="001353A5">
        <w:tc>
          <w:tcPr>
            <w:tcW w:w="8931" w:type="dxa"/>
          </w:tcPr>
          <w:p w14:paraId="59BA06A1" w14:textId="3086C35E" w:rsidR="009C2643" w:rsidRPr="003A5984" w:rsidRDefault="009C2643" w:rsidP="009C2643">
            <w:pPr>
              <w:widowControl w:val="0"/>
              <w:tabs>
                <w:tab w:val="left" w:pos="5529"/>
              </w:tabs>
              <w:autoSpaceDE w:val="0"/>
              <w:autoSpaceDN w:val="0"/>
              <w:ind w:right="31"/>
              <w:jc w:val="both"/>
              <w:outlineLvl w:val="0"/>
              <w:rPr>
                <w:b/>
                <w:bCs/>
                <w:sz w:val="28"/>
                <w:szCs w:val="28"/>
                <w:lang w:val="kk-KZ"/>
              </w:rPr>
            </w:pPr>
            <w:r w:rsidRPr="003A5984">
              <w:rPr>
                <w:b/>
                <w:bCs/>
                <w:sz w:val="28"/>
                <w:szCs w:val="28"/>
                <w:lang w:val="kk-KZ"/>
              </w:rPr>
              <w:t>2 ЗЕРТТЕУ МАТЕРИАЛДАРЫ ЖӘНЕ ӘДІСТЕРІ</w:t>
            </w:r>
          </w:p>
        </w:tc>
        <w:tc>
          <w:tcPr>
            <w:tcW w:w="702" w:type="dxa"/>
          </w:tcPr>
          <w:p w14:paraId="509D3105" w14:textId="04A6F8D1" w:rsidR="009C2643" w:rsidRPr="003A5984" w:rsidRDefault="001353A5" w:rsidP="001353A5">
            <w:pPr>
              <w:widowControl w:val="0"/>
              <w:tabs>
                <w:tab w:val="left" w:pos="5529"/>
              </w:tabs>
              <w:autoSpaceDE w:val="0"/>
              <w:autoSpaceDN w:val="0"/>
              <w:jc w:val="center"/>
              <w:outlineLvl w:val="0"/>
              <w:rPr>
                <w:sz w:val="28"/>
                <w:szCs w:val="28"/>
                <w:lang w:val="kk-KZ"/>
              </w:rPr>
            </w:pPr>
            <w:r w:rsidRPr="003A5984">
              <w:rPr>
                <w:sz w:val="28"/>
                <w:szCs w:val="28"/>
                <w:lang w:val="kk-KZ"/>
              </w:rPr>
              <w:t>4</w:t>
            </w:r>
            <w:r w:rsidR="00DC1D3E">
              <w:rPr>
                <w:sz w:val="28"/>
                <w:szCs w:val="28"/>
                <w:lang w:val="kk-KZ"/>
              </w:rPr>
              <w:t>6</w:t>
            </w:r>
          </w:p>
        </w:tc>
      </w:tr>
      <w:tr w:rsidR="003A5984" w:rsidRPr="003A5984" w14:paraId="413D9E14" w14:textId="77777777" w:rsidTr="001353A5">
        <w:tc>
          <w:tcPr>
            <w:tcW w:w="8931" w:type="dxa"/>
          </w:tcPr>
          <w:p w14:paraId="5A933625" w14:textId="24BF45AA" w:rsidR="009C2643" w:rsidRPr="003A5984" w:rsidRDefault="009C2643" w:rsidP="009C2643">
            <w:pPr>
              <w:widowControl w:val="0"/>
              <w:tabs>
                <w:tab w:val="left" w:pos="5529"/>
              </w:tabs>
              <w:autoSpaceDE w:val="0"/>
              <w:autoSpaceDN w:val="0"/>
              <w:ind w:right="31"/>
              <w:jc w:val="both"/>
              <w:outlineLvl w:val="0"/>
              <w:rPr>
                <w:b/>
                <w:bCs/>
                <w:sz w:val="28"/>
                <w:szCs w:val="28"/>
                <w:lang w:val="kk-KZ"/>
              </w:rPr>
            </w:pPr>
            <w:r w:rsidRPr="003A5984">
              <w:rPr>
                <w:b/>
                <w:bCs/>
                <w:sz w:val="28"/>
                <w:szCs w:val="28"/>
                <w:lang w:val="kk-KZ"/>
              </w:rPr>
              <w:t>3 ЗЕРТТЕУ НӘТИЖЕЛЕРІ. ГЛАУКОМАМЕН НАУҚАСТАРДЫҢ АУРУШАҢДЫҚ ЖӘНЕ МҮГЕДЕКТІК КӨРСЕТКІШТЕРІН ЗЕРТТЕУ ЖӘНЕ ДИНАМИКАЛЫҚ БАҚЫЛАУДЫ ҰЙЫМДАСТЫРУДАҒЫ МӘСЕЛЕЛЕРДІ АНЫҚТАУ</w:t>
            </w:r>
          </w:p>
        </w:tc>
        <w:tc>
          <w:tcPr>
            <w:tcW w:w="702" w:type="dxa"/>
          </w:tcPr>
          <w:p w14:paraId="1438D368" w14:textId="77777777" w:rsidR="009C2643" w:rsidRPr="003A5984" w:rsidRDefault="009C2643" w:rsidP="001353A5">
            <w:pPr>
              <w:widowControl w:val="0"/>
              <w:tabs>
                <w:tab w:val="left" w:pos="5529"/>
              </w:tabs>
              <w:autoSpaceDE w:val="0"/>
              <w:autoSpaceDN w:val="0"/>
              <w:jc w:val="center"/>
              <w:outlineLvl w:val="0"/>
              <w:rPr>
                <w:sz w:val="28"/>
                <w:szCs w:val="28"/>
                <w:lang w:val="kk-KZ"/>
              </w:rPr>
            </w:pPr>
          </w:p>
          <w:p w14:paraId="6B9A42FD" w14:textId="77777777" w:rsidR="001353A5" w:rsidRPr="003A5984" w:rsidRDefault="001353A5" w:rsidP="001353A5">
            <w:pPr>
              <w:widowControl w:val="0"/>
              <w:tabs>
                <w:tab w:val="left" w:pos="5529"/>
              </w:tabs>
              <w:autoSpaceDE w:val="0"/>
              <w:autoSpaceDN w:val="0"/>
              <w:jc w:val="center"/>
              <w:outlineLvl w:val="0"/>
              <w:rPr>
                <w:sz w:val="28"/>
                <w:szCs w:val="28"/>
                <w:lang w:val="kk-KZ"/>
              </w:rPr>
            </w:pPr>
          </w:p>
          <w:p w14:paraId="2389734F" w14:textId="77777777" w:rsidR="001353A5" w:rsidRPr="003A5984" w:rsidRDefault="001353A5" w:rsidP="001353A5">
            <w:pPr>
              <w:widowControl w:val="0"/>
              <w:tabs>
                <w:tab w:val="left" w:pos="5529"/>
              </w:tabs>
              <w:autoSpaceDE w:val="0"/>
              <w:autoSpaceDN w:val="0"/>
              <w:jc w:val="center"/>
              <w:outlineLvl w:val="0"/>
              <w:rPr>
                <w:sz w:val="28"/>
                <w:szCs w:val="28"/>
                <w:lang w:val="kk-KZ"/>
              </w:rPr>
            </w:pPr>
          </w:p>
          <w:p w14:paraId="5C90FCC3" w14:textId="20AEFF74" w:rsidR="001353A5" w:rsidRPr="003A5984" w:rsidRDefault="001353A5" w:rsidP="001353A5">
            <w:pPr>
              <w:widowControl w:val="0"/>
              <w:tabs>
                <w:tab w:val="left" w:pos="5529"/>
              </w:tabs>
              <w:autoSpaceDE w:val="0"/>
              <w:autoSpaceDN w:val="0"/>
              <w:jc w:val="center"/>
              <w:outlineLvl w:val="0"/>
              <w:rPr>
                <w:sz w:val="28"/>
                <w:szCs w:val="28"/>
                <w:lang w:val="kk-KZ"/>
              </w:rPr>
            </w:pPr>
            <w:r w:rsidRPr="003A5984">
              <w:rPr>
                <w:sz w:val="28"/>
                <w:szCs w:val="28"/>
                <w:lang w:val="kk-KZ"/>
              </w:rPr>
              <w:t>58</w:t>
            </w:r>
          </w:p>
        </w:tc>
      </w:tr>
      <w:tr w:rsidR="003A5984" w:rsidRPr="003A5984" w14:paraId="1760C374" w14:textId="77777777" w:rsidTr="001353A5">
        <w:tc>
          <w:tcPr>
            <w:tcW w:w="8931" w:type="dxa"/>
          </w:tcPr>
          <w:p w14:paraId="73E64BEA" w14:textId="669A3E13" w:rsidR="009C2643" w:rsidRPr="003A5984" w:rsidRDefault="009C2643" w:rsidP="009C2643">
            <w:pPr>
              <w:widowControl w:val="0"/>
              <w:tabs>
                <w:tab w:val="left" w:pos="5529"/>
              </w:tabs>
              <w:autoSpaceDE w:val="0"/>
              <w:autoSpaceDN w:val="0"/>
              <w:ind w:right="31"/>
              <w:jc w:val="both"/>
              <w:outlineLvl w:val="0"/>
              <w:rPr>
                <w:sz w:val="28"/>
                <w:szCs w:val="28"/>
                <w:lang w:val="kk-KZ"/>
              </w:rPr>
            </w:pPr>
            <w:r w:rsidRPr="003A5984">
              <w:rPr>
                <w:sz w:val="28"/>
                <w:szCs w:val="28"/>
                <w:lang w:val="kk-KZ"/>
              </w:rPr>
              <w:t>3.1 Ақтөбе облысындағы глаукоманың аурушаңдық және   мүгедектік көрсеткіштерінің динамикасы мен болжамы</w:t>
            </w:r>
          </w:p>
        </w:tc>
        <w:tc>
          <w:tcPr>
            <w:tcW w:w="702" w:type="dxa"/>
          </w:tcPr>
          <w:p w14:paraId="0BD60BAD" w14:textId="77777777" w:rsidR="009C2643" w:rsidRPr="003A5984" w:rsidRDefault="009C2643" w:rsidP="001353A5">
            <w:pPr>
              <w:widowControl w:val="0"/>
              <w:tabs>
                <w:tab w:val="left" w:pos="5529"/>
              </w:tabs>
              <w:autoSpaceDE w:val="0"/>
              <w:autoSpaceDN w:val="0"/>
              <w:jc w:val="center"/>
              <w:outlineLvl w:val="0"/>
              <w:rPr>
                <w:sz w:val="28"/>
                <w:szCs w:val="28"/>
                <w:lang w:val="kk-KZ"/>
              </w:rPr>
            </w:pPr>
          </w:p>
          <w:p w14:paraId="64FB4A5D" w14:textId="3B1778ED" w:rsidR="001353A5" w:rsidRPr="003A5984" w:rsidRDefault="001353A5" w:rsidP="001353A5">
            <w:pPr>
              <w:widowControl w:val="0"/>
              <w:tabs>
                <w:tab w:val="left" w:pos="5529"/>
              </w:tabs>
              <w:autoSpaceDE w:val="0"/>
              <w:autoSpaceDN w:val="0"/>
              <w:jc w:val="center"/>
              <w:outlineLvl w:val="0"/>
              <w:rPr>
                <w:sz w:val="28"/>
                <w:szCs w:val="28"/>
                <w:lang w:val="kk-KZ"/>
              </w:rPr>
            </w:pPr>
            <w:r w:rsidRPr="003A5984">
              <w:rPr>
                <w:sz w:val="28"/>
                <w:szCs w:val="28"/>
                <w:lang w:val="kk-KZ"/>
              </w:rPr>
              <w:t>58</w:t>
            </w:r>
          </w:p>
        </w:tc>
      </w:tr>
      <w:tr w:rsidR="003A5984" w:rsidRPr="003A5984" w14:paraId="5ED13647" w14:textId="77777777" w:rsidTr="001353A5">
        <w:tc>
          <w:tcPr>
            <w:tcW w:w="8931" w:type="dxa"/>
          </w:tcPr>
          <w:p w14:paraId="763701AB" w14:textId="14833DF5" w:rsidR="009C2643" w:rsidRPr="003A5984" w:rsidRDefault="009C2643" w:rsidP="009C2643">
            <w:pPr>
              <w:widowControl w:val="0"/>
              <w:tabs>
                <w:tab w:val="left" w:pos="5529"/>
              </w:tabs>
              <w:autoSpaceDE w:val="0"/>
              <w:autoSpaceDN w:val="0"/>
              <w:ind w:right="31"/>
              <w:jc w:val="both"/>
              <w:outlineLvl w:val="0"/>
              <w:rPr>
                <w:sz w:val="28"/>
                <w:szCs w:val="28"/>
                <w:lang w:val="kk-KZ"/>
              </w:rPr>
            </w:pPr>
            <w:r w:rsidRPr="003A5984">
              <w:rPr>
                <w:sz w:val="28"/>
                <w:szCs w:val="28"/>
                <w:lang w:val="kk-KZ"/>
              </w:rPr>
              <w:t>3.2 Глаукомамен ауыратын науқастарға динамикалық бақылауды  ұйымдастыру туралы офтальмологтардың пікірі</w:t>
            </w:r>
          </w:p>
        </w:tc>
        <w:tc>
          <w:tcPr>
            <w:tcW w:w="702" w:type="dxa"/>
          </w:tcPr>
          <w:p w14:paraId="6B3102E0" w14:textId="77777777" w:rsidR="009C2643" w:rsidRPr="003A5984" w:rsidRDefault="009C2643" w:rsidP="001353A5">
            <w:pPr>
              <w:widowControl w:val="0"/>
              <w:tabs>
                <w:tab w:val="left" w:pos="5529"/>
              </w:tabs>
              <w:autoSpaceDE w:val="0"/>
              <w:autoSpaceDN w:val="0"/>
              <w:jc w:val="center"/>
              <w:outlineLvl w:val="0"/>
              <w:rPr>
                <w:sz w:val="28"/>
                <w:szCs w:val="28"/>
                <w:lang w:val="kk-KZ"/>
              </w:rPr>
            </w:pPr>
          </w:p>
          <w:p w14:paraId="3747F6BB" w14:textId="79A68BF4" w:rsidR="001353A5" w:rsidRPr="003A5984" w:rsidRDefault="006E3E99" w:rsidP="001353A5">
            <w:pPr>
              <w:widowControl w:val="0"/>
              <w:tabs>
                <w:tab w:val="left" w:pos="5529"/>
              </w:tabs>
              <w:autoSpaceDE w:val="0"/>
              <w:autoSpaceDN w:val="0"/>
              <w:jc w:val="center"/>
              <w:outlineLvl w:val="0"/>
              <w:rPr>
                <w:sz w:val="28"/>
                <w:szCs w:val="28"/>
                <w:lang w:val="kk-KZ"/>
              </w:rPr>
            </w:pPr>
            <w:r w:rsidRPr="003A5984">
              <w:rPr>
                <w:sz w:val="28"/>
                <w:szCs w:val="28"/>
                <w:lang w:val="kk-KZ"/>
              </w:rPr>
              <w:t>7</w:t>
            </w:r>
            <w:r w:rsidR="00DC1D3E">
              <w:rPr>
                <w:sz w:val="28"/>
                <w:szCs w:val="28"/>
                <w:lang w:val="kk-KZ"/>
              </w:rPr>
              <w:t>1</w:t>
            </w:r>
          </w:p>
        </w:tc>
      </w:tr>
      <w:tr w:rsidR="003A5984" w:rsidRPr="003A5984" w14:paraId="10E8CC32" w14:textId="77777777" w:rsidTr="001353A5">
        <w:tc>
          <w:tcPr>
            <w:tcW w:w="8931" w:type="dxa"/>
          </w:tcPr>
          <w:p w14:paraId="1B1C3389" w14:textId="0CDA8D07" w:rsidR="009C2643" w:rsidRPr="003A5984" w:rsidRDefault="006F4C68" w:rsidP="009C2643">
            <w:pPr>
              <w:ind w:right="31"/>
              <w:jc w:val="both"/>
              <w:rPr>
                <w:rFonts w:eastAsiaTheme="minorEastAsia"/>
                <w:b/>
                <w:bCs/>
                <w:sz w:val="28"/>
                <w:szCs w:val="28"/>
                <w:lang w:val="kk-KZ"/>
              </w:rPr>
            </w:pPr>
            <w:hyperlink w:anchor="_Toc184740646" w:history="1">
              <w:r w:rsidR="009C2643" w:rsidRPr="003A5984">
                <w:rPr>
                  <w:rStyle w:val="a5"/>
                  <w:b/>
                  <w:bCs/>
                  <w:color w:val="auto"/>
                  <w:sz w:val="28"/>
                  <w:szCs w:val="28"/>
                  <w:u w:val="none"/>
                  <w:lang w:val="kk-KZ"/>
                </w:rPr>
                <w:t>4 МЕДИЦИНАЛЫҚ-САНИТАРИЯЛЫҚ АЛҒАШҚЫ КӨМЕК  ДЕҢГЕЙІНДЕ ГЛАУКОМА МЕКТЕБІНІҢ НАУҚАСТАР ТИІМДІЛІГІН ТАЛДАУ ЖӘНЕ БАҒАЛАУ</w:t>
              </w:r>
            </w:hyperlink>
            <w:r w:rsidR="009C2643" w:rsidRPr="003A5984">
              <w:rPr>
                <w:b/>
                <w:bCs/>
                <w:sz w:val="28"/>
                <w:szCs w:val="28"/>
                <w:lang w:val="kk-KZ"/>
              </w:rPr>
              <w:t xml:space="preserve"> </w:t>
            </w:r>
          </w:p>
        </w:tc>
        <w:tc>
          <w:tcPr>
            <w:tcW w:w="702" w:type="dxa"/>
          </w:tcPr>
          <w:p w14:paraId="39E26B08" w14:textId="77777777" w:rsidR="009C2643" w:rsidRPr="003A5984" w:rsidRDefault="009C2643" w:rsidP="001353A5">
            <w:pPr>
              <w:widowControl w:val="0"/>
              <w:tabs>
                <w:tab w:val="left" w:pos="5529"/>
              </w:tabs>
              <w:autoSpaceDE w:val="0"/>
              <w:autoSpaceDN w:val="0"/>
              <w:jc w:val="center"/>
              <w:outlineLvl w:val="0"/>
              <w:rPr>
                <w:sz w:val="28"/>
                <w:szCs w:val="28"/>
                <w:lang w:val="kk-KZ"/>
              </w:rPr>
            </w:pPr>
          </w:p>
          <w:p w14:paraId="74D6BB4F" w14:textId="77777777" w:rsidR="001353A5" w:rsidRPr="003A5984" w:rsidRDefault="001353A5" w:rsidP="001353A5">
            <w:pPr>
              <w:widowControl w:val="0"/>
              <w:tabs>
                <w:tab w:val="left" w:pos="5529"/>
              </w:tabs>
              <w:autoSpaceDE w:val="0"/>
              <w:autoSpaceDN w:val="0"/>
              <w:jc w:val="center"/>
              <w:outlineLvl w:val="0"/>
              <w:rPr>
                <w:sz w:val="28"/>
                <w:szCs w:val="28"/>
                <w:lang w:val="kk-KZ"/>
              </w:rPr>
            </w:pPr>
          </w:p>
          <w:p w14:paraId="23F1DE45" w14:textId="68CCCCD6" w:rsidR="001353A5" w:rsidRPr="003A5984" w:rsidRDefault="001353A5" w:rsidP="001353A5">
            <w:pPr>
              <w:widowControl w:val="0"/>
              <w:tabs>
                <w:tab w:val="left" w:pos="5529"/>
              </w:tabs>
              <w:autoSpaceDE w:val="0"/>
              <w:autoSpaceDN w:val="0"/>
              <w:jc w:val="center"/>
              <w:outlineLvl w:val="0"/>
              <w:rPr>
                <w:sz w:val="28"/>
                <w:szCs w:val="28"/>
                <w:lang w:val="kk-KZ"/>
              </w:rPr>
            </w:pPr>
            <w:r w:rsidRPr="003A5984">
              <w:rPr>
                <w:sz w:val="28"/>
                <w:szCs w:val="28"/>
                <w:lang w:val="kk-KZ"/>
              </w:rPr>
              <w:t>81</w:t>
            </w:r>
          </w:p>
        </w:tc>
      </w:tr>
      <w:tr w:rsidR="003A5984" w:rsidRPr="003A5984" w14:paraId="3C35E123" w14:textId="77777777" w:rsidTr="001353A5">
        <w:tc>
          <w:tcPr>
            <w:tcW w:w="8931" w:type="dxa"/>
          </w:tcPr>
          <w:p w14:paraId="4DEE4672" w14:textId="390691C3" w:rsidR="009C2643" w:rsidRPr="003A5984" w:rsidRDefault="009C2643" w:rsidP="009C2643">
            <w:pPr>
              <w:widowControl w:val="0"/>
              <w:tabs>
                <w:tab w:val="left" w:pos="5529"/>
              </w:tabs>
              <w:autoSpaceDE w:val="0"/>
              <w:autoSpaceDN w:val="0"/>
              <w:jc w:val="both"/>
              <w:outlineLvl w:val="0"/>
              <w:rPr>
                <w:sz w:val="28"/>
                <w:szCs w:val="28"/>
                <w:lang w:val="kk-KZ"/>
              </w:rPr>
            </w:pPr>
            <w:r w:rsidRPr="003A5984">
              <w:rPr>
                <w:sz w:val="28"/>
                <w:szCs w:val="28"/>
                <w:lang w:val="kk-KZ"/>
              </w:rPr>
              <w:t>4.1 «Глаукома мектебіне» қатысатын науқастардың емдеуді ұстануы</w:t>
            </w:r>
          </w:p>
        </w:tc>
        <w:tc>
          <w:tcPr>
            <w:tcW w:w="702" w:type="dxa"/>
          </w:tcPr>
          <w:p w14:paraId="49116AAA" w14:textId="116DAFB5" w:rsidR="001353A5" w:rsidRPr="003A5984" w:rsidRDefault="001353A5" w:rsidP="001353A5">
            <w:pPr>
              <w:widowControl w:val="0"/>
              <w:tabs>
                <w:tab w:val="left" w:pos="5529"/>
              </w:tabs>
              <w:autoSpaceDE w:val="0"/>
              <w:autoSpaceDN w:val="0"/>
              <w:jc w:val="center"/>
              <w:outlineLvl w:val="0"/>
              <w:rPr>
                <w:sz w:val="28"/>
                <w:szCs w:val="28"/>
                <w:lang w:val="kk-KZ"/>
              </w:rPr>
            </w:pPr>
            <w:r w:rsidRPr="003A5984">
              <w:rPr>
                <w:sz w:val="28"/>
                <w:szCs w:val="28"/>
                <w:lang w:val="kk-KZ"/>
              </w:rPr>
              <w:t>81</w:t>
            </w:r>
          </w:p>
        </w:tc>
      </w:tr>
      <w:tr w:rsidR="003A5984" w:rsidRPr="003A5984" w14:paraId="498656CD" w14:textId="77777777" w:rsidTr="001353A5">
        <w:tc>
          <w:tcPr>
            <w:tcW w:w="8931" w:type="dxa"/>
          </w:tcPr>
          <w:p w14:paraId="1574B329" w14:textId="08F63E43" w:rsidR="009C2643" w:rsidRPr="003A5984" w:rsidRDefault="009C2643" w:rsidP="009C2643">
            <w:pPr>
              <w:widowControl w:val="0"/>
              <w:tabs>
                <w:tab w:val="left" w:pos="5529"/>
              </w:tabs>
              <w:autoSpaceDE w:val="0"/>
              <w:autoSpaceDN w:val="0"/>
              <w:jc w:val="both"/>
              <w:outlineLvl w:val="0"/>
              <w:rPr>
                <w:sz w:val="28"/>
                <w:szCs w:val="28"/>
                <w:lang w:val="kk-KZ"/>
              </w:rPr>
            </w:pPr>
            <w:r w:rsidRPr="003A5984">
              <w:rPr>
                <w:sz w:val="28"/>
                <w:szCs w:val="28"/>
                <w:lang w:val="kk-KZ"/>
              </w:rPr>
              <w:t>4.2 «Глаукома мектебіне» қатысатын науқастардың өмір сүру сапасы</w:t>
            </w:r>
          </w:p>
        </w:tc>
        <w:tc>
          <w:tcPr>
            <w:tcW w:w="702" w:type="dxa"/>
          </w:tcPr>
          <w:p w14:paraId="3909D6E8" w14:textId="04B44603" w:rsidR="001353A5" w:rsidRPr="003A5984" w:rsidRDefault="00452F8F" w:rsidP="001353A5">
            <w:pPr>
              <w:widowControl w:val="0"/>
              <w:tabs>
                <w:tab w:val="left" w:pos="5529"/>
              </w:tabs>
              <w:autoSpaceDE w:val="0"/>
              <w:autoSpaceDN w:val="0"/>
              <w:jc w:val="center"/>
              <w:outlineLvl w:val="0"/>
              <w:rPr>
                <w:sz w:val="28"/>
                <w:szCs w:val="28"/>
                <w:lang w:val="kk-KZ"/>
              </w:rPr>
            </w:pPr>
            <w:r w:rsidRPr="003A5984">
              <w:rPr>
                <w:sz w:val="28"/>
                <w:szCs w:val="28"/>
                <w:lang w:val="kk-KZ"/>
              </w:rPr>
              <w:t>9</w:t>
            </w:r>
            <w:r w:rsidR="00DC1D3E">
              <w:rPr>
                <w:sz w:val="28"/>
                <w:szCs w:val="28"/>
                <w:lang w:val="kk-KZ"/>
              </w:rPr>
              <w:t>0</w:t>
            </w:r>
          </w:p>
        </w:tc>
      </w:tr>
      <w:tr w:rsidR="003A5984" w:rsidRPr="003A5984" w14:paraId="352801CF" w14:textId="77777777" w:rsidTr="001353A5">
        <w:tc>
          <w:tcPr>
            <w:tcW w:w="8931" w:type="dxa"/>
          </w:tcPr>
          <w:p w14:paraId="41BCCC1E" w14:textId="27773A6F" w:rsidR="009C2643" w:rsidRPr="003A5984" w:rsidRDefault="009C2643" w:rsidP="009C2643">
            <w:pPr>
              <w:widowControl w:val="0"/>
              <w:tabs>
                <w:tab w:val="left" w:pos="5529"/>
              </w:tabs>
              <w:autoSpaceDE w:val="0"/>
              <w:autoSpaceDN w:val="0"/>
              <w:jc w:val="both"/>
              <w:outlineLvl w:val="0"/>
              <w:rPr>
                <w:b/>
                <w:bCs/>
                <w:sz w:val="28"/>
                <w:szCs w:val="28"/>
                <w:lang w:val="kk-KZ"/>
              </w:rPr>
            </w:pPr>
            <w:r w:rsidRPr="003A5984">
              <w:rPr>
                <w:b/>
                <w:bCs/>
                <w:sz w:val="28"/>
                <w:szCs w:val="28"/>
                <w:lang w:val="kk-KZ"/>
              </w:rPr>
              <w:t>5 МЕДИЦИНАЛЫҚ-САНИТАРИЯЛЫҚ АЛҒАШҚЫ КӨМЕК ДЕҢГЕЙІНДЕ ГЛАУКОМАМЕН НАУҚАСТАРДЫ ДИНАМИКАЛЫҚ БАҚЫЛАУДЫ ЖЕТІЛДІРУ БОЙЫНША ҒЫЛЫМИ НЕГІЗДЕЛГЕН ҰСЫНЫМДАР</w:t>
            </w:r>
          </w:p>
        </w:tc>
        <w:tc>
          <w:tcPr>
            <w:tcW w:w="702" w:type="dxa"/>
          </w:tcPr>
          <w:p w14:paraId="3573100A" w14:textId="77777777" w:rsidR="009C2643" w:rsidRPr="003A5984" w:rsidRDefault="009C2643" w:rsidP="001353A5">
            <w:pPr>
              <w:widowControl w:val="0"/>
              <w:tabs>
                <w:tab w:val="left" w:pos="5529"/>
              </w:tabs>
              <w:autoSpaceDE w:val="0"/>
              <w:autoSpaceDN w:val="0"/>
              <w:jc w:val="center"/>
              <w:outlineLvl w:val="0"/>
              <w:rPr>
                <w:sz w:val="28"/>
                <w:szCs w:val="28"/>
                <w:lang w:val="kk-KZ"/>
              </w:rPr>
            </w:pPr>
          </w:p>
          <w:p w14:paraId="68C18F00" w14:textId="77777777" w:rsidR="001353A5" w:rsidRPr="003A5984" w:rsidRDefault="001353A5" w:rsidP="001353A5">
            <w:pPr>
              <w:widowControl w:val="0"/>
              <w:tabs>
                <w:tab w:val="left" w:pos="5529"/>
              </w:tabs>
              <w:autoSpaceDE w:val="0"/>
              <w:autoSpaceDN w:val="0"/>
              <w:jc w:val="center"/>
              <w:outlineLvl w:val="0"/>
              <w:rPr>
                <w:sz w:val="28"/>
                <w:szCs w:val="28"/>
                <w:lang w:val="kk-KZ"/>
              </w:rPr>
            </w:pPr>
          </w:p>
          <w:p w14:paraId="31E45FE3" w14:textId="77777777" w:rsidR="001353A5" w:rsidRPr="003A5984" w:rsidRDefault="001353A5" w:rsidP="001353A5">
            <w:pPr>
              <w:widowControl w:val="0"/>
              <w:tabs>
                <w:tab w:val="left" w:pos="5529"/>
              </w:tabs>
              <w:autoSpaceDE w:val="0"/>
              <w:autoSpaceDN w:val="0"/>
              <w:jc w:val="center"/>
              <w:outlineLvl w:val="0"/>
              <w:rPr>
                <w:sz w:val="28"/>
                <w:szCs w:val="28"/>
                <w:lang w:val="kk-KZ"/>
              </w:rPr>
            </w:pPr>
          </w:p>
          <w:p w14:paraId="02EF65FB" w14:textId="7387A67F" w:rsidR="001353A5" w:rsidRPr="003A5984" w:rsidRDefault="001353A5" w:rsidP="001353A5">
            <w:pPr>
              <w:widowControl w:val="0"/>
              <w:tabs>
                <w:tab w:val="left" w:pos="5529"/>
              </w:tabs>
              <w:autoSpaceDE w:val="0"/>
              <w:autoSpaceDN w:val="0"/>
              <w:jc w:val="center"/>
              <w:outlineLvl w:val="0"/>
              <w:rPr>
                <w:sz w:val="28"/>
                <w:szCs w:val="28"/>
                <w:lang w:val="kk-KZ"/>
              </w:rPr>
            </w:pPr>
            <w:r w:rsidRPr="003A5984">
              <w:rPr>
                <w:sz w:val="28"/>
                <w:szCs w:val="28"/>
                <w:lang w:val="kk-KZ"/>
              </w:rPr>
              <w:t>106</w:t>
            </w:r>
          </w:p>
        </w:tc>
      </w:tr>
      <w:tr w:rsidR="003A5984" w:rsidRPr="003A5984" w14:paraId="7597649A" w14:textId="77777777" w:rsidTr="001353A5">
        <w:tc>
          <w:tcPr>
            <w:tcW w:w="8931" w:type="dxa"/>
          </w:tcPr>
          <w:p w14:paraId="5ADA41CF" w14:textId="0B57F44A" w:rsidR="009C2643" w:rsidRPr="003A5984" w:rsidRDefault="006F4C68" w:rsidP="009C2643">
            <w:pPr>
              <w:pStyle w:val="12"/>
              <w:spacing w:after="0"/>
              <w:jc w:val="both"/>
              <w:rPr>
                <w:rFonts w:eastAsiaTheme="minorEastAsia"/>
              </w:rPr>
            </w:pPr>
            <w:hyperlink w:anchor="_Toc184740650" w:history="1">
              <w:r w:rsidR="009C2643" w:rsidRPr="003A5984">
                <w:rPr>
                  <w:rStyle w:val="a5"/>
                  <w:color w:val="auto"/>
                  <w:u w:val="none"/>
                </w:rPr>
                <w:t>ҚОРЫТЫНДЫ</w:t>
              </w:r>
            </w:hyperlink>
            <w:r w:rsidR="009C2643" w:rsidRPr="003A5984">
              <w:t xml:space="preserve"> </w:t>
            </w:r>
          </w:p>
        </w:tc>
        <w:tc>
          <w:tcPr>
            <w:tcW w:w="702" w:type="dxa"/>
          </w:tcPr>
          <w:p w14:paraId="021B8A5B" w14:textId="63848A57" w:rsidR="009C2643" w:rsidRPr="003A5984" w:rsidRDefault="00452F8F" w:rsidP="001353A5">
            <w:pPr>
              <w:widowControl w:val="0"/>
              <w:tabs>
                <w:tab w:val="left" w:pos="5529"/>
              </w:tabs>
              <w:autoSpaceDE w:val="0"/>
              <w:autoSpaceDN w:val="0"/>
              <w:jc w:val="center"/>
              <w:outlineLvl w:val="0"/>
              <w:rPr>
                <w:sz w:val="28"/>
                <w:szCs w:val="28"/>
                <w:lang w:val="kk-KZ"/>
              </w:rPr>
            </w:pPr>
            <w:r w:rsidRPr="003A5984">
              <w:rPr>
                <w:sz w:val="28"/>
                <w:szCs w:val="28"/>
                <w:lang w:val="kk-KZ"/>
              </w:rPr>
              <w:t>11</w:t>
            </w:r>
            <w:r w:rsidR="00DC1D3E">
              <w:rPr>
                <w:sz w:val="28"/>
                <w:szCs w:val="28"/>
                <w:lang w:val="kk-KZ"/>
              </w:rPr>
              <w:t>3</w:t>
            </w:r>
          </w:p>
        </w:tc>
      </w:tr>
      <w:tr w:rsidR="00DC1D3E" w:rsidRPr="003A5984" w14:paraId="7B9E9375" w14:textId="77777777" w:rsidTr="001353A5">
        <w:tc>
          <w:tcPr>
            <w:tcW w:w="8931" w:type="dxa"/>
          </w:tcPr>
          <w:p w14:paraId="4DA0AED3" w14:textId="1C059F06" w:rsidR="00DC1D3E" w:rsidRPr="00DC1D3E" w:rsidRDefault="00DC1D3E" w:rsidP="00DC1D3E">
            <w:pPr>
              <w:pStyle w:val="1"/>
              <w:spacing w:before="0"/>
              <w:outlineLvl w:val="0"/>
              <w:rPr>
                <w:rFonts w:ascii="Times New Roman" w:hAnsi="Times New Roman" w:cs="Times New Roman"/>
                <w:b/>
                <w:color w:val="auto"/>
                <w:sz w:val="28"/>
                <w:szCs w:val="28"/>
                <w:lang w:val="kk-KZ"/>
              </w:rPr>
            </w:pPr>
            <w:r w:rsidRPr="003A5984">
              <w:rPr>
                <w:rFonts w:ascii="Times New Roman" w:hAnsi="Times New Roman" w:cs="Times New Roman"/>
                <w:b/>
                <w:color w:val="auto"/>
                <w:sz w:val="28"/>
                <w:szCs w:val="28"/>
                <w:lang w:val="kk-KZ"/>
              </w:rPr>
              <w:t>ПРАКТИКАЛЫҚ ҰСЫНЫСТАР</w:t>
            </w:r>
          </w:p>
        </w:tc>
        <w:tc>
          <w:tcPr>
            <w:tcW w:w="702" w:type="dxa"/>
          </w:tcPr>
          <w:p w14:paraId="285FBB3B" w14:textId="0B75BDF6" w:rsidR="00DC1D3E" w:rsidRPr="003A5984" w:rsidRDefault="00DC1D3E" w:rsidP="001353A5">
            <w:pPr>
              <w:widowControl w:val="0"/>
              <w:tabs>
                <w:tab w:val="left" w:pos="5529"/>
              </w:tabs>
              <w:autoSpaceDE w:val="0"/>
              <w:autoSpaceDN w:val="0"/>
              <w:jc w:val="center"/>
              <w:outlineLvl w:val="0"/>
              <w:rPr>
                <w:sz w:val="28"/>
                <w:szCs w:val="28"/>
                <w:lang w:val="kk-KZ"/>
              </w:rPr>
            </w:pPr>
            <w:r>
              <w:rPr>
                <w:sz w:val="28"/>
                <w:szCs w:val="28"/>
                <w:lang w:val="kk-KZ"/>
              </w:rPr>
              <w:t>114</w:t>
            </w:r>
          </w:p>
        </w:tc>
      </w:tr>
      <w:tr w:rsidR="003A5984" w:rsidRPr="003A5984" w14:paraId="19128859" w14:textId="77777777" w:rsidTr="001353A5">
        <w:tc>
          <w:tcPr>
            <w:tcW w:w="8931" w:type="dxa"/>
          </w:tcPr>
          <w:p w14:paraId="273FC3DA" w14:textId="1D4333A6" w:rsidR="001353A5" w:rsidRPr="003A5984" w:rsidRDefault="001353A5" w:rsidP="002B78B0">
            <w:pPr>
              <w:pStyle w:val="1"/>
              <w:spacing w:before="0"/>
              <w:outlineLvl w:val="0"/>
              <w:rPr>
                <w:rFonts w:ascii="Times New Roman" w:hAnsi="Times New Roman" w:cs="Times New Roman"/>
                <w:b/>
                <w:bCs/>
                <w:color w:val="auto"/>
                <w:sz w:val="28"/>
                <w:szCs w:val="28"/>
                <w:lang w:val="kk-KZ"/>
              </w:rPr>
            </w:pPr>
            <w:r w:rsidRPr="003A5984">
              <w:rPr>
                <w:rFonts w:ascii="Times New Roman" w:hAnsi="Times New Roman" w:cs="Times New Roman"/>
                <w:b/>
                <w:bCs/>
                <w:color w:val="auto"/>
                <w:sz w:val="28"/>
                <w:szCs w:val="28"/>
              </w:rPr>
              <w:t>ПАЙДАЛАНЫЛ</w:t>
            </w:r>
            <w:r w:rsidRPr="003A5984">
              <w:rPr>
                <w:rFonts w:ascii="Times New Roman" w:hAnsi="Times New Roman" w:cs="Times New Roman"/>
                <w:b/>
                <w:bCs/>
                <w:color w:val="auto"/>
                <w:sz w:val="28"/>
                <w:szCs w:val="28"/>
                <w:lang w:val="kk-KZ"/>
              </w:rPr>
              <w:t>ҒАН ӘДЕБИЕТТЕР ТІЗІМІ</w:t>
            </w:r>
          </w:p>
        </w:tc>
        <w:tc>
          <w:tcPr>
            <w:tcW w:w="702" w:type="dxa"/>
          </w:tcPr>
          <w:p w14:paraId="54493F69" w14:textId="4674C60C" w:rsidR="001353A5" w:rsidRPr="003A5984" w:rsidRDefault="00452F8F" w:rsidP="001353A5">
            <w:pPr>
              <w:widowControl w:val="0"/>
              <w:tabs>
                <w:tab w:val="left" w:pos="5529"/>
              </w:tabs>
              <w:autoSpaceDE w:val="0"/>
              <w:autoSpaceDN w:val="0"/>
              <w:jc w:val="center"/>
              <w:outlineLvl w:val="0"/>
              <w:rPr>
                <w:sz w:val="28"/>
                <w:szCs w:val="28"/>
                <w:lang w:val="kk-KZ"/>
              </w:rPr>
            </w:pPr>
            <w:r w:rsidRPr="003A5984">
              <w:rPr>
                <w:sz w:val="28"/>
                <w:szCs w:val="28"/>
                <w:lang w:val="kk-KZ"/>
              </w:rPr>
              <w:t>11</w:t>
            </w:r>
            <w:r w:rsidR="00DC1D3E">
              <w:rPr>
                <w:sz w:val="28"/>
                <w:szCs w:val="28"/>
                <w:lang w:val="kk-KZ"/>
              </w:rPr>
              <w:t>6</w:t>
            </w:r>
          </w:p>
        </w:tc>
      </w:tr>
      <w:tr w:rsidR="003A5984" w:rsidRPr="003A5984" w14:paraId="3FEE17B4" w14:textId="77777777" w:rsidTr="001353A5">
        <w:tc>
          <w:tcPr>
            <w:tcW w:w="8931" w:type="dxa"/>
          </w:tcPr>
          <w:p w14:paraId="67CE9379" w14:textId="7C85D2CB" w:rsidR="009C2643" w:rsidRPr="003A5984" w:rsidRDefault="009C2643" w:rsidP="009C2643">
            <w:pPr>
              <w:pStyle w:val="12"/>
              <w:spacing w:after="0"/>
              <w:jc w:val="both"/>
            </w:pPr>
            <w:r w:rsidRPr="003A5984">
              <w:t>ҚОСЫМШАЛАР</w:t>
            </w:r>
          </w:p>
        </w:tc>
        <w:tc>
          <w:tcPr>
            <w:tcW w:w="702" w:type="dxa"/>
          </w:tcPr>
          <w:p w14:paraId="7AFC6650" w14:textId="6425E540" w:rsidR="009C2643" w:rsidRPr="003A5984" w:rsidRDefault="00452F8F" w:rsidP="001353A5">
            <w:pPr>
              <w:widowControl w:val="0"/>
              <w:tabs>
                <w:tab w:val="left" w:pos="5529"/>
              </w:tabs>
              <w:autoSpaceDE w:val="0"/>
              <w:autoSpaceDN w:val="0"/>
              <w:jc w:val="center"/>
              <w:outlineLvl w:val="0"/>
              <w:rPr>
                <w:sz w:val="28"/>
                <w:szCs w:val="28"/>
                <w:lang w:val="kk-KZ"/>
              </w:rPr>
            </w:pPr>
            <w:r w:rsidRPr="003A5984">
              <w:rPr>
                <w:sz w:val="28"/>
                <w:szCs w:val="28"/>
                <w:lang w:val="kk-KZ"/>
              </w:rPr>
              <w:t>1</w:t>
            </w:r>
            <w:r w:rsidR="00DC1D3E">
              <w:rPr>
                <w:sz w:val="28"/>
                <w:szCs w:val="28"/>
                <w:lang w:val="kk-KZ"/>
              </w:rPr>
              <w:t>33</w:t>
            </w:r>
          </w:p>
        </w:tc>
      </w:tr>
    </w:tbl>
    <w:p w14:paraId="0012CD81" w14:textId="77777777" w:rsidR="00A837C5" w:rsidRPr="003A5984" w:rsidRDefault="00A837C5" w:rsidP="009C2643">
      <w:pPr>
        <w:widowControl w:val="0"/>
        <w:tabs>
          <w:tab w:val="left" w:pos="5529"/>
        </w:tabs>
        <w:autoSpaceDE w:val="0"/>
        <w:autoSpaceDN w:val="0"/>
        <w:spacing w:before="72"/>
        <w:ind w:right="1217"/>
        <w:outlineLvl w:val="0"/>
        <w:rPr>
          <w:b/>
          <w:bCs/>
          <w:sz w:val="28"/>
          <w:szCs w:val="28"/>
          <w:lang w:val="kk-KZ"/>
        </w:rPr>
      </w:pPr>
    </w:p>
    <w:p w14:paraId="2E34229C" w14:textId="03E81A9A" w:rsidR="00961082" w:rsidRPr="003A5984" w:rsidRDefault="009C2643" w:rsidP="0031105E">
      <w:pPr>
        <w:tabs>
          <w:tab w:val="left" w:pos="5529"/>
        </w:tabs>
        <w:rPr>
          <w:b/>
          <w:bCs/>
          <w:sz w:val="28"/>
          <w:szCs w:val="28"/>
          <w:lang w:val="kk-KZ"/>
        </w:rPr>
      </w:pPr>
      <w:r w:rsidRPr="003A5984">
        <w:rPr>
          <w:b/>
          <w:bCs/>
          <w:sz w:val="28"/>
          <w:szCs w:val="28"/>
          <w:lang w:val="kk-KZ"/>
        </w:rPr>
        <w:t xml:space="preserve"> </w:t>
      </w:r>
    </w:p>
    <w:p w14:paraId="2AEE0EED" w14:textId="77777777" w:rsidR="0031105E" w:rsidRPr="003A5984" w:rsidRDefault="0031105E" w:rsidP="00CA6879">
      <w:pPr>
        <w:pStyle w:val="1"/>
        <w:jc w:val="center"/>
        <w:rPr>
          <w:rFonts w:ascii="Times New Roman" w:hAnsi="Times New Roman" w:cs="Times New Roman"/>
          <w:b/>
          <w:color w:val="auto"/>
          <w:sz w:val="28"/>
          <w:szCs w:val="28"/>
          <w:lang w:val="kk-KZ"/>
        </w:rPr>
      </w:pPr>
      <w:bookmarkStart w:id="1" w:name="_Toc184740628"/>
      <w:r w:rsidRPr="003A5984">
        <w:rPr>
          <w:rFonts w:ascii="Times New Roman" w:hAnsi="Times New Roman" w:cs="Times New Roman"/>
          <w:b/>
          <w:color w:val="auto"/>
          <w:sz w:val="28"/>
          <w:szCs w:val="28"/>
          <w:lang w:val="kk-KZ"/>
        </w:rPr>
        <w:lastRenderedPageBreak/>
        <w:t>НОРМАТИВТІК СІЛТЕМЕЛЕР</w:t>
      </w:r>
      <w:bookmarkEnd w:id="1"/>
    </w:p>
    <w:p w14:paraId="34C82E4B" w14:textId="77777777" w:rsidR="00FD7C53" w:rsidRPr="003A5984" w:rsidRDefault="00FD7C53" w:rsidP="00FD7C53">
      <w:pPr>
        <w:rPr>
          <w:lang w:val="kk-KZ"/>
        </w:rPr>
      </w:pPr>
    </w:p>
    <w:p w14:paraId="09BF627B" w14:textId="77777777" w:rsidR="0031105E" w:rsidRPr="003A5984" w:rsidRDefault="0031105E" w:rsidP="00FD7C53">
      <w:pPr>
        <w:pStyle w:val="a4"/>
        <w:tabs>
          <w:tab w:val="left" w:pos="5529"/>
        </w:tabs>
        <w:ind w:firstLine="567"/>
        <w:jc w:val="both"/>
        <w:rPr>
          <w:i w:val="0"/>
          <w:sz w:val="28"/>
          <w:szCs w:val="28"/>
        </w:rPr>
      </w:pPr>
      <w:r w:rsidRPr="003A5984">
        <w:rPr>
          <w:i w:val="0"/>
          <w:sz w:val="28"/>
          <w:szCs w:val="28"/>
        </w:rPr>
        <w:t>Бұл диссертацияда келесі нормативтік құжаттар мен стандарттарға сілтемелер қолданылды:</w:t>
      </w:r>
    </w:p>
    <w:p w14:paraId="0E31CDFF" w14:textId="77777777" w:rsidR="00930AA9" w:rsidRPr="003A5984" w:rsidRDefault="00930AA9" w:rsidP="00FD7C53">
      <w:pPr>
        <w:pStyle w:val="a4"/>
        <w:tabs>
          <w:tab w:val="left" w:pos="5529"/>
        </w:tabs>
        <w:ind w:firstLine="567"/>
        <w:jc w:val="both"/>
        <w:rPr>
          <w:i w:val="0"/>
          <w:sz w:val="28"/>
          <w:szCs w:val="28"/>
          <w:lang w:val="ru-RU"/>
        </w:rPr>
      </w:pPr>
      <w:r w:rsidRPr="003A5984">
        <w:rPr>
          <w:i w:val="0"/>
          <w:sz w:val="28"/>
          <w:szCs w:val="28"/>
          <w:lang w:val="ru-RU"/>
        </w:rPr>
        <w:t xml:space="preserve">ГОСТ 7.32-2001. Ғылыми-зерттеу жұмысы туралы есеп. Дизайн құрылымы мен ережелері (2006 жылғы өзгерістер). </w:t>
      </w:r>
    </w:p>
    <w:p w14:paraId="27B863CA" w14:textId="77777777" w:rsidR="00930AA9" w:rsidRPr="003A5984" w:rsidRDefault="00930AA9" w:rsidP="00FD7C53">
      <w:pPr>
        <w:pStyle w:val="a4"/>
        <w:tabs>
          <w:tab w:val="left" w:pos="5529"/>
        </w:tabs>
        <w:ind w:firstLine="567"/>
        <w:jc w:val="both"/>
        <w:rPr>
          <w:i w:val="0"/>
          <w:sz w:val="28"/>
          <w:szCs w:val="28"/>
          <w:lang w:val="ru-RU"/>
        </w:rPr>
      </w:pPr>
      <w:r w:rsidRPr="003A5984">
        <w:rPr>
          <w:i w:val="0"/>
          <w:sz w:val="28"/>
          <w:szCs w:val="28"/>
          <w:lang w:val="ru-RU"/>
        </w:rPr>
        <w:t>ГОСТ 7.1-2003. Библиографиялық жазба. Библиографиялық сипаттама. Қазақстан Республикасының Заңын жасаудың жалпы талаптары мен қағидалары. Ғылым туралы: 2011 жылғы 18 ақпанда қабылданды, №407-IV (01.01.2022 ж.</w:t>
      </w:r>
      <w:r w:rsidR="00431B42" w:rsidRPr="003A5984">
        <w:rPr>
          <w:i w:val="0"/>
          <w:sz w:val="28"/>
          <w:szCs w:val="28"/>
          <w:lang w:val="ru-RU"/>
        </w:rPr>
        <w:t xml:space="preserve"> </w:t>
      </w:r>
      <w:r w:rsidRPr="003A5984">
        <w:rPr>
          <w:i w:val="0"/>
          <w:sz w:val="28"/>
          <w:szCs w:val="28"/>
          <w:lang w:val="ru-RU"/>
        </w:rPr>
        <w:t>жағдай бойынша өзгерістер мен толықтырулармен). Қазақстан Республикасы Білім және ғылым министрінің бұйрығы. 2018 жылғы 31 қазандағы № 604 білім берудің барлық деңгейлеріндегі мемлекеттік жалпыға міндетті білім б</w:t>
      </w:r>
      <w:r w:rsidR="00A837C5" w:rsidRPr="003A5984">
        <w:rPr>
          <w:i w:val="0"/>
          <w:sz w:val="28"/>
          <w:szCs w:val="28"/>
          <w:lang w:val="ru-RU"/>
        </w:rPr>
        <w:t>еру стандарттарын бекіту туралы.</w:t>
      </w:r>
    </w:p>
    <w:p w14:paraId="67D9000A" w14:textId="77777777" w:rsidR="00930AA9" w:rsidRPr="003A5984" w:rsidRDefault="00930AA9" w:rsidP="00FD7C53">
      <w:pPr>
        <w:pStyle w:val="a4"/>
        <w:tabs>
          <w:tab w:val="left" w:pos="5529"/>
        </w:tabs>
        <w:ind w:firstLine="567"/>
        <w:jc w:val="both"/>
        <w:rPr>
          <w:i w:val="0"/>
          <w:sz w:val="28"/>
          <w:szCs w:val="28"/>
          <w:lang w:val="ru-RU"/>
        </w:rPr>
      </w:pPr>
      <w:r w:rsidRPr="003A5984">
        <w:rPr>
          <w:i w:val="0"/>
          <w:sz w:val="28"/>
          <w:szCs w:val="28"/>
          <w:lang w:val="ru-RU"/>
        </w:rPr>
        <w:t xml:space="preserve"> ГОСТ 7.32-2017. (Мемлекетаралық стандарт). Ақпарат, кітапхана және баспа стандарт бойынша стандарттар жүйесі. Ғылыми-зерттеу жұмысы туралы есеп. Дизайн құрылымы мен ережелері. </w:t>
      </w:r>
    </w:p>
    <w:p w14:paraId="0AE380AA" w14:textId="77777777" w:rsidR="00930AA9" w:rsidRPr="003A5984" w:rsidRDefault="00930AA9" w:rsidP="00FD7C53">
      <w:pPr>
        <w:pStyle w:val="a4"/>
        <w:tabs>
          <w:tab w:val="left" w:pos="5529"/>
        </w:tabs>
        <w:ind w:firstLine="567"/>
        <w:jc w:val="both"/>
        <w:rPr>
          <w:i w:val="0"/>
          <w:sz w:val="28"/>
          <w:szCs w:val="28"/>
          <w:lang w:val="ru-RU"/>
        </w:rPr>
      </w:pPr>
      <w:r w:rsidRPr="003A5984">
        <w:rPr>
          <w:i w:val="0"/>
          <w:sz w:val="28"/>
          <w:szCs w:val="28"/>
          <w:lang w:val="ru-RU"/>
        </w:rPr>
        <w:t xml:space="preserve">ГОСТ 15.101-98. (Мемлекетаралық стандарт). Өнімді әзірлеу және өндіріске қою жүйесі. Ғылыми-зерттеу жұмыстарын орындау тәртібі. </w:t>
      </w:r>
    </w:p>
    <w:p w14:paraId="54CBA4FE" w14:textId="77777777" w:rsidR="00930AA9" w:rsidRPr="003A5984" w:rsidRDefault="00930AA9" w:rsidP="00FD7C53">
      <w:pPr>
        <w:pStyle w:val="a4"/>
        <w:tabs>
          <w:tab w:val="left" w:pos="5529"/>
        </w:tabs>
        <w:ind w:firstLine="567"/>
        <w:jc w:val="both"/>
        <w:rPr>
          <w:i w:val="0"/>
          <w:sz w:val="28"/>
          <w:szCs w:val="28"/>
          <w:lang w:val="ru-RU"/>
        </w:rPr>
      </w:pPr>
      <w:r w:rsidRPr="003A5984">
        <w:rPr>
          <w:i w:val="0"/>
          <w:sz w:val="28"/>
          <w:szCs w:val="28"/>
          <w:lang w:val="ru-RU"/>
        </w:rPr>
        <w:t>ГОСТ 8.417-2002. Өлшем бірлігін қамтамасыз етудің мемлекеттік жүйесі. Шама бірліктері.</w:t>
      </w:r>
    </w:p>
    <w:p w14:paraId="238576B2" w14:textId="77777777" w:rsidR="00930AA9" w:rsidRPr="003A5984" w:rsidRDefault="00930AA9" w:rsidP="00FD7C53">
      <w:pPr>
        <w:pStyle w:val="a4"/>
        <w:tabs>
          <w:tab w:val="left" w:pos="5529"/>
        </w:tabs>
        <w:ind w:firstLine="567"/>
        <w:jc w:val="both"/>
        <w:rPr>
          <w:i w:val="0"/>
          <w:sz w:val="28"/>
          <w:szCs w:val="28"/>
          <w:lang w:val="ru-RU"/>
        </w:rPr>
      </w:pPr>
      <w:r w:rsidRPr="003A5984">
        <w:rPr>
          <w:i w:val="0"/>
          <w:sz w:val="28"/>
          <w:szCs w:val="28"/>
          <w:lang w:val="ru-RU"/>
        </w:rPr>
        <w:t xml:space="preserve"> ГОСТ 7.12-93. Ақпарат, кітапхана және баспа стандарт бойынша стандарттар жүйесі. Библиографиялық жазба. Орыс тіліндегі сөздерді қысқарту. Жалпы талаптар мен ережелер. </w:t>
      </w:r>
    </w:p>
    <w:p w14:paraId="52275D02" w14:textId="77777777" w:rsidR="00930AA9" w:rsidRPr="003A5984" w:rsidRDefault="00930AA9" w:rsidP="00FD7C53">
      <w:pPr>
        <w:pStyle w:val="a4"/>
        <w:tabs>
          <w:tab w:val="left" w:pos="5529"/>
        </w:tabs>
        <w:ind w:firstLine="567"/>
        <w:jc w:val="both"/>
        <w:rPr>
          <w:i w:val="0"/>
          <w:sz w:val="28"/>
          <w:szCs w:val="28"/>
        </w:rPr>
      </w:pPr>
      <w:r w:rsidRPr="003A5984">
        <w:rPr>
          <w:i w:val="0"/>
          <w:sz w:val="28"/>
          <w:szCs w:val="28"/>
          <w:lang w:val="ru-RU"/>
        </w:rPr>
        <w:t>ГОСТ 7.54-88. Ақпарат, кітапхана және баспа стандарт бойынша стандарттар жүйесі. Ғылыми-техникалық құжаттардағы заттар мен материалдардың қасиеттері туралы сандық мәліметтерді ұсыну. Жалпы талаптар мен ережелер.</w:t>
      </w:r>
    </w:p>
    <w:p w14:paraId="4B280778" w14:textId="77777777" w:rsidR="0031105E" w:rsidRPr="003A5984" w:rsidRDefault="0031105E" w:rsidP="00FD7C53">
      <w:pPr>
        <w:pStyle w:val="a4"/>
        <w:tabs>
          <w:tab w:val="left" w:pos="5529"/>
        </w:tabs>
        <w:ind w:firstLine="567"/>
        <w:jc w:val="both"/>
        <w:rPr>
          <w:i w:val="0"/>
          <w:sz w:val="28"/>
          <w:szCs w:val="28"/>
        </w:rPr>
      </w:pPr>
      <w:r w:rsidRPr="003A5984">
        <w:rPr>
          <w:i w:val="0"/>
          <w:sz w:val="28"/>
          <w:szCs w:val="28"/>
        </w:rPr>
        <w:t>Халық денсаулығы және денсаулық сақтау жүйесі туралы Қазақстан Республикасының 2020 жылғы 7 шiлдедегi № 360-VI ҚРЗ Кодексі;</w:t>
      </w:r>
    </w:p>
    <w:p w14:paraId="59B35617" w14:textId="77777777" w:rsidR="0031105E" w:rsidRPr="003A5984" w:rsidRDefault="0031105E" w:rsidP="00FD7C53">
      <w:pPr>
        <w:pStyle w:val="a4"/>
        <w:tabs>
          <w:tab w:val="left" w:pos="5529"/>
        </w:tabs>
        <w:ind w:firstLine="567"/>
        <w:jc w:val="both"/>
        <w:rPr>
          <w:i w:val="0"/>
          <w:sz w:val="28"/>
          <w:szCs w:val="28"/>
        </w:rPr>
      </w:pPr>
      <w:r w:rsidRPr="003A5984">
        <w:rPr>
          <w:i w:val="0"/>
          <w:sz w:val="28"/>
          <w:szCs w:val="28"/>
        </w:rPr>
        <w:t>Қазақстан Республикасының денсаулық сақтау саласын дамытудың 2011 - 2015 жылдарға арналған «Саламатты Қазақстан» мемлекеттік бағдарламасын бекіту туралы Қазақстан Республикасы Президентінің 2010 жылғы 29 қарашадағы N 1113 Жарлығы;</w:t>
      </w:r>
    </w:p>
    <w:p w14:paraId="4FFAA5D8" w14:textId="77777777" w:rsidR="00F43CED" w:rsidRPr="003A5984" w:rsidRDefault="0031105E" w:rsidP="00FD7C53">
      <w:pPr>
        <w:pStyle w:val="a4"/>
        <w:tabs>
          <w:tab w:val="left" w:pos="5529"/>
        </w:tabs>
        <w:ind w:firstLine="567"/>
        <w:jc w:val="both"/>
        <w:rPr>
          <w:i w:val="0"/>
          <w:sz w:val="28"/>
          <w:szCs w:val="28"/>
        </w:rPr>
      </w:pPr>
      <w:r w:rsidRPr="003A5984">
        <w:rPr>
          <w:i w:val="0"/>
          <w:sz w:val="28"/>
          <w:szCs w:val="28"/>
        </w:rPr>
        <w:t>Қазақстан Республикасының денсаулық сақтау саласын дамытудың 2016 - 2019 жылдарға арналған «Денсаулық» мемлеке</w:t>
      </w:r>
      <w:r w:rsidR="00CA6879" w:rsidRPr="003A5984">
        <w:rPr>
          <w:i w:val="0"/>
          <w:sz w:val="28"/>
          <w:szCs w:val="28"/>
        </w:rPr>
        <w:t>ттік бағдарламасын бекіту және «</w:t>
      </w:r>
      <w:r w:rsidRPr="003A5984">
        <w:rPr>
          <w:i w:val="0"/>
          <w:sz w:val="28"/>
          <w:szCs w:val="28"/>
        </w:rPr>
        <w:t>Мемлекеттік бағда</w:t>
      </w:r>
      <w:r w:rsidR="00CA6879" w:rsidRPr="003A5984">
        <w:rPr>
          <w:i w:val="0"/>
          <w:sz w:val="28"/>
          <w:szCs w:val="28"/>
        </w:rPr>
        <w:t>рламалар тізбесін бекіту туралы»</w:t>
      </w:r>
      <w:r w:rsidRPr="003A5984">
        <w:rPr>
          <w:i w:val="0"/>
          <w:sz w:val="28"/>
          <w:szCs w:val="28"/>
        </w:rPr>
        <w:t xml:space="preserve"> Қазақстан Республикасы Президентінің 2010 жылғы 19 наурыздағы № 957 Жарлығына толықтыру енгізу туралы Қазақстан Республикасы Президентінің 2016 жылғы 15 қаңтардағы № 176 Жарлығы;</w:t>
      </w:r>
      <w:r w:rsidR="00F43CED" w:rsidRPr="003A5984">
        <w:rPr>
          <w:i w:val="0"/>
          <w:sz w:val="28"/>
          <w:szCs w:val="28"/>
        </w:rPr>
        <w:t xml:space="preserve"> </w:t>
      </w:r>
    </w:p>
    <w:p w14:paraId="5DB9221D" w14:textId="7223C421" w:rsidR="00DF37EA" w:rsidRPr="003A5984" w:rsidRDefault="00DF37EA" w:rsidP="00FD7C53">
      <w:pPr>
        <w:tabs>
          <w:tab w:val="left" w:pos="5529"/>
        </w:tabs>
        <w:ind w:right="-1" w:firstLine="567"/>
        <w:jc w:val="both"/>
        <w:rPr>
          <w:rFonts w:eastAsia="Calibri"/>
          <w:sz w:val="28"/>
          <w:szCs w:val="28"/>
          <w:lang w:val="kk-KZ"/>
        </w:rPr>
      </w:pPr>
      <w:r w:rsidRPr="003A5984">
        <w:rPr>
          <w:rFonts w:eastAsia="Calibri"/>
          <w:sz w:val="28"/>
          <w:szCs w:val="28"/>
          <w:lang w:val="kk-KZ"/>
        </w:rPr>
        <w:t>Қазақстан Республикасы Үкіметінің 2022 жылғы 24 қарашадағы № 945 қаулысы «Қазақстан Республикасының денсаулық сақтау саласын дамытудың 2026 жылға дейінг</w:t>
      </w:r>
      <w:r w:rsidR="000C7B92" w:rsidRPr="003A5984">
        <w:rPr>
          <w:rFonts w:eastAsia="Calibri"/>
          <w:sz w:val="28"/>
          <w:szCs w:val="28"/>
          <w:lang w:val="kk-KZ"/>
        </w:rPr>
        <w:t>і тұжырымдамасын бекіту туралы»;</w:t>
      </w:r>
    </w:p>
    <w:p w14:paraId="225E99CA" w14:textId="608EBCB7" w:rsidR="0031105E" w:rsidRPr="003A5984" w:rsidRDefault="00DF37EA" w:rsidP="00FD7C53">
      <w:pPr>
        <w:pStyle w:val="a4"/>
        <w:tabs>
          <w:tab w:val="left" w:pos="5529"/>
        </w:tabs>
        <w:ind w:firstLine="567"/>
        <w:jc w:val="both"/>
        <w:rPr>
          <w:i w:val="0"/>
          <w:sz w:val="28"/>
          <w:szCs w:val="28"/>
        </w:rPr>
      </w:pPr>
      <w:r w:rsidRPr="003A5984">
        <w:rPr>
          <w:i w:val="0"/>
          <w:sz w:val="28"/>
          <w:szCs w:val="28"/>
        </w:rPr>
        <w:lastRenderedPageBreak/>
        <w:t>«</w:t>
      </w:r>
      <w:r w:rsidR="00F43CED" w:rsidRPr="003A5984">
        <w:rPr>
          <w:i w:val="0"/>
          <w:sz w:val="28"/>
          <w:szCs w:val="28"/>
        </w:rPr>
        <w:t>Қазақстан Республикасында офтальмологиялық көмек көрсетуді ұйымдастыру стандартын бекіту туралы</w:t>
      </w:r>
      <w:r w:rsidRPr="003A5984">
        <w:rPr>
          <w:i w:val="0"/>
          <w:sz w:val="28"/>
          <w:szCs w:val="28"/>
        </w:rPr>
        <w:t>»</w:t>
      </w:r>
      <w:r w:rsidR="00F43CED" w:rsidRPr="003A5984">
        <w:rPr>
          <w:i w:val="0"/>
          <w:sz w:val="28"/>
          <w:szCs w:val="28"/>
        </w:rPr>
        <w:t xml:space="preserve"> Қазақстан Республикасы Денсаулық сақтау министрінің 2023 жы</w:t>
      </w:r>
      <w:r w:rsidR="000C7B92" w:rsidRPr="003A5984">
        <w:rPr>
          <w:i w:val="0"/>
          <w:sz w:val="28"/>
          <w:szCs w:val="28"/>
        </w:rPr>
        <w:t>лғы 29 қарашадағы № 168 бұйрығы;</w:t>
      </w:r>
    </w:p>
    <w:p w14:paraId="223E9966" w14:textId="77777777" w:rsidR="0031105E" w:rsidRPr="003A5984" w:rsidRDefault="00DF37EA" w:rsidP="00FD7C53">
      <w:pPr>
        <w:pStyle w:val="a4"/>
        <w:tabs>
          <w:tab w:val="left" w:pos="5529"/>
        </w:tabs>
        <w:ind w:firstLine="567"/>
        <w:jc w:val="both"/>
        <w:rPr>
          <w:i w:val="0"/>
          <w:sz w:val="28"/>
          <w:szCs w:val="28"/>
        </w:rPr>
      </w:pPr>
      <w:r w:rsidRPr="003A5984">
        <w:rPr>
          <w:i w:val="0"/>
          <w:sz w:val="28"/>
          <w:szCs w:val="28"/>
        </w:rPr>
        <w:t>«</w:t>
      </w:r>
      <w:r w:rsidR="0031105E" w:rsidRPr="003A5984">
        <w:rPr>
          <w:i w:val="0"/>
          <w:sz w:val="28"/>
          <w:szCs w:val="28"/>
        </w:rPr>
        <w:t>Созылмалы аурулары бар адамдарға медициналық көмек көрсетуді ұйымдастыру, байқаудың мерзімділігі мен мерзімдерін, диагностикалық зерттеулердің міндетті минимумы мен еселігі қағидаларын бекіту туралы</w:t>
      </w:r>
      <w:r w:rsidRPr="003A5984">
        <w:rPr>
          <w:i w:val="0"/>
          <w:sz w:val="28"/>
          <w:szCs w:val="28"/>
        </w:rPr>
        <w:t>»</w:t>
      </w:r>
      <w:r w:rsidR="0031105E" w:rsidRPr="003A5984">
        <w:rPr>
          <w:i w:val="0"/>
          <w:sz w:val="28"/>
          <w:szCs w:val="28"/>
        </w:rPr>
        <w:t xml:space="preserve"> Қазақстан Республикасы Денсаулық сақтау министрінің 2020 жылғы 23 қазандағы № ҚР ДСМ-149/2020 бұйрығы;</w:t>
      </w:r>
    </w:p>
    <w:p w14:paraId="568FAEAD" w14:textId="4A32389B" w:rsidR="00F43CED" w:rsidRPr="003A5984" w:rsidRDefault="00DF37EA" w:rsidP="00FD7C53">
      <w:pPr>
        <w:tabs>
          <w:tab w:val="left" w:pos="5529"/>
        </w:tabs>
        <w:ind w:right="-1" w:firstLine="567"/>
        <w:jc w:val="both"/>
        <w:rPr>
          <w:rFonts w:eastAsia="Calibri"/>
          <w:sz w:val="28"/>
          <w:szCs w:val="28"/>
          <w:lang w:val="kk-KZ"/>
        </w:rPr>
      </w:pPr>
      <w:r w:rsidRPr="003A5984">
        <w:rPr>
          <w:rFonts w:eastAsia="Calibri"/>
          <w:sz w:val="28"/>
          <w:szCs w:val="28"/>
          <w:lang w:val="kk-KZ"/>
        </w:rPr>
        <w:t>«</w:t>
      </w:r>
      <w:r w:rsidR="00F43CED" w:rsidRPr="003A5984">
        <w:rPr>
          <w:rFonts w:eastAsia="Calibri"/>
          <w:sz w:val="28"/>
          <w:szCs w:val="28"/>
          <w:lang w:val="kk-KZ"/>
        </w:rPr>
        <w:t>Скринингтік зерттеулерге жататын адамдардың нысаналы топтарын, сондай-ақ осы қарап-тексерулерді өткізудің қағидаларын, көлемі мен кезеңділігін бекіту туралы</w:t>
      </w:r>
      <w:r w:rsidRPr="003A5984">
        <w:rPr>
          <w:rFonts w:eastAsia="Calibri"/>
          <w:sz w:val="28"/>
          <w:szCs w:val="28"/>
          <w:lang w:val="kk-KZ"/>
        </w:rPr>
        <w:t>»</w:t>
      </w:r>
      <w:r w:rsidR="00F43CED" w:rsidRPr="003A5984">
        <w:rPr>
          <w:rFonts w:eastAsia="Calibri"/>
          <w:sz w:val="28"/>
          <w:szCs w:val="28"/>
          <w:lang w:val="kk-KZ"/>
        </w:rPr>
        <w:t xml:space="preserve"> Қазақстан Республикасы Денсаулық сақтау министрінің м.а. 2020 жылғы 30 қаза</w:t>
      </w:r>
      <w:r w:rsidR="000C7B92" w:rsidRPr="003A5984">
        <w:rPr>
          <w:rFonts w:eastAsia="Calibri"/>
          <w:sz w:val="28"/>
          <w:szCs w:val="28"/>
          <w:lang w:val="kk-KZ"/>
        </w:rPr>
        <w:t>ндағы № ҚР ДСМ-174/2020 бұйрығы;</w:t>
      </w:r>
    </w:p>
    <w:p w14:paraId="612D0DC5" w14:textId="6118E53C" w:rsidR="0052542C" w:rsidRPr="003A5984" w:rsidRDefault="00DF37EA" w:rsidP="00FD7C53">
      <w:pPr>
        <w:tabs>
          <w:tab w:val="left" w:pos="5529"/>
        </w:tabs>
        <w:ind w:right="-1" w:firstLine="567"/>
        <w:jc w:val="both"/>
        <w:rPr>
          <w:rFonts w:eastAsia="Calibri"/>
          <w:sz w:val="28"/>
          <w:szCs w:val="28"/>
          <w:lang w:val="kk-KZ"/>
        </w:rPr>
      </w:pPr>
      <w:r w:rsidRPr="003A5984">
        <w:rPr>
          <w:rFonts w:eastAsia="Calibri"/>
          <w:sz w:val="28"/>
          <w:szCs w:val="28"/>
          <w:lang w:val="kk-KZ"/>
        </w:rPr>
        <w:t>«</w:t>
      </w:r>
      <w:r w:rsidR="0052542C" w:rsidRPr="003A5984">
        <w:rPr>
          <w:rFonts w:eastAsia="Calibri"/>
          <w:sz w:val="28"/>
          <w:szCs w:val="28"/>
          <w:lang w:val="kk-KZ"/>
        </w:rPr>
        <w:t>Қазақстан Республикасында стационарлық жағдайларда медициналық көмек көрсетуді ұйымдастыру стандартын бекіту туралы</w:t>
      </w:r>
      <w:r w:rsidRPr="003A5984">
        <w:rPr>
          <w:rFonts w:eastAsia="Calibri"/>
          <w:sz w:val="28"/>
          <w:szCs w:val="28"/>
          <w:lang w:val="kk-KZ"/>
        </w:rPr>
        <w:t>»</w:t>
      </w:r>
      <w:r w:rsidR="0052542C" w:rsidRPr="003A5984">
        <w:rPr>
          <w:rFonts w:eastAsia="Calibri"/>
          <w:sz w:val="28"/>
          <w:szCs w:val="28"/>
          <w:lang w:val="kk-KZ"/>
        </w:rPr>
        <w:t xml:space="preserve"> Қазақстан Республикасы Денсаулық сақтау министрінің 2022 жылғы 24 </w:t>
      </w:r>
      <w:r w:rsidR="000C7B92" w:rsidRPr="003A5984">
        <w:rPr>
          <w:rFonts w:eastAsia="Calibri"/>
          <w:sz w:val="28"/>
          <w:szCs w:val="28"/>
          <w:lang w:val="kk-KZ"/>
        </w:rPr>
        <w:t>наурыздағы № ҚР- ДСМ-27 бұйрығы;</w:t>
      </w:r>
    </w:p>
    <w:p w14:paraId="18762020" w14:textId="2F2C7824" w:rsidR="003B194E" w:rsidRPr="003A5984" w:rsidRDefault="003B194E" w:rsidP="00FD7C53">
      <w:pPr>
        <w:tabs>
          <w:tab w:val="left" w:pos="5529"/>
        </w:tabs>
        <w:ind w:right="-1" w:firstLine="567"/>
        <w:jc w:val="both"/>
        <w:rPr>
          <w:rFonts w:eastAsia="Calibri"/>
          <w:sz w:val="28"/>
          <w:szCs w:val="28"/>
          <w:lang w:val="kk-KZ"/>
        </w:rPr>
      </w:pPr>
      <w:r w:rsidRPr="003A5984">
        <w:rPr>
          <w:rFonts w:eastAsia="Calibri"/>
          <w:sz w:val="28"/>
          <w:szCs w:val="28"/>
          <w:lang w:val="kk-KZ"/>
        </w:rPr>
        <w:t>«Стационарлық жағдайларда мамандандырылған медициналық көмек жоспарлы нысанда көрсетілетін аурулардың тізбесін бекіту туралы» Қазақстан Республикасы Денсаулық сақтау министрінің 2021 жылғы 22 қарашадағы</w:t>
      </w:r>
      <w:r w:rsidR="000C7B92" w:rsidRPr="003A5984">
        <w:rPr>
          <w:rFonts w:eastAsia="Calibri"/>
          <w:sz w:val="28"/>
          <w:szCs w:val="28"/>
          <w:lang w:val="kk-KZ"/>
        </w:rPr>
        <w:t xml:space="preserve"> № ҚР ДСМ-122 бұйрығы;</w:t>
      </w:r>
    </w:p>
    <w:p w14:paraId="06BB3223" w14:textId="3E5806EC" w:rsidR="00E54300" w:rsidRPr="003A5984" w:rsidRDefault="00E54300" w:rsidP="00FD7C53">
      <w:pPr>
        <w:tabs>
          <w:tab w:val="left" w:pos="5529"/>
        </w:tabs>
        <w:ind w:right="-1" w:firstLine="567"/>
        <w:jc w:val="both"/>
        <w:rPr>
          <w:rFonts w:eastAsia="Calibri"/>
          <w:sz w:val="28"/>
          <w:szCs w:val="28"/>
          <w:lang w:val="kk-KZ"/>
        </w:rPr>
      </w:pPr>
      <w:r w:rsidRPr="003A5984">
        <w:rPr>
          <w:rFonts w:eastAsia="Calibri"/>
          <w:sz w:val="28"/>
          <w:szCs w:val="28"/>
          <w:lang w:val="kk-KZ"/>
        </w:rPr>
        <w:t>«Денсаулық сақтау саласындағы есепке алу құжаттамасының нысандарын, сондай-ақ оларды толтыру жөніндегі нұсқаулықтарды бекіту туралы»  Қазақстан Республикасы Денсаулық сақтау министрінің міндетін атқарушының 2020 жылғы 30 қазандағы № ҚР ДСМ-175/2020 бұйрығы</w:t>
      </w:r>
      <w:r w:rsidR="000C7B92" w:rsidRPr="003A5984">
        <w:rPr>
          <w:rFonts w:eastAsia="Calibri"/>
          <w:sz w:val="28"/>
          <w:szCs w:val="28"/>
          <w:lang w:val="kk-KZ"/>
        </w:rPr>
        <w:t>;</w:t>
      </w:r>
    </w:p>
    <w:p w14:paraId="520E6247" w14:textId="47D1723D" w:rsidR="000C7B92" w:rsidRPr="003A5984" w:rsidRDefault="000C7B92" w:rsidP="00FD7C53">
      <w:pPr>
        <w:tabs>
          <w:tab w:val="left" w:pos="5529"/>
        </w:tabs>
        <w:ind w:right="-1" w:firstLine="567"/>
        <w:jc w:val="both"/>
        <w:rPr>
          <w:rFonts w:eastAsia="Calibri"/>
          <w:sz w:val="28"/>
          <w:szCs w:val="28"/>
          <w:lang w:val="kk-KZ"/>
        </w:rPr>
      </w:pPr>
      <w:r w:rsidRPr="003A5984">
        <w:rPr>
          <w:rFonts w:eastAsia="TimesNewRomanPSMT"/>
          <w:sz w:val="28"/>
          <w:szCs w:val="28"/>
          <w:lang w:val="kk-KZ"/>
        </w:rPr>
        <w:t>«Денсаулық сақтау ұйымдарын медициналық бұйымдармен жарақтандырудың ең төмен стандарттарын бекіту туралы» Қазақстан Республикасы Денсаулық сақтау министрінің 2020 жылғы 29 қазандағы № ҚР ДСМ-167/2020 бұйрығы;</w:t>
      </w:r>
    </w:p>
    <w:p w14:paraId="567F1944" w14:textId="3F2DB0BA" w:rsidR="00F43CED" w:rsidRPr="003A5984" w:rsidRDefault="00F43CED" w:rsidP="00FD7C53">
      <w:pPr>
        <w:tabs>
          <w:tab w:val="left" w:pos="5529"/>
        </w:tabs>
        <w:ind w:right="-1" w:firstLine="567"/>
        <w:jc w:val="both"/>
        <w:rPr>
          <w:rFonts w:eastAsia="Calibri"/>
          <w:sz w:val="28"/>
          <w:szCs w:val="28"/>
          <w:lang w:val="kk-KZ"/>
        </w:rPr>
      </w:pPr>
      <w:r w:rsidRPr="003A5984">
        <w:rPr>
          <w:rFonts w:eastAsia="Calibri"/>
          <w:sz w:val="28"/>
          <w:szCs w:val="28"/>
          <w:lang w:val="kk-KZ"/>
        </w:rPr>
        <w:t>ҚР ДСМ-2013 клиникалық хаттамасы. Глаукома. ҚР ДСМ Денсаулық сақтауды дамыту мәселелері жөніндегі сараптамалық комиссия отырысының 12.12.201</w:t>
      </w:r>
      <w:r w:rsidR="000C7B92" w:rsidRPr="003A5984">
        <w:rPr>
          <w:rFonts w:eastAsia="Calibri"/>
          <w:sz w:val="28"/>
          <w:szCs w:val="28"/>
          <w:lang w:val="kk-KZ"/>
        </w:rPr>
        <w:t>3 № 23 хаттама;</w:t>
      </w:r>
    </w:p>
    <w:p w14:paraId="64F93A84" w14:textId="77777777" w:rsidR="00F43CED" w:rsidRPr="003A5984" w:rsidRDefault="00F43CED" w:rsidP="00FD7C53">
      <w:pPr>
        <w:tabs>
          <w:tab w:val="left" w:pos="5529"/>
        </w:tabs>
        <w:ind w:right="-1" w:firstLine="567"/>
        <w:jc w:val="both"/>
        <w:rPr>
          <w:rFonts w:eastAsia="Calibri"/>
          <w:sz w:val="28"/>
          <w:szCs w:val="28"/>
          <w:lang w:val="kk-KZ"/>
        </w:rPr>
      </w:pPr>
      <w:r w:rsidRPr="003A5984">
        <w:rPr>
          <w:rFonts w:eastAsia="Calibri"/>
          <w:sz w:val="28"/>
          <w:szCs w:val="28"/>
          <w:lang w:val="kk-KZ"/>
        </w:rPr>
        <w:t>ҚР ДСМ-2017 клиникалық хаттамасы. Біріншілік глаукома. 2017 жылғы 15 қыркүйектегі Қазақстан Республикасы Денсаулық сақтау министрлігінің Медициналық қызметтердің сапасы жөніндегі бірлескен комиссиясы. № 27 хаттама.</w:t>
      </w:r>
    </w:p>
    <w:p w14:paraId="4846BA9C" w14:textId="77777777" w:rsidR="0031105E" w:rsidRPr="003A5984" w:rsidRDefault="00F43CED" w:rsidP="00FD7C53">
      <w:pPr>
        <w:ind w:right="-1" w:firstLine="567"/>
        <w:jc w:val="both"/>
        <w:rPr>
          <w:rFonts w:eastAsia="Calibri"/>
          <w:sz w:val="28"/>
          <w:szCs w:val="28"/>
          <w:lang w:val="kk-KZ"/>
        </w:rPr>
      </w:pPr>
      <w:r w:rsidRPr="003A5984">
        <w:rPr>
          <w:rFonts w:eastAsia="Calibri"/>
          <w:sz w:val="28"/>
          <w:szCs w:val="28"/>
          <w:lang w:val="kk-KZ"/>
        </w:rPr>
        <w:t xml:space="preserve"> </w:t>
      </w:r>
      <w:r w:rsidRPr="003A5984">
        <w:rPr>
          <w:rFonts w:eastAsia="Calibri"/>
          <w:sz w:val="28"/>
          <w:szCs w:val="28"/>
          <w:lang w:val="kk-KZ"/>
        </w:rPr>
        <w:tab/>
      </w:r>
    </w:p>
    <w:p w14:paraId="5C71D8A6" w14:textId="77777777" w:rsidR="006F56CF" w:rsidRPr="003A5984" w:rsidRDefault="006F56CF" w:rsidP="00FD7C53">
      <w:pPr>
        <w:pStyle w:val="1"/>
        <w:ind w:firstLine="567"/>
        <w:jc w:val="center"/>
        <w:rPr>
          <w:rFonts w:ascii="Times New Roman" w:eastAsia="Calibri" w:hAnsi="Times New Roman" w:cs="Times New Roman"/>
          <w:b/>
          <w:color w:val="auto"/>
          <w:sz w:val="28"/>
          <w:szCs w:val="28"/>
          <w:lang w:val="kk-KZ" w:bidi="en-US"/>
        </w:rPr>
      </w:pPr>
      <w:bookmarkStart w:id="2" w:name="_Toc180484041"/>
      <w:bookmarkStart w:id="3" w:name="_Toc184740629"/>
    </w:p>
    <w:p w14:paraId="16913A50" w14:textId="77777777" w:rsidR="006F56CF" w:rsidRPr="003A5984" w:rsidRDefault="006F56CF" w:rsidP="00FD7C53">
      <w:pPr>
        <w:ind w:firstLine="567"/>
        <w:rPr>
          <w:lang w:val="kk-KZ" w:bidi="en-US"/>
        </w:rPr>
      </w:pPr>
    </w:p>
    <w:p w14:paraId="5C76D904" w14:textId="77777777" w:rsidR="006F56CF" w:rsidRPr="003A5984" w:rsidRDefault="006F56CF" w:rsidP="00FD7C53">
      <w:pPr>
        <w:ind w:firstLine="567"/>
        <w:rPr>
          <w:lang w:val="kk-KZ" w:bidi="en-US"/>
        </w:rPr>
      </w:pPr>
    </w:p>
    <w:p w14:paraId="56705301" w14:textId="77777777" w:rsidR="006F56CF" w:rsidRPr="003A5984" w:rsidRDefault="006F56CF" w:rsidP="00FD7C53">
      <w:pPr>
        <w:ind w:firstLine="567"/>
        <w:rPr>
          <w:lang w:val="kk-KZ" w:bidi="en-US"/>
        </w:rPr>
      </w:pPr>
    </w:p>
    <w:p w14:paraId="2E2D446D" w14:textId="77777777" w:rsidR="003D7FBD" w:rsidRPr="003A5984" w:rsidRDefault="003D7FBD" w:rsidP="00FD7C53">
      <w:pPr>
        <w:ind w:firstLine="567"/>
        <w:rPr>
          <w:lang w:val="kk-KZ" w:bidi="en-US"/>
        </w:rPr>
      </w:pPr>
    </w:p>
    <w:p w14:paraId="19A6D521" w14:textId="77777777" w:rsidR="00961082" w:rsidRPr="003A5984" w:rsidRDefault="00961082" w:rsidP="00FD7C53">
      <w:pPr>
        <w:ind w:firstLine="567"/>
        <w:rPr>
          <w:lang w:val="kk-KZ" w:bidi="en-US"/>
        </w:rPr>
      </w:pPr>
    </w:p>
    <w:p w14:paraId="1C214127" w14:textId="13353BD9" w:rsidR="00C86F19" w:rsidRPr="003A5984" w:rsidRDefault="00C86F19" w:rsidP="006F56CF">
      <w:pPr>
        <w:rPr>
          <w:lang w:val="kk-KZ" w:bidi="en-US"/>
        </w:rPr>
      </w:pPr>
    </w:p>
    <w:p w14:paraId="57C4A3C3" w14:textId="006141CD" w:rsidR="0031105E" w:rsidRPr="003A5984" w:rsidRDefault="0031105E" w:rsidP="0031105E">
      <w:pPr>
        <w:pStyle w:val="1"/>
        <w:jc w:val="center"/>
        <w:rPr>
          <w:rFonts w:ascii="Times New Roman" w:eastAsia="Calibri" w:hAnsi="Times New Roman" w:cs="Times New Roman"/>
          <w:b/>
          <w:color w:val="auto"/>
          <w:sz w:val="28"/>
          <w:szCs w:val="28"/>
          <w:lang w:val="kk-KZ" w:bidi="en-US"/>
        </w:rPr>
      </w:pPr>
      <w:r w:rsidRPr="003A5984">
        <w:rPr>
          <w:rFonts w:ascii="Times New Roman" w:eastAsia="Calibri" w:hAnsi="Times New Roman" w:cs="Times New Roman"/>
          <w:b/>
          <w:color w:val="auto"/>
          <w:sz w:val="28"/>
          <w:szCs w:val="28"/>
          <w:lang w:val="kk-KZ" w:bidi="en-US"/>
        </w:rPr>
        <w:lastRenderedPageBreak/>
        <w:t>АНЫҚТАМАЛАР</w:t>
      </w:r>
      <w:bookmarkEnd w:id="2"/>
      <w:bookmarkEnd w:id="3"/>
    </w:p>
    <w:p w14:paraId="3DE6FFBE" w14:textId="77777777" w:rsidR="00FD7C53" w:rsidRPr="003A5984" w:rsidRDefault="00FD7C53" w:rsidP="00FD7C53">
      <w:pPr>
        <w:rPr>
          <w:rFonts w:eastAsia="Calibri"/>
          <w:sz w:val="28"/>
          <w:szCs w:val="28"/>
          <w:lang w:val="kk-KZ" w:bidi="en-US"/>
        </w:rPr>
      </w:pPr>
    </w:p>
    <w:p w14:paraId="2DCB52F9" w14:textId="72128056" w:rsidR="0031105E" w:rsidRPr="003A5984" w:rsidRDefault="00FD7C53" w:rsidP="00FD7C53">
      <w:pPr>
        <w:ind w:firstLine="567"/>
        <w:jc w:val="both"/>
        <w:rPr>
          <w:sz w:val="28"/>
          <w:szCs w:val="28"/>
          <w:lang w:val="kk-KZ"/>
        </w:rPr>
      </w:pPr>
      <w:r w:rsidRPr="003A5984">
        <w:rPr>
          <w:sz w:val="28"/>
          <w:szCs w:val="28"/>
          <w:lang w:val="kk-KZ"/>
        </w:rPr>
        <w:t>Бұл диссертациялық жұмыста келесі терминдерге сәйкес анықтамалар қолданылған:</w:t>
      </w:r>
    </w:p>
    <w:p w14:paraId="6C3AD9D8" w14:textId="77777777" w:rsidR="0031105E" w:rsidRPr="003A5984" w:rsidRDefault="00E962D1" w:rsidP="00FD7C53">
      <w:pPr>
        <w:pStyle w:val="a6"/>
        <w:tabs>
          <w:tab w:val="left" w:pos="5529"/>
        </w:tabs>
        <w:spacing w:before="0" w:after="0" w:line="240" w:lineRule="auto"/>
        <w:ind w:right="-1" w:firstLine="567"/>
        <w:jc w:val="both"/>
        <w:rPr>
          <w:color w:val="auto"/>
          <w:sz w:val="28"/>
          <w:szCs w:val="28"/>
          <w:shd w:val="clear" w:color="auto" w:fill="FFFFFF"/>
          <w:lang w:val="kk-KZ"/>
        </w:rPr>
      </w:pPr>
      <w:r w:rsidRPr="003A5984">
        <w:rPr>
          <w:b/>
          <w:color w:val="auto"/>
          <w:sz w:val="28"/>
          <w:szCs w:val="28"/>
          <w:shd w:val="clear" w:color="auto" w:fill="FFFFFF"/>
          <w:lang w:val="kk-KZ"/>
        </w:rPr>
        <w:t>М</w:t>
      </w:r>
      <w:r w:rsidR="0031105E" w:rsidRPr="003A5984">
        <w:rPr>
          <w:b/>
          <w:color w:val="auto"/>
          <w:sz w:val="28"/>
          <w:szCs w:val="28"/>
          <w:shd w:val="clear" w:color="auto" w:fill="FFFFFF"/>
          <w:lang w:val="kk-KZ"/>
        </w:rPr>
        <w:t>едициналық-санитар</w:t>
      </w:r>
      <w:r w:rsidRPr="003A5984">
        <w:rPr>
          <w:b/>
          <w:color w:val="auto"/>
          <w:sz w:val="28"/>
          <w:szCs w:val="28"/>
          <w:shd w:val="clear" w:color="auto" w:fill="FFFFFF"/>
          <w:lang w:val="kk-KZ"/>
        </w:rPr>
        <w:t>ия</w:t>
      </w:r>
      <w:r w:rsidR="0031105E" w:rsidRPr="003A5984">
        <w:rPr>
          <w:b/>
          <w:color w:val="auto"/>
          <w:sz w:val="28"/>
          <w:szCs w:val="28"/>
          <w:shd w:val="clear" w:color="auto" w:fill="FFFFFF"/>
          <w:lang w:val="kk-KZ"/>
        </w:rPr>
        <w:t>лық</w:t>
      </w:r>
      <w:r w:rsidRPr="003A5984">
        <w:rPr>
          <w:b/>
          <w:color w:val="auto"/>
          <w:sz w:val="28"/>
          <w:szCs w:val="28"/>
          <w:shd w:val="clear" w:color="auto" w:fill="FFFFFF"/>
          <w:lang w:val="kk-KZ"/>
        </w:rPr>
        <w:t xml:space="preserve"> алғашқы</w:t>
      </w:r>
      <w:r w:rsidR="0031105E" w:rsidRPr="003A5984">
        <w:rPr>
          <w:b/>
          <w:color w:val="auto"/>
          <w:sz w:val="28"/>
          <w:szCs w:val="28"/>
          <w:shd w:val="clear" w:color="auto" w:fill="FFFFFF"/>
          <w:lang w:val="kk-KZ"/>
        </w:rPr>
        <w:t xml:space="preserve"> көмек (МСАК)</w:t>
      </w:r>
      <w:r w:rsidR="0031105E" w:rsidRPr="003A5984">
        <w:rPr>
          <w:color w:val="auto"/>
          <w:sz w:val="28"/>
          <w:szCs w:val="28"/>
          <w:shd w:val="clear" w:color="auto" w:fill="FFFFFF"/>
          <w:lang w:val="kk-KZ"/>
        </w:rPr>
        <w:t xml:space="preserve"> - медициналық көмек көрсету жүйесінің негізі болып табылады және аурулар мен жағдайларды алдын алу, диагностикалау, емдеу, медициналық оңалту, жүктіліктің барысын бақылау, салауатты өмір салтын қалыптастыру және </w:t>
      </w:r>
      <w:r w:rsidR="00AA10C9" w:rsidRPr="003A5984">
        <w:rPr>
          <w:color w:val="auto"/>
          <w:sz w:val="28"/>
          <w:szCs w:val="28"/>
          <w:shd w:val="clear" w:color="auto" w:fill="FFFFFF"/>
          <w:lang w:val="kk-KZ"/>
        </w:rPr>
        <w:t xml:space="preserve">тұрғындарды </w:t>
      </w:r>
      <w:r w:rsidR="0031105E" w:rsidRPr="003A5984">
        <w:rPr>
          <w:color w:val="auto"/>
          <w:sz w:val="28"/>
          <w:szCs w:val="28"/>
          <w:shd w:val="clear" w:color="auto" w:fill="FFFFFF"/>
          <w:lang w:val="kk-KZ"/>
        </w:rPr>
        <w:t xml:space="preserve"> санитарлық</w:t>
      </w:r>
      <w:r w:rsidR="00AA10C9" w:rsidRPr="003A5984">
        <w:rPr>
          <w:color w:val="auto"/>
          <w:sz w:val="28"/>
          <w:szCs w:val="28"/>
          <w:shd w:val="clear" w:color="auto" w:fill="FFFFFF"/>
          <w:lang w:val="kk-KZ"/>
        </w:rPr>
        <w:t xml:space="preserve"> </w:t>
      </w:r>
      <w:r w:rsidR="0031105E" w:rsidRPr="003A5984">
        <w:rPr>
          <w:color w:val="auto"/>
          <w:sz w:val="28"/>
          <w:szCs w:val="28"/>
          <w:shd w:val="clear" w:color="auto" w:fill="FFFFFF"/>
          <w:lang w:val="kk-KZ"/>
        </w:rPr>
        <w:t xml:space="preserve">гигиеналық ағарту </w:t>
      </w:r>
      <w:r w:rsidR="00B6052D" w:rsidRPr="003A5984">
        <w:rPr>
          <w:color w:val="auto"/>
          <w:sz w:val="28"/>
          <w:szCs w:val="28"/>
          <w:shd w:val="clear" w:color="auto" w:fill="FFFFFF"/>
          <w:lang w:val="kk-KZ"/>
        </w:rPr>
        <w:t>жөніндегі іс-шараларды қамтиды;</w:t>
      </w:r>
    </w:p>
    <w:p w14:paraId="28C426EF" w14:textId="77777777" w:rsidR="0031105E" w:rsidRPr="003A5984" w:rsidRDefault="0031105E" w:rsidP="00FD7C53">
      <w:pPr>
        <w:pStyle w:val="a6"/>
        <w:tabs>
          <w:tab w:val="left" w:pos="5529"/>
        </w:tabs>
        <w:spacing w:before="0" w:after="0" w:line="240" w:lineRule="auto"/>
        <w:ind w:right="-1" w:firstLine="567"/>
        <w:jc w:val="both"/>
        <w:rPr>
          <w:color w:val="auto"/>
          <w:sz w:val="28"/>
          <w:szCs w:val="28"/>
          <w:shd w:val="clear" w:color="auto" w:fill="FFFFFF"/>
          <w:lang w:val="kk-KZ"/>
        </w:rPr>
      </w:pPr>
      <w:r w:rsidRPr="003A5984">
        <w:rPr>
          <w:b/>
          <w:color w:val="auto"/>
          <w:sz w:val="28"/>
          <w:szCs w:val="28"/>
          <w:shd w:val="clear" w:color="auto" w:fill="FFFFFF"/>
          <w:lang w:val="kk-KZ"/>
        </w:rPr>
        <w:t>Стационарлық медициналық көмек</w:t>
      </w:r>
      <w:r w:rsidRPr="003A5984">
        <w:rPr>
          <w:color w:val="auto"/>
          <w:sz w:val="28"/>
          <w:szCs w:val="28"/>
          <w:shd w:val="clear" w:color="auto" w:fill="FFFFFF"/>
          <w:lang w:val="kk-KZ"/>
        </w:rPr>
        <w:t xml:space="preserve"> – тәулік бойы медициналық бақылаумен білікті, мамандандырылған м</w:t>
      </w:r>
      <w:r w:rsidR="00B6052D" w:rsidRPr="003A5984">
        <w:rPr>
          <w:color w:val="auto"/>
          <w:sz w:val="28"/>
          <w:szCs w:val="28"/>
          <w:shd w:val="clear" w:color="auto" w:fill="FFFFFF"/>
          <w:lang w:val="kk-KZ"/>
        </w:rPr>
        <w:t>едициналық көмек көрсету нысаны;</w:t>
      </w:r>
      <w:r w:rsidRPr="003A5984">
        <w:rPr>
          <w:color w:val="auto"/>
          <w:sz w:val="28"/>
          <w:szCs w:val="28"/>
          <w:shd w:val="clear" w:color="auto" w:fill="FFFFFF"/>
          <w:lang w:val="kk-KZ"/>
        </w:rPr>
        <w:t xml:space="preserve"> </w:t>
      </w:r>
    </w:p>
    <w:p w14:paraId="08167538" w14:textId="77777777" w:rsidR="0031105E" w:rsidRPr="003A5984" w:rsidRDefault="0031105E" w:rsidP="00FD7C53">
      <w:pPr>
        <w:tabs>
          <w:tab w:val="left" w:pos="5529"/>
        </w:tabs>
        <w:ind w:firstLine="567"/>
        <w:jc w:val="both"/>
        <w:rPr>
          <w:rFonts w:eastAsia="Calibri"/>
          <w:iCs/>
          <w:sz w:val="28"/>
          <w:szCs w:val="28"/>
          <w:lang w:val="kk-KZ" w:bidi="en-US"/>
        </w:rPr>
      </w:pPr>
      <w:r w:rsidRPr="003A5984">
        <w:rPr>
          <w:rFonts w:eastAsia="Calibri"/>
          <w:b/>
          <w:iCs/>
          <w:sz w:val="28"/>
          <w:szCs w:val="28"/>
          <w:lang w:val="kk-KZ" w:bidi="en-US"/>
        </w:rPr>
        <w:t>Динамикалық бақылау</w:t>
      </w:r>
      <w:r w:rsidRPr="003A5984">
        <w:rPr>
          <w:rFonts w:eastAsia="Calibri"/>
          <w:iCs/>
          <w:sz w:val="28"/>
          <w:szCs w:val="28"/>
          <w:lang w:val="kk-KZ" w:bidi="en-US"/>
        </w:rPr>
        <w:t xml:space="preserve"> – халық денсаулығының жай-күйін жүйелі бақылау, сондай-ақ аталған бақылау нәтижелері бойынша қажетті медициналық көмек көрсету;</w:t>
      </w:r>
    </w:p>
    <w:p w14:paraId="609BA961" w14:textId="1ACFFE4F" w:rsidR="00961082" w:rsidRPr="003A5984" w:rsidRDefault="00961082" w:rsidP="00FD7C53">
      <w:pPr>
        <w:tabs>
          <w:tab w:val="left" w:pos="5529"/>
        </w:tabs>
        <w:ind w:right="-1" w:firstLine="567"/>
        <w:jc w:val="both"/>
        <w:rPr>
          <w:b/>
          <w:bCs/>
          <w:spacing w:val="2"/>
          <w:sz w:val="28"/>
          <w:szCs w:val="28"/>
          <w:bdr w:val="none" w:sz="0" w:space="0" w:color="auto" w:frame="1"/>
          <w:shd w:val="clear" w:color="auto" w:fill="FFFFFF"/>
          <w:lang w:val="kk-KZ"/>
        </w:rPr>
      </w:pPr>
      <w:r w:rsidRPr="003A5984">
        <w:rPr>
          <w:b/>
          <w:bCs/>
          <w:spacing w:val="2"/>
          <w:sz w:val="28"/>
          <w:szCs w:val="28"/>
          <w:bdr w:val="none" w:sz="0" w:space="0" w:color="auto" w:frame="1"/>
          <w:shd w:val="clear" w:color="auto" w:fill="FFFFFF"/>
          <w:lang w:val="kk-KZ"/>
        </w:rPr>
        <w:t>К</w:t>
      </w:r>
      <w:r w:rsidR="00294D6C" w:rsidRPr="003A5984">
        <w:rPr>
          <w:b/>
          <w:bCs/>
          <w:spacing w:val="2"/>
          <w:sz w:val="28"/>
          <w:szCs w:val="28"/>
          <w:bdr w:val="none" w:sz="0" w:space="0" w:color="auto" w:frame="1"/>
          <w:shd w:val="clear" w:color="auto" w:fill="FFFFFF"/>
          <w:lang w:val="kk-KZ"/>
        </w:rPr>
        <w:t>өз</w:t>
      </w:r>
      <w:r w:rsidRPr="003A5984">
        <w:rPr>
          <w:b/>
          <w:bCs/>
          <w:spacing w:val="2"/>
          <w:sz w:val="28"/>
          <w:szCs w:val="28"/>
          <w:bdr w:val="none" w:sz="0" w:space="0" w:color="auto" w:frame="1"/>
          <w:shd w:val="clear" w:color="auto" w:fill="FFFFFF"/>
          <w:lang w:val="kk-KZ"/>
        </w:rPr>
        <w:t xml:space="preserve">ішілік қысым – </w:t>
      </w:r>
      <w:r w:rsidRPr="003A5984">
        <w:rPr>
          <w:bCs/>
          <w:spacing w:val="2"/>
          <w:sz w:val="28"/>
          <w:szCs w:val="28"/>
          <w:bdr w:val="none" w:sz="0" w:space="0" w:color="auto" w:frame="1"/>
          <w:shd w:val="clear" w:color="auto" w:fill="FFFFFF"/>
          <w:lang w:val="kk-KZ"/>
        </w:rPr>
        <w:t>цилиарлық денеден алдыңғы камера бұрышына дейінгі көз ішіндегі сұйықтықтың айналым ерекшеліктерін көрсететін н</w:t>
      </w:r>
      <w:r w:rsidR="00B6052D" w:rsidRPr="003A5984">
        <w:rPr>
          <w:bCs/>
          <w:spacing w:val="2"/>
          <w:sz w:val="28"/>
          <w:szCs w:val="28"/>
          <w:bdr w:val="none" w:sz="0" w:space="0" w:color="auto" w:frame="1"/>
          <w:shd w:val="clear" w:color="auto" w:fill="FFFFFF"/>
          <w:lang w:val="kk-KZ"/>
        </w:rPr>
        <w:t>егізгі көрсеткіш болып табылады;</w:t>
      </w:r>
    </w:p>
    <w:p w14:paraId="4EBDC561" w14:textId="63E9375B" w:rsidR="0031105E" w:rsidRPr="003A5984" w:rsidRDefault="00961082" w:rsidP="00FD7C53">
      <w:pPr>
        <w:tabs>
          <w:tab w:val="left" w:pos="5529"/>
        </w:tabs>
        <w:ind w:right="-1" w:firstLine="567"/>
        <w:jc w:val="both"/>
        <w:rPr>
          <w:sz w:val="28"/>
          <w:szCs w:val="28"/>
          <w:lang w:val="kk-KZ"/>
        </w:rPr>
      </w:pPr>
      <w:r w:rsidRPr="003A5984">
        <w:rPr>
          <w:b/>
          <w:sz w:val="28"/>
          <w:szCs w:val="28"/>
          <w:lang w:val="kk-KZ"/>
        </w:rPr>
        <w:t>Глаукома –</w:t>
      </w:r>
      <w:r w:rsidR="000F2827" w:rsidRPr="003A5984">
        <w:rPr>
          <w:sz w:val="28"/>
          <w:szCs w:val="28"/>
          <w:lang w:val="kk-KZ"/>
        </w:rPr>
        <w:t xml:space="preserve"> </w:t>
      </w:r>
      <w:r w:rsidR="000D5054" w:rsidRPr="003A5984">
        <w:rPr>
          <w:sz w:val="28"/>
          <w:szCs w:val="28"/>
          <w:lang w:val="kk-KZ"/>
        </w:rPr>
        <w:t>көзден сулы ылғал қайтуының бұзылуынан, әрі қарай көру аймағының спецификалық дефекттері мен көру жүйкесі атрофиясының (экскавациямен) дамуы салдарынан көз іші қысымының тұрақты немесе кезеңді көтерілуін сипаттайтын аурулар тобы</w:t>
      </w:r>
      <w:r w:rsidR="00B6052D" w:rsidRPr="003A5984">
        <w:rPr>
          <w:sz w:val="28"/>
          <w:szCs w:val="28"/>
          <w:lang w:val="kk-KZ"/>
        </w:rPr>
        <w:t>;</w:t>
      </w:r>
    </w:p>
    <w:p w14:paraId="6149FD97" w14:textId="28ADCBCF" w:rsidR="00961082" w:rsidRPr="003A5984" w:rsidRDefault="00961082" w:rsidP="00FD7C53">
      <w:pPr>
        <w:tabs>
          <w:tab w:val="left" w:pos="5529"/>
        </w:tabs>
        <w:ind w:right="-1" w:firstLine="567"/>
        <w:jc w:val="both"/>
        <w:rPr>
          <w:bCs/>
          <w:kern w:val="36"/>
          <w:sz w:val="28"/>
          <w:szCs w:val="28"/>
          <w:lang w:val="kk-KZ"/>
        </w:rPr>
      </w:pPr>
      <w:r w:rsidRPr="003A5984">
        <w:rPr>
          <w:b/>
          <w:bCs/>
          <w:kern w:val="36"/>
          <w:sz w:val="28"/>
          <w:szCs w:val="28"/>
          <w:lang w:val="kk-KZ"/>
        </w:rPr>
        <w:t>Жабық</w:t>
      </w:r>
      <w:r w:rsidR="000D5054" w:rsidRPr="003A5984">
        <w:rPr>
          <w:b/>
          <w:bCs/>
          <w:kern w:val="36"/>
          <w:sz w:val="28"/>
          <w:szCs w:val="28"/>
          <w:lang w:val="kk-KZ"/>
        </w:rPr>
        <w:t xml:space="preserve"> </w:t>
      </w:r>
      <w:r w:rsidRPr="003A5984">
        <w:rPr>
          <w:b/>
          <w:bCs/>
          <w:kern w:val="36"/>
          <w:sz w:val="28"/>
          <w:szCs w:val="28"/>
          <w:lang w:val="kk-KZ"/>
        </w:rPr>
        <w:t>бұрышты глаукома –</w:t>
      </w:r>
      <w:r w:rsidR="008F3B58" w:rsidRPr="003A5984">
        <w:rPr>
          <w:bCs/>
          <w:kern w:val="36"/>
          <w:sz w:val="28"/>
          <w:szCs w:val="28"/>
          <w:lang w:val="kk-KZ"/>
        </w:rPr>
        <w:t xml:space="preserve">  </w:t>
      </w:r>
      <w:r w:rsidR="00DB3979" w:rsidRPr="003A5984">
        <w:rPr>
          <w:bCs/>
          <w:kern w:val="36"/>
          <w:sz w:val="28"/>
          <w:szCs w:val="28"/>
          <w:lang w:val="kk-KZ"/>
        </w:rPr>
        <w:t>көздің алдыңғы камера бұрышының тарылуы немесе толық жабылуы салдарынан көз ішіндегі сұйықтықтың ағуы бұзылып, көз ішіндегі қысымның күрт немесе созылмалы жоғарылауымен сипатталатын ауру</w:t>
      </w:r>
      <w:r w:rsidR="00B6052D" w:rsidRPr="003A5984">
        <w:rPr>
          <w:bCs/>
          <w:kern w:val="36"/>
          <w:sz w:val="28"/>
          <w:szCs w:val="28"/>
          <w:lang w:val="kk-KZ"/>
        </w:rPr>
        <w:t>;</w:t>
      </w:r>
    </w:p>
    <w:p w14:paraId="6E928483" w14:textId="77777777" w:rsidR="00961082" w:rsidRPr="003A5984" w:rsidRDefault="00961082" w:rsidP="00FD7C53">
      <w:pPr>
        <w:tabs>
          <w:tab w:val="left" w:pos="5529"/>
        </w:tabs>
        <w:ind w:right="-1" w:firstLine="567"/>
        <w:jc w:val="both"/>
        <w:rPr>
          <w:bCs/>
          <w:kern w:val="36"/>
          <w:sz w:val="28"/>
          <w:szCs w:val="28"/>
          <w:lang w:val="kk-KZ"/>
        </w:rPr>
      </w:pPr>
      <w:r w:rsidRPr="003A5984">
        <w:rPr>
          <w:b/>
          <w:bCs/>
          <w:kern w:val="36"/>
          <w:sz w:val="28"/>
          <w:szCs w:val="28"/>
          <w:lang w:val="kk-KZ"/>
        </w:rPr>
        <w:t xml:space="preserve">Денсаулық – </w:t>
      </w:r>
      <w:r w:rsidR="00E32B53" w:rsidRPr="003A5984">
        <w:rPr>
          <w:sz w:val="28"/>
          <w:lang w:val="kk-KZ"/>
        </w:rPr>
        <w:t>аурулар мен дене кемістіктерінің болмауы ғана емес, тұтастай тәндік, рухани (психикалық) және әлеуметтік саламаттылық жай-күйі</w:t>
      </w:r>
      <w:r w:rsidR="00B6052D" w:rsidRPr="003A5984">
        <w:rPr>
          <w:bCs/>
          <w:kern w:val="36"/>
          <w:sz w:val="28"/>
          <w:szCs w:val="28"/>
          <w:lang w:val="kk-KZ"/>
        </w:rPr>
        <w:t>;</w:t>
      </w:r>
    </w:p>
    <w:p w14:paraId="05F27CB2" w14:textId="77777777" w:rsidR="00E32B53" w:rsidRPr="003A5984" w:rsidRDefault="00E32B53" w:rsidP="00FD7C53">
      <w:pPr>
        <w:ind w:firstLine="567"/>
        <w:jc w:val="both"/>
        <w:rPr>
          <w:sz w:val="28"/>
          <w:lang w:val="kk-KZ"/>
        </w:rPr>
      </w:pPr>
      <w:r w:rsidRPr="003A5984">
        <w:rPr>
          <w:b/>
          <w:sz w:val="28"/>
          <w:lang w:val="kk-KZ"/>
        </w:rPr>
        <w:t>Денсаулық сақтау</w:t>
      </w:r>
      <w:r w:rsidRPr="003A5984">
        <w:rPr>
          <w:sz w:val="28"/>
          <w:lang w:val="kk-KZ"/>
        </w:rPr>
        <w:t xml:space="preserve"> - аурулардың алдын алуға және оларды емдеуге, қоғамдық гигиена мен санитарияны қолдауға, әрбір адамның тәндік және психикалық денсаулығын сақтауға және нығайтуға, оның ұзақ жыл белсенді өмір сүруін қолдауға, денсаулығынан айырылған жағдайда оған медициналық көмек беруге бағытталған саяси, экономикалық, құқықтық, әлеуметтік, мәдени, медициналық сипаттағы шаралар жүйесі;</w:t>
      </w:r>
    </w:p>
    <w:p w14:paraId="42A669BE" w14:textId="77777777" w:rsidR="00E32B53" w:rsidRPr="003A5984" w:rsidRDefault="00E32B53" w:rsidP="00FD7C53">
      <w:pPr>
        <w:ind w:firstLine="567"/>
        <w:jc w:val="both"/>
        <w:rPr>
          <w:lang w:val="kk-KZ"/>
        </w:rPr>
      </w:pPr>
      <w:r w:rsidRPr="003A5984">
        <w:rPr>
          <w:b/>
          <w:sz w:val="28"/>
          <w:lang w:val="kk-KZ"/>
        </w:rPr>
        <w:t>Денсаулық сақтау жүйесі</w:t>
      </w:r>
      <w:r w:rsidRPr="003A5984">
        <w:rPr>
          <w:sz w:val="28"/>
          <w:lang w:val="kk-KZ"/>
        </w:rPr>
        <w:t xml:space="preserve"> - қызметі Қазақстан Республикасы азаматтарының денсаулығын сақтау құқықтарын қамтамасыз етуге бағытталған мемлекеттік органдар мен денсаулық сақтау субъектілерінің жиынтығы;</w:t>
      </w:r>
    </w:p>
    <w:p w14:paraId="053376E4" w14:textId="77777777" w:rsidR="00961082" w:rsidRPr="003A5984" w:rsidRDefault="00961082" w:rsidP="00FD7C53">
      <w:pPr>
        <w:tabs>
          <w:tab w:val="left" w:pos="5529"/>
        </w:tabs>
        <w:ind w:right="-1" w:firstLine="567"/>
        <w:jc w:val="both"/>
        <w:rPr>
          <w:b/>
          <w:bCs/>
          <w:kern w:val="36"/>
          <w:sz w:val="28"/>
          <w:szCs w:val="28"/>
          <w:lang w:val="kk-KZ"/>
        </w:rPr>
      </w:pPr>
      <w:r w:rsidRPr="003A5984">
        <w:rPr>
          <w:b/>
          <w:bCs/>
          <w:kern w:val="36"/>
          <w:sz w:val="28"/>
          <w:szCs w:val="28"/>
          <w:lang w:val="kk-KZ"/>
        </w:rPr>
        <w:t xml:space="preserve">Тұрақты глаукома – </w:t>
      </w:r>
      <w:r w:rsidRPr="003A5984">
        <w:rPr>
          <w:bCs/>
          <w:kern w:val="36"/>
          <w:sz w:val="28"/>
          <w:szCs w:val="28"/>
          <w:lang w:val="kk-KZ"/>
        </w:rPr>
        <w:t>емдеу кезінде көз ішіндегі қысымның қалыпқа келуі және көру функцияларының тұра</w:t>
      </w:r>
      <w:r w:rsidR="00B6052D" w:rsidRPr="003A5984">
        <w:rPr>
          <w:bCs/>
          <w:kern w:val="36"/>
          <w:sz w:val="28"/>
          <w:szCs w:val="28"/>
          <w:lang w:val="kk-KZ"/>
        </w:rPr>
        <w:t>қтануымен сипатталатын глаукома;</w:t>
      </w:r>
    </w:p>
    <w:p w14:paraId="2264CCA4" w14:textId="77777777" w:rsidR="00961082" w:rsidRPr="003A5984" w:rsidRDefault="008F3B58" w:rsidP="00FD7C53">
      <w:pPr>
        <w:tabs>
          <w:tab w:val="left" w:pos="5529"/>
        </w:tabs>
        <w:ind w:right="-1" w:firstLine="567"/>
        <w:jc w:val="both"/>
        <w:rPr>
          <w:b/>
          <w:bCs/>
          <w:kern w:val="36"/>
          <w:sz w:val="28"/>
          <w:szCs w:val="28"/>
          <w:lang w:val="kk-KZ"/>
        </w:rPr>
      </w:pPr>
      <w:r w:rsidRPr="003A5984">
        <w:rPr>
          <w:b/>
          <w:bCs/>
          <w:kern w:val="36"/>
          <w:sz w:val="28"/>
          <w:szCs w:val="28"/>
          <w:lang w:val="kk-KZ"/>
        </w:rPr>
        <w:t xml:space="preserve">Біріншілік </w:t>
      </w:r>
      <w:r w:rsidR="00961082" w:rsidRPr="003A5984">
        <w:rPr>
          <w:b/>
          <w:bCs/>
          <w:kern w:val="36"/>
          <w:sz w:val="28"/>
          <w:szCs w:val="28"/>
          <w:lang w:val="kk-KZ"/>
        </w:rPr>
        <w:t xml:space="preserve">глаукома – </w:t>
      </w:r>
      <w:r w:rsidR="00961082" w:rsidRPr="003A5984">
        <w:rPr>
          <w:bCs/>
          <w:kern w:val="36"/>
          <w:sz w:val="28"/>
          <w:szCs w:val="28"/>
          <w:lang w:val="kk-KZ"/>
        </w:rPr>
        <w:t>глаукоманың бірінші сатысы, оның жалғыз белгісі – көз ішіндегі қысымның 28 мм сынап бағанасынан жоғары көтерілуі және оның тәуліктік ауытқулары</w:t>
      </w:r>
      <w:r w:rsidR="00B6052D" w:rsidRPr="003A5984">
        <w:rPr>
          <w:bCs/>
          <w:kern w:val="36"/>
          <w:sz w:val="28"/>
          <w:szCs w:val="28"/>
          <w:lang w:val="kk-KZ"/>
        </w:rPr>
        <w:t>ның 5 мм сынап бағанасынан асуы;</w:t>
      </w:r>
    </w:p>
    <w:p w14:paraId="100B71D1" w14:textId="42B17B9F" w:rsidR="00961082" w:rsidRPr="003A5984" w:rsidRDefault="00961082" w:rsidP="00FD7C53">
      <w:pPr>
        <w:tabs>
          <w:tab w:val="left" w:pos="5529"/>
        </w:tabs>
        <w:ind w:right="-1" w:firstLine="567"/>
        <w:jc w:val="both"/>
        <w:rPr>
          <w:bCs/>
          <w:kern w:val="36"/>
          <w:sz w:val="28"/>
          <w:szCs w:val="28"/>
          <w:lang w:val="kk-KZ"/>
        </w:rPr>
      </w:pPr>
      <w:r w:rsidRPr="003A5984">
        <w:rPr>
          <w:b/>
          <w:bCs/>
          <w:kern w:val="36"/>
          <w:sz w:val="28"/>
          <w:szCs w:val="28"/>
          <w:lang w:val="kk-KZ"/>
        </w:rPr>
        <w:t xml:space="preserve">Ашықбұрышты </w:t>
      </w:r>
      <w:r w:rsidR="00DB3979" w:rsidRPr="003A5984">
        <w:rPr>
          <w:b/>
          <w:bCs/>
          <w:kern w:val="36"/>
          <w:sz w:val="28"/>
          <w:szCs w:val="28"/>
          <w:lang w:val="kk-KZ"/>
        </w:rPr>
        <w:t xml:space="preserve">біріншілік </w:t>
      </w:r>
      <w:r w:rsidRPr="003A5984">
        <w:rPr>
          <w:b/>
          <w:bCs/>
          <w:kern w:val="36"/>
          <w:sz w:val="28"/>
          <w:szCs w:val="28"/>
          <w:lang w:val="kk-KZ"/>
        </w:rPr>
        <w:t xml:space="preserve">глаукома – </w:t>
      </w:r>
      <w:r w:rsidR="00DB3979" w:rsidRPr="003A5984">
        <w:rPr>
          <w:bCs/>
          <w:kern w:val="36"/>
          <w:sz w:val="28"/>
          <w:szCs w:val="28"/>
          <w:lang w:val="kk-KZ"/>
        </w:rPr>
        <w:t xml:space="preserve">көздің алдыңғы қимасында дистрофты өзгерістердің болуы тән – қарашықтың шеті бойынша пигментті жиек </w:t>
      </w:r>
      <w:r w:rsidR="00DB3979" w:rsidRPr="003A5984">
        <w:rPr>
          <w:bCs/>
          <w:kern w:val="36"/>
          <w:sz w:val="28"/>
          <w:szCs w:val="28"/>
          <w:lang w:val="kk-KZ"/>
        </w:rPr>
        <w:lastRenderedPageBreak/>
        <w:t>атрофиясы, нұрлы қабықшаның дистрофиясы, екі көздегі олардың айқын ассиметриясы</w:t>
      </w:r>
      <w:r w:rsidR="00B6052D" w:rsidRPr="003A5984">
        <w:rPr>
          <w:bCs/>
          <w:kern w:val="36"/>
          <w:sz w:val="28"/>
          <w:szCs w:val="28"/>
          <w:lang w:val="kk-KZ"/>
        </w:rPr>
        <w:t>;</w:t>
      </w:r>
    </w:p>
    <w:p w14:paraId="221A2848" w14:textId="77777777" w:rsidR="00961082" w:rsidRPr="003A5984" w:rsidRDefault="00961082" w:rsidP="00FD7C53">
      <w:pPr>
        <w:tabs>
          <w:tab w:val="left" w:pos="5529"/>
        </w:tabs>
        <w:ind w:right="-1" w:firstLine="567"/>
        <w:jc w:val="both"/>
        <w:rPr>
          <w:bCs/>
          <w:kern w:val="36"/>
          <w:sz w:val="28"/>
          <w:szCs w:val="28"/>
          <w:lang w:val="kk-KZ"/>
        </w:rPr>
      </w:pPr>
      <w:r w:rsidRPr="003A5984">
        <w:rPr>
          <w:b/>
          <w:bCs/>
          <w:kern w:val="36"/>
          <w:sz w:val="28"/>
          <w:szCs w:val="28"/>
          <w:lang w:val="kk-KZ"/>
        </w:rPr>
        <w:t xml:space="preserve">Офтальмоскопия – </w:t>
      </w:r>
      <w:r w:rsidRPr="003A5984">
        <w:rPr>
          <w:bCs/>
          <w:kern w:val="36"/>
          <w:sz w:val="28"/>
          <w:szCs w:val="28"/>
          <w:lang w:val="kk-KZ"/>
        </w:rPr>
        <w:t>көздің тор қабығы, көздің тамырлы қабығы және көру нерві патологияларын анықт</w:t>
      </w:r>
      <w:r w:rsidR="00B6052D" w:rsidRPr="003A5984">
        <w:rPr>
          <w:bCs/>
          <w:kern w:val="36"/>
          <w:sz w:val="28"/>
          <w:szCs w:val="28"/>
          <w:lang w:val="kk-KZ"/>
        </w:rPr>
        <w:t>ау үшін көз түбін зерттеу әдісі;</w:t>
      </w:r>
    </w:p>
    <w:p w14:paraId="60882553" w14:textId="77777777" w:rsidR="00E962D1" w:rsidRPr="003A5984" w:rsidRDefault="00E962D1" w:rsidP="00FD7C53">
      <w:pPr>
        <w:tabs>
          <w:tab w:val="left" w:pos="5529"/>
        </w:tabs>
        <w:ind w:right="-1" w:firstLine="567"/>
        <w:jc w:val="both"/>
        <w:rPr>
          <w:b/>
          <w:bCs/>
          <w:kern w:val="36"/>
          <w:sz w:val="28"/>
          <w:szCs w:val="28"/>
          <w:lang w:val="kk-KZ"/>
        </w:rPr>
      </w:pPr>
      <w:r w:rsidRPr="003A5984">
        <w:rPr>
          <w:b/>
          <w:bCs/>
          <w:kern w:val="36"/>
          <w:sz w:val="28"/>
          <w:szCs w:val="28"/>
          <w:lang w:val="kk-KZ"/>
        </w:rPr>
        <w:t xml:space="preserve">Өмір сапасы  – </w:t>
      </w:r>
      <w:r w:rsidRPr="003A5984">
        <w:rPr>
          <w:bCs/>
          <w:kern w:val="36"/>
          <w:sz w:val="28"/>
          <w:szCs w:val="28"/>
          <w:lang w:val="kk-KZ"/>
        </w:rPr>
        <w:t>(ағыл. Quality of Life) — адам өмірінің барлық тиімділігін, материалдық, рухани және әлеуметтік қажеттіліктерді қанағаттандыру деңгейін, зияткерлік, мәдени және физикалық даму деңгейін, сондай-ақ өмір қауіпсіздігін қамтамасыз ету дәрежесін сипаттайтын пәнаралық ұғым</w:t>
      </w:r>
      <w:r w:rsidR="00B6052D" w:rsidRPr="003A5984">
        <w:rPr>
          <w:bCs/>
          <w:kern w:val="36"/>
          <w:sz w:val="28"/>
          <w:szCs w:val="28"/>
          <w:lang w:val="kk-KZ"/>
        </w:rPr>
        <w:t>;</w:t>
      </w:r>
    </w:p>
    <w:p w14:paraId="620CD2D1" w14:textId="014E6BFD" w:rsidR="00E962D1" w:rsidRPr="003A5984" w:rsidRDefault="005801CF" w:rsidP="00FD7C53">
      <w:pPr>
        <w:tabs>
          <w:tab w:val="left" w:pos="5529"/>
        </w:tabs>
        <w:ind w:right="-1" w:firstLine="567"/>
        <w:jc w:val="both"/>
        <w:rPr>
          <w:b/>
          <w:bCs/>
          <w:kern w:val="36"/>
          <w:sz w:val="28"/>
          <w:szCs w:val="28"/>
          <w:lang w:val="kk-KZ"/>
        </w:rPr>
      </w:pPr>
      <w:r w:rsidRPr="003A5984">
        <w:rPr>
          <w:b/>
          <w:bCs/>
          <w:kern w:val="36"/>
          <w:sz w:val="28"/>
          <w:szCs w:val="28"/>
          <w:lang w:val="kk-KZ"/>
        </w:rPr>
        <w:t>Емдеуді</w:t>
      </w:r>
      <w:r w:rsidR="00E962D1" w:rsidRPr="003A5984">
        <w:rPr>
          <w:b/>
          <w:bCs/>
          <w:kern w:val="36"/>
          <w:sz w:val="28"/>
          <w:szCs w:val="28"/>
          <w:lang w:val="kk-KZ"/>
        </w:rPr>
        <w:t xml:space="preserve"> ұстану</w:t>
      </w:r>
      <w:r w:rsidR="00DB3979" w:rsidRPr="003A5984">
        <w:rPr>
          <w:b/>
          <w:bCs/>
          <w:kern w:val="36"/>
          <w:sz w:val="28"/>
          <w:szCs w:val="28"/>
          <w:lang w:val="kk-KZ"/>
        </w:rPr>
        <w:t xml:space="preserve"> –</w:t>
      </w:r>
      <w:r w:rsidR="00DB3979" w:rsidRPr="003A5984">
        <w:rPr>
          <w:bCs/>
          <w:kern w:val="36"/>
          <w:sz w:val="28"/>
          <w:szCs w:val="28"/>
          <w:lang w:val="kk-KZ"/>
        </w:rPr>
        <w:t xml:space="preserve"> </w:t>
      </w:r>
      <w:r w:rsidR="00E962D1" w:rsidRPr="003A5984">
        <w:rPr>
          <w:bCs/>
          <w:kern w:val="36"/>
          <w:sz w:val="28"/>
          <w:szCs w:val="28"/>
          <w:lang w:val="kk-KZ"/>
        </w:rPr>
        <w:t>(ағыл. adherence to therapy) — науқастың мінез-құлқы мен дәрігерден алынған ұсыныстар арасындағы сәй</w:t>
      </w:r>
      <w:r w:rsidR="00E900B9" w:rsidRPr="003A5984">
        <w:rPr>
          <w:bCs/>
          <w:kern w:val="36"/>
          <w:sz w:val="28"/>
          <w:szCs w:val="28"/>
          <w:lang w:val="kk-KZ"/>
        </w:rPr>
        <w:t xml:space="preserve">кестік дәрежесі. Науқастың емдеуді </w:t>
      </w:r>
      <w:r w:rsidR="00E962D1" w:rsidRPr="003A5984">
        <w:rPr>
          <w:bCs/>
          <w:kern w:val="36"/>
          <w:sz w:val="28"/>
          <w:szCs w:val="28"/>
          <w:lang w:val="kk-KZ"/>
        </w:rPr>
        <w:t xml:space="preserve"> ұстануы дәрі-дәрмектерді қабылдауға да, басқа медициналық тағайында</w:t>
      </w:r>
      <w:r w:rsidR="000F2827" w:rsidRPr="003A5984">
        <w:rPr>
          <w:bCs/>
          <w:kern w:val="36"/>
          <w:sz w:val="28"/>
          <w:szCs w:val="28"/>
          <w:lang w:val="kk-KZ"/>
        </w:rPr>
        <w:t>уларға да қатысты болуы мүмкін.</w:t>
      </w:r>
    </w:p>
    <w:p w14:paraId="21008AD2" w14:textId="164135E1" w:rsidR="00E32B53" w:rsidRPr="003A5984" w:rsidRDefault="00E32B53" w:rsidP="00FD7C53">
      <w:pPr>
        <w:tabs>
          <w:tab w:val="left" w:pos="5529"/>
        </w:tabs>
        <w:ind w:right="-1" w:firstLine="567"/>
        <w:jc w:val="both"/>
        <w:rPr>
          <w:sz w:val="28"/>
          <w:lang w:val="kk-KZ"/>
        </w:rPr>
      </w:pPr>
      <w:r w:rsidRPr="003A5984">
        <w:rPr>
          <w:b/>
          <w:sz w:val="28"/>
          <w:lang w:val="kk-KZ"/>
        </w:rPr>
        <w:t>Профилактика</w:t>
      </w:r>
      <w:r w:rsidRPr="003A5984">
        <w:rPr>
          <w:sz w:val="28"/>
          <w:lang w:val="kk-KZ"/>
        </w:rPr>
        <w:t xml:space="preserve"> </w:t>
      </w:r>
      <w:r w:rsidR="00DB3979" w:rsidRPr="003A5984">
        <w:rPr>
          <w:b/>
          <w:bCs/>
          <w:kern w:val="36"/>
          <w:sz w:val="28"/>
          <w:szCs w:val="28"/>
          <w:lang w:val="kk-KZ"/>
        </w:rPr>
        <w:t xml:space="preserve">– </w:t>
      </w:r>
      <w:r w:rsidRPr="003A5984">
        <w:rPr>
          <w:sz w:val="28"/>
          <w:lang w:val="kk-KZ"/>
        </w:rPr>
        <w:t>аурулардың пайда болуының, аурулардың ерте сатыларда өршуінің алдын алуға және өршіп кеткен асқынуларды, ағзалар мен тіндердің зақымдануын бақылауға бағытталған медициналық және медициналық емес іс-шаралар кешені;</w:t>
      </w:r>
    </w:p>
    <w:p w14:paraId="2CDA6D89" w14:textId="77777777" w:rsidR="00961082" w:rsidRPr="003A5984" w:rsidRDefault="00961082" w:rsidP="00FD7C53">
      <w:pPr>
        <w:tabs>
          <w:tab w:val="left" w:pos="5529"/>
        </w:tabs>
        <w:ind w:right="-1" w:firstLine="567"/>
        <w:jc w:val="both"/>
        <w:rPr>
          <w:bCs/>
          <w:kern w:val="36"/>
          <w:sz w:val="28"/>
          <w:szCs w:val="28"/>
          <w:lang w:val="kk-KZ"/>
        </w:rPr>
      </w:pPr>
      <w:r w:rsidRPr="003A5984">
        <w:rPr>
          <w:b/>
          <w:bCs/>
          <w:kern w:val="36"/>
          <w:sz w:val="28"/>
          <w:szCs w:val="28"/>
          <w:lang w:val="kk-KZ"/>
        </w:rPr>
        <w:t xml:space="preserve">Профилактикалық медициналық тексеру – </w:t>
      </w:r>
      <w:r w:rsidR="00CB65E2" w:rsidRPr="003A5984">
        <w:rPr>
          <w:bCs/>
          <w:kern w:val="36"/>
          <w:sz w:val="28"/>
          <w:szCs w:val="28"/>
          <w:lang w:val="kk-KZ"/>
        </w:rPr>
        <w:t xml:space="preserve">тұрғындарға </w:t>
      </w:r>
      <w:r w:rsidRPr="003A5984">
        <w:rPr>
          <w:bCs/>
          <w:kern w:val="36"/>
          <w:sz w:val="28"/>
          <w:szCs w:val="28"/>
          <w:lang w:val="kk-KZ"/>
        </w:rPr>
        <w:t xml:space="preserve"> белсенді медициналық көмек көрсетудің бір түрі, негізінен аурулардың ерте</w:t>
      </w:r>
      <w:r w:rsidR="00141CA5" w:rsidRPr="003A5984">
        <w:rPr>
          <w:bCs/>
          <w:kern w:val="36"/>
          <w:sz w:val="28"/>
          <w:szCs w:val="28"/>
          <w:lang w:val="kk-KZ"/>
        </w:rPr>
        <w:t xml:space="preserve"> түрлерін анықтауға бағытталған;</w:t>
      </w:r>
    </w:p>
    <w:p w14:paraId="52A8F30A" w14:textId="77777777" w:rsidR="00E32B53" w:rsidRPr="003A5984" w:rsidRDefault="00E32B53" w:rsidP="00FD7C53">
      <w:pPr>
        <w:ind w:firstLine="567"/>
        <w:jc w:val="both"/>
        <w:rPr>
          <w:lang w:val="kk-KZ"/>
        </w:rPr>
      </w:pPr>
      <w:r w:rsidRPr="003A5984">
        <w:rPr>
          <w:b/>
          <w:sz w:val="28"/>
          <w:lang w:val="kk-KZ"/>
        </w:rPr>
        <w:t>Скринингтік зерттеулер</w:t>
      </w:r>
      <w:r w:rsidRPr="003A5984">
        <w:rPr>
          <w:sz w:val="28"/>
          <w:lang w:val="kk-KZ"/>
        </w:rPr>
        <w:t xml:space="preserve"> - клиникалық симптомдары мен шағымдары жоқ халықты ерте кезеңде түрлі аурулардың өршуін, сондай-ақ олардың пайда болу тәуекелі факторларын анықтау және олардың алдын алу мақсатында медициналық зерттеп қарау кешені;</w:t>
      </w:r>
    </w:p>
    <w:p w14:paraId="3680B168" w14:textId="77777777" w:rsidR="00B1533D" w:rsidRPr="003A5984" w:rsidRDefault="00B1533D" w:rsidP="00FD7C53">
      <w:pPr>
        <w:tabs>
          <w:tab w:val="left" w:pos="5529"/>
        </w:tabs>
        <w:ind w:right="-1" w:firstLine="567"/>
        <w:jc w:val="both"/>
        <w:rPr>
          <w:b/>
          <w:bCs/>
          <w:kern w:val="36"/>
          <w:sz w:val="28"/>
          <w:szCs w:val="28"/>
          <w:lang w:val="kk-KZ"/>
        </w:rPr>
      </w:pPr>
      <w:r w:rsidRPr="003A5984">
        <w:rPr>
          <w:b/>
          <w:bCs/>
          <w:kern w:val="36"/>
          <w:sz w:val="28"/>
          <w:szCs w:val="28"/>
          <w:lang w:val="kk-KZ"/>
        </w:rPr>
        <w:t>Периметрия –</w:t>
      </w:r>
      <w:r w:rsidR="00886FCE" w:rsidRPr="003A5984">
        <w:rPr>
          <w:b/>
          <w:bCs/>
          <w:kern w:val="36"/>
          <w:sz w:val="28"/>
          <w:szCs w:val="28"/>
          <w:lang w:val="kk-KZ"/>
        </w:rPr>
        <w:t xml:space="preserve"> </w:t>
      </w:r>
      <w:r w:rsidR="00886FCE" w:rsidRPr="003A5984">
        <w:rPr>
          <w:bCs/>
          <w:kern w:val="36"/>
          <w:sz w:val="28"/>
          <w:szCs w:val="28"/>
          <w:lang w:val="kk-KZ"/>
        </w:rPr>
        <w:t>көру өрісінің пішіні мен мөлшерін бағалауға мүмкіндік беретін офталь</w:t>
      </w:r>
      <w:r w:rsidR="00141CA5" w:rsidRPr="003A5984">
        <w:rPr>
          <w:bCs/>
          <w:kern w:val="36"/>
          <w:sz w:val="28"/>
          <w:szCs w:val="28"/>
          <w:lang w:val="kk-KZ"/>
        </w:rPr>
        <w:t>мологиядағы диагностикалық әдіс;</w:t>
      </w:r>
    </w:p>
    <w:p w14:paraId="0222B668" w14:textId="77777777" w:rsidR="00B56760" w:rsidRPr="003A5984" w:rsidRDefault="00B56760" w:rsidP="00FD7C53">
      <w:pPr>
        <w:tabs>
          <w:tab w:val="left" w:pos="5529"/>
        </w:tabs>
        <w:ind w:right="-1" w:firstLine="567"/>
        <w:jc w:val="both"/>
        <w:rPr>
          <w:b/>
          <w:bCs/>
          <w:kern w:val="36"/>
          <w:sz w:val="28"/>
          <w:szCs w:val="28"/>
          <w:lang w:val="kk-KZ"/>
        </w:rPr>
      </w:pPr>
      <w:r w:rsidRPr="003A5984">
        <w:rPr>
          <w:b/>
          <w:bCs/>
          <w:kern w:val="36"/>
          <w:sz w:val="28"/>
          <w:szCs w:val="28"/>
          <w:lang w:val="kk-KZ"/>
        </w:rPr>
        <w:t xml:space="preserve">Биомикроскопия – </w:t>
      </w:r>
      <w:r w:rsidR="00C1557E" w:rsidRPr="003A5984">
        <w:rPr>
          <w:sz w:val="28"/>
          <w:szCs w:val="28"/>
          <w:shd w:val="clear" w:color="auto" w:fill="FFFFFF"/>
          <w:lang w:val="kk-KZ"/>
        </w:rPr>
        <w:t>көз алмасының алдыңғы және артқы бөліктерін зерттеу әдісі, ол саңылаулы шамның (биомикр</w:t>
      </w:r>
      <w:r w:rsidR="00141CA5" w:rsidRPr="003A5984">
        <w:rPr>
          <w:sz w:val="28"/>
          <w:szCs w:val="28"/>
          <w:shd w:val="clear" w:color="auto" w:fill="FFFFFF"/>
          <w:lang w:val="kk-KZ"/>
        </w:rPr>
        <w:t>оскоптың) көмегімен жүргізіледі;</w:t>
      </w:r>
    </w:p>
    <w:p w14:paraId="08BC5C2C" w14:textId="77777777" w:rsidR="00B56760" w:rsidRPr="003A5984" w:rsidRDefault="00B56760" w:rsidP="00FD7C53">
      <w:pPr>
        <w:tabs>
          <w:tab w:val="left" w:pos="5529"/>
        </w:tabs>
        <w:ind w:right="-1" w:firstLine="567"/>
        <w:jc w:val="both"/>
        <w:rPr>
          <w:b/>
          <w:bCs/>
          <w:kern w:val="36"/>
          <w:sz w:val="28"/>
          <w:szCs w:val="28"/>
          <w:lang w:val="kk-KZ"/>
        </w:rPr>
      </w:pPr>
      <w:r w:rsidRPr="003A5984">
        <w:rPr>
          <w:b/>
          <w:bCs/>
          <w:kern w:val="36"/>
          <w:sz w:val="28"/>
          <w:szCs w:val="28"/>
          <w:lang w:val="kk-KZ"/>
        </w:rPr>
        <w:t>Гониоскопия –</w:t>
      </w:r>
      <w:r w:rsidR="00426446" w:rsidRPr="003A5984">
        <w:rPr>
          <w:b/>
          <w:bCs/>
          <w:kern w:val="36"/>
          <w:sz w:val="28"/>
          <w:szCs w:val="28"/>
          <w:lang w:val="kk-KZ"/>
        </w:rPr>
        <w:t xml:space="preserve"> </w:t>
      </w:r>
      <w:r w:rsidR="00886FCE" w:rsidRPr="003A5984">
        <w:rPr>
          <w:bCs/>
          <w:kern w:val="36"/>
          <w:sz w:val="28"/>
          <w:szCs w:val="28"/>
          <w:lang w:val="kk-KZ"/>
        </w:rPr>
        <w:t>алдыңғы камера бұрышын бағалау үшін арнайы үш айнасы бар линзалар арқылы қолданылатын а</w:t>
      </w:r>
      <w:r w:rsidR="00141CA5" w:rsidRPr="003A5984">
        <w:rPr>
          <w:bCs/>
          <w:kern w:val="36"/>
          <w:sz w:val="28"/>
          <w:szCs w:val="28"/>
          <w:lang w:val="kk-KZ"/>
        </w:rPr>
        <w:t>рнайы контактілік зерттеу әдісі;</w:t>
      </w:r>
    </w:p>
    <w:p w14:paraId="3D28B3CB" w14:textId="77777777" w:rsidR="00B56760" w:rsidRPr="003A5984" w:rsidRDefault="00B56760" w:rsidP="00FD7C53">
      <w:pPr>
        <w:tabs>
          <w:tab w:val="left" w:pos="5529"/>
        </w:tabs>
        <w:ind w:right="-1" w:firstLine="567"/>
        <w:jc w:val="both"/>
        <w:rPr>
          <w:b/>
          <w:bCs/>
          <w:kern w:val="36"/>
          <w:sz w:val="28"/>
          <w:szCs w:val="28"/>
          <w:lang w:val="kk-KZ"/>
        </w:rPr>
      </w:pPr>
      <w:r w:rsidRPr="003A5984">
        <w:rPr>
          <w:b/>
          <w:bCs/>
          <w:kern w:val="36"/>
          <w:sz w:val="28"/>
          <w:szCs w:val="28"/>
          <w:lang w:val="kk-KZ"/>
        </w:rPr>
        <w:t xml:space="preserve">Офтальмоскопия – </w:t>
      </w:r>
      <w:r w:rsidR="00C1557E" w:rsidRPr="003A5984">
        <w:rPr>
          <w:bCs/>
          <w:kern w:val="36"/>
          <w:sz w:val="28"/>
          <w:szCs w:val="28"/>
          <w:lang w:val="kk-KZ"/>
        </w:rPr>
        <w:t>көздің тор қабығы, көздің тамырлы қабығы және көру нерві патологияларын анықт</w:t>
      </w:r>
      <w:r w:rsidR="00141CA5" w:rsidRPr="003A5984">
        <w:rPr>
          <w:bCs/>
          <w:kern w:val="36"/>
          <w:sz w:val="28"/>
          <w:szCs w:val="28"/>
          <w:lang w:val="kk-KZ"/>
        </w:rPr>
        <w:t>ау үшін көз түбін зерттеу әдісі;</w:t>
      </w:r>
    </w:p>
    <w:p w14:paraId="5D8638DE" w14:textId="77777777" w:rsidR="00B56760" w:rsidRPr="003A5984" w:rsidRDefault="00B56760" w:rsidP="00FD7C53">
      <w:pPr>
        <w:tabs>
          <w:tab w:val="left" w:pos="5529"/>
        </w:tabs>
        <w:ind w:right="-1" w:firstLine="567"/>
        <w:jc w:val="both"/>
        <w:rPr>
          <w:bCs/>
          <w:kern w:val="36"/>
          <w:sz w:val="28"/>
          <w:szCs w:val="28"/>
          <w:lang w:val="kk-KZ"/>
        </w:rPr>
      </w:pPr>
      <w:r w:rsidRPr="003A5984">
        <w:rPr>
          <w:b/>
          <w:bCs/>
          <w:kern w:val="36"/>
          <w:sz w:val="28"/>
          <w:szCs w:val="28"/>
          <w:lang w:val="kk-KZ"/>
        </w:rPr>
        <w:t>Көру нервісінің атрофиясы –</w:t>
      </w:r>
      <w:r w:rsidR="00B83117" w:rsidRPr="003A5984">
        <w:rPr>
          <w:bCs/>
          <w:kern w:val="36"/>
          <w:sz w:val="28"/>
          <w:szCs w:val="28"/>
          <w:lang w:val="kk-KZ"/>
        </w:rPr>
        <w:t xml:space="preserve"> </w:t>
      </w:r>
      <w:r w:rsidR="00886FCE" w:rsidRPr="003A5984">
        <w:rPr>
          <w:bCs/>
          <w:kern w:val="36"/>
          <w:sz w:val="28"/>
          <w:szCs w:val="28"/>
          <w:lang w:val="kk-KZ"/>
        </w:rPr>
        <w:t>көру нерві</w:t>
      </w:r>
      <w:r w:rsidR="00B83117" w:rsidRPr="003A5984">
        <w:rPr>
          <w:bCs/>
          <w:kern w:val="36"/>
          <w:sz w:val="28"/>
          <w:szCs w:val="28"/>
          <w:lang w:val="kk-KZ"/>
        </w:rPr>
        <w:t>сінің</w:t>
      </w:r>
      <w:r w:rsidR="00886FCE" w:rsidRPr="003A5984">
        <w:rPr>
          <w:bCs/>
          <w:kern w:val="36"/>
          <w:sz w:val="28"/>
          <w:szCs w:val="28"/>
          <w:lang w:val="kk-KZ"/>
        </w:rPr>
        <w:t xml:space="preserve"> талшықтарының бұзылуымен сипатталатын және көру қабілетінің төмендеуіне немесе толық жоғалуына әкелетін пато</w:t>
      </w:r>
      <w:r w:rsidR="008E5097" w:rsidRPr="003A5984">
        <w:rPr>
          <w:bCs/>
          <w:kern w:val="36"/>
          <w:sz w:val="28"/>
          <w:szCs w:val="28"/>
          <w:lang w:val="kk-KZ"/>
        </w:rPr>
        <w:t>логиялық процесс;</w:t>
      </w:r>
    </w:p>
    <w:p w14:paraId="01408E2B" w14:textId="77777777" w:rsidR="008E5097" w:rsidRPr="003A5984" w:rsidRDefault="008E5097" w:rsidP="00FD7C53">
      <w:pPr>
        <w:tabs>
          <w:tab w:val="left" w:pos="5529"/>
        </w:tabs>
        <w:ind w:right="-1" w:firstLine="567"/>
        <w:jc w:val="both"/>
        <w:rPr>
          <w:sz w:val="28"/>
          <w:lang w:val="kk-KZ"/>
        </w:rPr>
      </w:pPr>
      <w:r w:rsidRPr="003A5984">
        <w:rPr>
          <w:b/>
          <w:sz w:val="28"/>
          <w:lang w:val="kk-KZ"/>
        </w:rPr>
        <w:t>Бейінді маман</w:t>
      </w:r>
      <w:r w:rsidRPr="003A5984">
        <w:rPr>
          <w:sz w:val="28"/>
          <w:lang w:val="kk-KZ"/>
        </w:rPr>
        <w:t xml:space="preserve"> - жоғары медициналық білімі, денсаулық сақтау саласында сертификаты бар медицина қызметкері</w:t>
      </w:r>
      <w:r w:rsidR="00E32B53" w:rsidRPr="003A5984">
        <w:rPr>
          <w:sz w:val="28"/>
          <w:lang w:val="kk-KZ"/>
        </w:rPr>
        <w:t>;</w:t>
      </w:r>
    </w:p>
    <w:p w14:paraId="249AC238" w14:textId="77777777" w:rsidR="00E32B53" w:rsidRPr="003A5984" w:rsidRDefault="00E32B53" w:rsidP="00FD7C53">
      <w:pPr>
        <w:ind w:firstLine="567"/>
        <w:jc w:val="both"/>
        <w:rPr>
          <w:sz w:val="28"/>
          <w:lang w:val="kk-KZ"/>
        </w:rPr>
      </w:pPr>
      <w:r w:rsidRPr="003A5984">
        <w:rPr>
          <w:b/>
          <w:sz w:val="28"/>
          <w:lang w:val="kk-KZ"/>
        </w:rPr>
        <w:t>Қоғамдық денсаулық саласындағы зерттеу</w:t>
      </w:r>
      <w:r w:rsidRPr="003A5984">
        <w:rPr>
          <w:sz w:val="28"/>
          <w:lang w:val="kk-KZ"/>
        </w:rPr>
        <w:t xml:space="preserve"> - денсаулыққа әсер ететін және денсаулық сақтау жүйесінің дамуын айқындайтын негізгі факторларды анықтау, мақсатты әсер ету және осы факторларды басқару әдістерін әзірлеу үшін клиникалық-эпидемиологиялық деректер мен өзге де медициналық ақпаратты жинау және қорыту негізінде жүргізілетін зерттеу;</w:t>
      </w:r>
    </w:p>
    <w:p w14:paraId="60199378" w14:textId="77777777" w:rsidR="00E32B53" w:rsidRPr="003A5984" w:rsidRDefault="00E32B53" w:rsidP="00FD7C53">
      <w:pPr>
        <w:ind w:firstLine="567"/>
        <w:jc w:val="both"/>
        <w:rPr>
          <w:lang w:val="kk-KZ"/>
        </w:rPr>
      </w:pPr>
      <w:r w:rsidRPr="003A5984">
        <w:rPr>
          <w:b/>
          <w:sz w:val="28"/>
          <w:lang w:val="kk-KZ"/>
        </w:rPr>
        <w:t>Тегін медициналық көмектің кепілдік берілген көлемі</w:t>
      </w:r>
      <w:r w:rsidRPr="003A5984">
        <w:rPr>
          <w:sz w:val="28"/>
          <w:lang w:val="kk-KZ"/>
        </w:rPr>
        <w:t xml:space="preserve"> - бюджет қаражаты есебінен берілетін медициналық көмектің көлемі;</w:t>
      </w:r>
    </w:p>
    <w:p w14:paraId="503B3F9E" w14:textId="77777777" w:rsidR="00E32B53" w:rsidRPr="003A5984" w:rsidRDefault="00E32B53" w:rsidP="00FD7C53">
      <w:pPr>
        <w:tabs>
          <w:tab w:val="left" w:pos="5529"/>
        </w:tabs>
        <w:ind w:right="-1" w:firstLine="567"/>
        <w:jc w:val="both"/>
        <w:rPr>
          <w:b/>
          <w:bCs/>
          <w:kern w:val="36"/>
          <w:sz w:val="28"/>
          <w:szCs w:val="28"/>
          <w:lang w:val="kk-KZ"/>
        </w:rPr>
      </w:pPr>
    </w:p>
    <w:p w14:paraId="02F00A96" w14:textId="77777777" w:rsidR="00FD7C53" w:rsidRPr="003A5984" w:rsidRDefault="00FD7C53" w:rsidP="00FD7C53">
      <w:pPr>
        <w:jc w:val="center"/>
        <w:rPr>
          <w:b/>
          <w:bCs/>
          <w:sz w:val="28"/>
          <w:szCs w:val="28"/>
          <w:lang w:val="kk-KZ"/>
        </w:rPr>
      </w:pPr>
      <w:r w:rsidRPr="003A5984">
        <w:rPr>
          <w:b/>
          <w:bCs/>
          <w:sz w:val="28"/>
          <w:szCs w:val="28"/>
          <w:lang w:val="kk-KZ"/>
        </w:rPr>
        <w:lastRenderedPageBreak/>
        <w:t>БЕЛГІЛЕУЛЕР МЕН ҚЫСҚАРТУЛАР</w:t>
      </w:r>
    </w:p>
    <w:p w14:paraId="58595E96" w14:textId="77777777" w:rsidR="00B17D50" w:rsidRPr="003A5984" w:rsidRDefault="00B17D50" w:rsidP="0031105E">
      <w:pPr>
        <w:widowControl w:val="0"/>
        <w:tabs>
          <w:tab w:val="left" w:pos="5529"/>
          <w:tab w:val="left" w:leader="dot" w:pos="9392"/>
        </w:tabs>
        <w:autoSpaceDE w:val="0"/>
        <w:autoSpaceDN w:val="0"/>
        <w:spacing w:before="5" w:line="322" w:lineRule="exact"/>
        <w:rPr>
          <w:bCs/>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3"/>
        <w:gridCol w:w="557"/>
        <w:gridCol w:w="7268"/>
      </w:tblGrid>
      <w:tr w:rsidR="003A5984" w:rsidRPr="003A5984" w14:paraId="60A71808" w14:textId="77777777" w:rsidTr="00242B18">
        <w:tc>
          <w:tcPr>
            <w:tcW w:w="1813" w:type="dxa"/>
          </w:tcPr>
          <w:p w14:paraId="778E809F" w14:textId="77777777" w:rsidR="00B17D50" w:rsidRPr="003A5984" w:rsidRDefault="00B17D50" w:rsidP="00B17D50">
            <w:pPr>
              <w:pStyle w:val="a4"/>
              <w:tabs>
                <w:tab w:val="left" w:pos="5529"/>
              </w:tabs>
              <w:jc w:val="both"/>
              <w:rPr>
                <w:i w:val="0"/>
                <w:sz w:val="28"/>
                <w:szCs w:val="28"/>
              </w:rPr>
            </w:pPr>
            <w:r w:rsidRPr="003A5984">
              <w:rPr>
                <w:i w:val="0"/>
                <w:sz w:val="28"/>
                <w:szCs w:val="28"/>
              </w:rPr>
              <w:t>АГ</w:t>
            </w:r>
          </w:p>
        </w:tc>
        <w:tc>
          <w:tcPr>
            <w:tcW w:w="557" w:type="dxa"/>
          </w:tcPr>
          <w:p w14:paraId="30E955B0" w14:textId="77777777" w:rsidR="00B17D50" w:rsidRPr="003A5984" w:rsidRDefault="00B17D50" w:rsidP="00B6052D">
            <w:pPr>
              <w:pStyle w:val="a4"/>
              <w:tabs>
                <w:tab w:val="left" w:pos="5529"/>
              </w:tabs>
              <w:jc w:val="center"/>
              <w:rPr>
                <w:i w:val="0"/>
                <w:sz w:val="28"/>
                <w:szCs w:val="28"/>
              </w:rPr>
            </w:pPr>
            <w:r w:rsidRPr="003A5984">
              <w:rPr>
                <w:i w:val="0"/>
                <w:sz w:val="28"/>
                <w:szCs w:val="28"/>
              </w:rPr>
              <w:t>–</w:t>
            </w:r>
          </w:p>
        </w:tc>
        <w:tc>
          <w:tcPr>
            <w:tcW w:w="7268" w:type="dxa"/>
          </w:tcPr>
          <w:p w14:paraId="02891995" w14:textId="77777777" w:rsidR="00B17D50" w:rsidRPr="003A5984" w:rsidRDefault="00B17D50" w:rsidP="00B17D50">
            <w:pPr>
              <w:pStyle w:val="a4"/>
              <w:tabs>
                <w:tab w:val="left" w:pos="5529"/>
              </w:tabs>
              <w:jc w:val="both"/>
              <w:rPr>
                <w:i w:val="0"/>
                <w:sz w:val="28"/>
                <w:szCs w:val="28"/>
              </w:rPr>
            </w:pPr>
            <w:r w:rsidRPr="003A5984">
              <w:rPr>
                <w:i w:val="0"/>
                <w:sz w:val="28"/>
                <w:szCs w:val="28"/>
              </w:rPr>
              <w:t>Артериалдық гипертензия</w:t>
            </w:r>
          </w:p>
        </w:tc>
      </w:tr>
      <w:tr w:rsidR="003A5984" w:rsidRPr="003A5984" w14:paraId="5842B12A" w14:textId="77777777" w:rsidTr="00242B18">
        <w:tc>
          <w:tcPr>
            <w:tcW w:w="1813" w:type="dxa"/>
          </w:tcPr>
          <w:p w14:paraId="0551DFE0" w14:textId="77777777" w:rsidR="00B17D50" w:rsidRPr="003A5984" w:rsidRDefault="00B17D50" w:rsidP="00B17D50">
            <w:pPr>
              <w:pStyle w:val="a4"/>
              <w:tabs>
                <w:tab w:val="left" w:pos="5529"/>
              </w:tabs>
              <w:jc w:val="both"/>
              <w:rPr>
                <w:i w:val="0"/>
                <w:sz w:val="28"/>
                <w:szCs w:val="28"/>
              </w:rPr>
            </w:pPr>
            <w:r w:rsidRPr="003A5984">
              <w:rPr>
                <w:i w:val="0"/>
                <w:sz w:val="28"/>
                <w:szCs w:val="28"/>
              </w:rPr>
              <w:t>АҚШ</w:t>
            </w:r>
          </w:p>
        </w:tc>
        <w:tc>
          <w:tcPr>
            <w:tcW w:w="557" w:type="dxa"/>
          </w:tcPr>
          <w:p w14:paraId="31064D3F" w14:textId="77777777" w:rsidR="00B17D50" w:rsidRPr="003A5984" w:rsidRDefault="00B17D50" w:rsidP="00B6052D">
            <w:pPr>
              <w:pStyle w:val="a4"/>
              <w:tabs>
                <w:tab w:val="left" w:pos="5529"/>
              </w:tabs>
              <w:jc w:val="center"/>
              <w:rPr>
                <w:i w:val="0"/>
                <w:sz w:val="28"/>
                <w:szCs w:val="28"/>
              </w:rPr>
            </w:pPr>
            <w:r w:rsidRPr="003A5984">
              <w:rPr>
                <w:i w:val="0"/>
                <w:sz w:val="28"/>
                <w:szCs w:val="28"/>
              </w:rPr>
              <w:t>–</w:t>
            </w:r>
          </w:p>
        </w:tc>
        <w:tc>
          <w:tcPr>
            <w:tcW w:w="7268" w:type="dxa"/>
          </w:tcPr>
          <w:p w14:paraId="59CE3E8E" w14:textId="49962A52" w:rsidR="00B17D50" w:rsidRPr="003A5984" w:rsidRDefault="00DF6B88" w:rsidP="00B17D50">
            <w:pPr>
              <w:pStyle w:val="a4"/>
              <w:tabs>
                <w:tab w:val="left" w:pos="5529"/>
              </w:tabs>
              <w:jc w:val="both"/>
              <w:rPr>
                <w:i w:val="0"/>
                <w:sz w:val="28"/>
                <w:szCs w:val="28"/>
              </w:rPr>
            </w:pPr>
            <w:r w:rsidRPr="003A5984">
              <w:rPr>
                <w:i w:val="0"/>
                <w:sz w:val="28"/>
                <w:szCs w:val="28"/>
              </w:rPr>
              <w:t>Америка Құрама Ш</w:t>
            </w:r>
            <w:r w:rsidR="00B17D50" w:rsidRPr="003A5984">
              <w:rPr>
                <w:i w:val="0"/>
                <w:sz w:val="28"/>
                <w:szCs w:val="28"/>
              </w:rPr>
              <w:t>таттары</w:t>
            </w:r>
          </w:p>
        </w:tc>
      </w:tr>
      <w:tr w:rsidR="003A5984" w:rsidRPr="003A5984" w14:paraId="39E937A8" w14:textId="77777777" w:rsidTr="00242B18">
        <w:tc>
          <w:tcPr>
            <w:tcW w:w="1813" w:type="dxa"/>
          </w:tcPr>
          <w:p w14:paraId="11938176" w14:textId="77777777" w:rsidR="00B17D50" w:rsidRPr="003A5984" w:rsidRDefault="00B17D50" w:rsidP="00B17D50">
            <w:pPr>
              <w:pStyle w:val="a4"/>
              <w:tabs>
                <w:tab w:val="left" w:pos="5529"/>
              </w:tabs>
              <w:jc w:val="both"/>
              <w:rPr>
                <w:i w:val="0"/>
                <w:sz w:val="28"/>
                <w:szCs w:val="28"/>
              </w:rPr>
            </w:pPr>
            <w:r w:rsidRPr="003A5984">
              <w:rPr>
                <w:i w:val="0"/>
                <w:sz w:val="28"/>
                <w:szCs w:val="28"/>
              </w:rPr>
              <w:t>ДДҰ</w:t>
            </w:r>
          </w:p>
        </w:tc>
        <w:tc>
          <w:tcPr>
            <w:tcW w:w="557" w:type="dxa"/>
          </w:tcPr>
          <w:p w14:paraId="62DA403E" w14:textId="77777777" w:rsidR="00B17D50" w:rsidRPr="003A5984" w:rsidRDefault="00B17D50" w:rsidP="00B6052D">
            <w:pPr>
              <w:pStyle w:val="a4"/>
              <w:tabs>
                <w:tab w:val="left" w:pos="5529"/>
              </w:tabs>
              <w:jc w:val="center"/>
              <w:rPr>
                <w:i w:val="0"/>
                <w:sz w:val="28"/>
                <w:szCs w:val="28"/>
              </w:rPr>
            </w:pPr>
            <w:r w:rsidRPr="003A5984">
              <w:rPr>
                <w:i w:val="0"/>
                <w:sz w:val="28"/>
                <w:szCs w:val="28"/>
              </w:rPr>
              <w:t>–</w:t>
            </w:r>
          </w:p>
        </w:tc>
        <w:tc>
          <w:tcPr>
            <w:tcW w:w="7268" w:type="dxa"/>
          </w:tcPr>
          <w:p w14:paraId="69DF6316" w14:textId="77777777" w:rsidR="00B17D50" w:rsidRPr="003A5984" w:rsidRDefault="00B17D50" w:rsidP="00B17D50">
            <w:pPr>
              <w:pStyle w:val="a4"/>
              <w:tabs>
                <w:tab w:val="left" w:pos="5529"/>
              </w:tabs>
              <w:jc w:val="both"/>
              <w:rPr>
                <w:i w:val="0"/>
                <w:sz w:val="28"/>
                <w:szCs w:val="28"/>
              </w:rPr>
            </w:pPr>
            <w:r w:rsidRPr="003A5984">
              <w:rPr>
                <w:i w:val="0"/>
                <w:sz w:val="28"/>
                <w:szCs w:val="28"/>
              </w:rPr>
              <w:t>Дүниежүзілік денсаулық сақтау ұйымы</w:t>
            </w:r>
          </w:p>
        </w:tc>
      </w:tr>
      <w:tr w:rsidR="003A5984" w:rsidRPr="003A5984" w14:paraId="744BB9B1" w14:textId="77777777" w:rsidTr="00242B18">
        <w:tc>
          <w:tcPr>
            <w:tcW w:w="1813" w:type="dxa"/>
          </w:tcPr>
          <w:p w14:paraId="4308FAC1" w14:textId="77777777" w:rsidR="00B17D50" w:rsidRPr="003A5984" w:rsidRDefault="00B17D50" w:rsidP="00B17D50">
            <w:pPr>
              <w:pStyle w:val="a4"/>
              <w:tabs>
                <w:tab w:val="left" w:pos="5529"/>
              </w:tabs>
              <w:jc w:val="both"/>
              <w:rPr>
                <w:i w:val="0"/>
                <w:sz w:val="28"/>
                <w:szCs w:val="28"/>
              </w:rPr>
            </w:pPr>
            <w:r w:rsidRPr="003A5984">
              <w:rPr>
                <w:i w:val="0"/>
                <w:sz w:val="28"/>
                <w:szCs w:val="28"/>
              </w:rPr>
              <w:t>ҚР ДСМ</w:t>
            </w:r>
          </w:p>
        </w:tc>
        <w:tc>
          <w:tcPr>
            <w:tcW w:w="557" w:type="dxa"/>
          </w:tcPr>
          <w:p w14:paraId="4A8885F8" w14:textId="77777777" w:rsidR="00B17D50" w:rsidRPr="003A5984" w:rsidRDefault="00B17D50" w:rsidP="00B6052D">
            <w:pPr>
              <w:pStyle w:val="a4"/>
              <w:tabs>
                <w:tab w:val="left" w:pos="5529"/>
              </w:tabs>
              <w:jc w:val="center"/>
              <w:rPr>
                <w:i w:val="0"/>
                <w:sz w:val="28"/>
                <w:szCs w:val="28"/>
              </w:rPr>
            </w:pPr>
            <w:r w:rsidRPr="003A5984">
              <w:rPr>
                <w:i w:val="0"/>
                <w:sz w:val="28"/>
                <w:szCs w:val="28"/>
              </w:rPr>
              <w:t>–</w:t>
            </w:r>
          </w:p>
        </w:tc>
        <w:tc>
          <w:tcPr>
            <w:tcW w:w="7268" w:type="dxa"/>
          </w:tcPr>
          <w:p w14:paraId="72885C59" w14:textId="77777777" w:rsidR="00B17D50" w:rsidRPr="003A5984" w:rsidRDefault="00B17D50" w:rsidP="00B17D50">
            <w:pPr>
              <w:pStyle w:val="a4"/>
              <w:tabs>
                <w:tab w:val="left" w:pos="5529"/>
              </w:tabs>
              <w:jc w:val="both"/>
              <w:rPr>
                <w:i w:val="0"/>
                <w:sz w:val="28"/>
                <w:szCs w:val="28"/>
              </w:rPr>
            </w:pPr>
            <w:r w:rsidRPr="003A5984">
              <w:rPr>
                <w:i w:val="0"/>
                <w:sz w:val="28"/>
                <w:szCs w:val="28"/>
              </w:rPr>
              <w:t>Қазақстан Республикасының денсаулық сақтау министрлігі</w:t>
            </w:r>
          </w:p>
        </w:tc>
      </w:tr>
      <w:tr w:rsidR="003A5984" w:rsidRPr="003A5984" w14:paraId="5E82B419" w14:textId="77777777" w:rsidTr="00242B18">
        <w:tc>
          <w:tcPr>
            <w:tcW w:w="1813" w:type="dxa"/>
          </w:tcPr>
          <w:p w14:paraId="181FA2C8" w14:textId="77777777" w:rsidR="00B17D50" w:rsidRPr="003A5984" w:rsidRDefault="00B17D50" w:rsidP="00B17D50">
            <w:pPr>
              <w:pStyle w:val="a4"/>
              <w:tabs>
                <w:tab w:val="left" w:pos="5529"/>
              </w:tabs>
              <w:jc w:val="both"/>
              <w:rPr>
                <w:i w:val="0"/>
                <w:sz w:val="28"/>
                <w:szCs w:val="28"/>
              </w:rPr>
            </w:pPr>
            <w:r w:rsidRPr="003A5984">
              <w:rPr>
                <w:i w:val="0"/>
                <w:sz w:val="28"/>
                <w:szCs w:val="28"/>
              </w:rPr>
              <w:t>МСАК</w:t>
            </w:r>
          </w:p>
        </w:tc>
        <w:tc>
          <w:tcPr>
            <w:tcW w:w="557" w:type="dxa"/>
          </w:tcPr>
          <w:p w14:paraId="10B4804A" w14:textId="77777777" w:rsidR="00B17D50" w:rsidRPr="003A5984" w:rsidRDefault="00B17D50" w:rsidP="00B6052D">
            <w:pPr>
              <w:pStyle w:val="a4"/>
              <w:tabs>
                <w:tab w:val="left" w:pos="5529"/>
              </w:tabs>
              <w:jc w:val="center"/>
              <w:rPr>
                <w:i w:val="0"/>
                <w:sz w:val="28"/>
                <w:szCs w:val="28"/>
              </w:rPr>
            </w:pPr>
            <w:r w:rsidRPr="003A5984">
              <w:rPr>
                <w:i w:val="0"/>
                <w:sz w:val="28"/>
                <w:szCs w:val="28"/>
              </w:rPr>
              <w:t>–</w:t>
            </w:r>
          </w:p>
        </w:tc>
        <w:tc>
          <w:tcPr>
            <w:tcW w:w="7268" w:type="dxa"/>
          </w:tcPr>
          <w:p w14:paraId="77AA621C" w14:textId="77777777" w:rsidR="00B17D50" w:rsidRPr="003A5984" w:rsidRDefault="00B17D50" w:rsidP="00B17D50">
            <w:pPr>
              <w:pStyle w:val="a4"/>
              <w:tabs>
                <w:tab w:val="left" w:pos="5529"/>
              </w:tabs>
              <w:jc w:val="both"/>
              <w:rPr>
                <w:i w:val="0"/>
                <w:sz w:val="28"/>
                <w:szCs w:val="28"/>
              </w:rPr>
            </w:pPr>
            <w:r w:rsidRPr="003A5984">
              <w:rPr>
                <w:i w:val="0"/>
                <w:sz w:val="28"/>
                <w:szCs w:val="28"/>
              </w:rPr>
              <w:t>Медициналық-санитариялық алғашқы көмек</w:t>
            </w:r>
          </w:p>
        </w:tc>
      </w:tr>
      <w:tr w:rsidR="003A5984" w:rsidRPr="003A5984" w14:paraId="451385B9" w14:textId="77777777" w:rsidTr="00242B18">
        <w:tc>
          <w:tcPr>
            <w:tcW w:w="1813" w:type="dxa"/>
          </w:tcPr>
          <w:p w14:paraId="5743FA86" w14:textId="77777777" w:rsidR="00522121" w:rsidRPr="003A5984" w:rsidRDefault="00522121" w:rsidP="00522121">
            <w:pPr>
              <w:pStyle w:val="a4"/>
              <w:tabs>
                <w:tab w:val="left" w:pos="5529"/>
              </w:tabs>
              <w:jc w:val="both"/>
              <w:rPr>
                <w:i w:val="0"/>
                <w:sz w:val="28"/>
                <w:szCs w:val="28"/>
              </w:rPr>
            </w:pPr>
            <w:r w:rsidRPr="003A5984">
              <w:rPr>
                <w:i w:val="0"/>
                <w:sz w:val="28"/>
                <w:szCs w:val="28"/>
              </w:rPr>
              <w:t>БАБГ</w:t>
            </w:r>
          </w:p>
        </w:tc>
        <w:tc>
          <w:tcPr>
            <w:tcW w:w="557" w:type="dxa"/>
          </w:tcPr>
          <w:p w14:paraId="65EEBF8B" w14:textId="77777777" w:rsidR="00522121" w:rsidRPr="003A5984" w:rsidRDefault="00522121" w:rsidP="00B6052D">
            <w:pPr>
              <w:jc w:val="center"/>
            </w:pPr>
            <w:r w:rsidRPr="003A5984">
              <w:t>–</w:t>
            </w:r>
          </w:p>
        </w:tc>
        <w:tc>
          <w:tcPr>
            <w:tcW w:w="7268" w:type="dxa"/>
          </w:tcPr>
          <w:p w14:paraId="133721AC" w14:textId="77777777" w:rsidR="00522121" w:rsidRPr="003A5984" w:rsidRDefault="00522121" w:rsidP="00522121">
            <w:pPr>
              <w:pStyle w:val="a4"/>
              <w:tabs>
                <w:tab w:val="left" w:pos="5529"/>
              </w:tabs>
              <w:jc w:val="both"/>
              <w:rPr>
                <w:i w:val="0"/>
                <w:sz w:val="28"/>
                <w:szCs w:val="28"/>
              </w:rPr>
            </w:pPr>
            <w:r w:rsidRPr="003A5984">
              <w:rPr>
                <w:i w:val="0"/>
                <w:sz w:val="28"/>
                <w:szCs w:val="28"/>
              </w:rPr>
              <w:t>Біріншілік ашық бұрышты глаукома</w:t>
            </w:r>
          </w:p>
        </w:tc>
      </w:tr>
      <w:tr w:rsidR="003A5984" w:rsidRPr="003A5984" w14:paraId="5D9B2339" w14:textId="77777777" w:rsidTr="00242B18">
        <w:tc>
          <w:tcPr>
            <w:tcW w:w="1813" w:type="dxa"/>
          </w:tcPr>
          <w:p w14:paraId="18FDD391" w14:textId="77777777" w:rsidR="00522121" w:rsidRPr="003A5984" w:rsidRDefault="00522121" w:rsidP="00522121">
            <w:pPr>
              <w:pStyle w:val="a4"/>
              <w:tabs>
                <w:tab w:val="left" w:pos="5529"/>
              </w:tabs>
              <w:jc w:val="both"/>
              <w:rPr>
                <w:i w:val="0"/>
                <w:sz w:val="28"/>
                <w:szCs w:val="28"/>
              </w:rPr>
            </w:pPr>
            <w:r w:rsidRPr="003A5984">
              <w:rPr>
                <w:i w:val="0"/>
                <w:sz w:val="28"/>
                <w:szCs w:val="28"/>
              </w:rPr>
              <w:t xml:space="preserve">БЖБГ              </w:t>
            </w:r>
          </w:p>
        </w:tc>
        <w:tc>
          <w:tcPr>
            <w:tcW w:w="557" w:type="dxa"/>
          </w:tcPr>
          <w:p w14:paraId="5CAA0E7B" w14:textId="77777777" w:rsidR="00522121" w:rsidRPr="003A5984" w:rsidRDefault="00522121" w:rsidP="00B6052D">
            <w:pPr>
              <w:jc w:val="center"/>
            </w:pPr>
            <w:r w:rsidRPr="003A5984">
              <w:t>–</w:t>
            </w:r>
          </w:p>
        </w:tc>
        <w:tc>
          <w:tcPr>
            <w:tcW w:w="7268" w:type="dxa"/>
          </w:tcPr>
          <w:p w14:paraId="02FA765B" w14:textId="77777777" w:rsidR="00522121" w:rsidRPr="003A5984" w:rsidRDefault="00522121" w:rsidP="00522121">
            <w:pPr>
              <w:pStyle w:val="a4"/>
              <w:tabs>
                <w:tab w:val="left" w:pos="5529"/>
              </w:tabs>
              <w:jc w:val="both"/>
              <w:rPr>
                <w:i w:val="0"/>
                <w:sz w:val="28"/>
                <w:szCs w:val="28"/>
              </w:rPr>
            </w:pPr>
            <w:r w:rsidRPr="003A5984">
              <w:rPr>
                <w:i w:val="0"/>
                <w:sz w:val="28"/>
                <w:szCs w:val="28"/>
              </w:rPr>
              <w:t>Біріншілік жабық бұрышты глаукома</w:t>
            </w:r>
          </w:p>
        </w:tc>
      </w:tr>
      <w:tr w:rsidR="003A5984" w:rsidRPr="003A5984" w14:paraId="6F1BF7BD" w14:textId="77777777" w:rsidTr="00242B18">
        <w:tc>
          <w:tcPr>
            <w:tcW w:w="1813" w:type="dxa"/>
          </w:tcPr>
          <w:p w14:paraId="23A33B52" w14:textId="77777777" w:rsidR="00522121" w:rsidRPr="003A5984" w:rsidRDefault="00522121" w:rsidP="00522121">
            <w:pPr>
              <w:pStyle w:val="a4"/>
              <w:tabs>
                <w:tab w:val="left" w:pos="5529"/>
              </w:tabs>
              <w:jc w:val="both"/>
              <w:rPr>
                <w:i w:val="0"/>
                <w:sz w:val="28"/>
                <w:szCs w:val="28"/>
              </w:rPr>
            </w:pPr>
            <w:r w:rsidRPr="003A5984">
              <w:rPr>
                <w:i w:val="0"/>
                <w:sz w:val="28"/>
                <w:szCs w:val="28"/>
              </w:rPr>
              <w:t xml:space="preserve">ҮЕҰ               </w:t>
            </w:r>
          </w:p>
        </w:tc>
        <w:tc>
          <w:tcPr>
            <w:tcW w:w="557" w:type="dxa"/>
          </w:tcPr>
          <w:p w14:paraId="48277BB3" w14:textId="77777777" w:rsidR="00522121" w:rsidRPr="003A5984" w:rsidRDefault="00522121" w:rsidP="00B6052D">
            <w:pPr>
              <w:jc w:val="center"/>
            </w:pPr>
            <w:r w:rsidRPr="003A5984">
              <w:t>–</w:t>
            </w:r>
          </w:p>
        </w:tc>
        <w:tc>
          <w:tcPr>
            <w:tcW w:w="7268" w:type="dxa"/>
          </w:tcPr>
          <w:p w14:paraId="2DC163BC" w14:textId="77777777" w:rsidR="00522121" w:rsidRPr="003A5984" w:rsidRDefault="00522121" w:rsidP="00522121">
            <w:pPr>
              <w:pStyle w:val="a4"/>
              <w:tabs>
                <w:tab w:val="left" w:pos="5529"/>
              </w:tabs>
              <w:jc w:val="both"/>
              <w:rPr>
                <w:i w:val="0"/>
                <w:sz w:val="28"/>
                <w:szCs w:val="28"/>
              </w:rPr>
            </w:pPr>
            <w:r w:rsidRPr="003A5984">
              <w:rPr>
                <w:i w:val="0"/>
                <w:sz w:val="28"/>
                <w:szCs w:val="28"/>
              </w:rPr>
              <w:t>Үкіметтік емес ұйымдар</w:t>
            </w:r>
          </w:p>
        </w:tc>
      </w:tr>
      <w:tr w:rsidR="003A5984" w:rsidRPr="003A5984" w14:paraId="16374E7D" w14:textId="77777777" w:rsidTr="00242B18">
        <w:tc>
          <w:tcPr>
            <w:tcW w:w="1813" w:type="dxa"/>
          </w:tcPr>
          <w:p w14:paraId="1EFC02B3" w14:textId="77777777" w:rsidR="00522121" w:rsidRPr="003A5984" w:rsidRDefault="00522121" w:rsidP="00522121">
            <w:pPr>
              <w:pStyle w:val="a4"/>
              <w:tabs>
                <w:tab w:val="left" w:pos="5529"/>
              </w:tabs>
              <w:jc w:val="both"/>
              <w:rPr>
                <w:i w:val="0"/>
                <w:sz w:val="28"/>
                <w:szCs w:val="28"/>
              </w:rPr>
            </w:pPr>
            <w:r w:rsidRPr="003A5984">
              <w:rPr>
                <w:i w:val="0"/>
                <w:sz w:val="28"/>
                <w:szCs w:val="28"/>
              </w:rPr>
              <w:t>ҚР</w:t>
            </w:r>
          </w:p>
        </w:tc>
        <w:tc>
          <w:tcPr>
            <w:tcW w:w="557" w:type="dxa"/>
          </w:tcPr>
          <w:p w14:paraId="45005C60" w14:textId="77777777" w:rsidR="00522121" w:rsidRPr="003A5984" w:rsidRDefault="00522121" w:rsidP="00B6052D">
            <w:pPr>
              <w:jc w:val="center"/>
            </w:pPr>
            <w:r w:rsidRPr="003A5984">
              <w:t>–</w:t>
            </w:r>
          </w:p>
        </w:tc>
        <w:tc>
          <w:tcPr>
            <w:tcW w:w="7268" w:type="dxa"/>
          </w:tcPr>
          <w:p w14:paraId="39E4B66D" w14:textId="77777777" w:rsidR="00522121" w:rsidRPr="003A5984" w:rsidRDefault="00522121" w:rsidP="00522121">
            <w:pPr>
              <w:pStyle w:val="a4"/>
              <w:tabs>
                <w:tab w:val="left" w:pos="5529"/>
              </w:tabs>
              <w:jc w:val="both"/>
              <w:rPr>
                <w:i w:val="0"/>
                <w:sz w:val="28"/>
                <w:szCs w:val="28"/>
              </w:rPr>
            </w:pPr>
            <w:r w:rsidRPr="003A5984">
              <w:rPr>
                <w:i w:val="0"/>
                <w:sz w:val="28"/>
                <w:szCs w:val="28"/>
              </w:rPr>
              <w:t>Қазақстан Республикасы</w:t>
            </w:r>
          </w:p>
        </w:tc>
      </w:tr>
      <w:tr w:rsidR="003A5984" w:rsidRPr="003A5984" w14:paraId="466E5E4D" w14:textId="77777777" w:rsidTr="00242B18">
        <w:tc>
          <w:tcPr>
            <w:tcW w:w="1813" w:type="dxa"/>
          </w:tcPr>
          <w:p w14:paraId="62CAD18C" w14:textId="77777777" w:rsidR="00522121" w:rsidRPr="003A5984" w:rsidRDefault="00522121" w:rsidP="00522121">
            <w:pPr>
              <w:pStyle w:val="a4"/>
              <w:tabs>
                <w:tab w:val="left" w:pos="5529"/>
              </w:tabs>
              <w:jc w:val="both"/>
              <w:rPr>
                <w:i w:val="0"/>
                <w:sz w:val="28"/>
                <w:szCs w:val="28"/>
              </w:rPr>
            </w:pPr>
            <w:r w:rsidRPr="003A5984">
              <w:rPr>
                <w:i w:val="0"/>
                <w:sz w:val="28"/>
                <w:szCs w:val="28"/>
              </w:rPr>
              <w:t>РФ</w:t>
            </w:r>
          </w:p>
        </w:tc>
        <w:tc>
          <w:tcPr>
            <w:tcW w:w="557" w:type="dxa"/>
          </w:tcPr>
          <w:p w14:paraId="19D5D449" w14:textId="77777777" w:rsidR="00522121" w:rsidRPr="003A5984" w:rsidRDefault="00522121" w:rsidP="00B6052D">
            <w:pPr>
              <w:jc w:val="center"/>
            </w:pPr>
            <w:r w:rsidRPr="003A5984">
              <w:t>–</w:t>
            </w:r>
          </w:p>
        </w:tc>
        <w:tc>
          <w:tcPr>
            <w:tcW w:w="7268" w:type="dxa"/>
          </w:tcPr>
          <w:p w14:paraId="3B3DA1A1" w14:textId="77777777" w:rsidR="00522121" w:rsidRPr="003A5984" w:rsidRDefault="00522121" w:rsidP="00522121">
            <w:pPr>
              <w:pStyle w:val="a4"/>
              <w:tabs>
                <w:tab w:val="left" w:pos="5529"/>
              </w:tabs>
              <w:jc w:val="both"/>
              <w:rPr>
                <w:i w:val="0"/>
                <w:sz w:val="28"/>
                <w:szCs w:val="28"/>
              </w:rPr>
            </w:pPr>
            <w:r w:rsidRPr="003A5984">
              <w:rPr>
                <w:i w:val="0"/>
                <w:sz w:val="28"/>
                <w:szCs w:val="28"/>
              </w:rPr>
              <w:t>Ресей Федерациясы</w:t>
            </w:r>
          </w:p>
        </w:tc>
      </w:tr>
      <w:tr w:rsidR="003A5984" w:rsidRPr="003A5984" w14:paraId="612D892E" w14:textId="77777777" w:rsidTr="00242B18">
        <w:tc>
          <w:tcPr>
            <w:tcW w:w="1813" w:type="dxa"/>
          </w:tcPr>
          <w:p w14:paraId="13248E63" w14:textId="77777777" w:rsidR="00522121" w:rsidRPr="003A5984" w:rsidRDefault="00522121" w:rsidP="00522121">
            <w:pPr>
              <w:pStyle w:val="a4"/>
              <w:tabs>
                <w:tab w:val="left" w:pos="5529"/>
              </w:tabs>
              <w:jc w:val="both"/>
              <w:rPr>
                <w:i w:val="0"/>
                <w:sz w:val="28"/>
                <w:szCs w:val="28"/>
              </w:rPr>
            </w:pPr>
            <w:r w:rsidRPr="003A5984">
              <w:rPr>
                <w:i w:val="0"/>
                <w:sz w:val="28"/>
                <w:szCs w:val="28"/>
              </w:rPr>
              <w:t>ТМККК</w:t>
            </w:r>
          </w:p>
        </w:tc>
        <w:tc>
          <w:tcPr>
            <w:tcW w:w="557" w:type="dxa"/>
          </w:tcPr>
          <w:p w14:paraId="7C771A58" w14:textId="77777777" w:rsidR="00522121" w:rsidRPr="003A5984" w:rsidRDefault="00522121" w:rsidP="00B6052D">
            <w:pPr>
              <w:jc w:val="center"/>
            </w:pPr>
            <w:r w:rsidRPr="003A5984">
              <w:t>–</w:t>
            </w:r>
          </w:p>
        </w:tc>
        <w:tc>
          <w:tcPr>
            <w:tcW w:w="7268" w:type="dxa"/>
          </w:tcPr>
          <w:p w14:paraId="003A8C85" w14:textId="77777777" w:rsidR="00522121" w:rsidRPr="003A5984" w:rsidRDefault="00522121" w:rsidP="00522121">
            <w:pPr>
              <w:pStyle w:val="a4"/>
              <w:tabs>
                <w:tab w:val="left" w:pos="5529"/>
              </w:tabs>
              <w:jc w:val="both"/>
              <w:rPr>
                <w:i w:val="0"/>
                <w:sz w:val="28"/>
                <w:szCs w:val="28"/>
              </w:rPr>
            </w:pPr>
            <w:r w:rsidRPr="003A5984">
              <w:rPr>
                <w:i w:val="0"/>
                <w:sz w:val="28"/>
                <w:szCs w:val="28"/>
              </w:rPr>
              <w:t>Тегін медициналық көмектің кепілдік берілген көлемі</w:t>
            </w:r>
          </w:p>
        </w:tc>
      </w:tr>
      <w:tr w:rsidR="003A5984" w:rsidRPr="003A5984" w14:paraId="0F43F987" w14:textId="77777777" w:rsidTr="00242B18">
        <w:tc>
          <w:tcPr>
            <w:tcW w:w="1813" w:type="dxa"/>
          </w:tcPr>
          <w:p w14:paraId="2AF492C3" w14:textId="77777777" w:rsidR="00522121" w:rsidRPr="003A5984" w:rsidRDefault="00522121" w:rsidP="00522121">
            <w:pPr>
              <w:pStyle w:val="a4"/>
              <w:tabs>
                <w:tab w:val="left" w:pos="5529"/>
              </w:tabs>
              <w:jc w:val="both"/>
              <w:rPr>
                <w:i w:val="0"/>
                <w:sz w:val="28"/>
                <w:szCs w:val="28"/>
                <w:lang w:val="en-US"/>
              </w:rPr>
            </w:pPr>
            <w:r w:rsidRPr="003A5984">
              <w:rPr>
                <w:i w:val="0"/>
                <w:sz w:val="28"/>
                <w:szCs w:val="28"/>
              </w:rPr>
              <w:t>ХАЖ</w:t>
            </w:r>
            <w:r w:rsidR="00F32C9C" w:rsidRPr="003A5984">
              <w:rPr>
                <w:i w:val="0"/>
                <w:sz w:val="28"/>
                <w:szCs w:val="28"/>
                <w:lang w:val="en-US"/>
              </w:rPr>
              <w:t xml:space="preserve"> – 10 </w:t>
            </w:r>
          </w:p>
        </w:tc>
        <w:tc>
          <w:tcPr>
            <w:tcW w:w="557" w:type="dxa"/>
          </w:tcPr>
          <w:p w14:paraId="03AF1E08" w14:textId="77777777" w:rsidR="00522121" w:rsidRPr="003A5984" w:rsidRDefault="00522121" w:rsidP="00B6052D">
            <w:pPr>
              <w:jc w:val="center"/>
            </w:pPr>
            <w:r w:rsidRPr="003A5984">
              <w:t>–</w:t>
            </w:r>
          </w:p>
        </w:tc>
        <w:tc>
          <w:tcPr>
            <w:tcW w:w="7268" w:type="dxa"/>
          </w:tcPr>
          <w:p w14:paraId="701FCE8D" w14:textId="77777777" w:rsidR="00522121" w:rsidRPr="003A5984" w:rsidRDefault="00522121" w:rsidP="00522121">
            <w:pPr>
              <w:pStyle w:val="a4"/>
              <w:tabs>
                <w:tab w:val="left" w:pos="5529"/>
              </w:tabs>
              <w:jc w:val="both"/>
              <w:rPr>
                <w:i w:val="0"/>
                <w:sz w:val="28"/>
                <w:szCs w:val="28"/>
              </w:rPr>
            </w:pPr>
            <w:r w:rsidRPr="003A5984">
              <w:rPr>
                <w:i w:val="0"/>
                <w:sz w:val="28"/>
                <w:szCs w:val="28"/>
              </w:rPr>
              <w:t>Халықаралық аурулар жіктелісі</w:t>
            </w:r>
            <w:r w:rsidR="00F32C9C" w:rsidRPr="003A5984">
              <w:rPr>
                <w:i w:val="0"/>
                <w:sz w:val="28"/>
                <w:szCs w:val="28"/>
              </w:rPr>
              <w:t>нің 10 - қаралымы</w:t>
            </w:r>
          </w:p>
        </w:tc>
      </w:tr>
      <w:tr w:rsidR="003A5984" w:rsidRPr="003A5984" w14:paraId="08620839" w14:textId="77777777" w:rsidTr="00242B18">
        <w:tc>
          <w:tcPr>
            <w:tcW w:w="1813" w:type="dxa"/>
          </w:tcPr>
          <w:p w14:paraId="3DC85EB9" w14:textId="77777777" w:rsidR="00522121" w:rsidRPr="003A5984" w:rsidRDefault="00522121" w:rsidP="00522121">
            <w:pPr>
              <w:pStyle w:val="a4"/>
              <w:tabs>
                <w:tab w:val="left" w:pos="5529"/>
              </w:tabs>
              <w:jc w:val="both"/>
              <w:rPr>
                <w:i w:val="0"/>
                <w:sz w:val="28"/>
                <w:szCs w:val="28"/>
              </w:rPr>
            </w:pPr>
            <w:r w:rsidRPr="003A5984">
              <w:rPr>
                <w:i w:val="0"/>
                <w:sz w:val="28"/>
                <w:szCs w:val="28"/>
              </w:rPr>
              <w:t>АОА</w:t>
            </w:r>
          </w:p>
        </w:tc>
        <w:tc>
          <w:tcPr>
            <w:tcW w:w="557" w:type="dxa"/>
          </w:tcPr>
          <w:p w14:paraId="4AE6BF44" w14:textId="77777777" w:rsidR="00522121" w:rsidRPr="003A5984" w:rsidRDefault="00522121" w:rsidP="00B6052D">
            <w:pPr>
              <w:jc w:val="center"/>
            </w:pPr>
            <w:r w:rsidRPr="003A5984">
              <w:t>–</w:t>
            </w:r>
          </w:p>
        </w:tc>
        <w:tc>
          <w:tcPr>
            <w:tcW w:w="7268" w:type="dxa"/>
          </w:tcPr>
          <w:p w14:paraId="1144684D" w14:textId="77777777" w:rsidR="00522121" w:rsidRPr="003A5984" w:rsidRDefault="00522121" w:rsidP="00522121">
            <w:pPr>
              <w:pStyle w:val="a4"/>
              <w:tabs>
                <w:tab w:val="left" w:pos="5529"/>
              </w:tabs>
              <w:jc w:val="both"/>
              <w:rPr>
                <w:i w:val="0"/>
                <w:sz w:val="28"/>
                <w:szCs w:val="28"/>
              </w:rPr>
            </w:pPr>
            <w:r w:rsidRPr="003A5984">
              <w:rPr>
                <w:i w:val="0"/>
                <w:sz w:val="28"/>
                <w:szCs w:val="28"/>
              </w:rPr>
              <w:t>Америкалық офтольмология академиясы</w:t>
            </w:r>
          </w:p>
        </w:tc>
      </w:tr>
      <w:tr w:rsidR="003A5984" w:rsidRPr="003A5984" w14:paraId="0DAB273E" w14:textId="77777777" w:rsidTr="00242B18">
        <w:tc>
          <w:tcPr>
            <w:tcW w:w="1813" w:type="dxa"/>
          </w:tcPr>
          <w:p w14:paraId="33E239AA" w14:textId="77777777" w:rsidR="00522121" w:rsidRPr="003A5984" w:rsidRDefault="00522121" w:rsidP="00522121">
            <w:pPr>
              <w:pStyle w:val="a4"/>
              <w:tabs>
                <w:tab w:val="left" w:pos="5529"/>
              </w:tabs>
              <w:jc w:val="both"/>
              <w:rPr>
                <w:i w:val="0"/>
                <w:sz w:val="28"/>
                <w:szCs w:val="28"/>
              </w:rPr>
            </w:pPr>
            <w:r w:rsidRPr="003A5984">
              <w:rPr>
                <w:i w:val="0"/>
                <w:sz w:val="28"/>
                <w:szCs w:val="28"/>
              </w:rPr>
              <w:t>ПОҚ</w:t>
            </w:r>
          </w:p>
        </w:tc>
        <w:tc>
          <w:tcPr>
            <w:tcW w:w="557" w:type="dxa"/>
          </w:tcPr>
          <w:p w14:paraId="08CB0920" w14:textId="77777777" w:rsidR="00522121" w:rsidRPr="003A5984" w:rsidRDefault="00522121" w:rsidP="00B6052D">
            <w:pPr>
              <w:jc w:val="center"/>
            </w:pPr>
            <w:r w:rsidRPr="003A5984">
              <w:t>–</w:t>
            </w:r>
          </w:p>
        </w:tc>
        <w:tc>
          <w:tcPr>
            <w:tcW w:w="7268" w:type="dxa"/>
          </w:tcPr>
          <w:p w14:paraId="7029C659" w14:textId="77777777" w:rsidR="00522121" w:rsidRPr="003A5984" w:rsidRDefault="00522121" w:rsidP="00522121">
            <w:pPr>
              <w:pStyle w:val="a4"/>
              <w:tabs>
                <w:tab w:val="left" w:pos="5529"/>
              </w:tabs>
              <w:jc w:val="both"/>
              <w:rPr>
                <w:i w:val="0"/>
                <w:sz w:val="28"/>
                <w:szCs w:val="28"/>
              </w:rPr>
            </w:pPr>
            <w:r w:rsidRPr="003A5984">
              <w:rPr>
                <w:i w:val="0"/>
                <w:sz w:val="28"/>
                <w:szCs w:val="28"/>
              </w:rPr>
              <w:t>Панамерикалық офтальмология қауымдастығы</w:t>
            </w:r>
          </w:p>
        </w:tc>
      </w:tr>
      <w:tr w:rsidR="003A5984" w:rsidRPr="003A5984" w14:paraId="3FB73003" w14:textId="77777777" w:rsidTr="00242B18">
        <w:tc>
          <w:tcPr>
            <w:tcW w:w="1813" w:type="dxa"/>
          </w:tcPr>
          <w:p w14:paraId="7A0D2001" w14:textId="77777777" w:rsidR="00522121" w:rsidRPr="003A5984" w:rsidRDefault="00522121" w:rsidP="00522121">
            <w:pPr>
              <w:pStyle w:val="a4"/>
              <w:tabs>
                <w:tab w:val="left" w:pos="5529"/>
              </w:tabs>
              <w:jc w:val="both"/>
              <w:rPr>
                <w:i w:val="0"/>
                <w:sz w:val="28"/>
                <w:szCs w:val="28"/>
              </w:rPr>
            </w:pPr>
            <w:r w:rsidRPr="003A5984">
              <w:rPr>
                <w:i w:val="0"/>
                <w:sz w:val="28"/>
                <w:szCs w:val="28"/>
              </w:rPr>
              <w:t>БҰҰ</w:t>
            </w:r>
          </w:p>
        </w:tc>
        <w:tc>
          <w:tcPr>
            <w:tcW w:w="557" w:type="dxa"/>
          </w:tcPr>
          <w:p w14:paraId="6491C630" w14:textId="77777777" w:rsidR="00522121" w:rsidRPr="003A5984" w:rsidRDefault="00522121" w:rsidP="00B6052D">
            <w:pPr>
              <w:jc w:val="center"/>
            </w:pPr>
            <w:r w:rsidRPr="003A5984">
              <w:t>–</w:t>
            </w:r>
          </w:p>
        </w:tc>
        <w:tc>
          <w:tcPr>
            <w:tcW w:w="7268" w:type="dxa"/>
          </w:tcPr>
          <w:p w14:paraId="476D1B25" w14:textId="77777777" w:rsidR="00522121" w:rsidRPr="003A5984" w:rsidRDefault="00522121" w:rsidP="00522121">
            <w:pPr>
              <w:pStyle w:val="a4"/>
              <w:tabs>
                <w:tab w:val="left" w:pos="5529"/>
              </w:tabs>
              <w:jc w:val="both"/>
              <w:rPr>
                <w:i w:val="0"/>
                <w:sz w:val="28"/>
                <w:szCs w:val="28"/>
              </w:rPr>
            </w:pPr>
            <w:r w:rsidRPr="003A5984">
              <w:rPr>
                <w:i w:val="0"/>
                <w:sz w:val="28"/>
                <w:szCs w:val="28"/>
              </w:rPr>
              <w:t>Біріккен ұлттар ұйымы</w:t>
            </w:r>
          </w:p>
        </w:tc>
      </w:tr>
      <w:tr w:rsidR="003A5984" w:rsidRPr="003A5984" w14:paraId="4E1F0185" w14:textId="77777777" w:rsidTr="00242B18">
        <w:tc>
          <w:tcPr>
            <w:tcW w:w="1813" w:type="dxa"/>
          </w:tcPr>
          <w:p w14:paraId="71B9A732" w14:textId="77777777" w:rsidR="00522121" w:rsidRPr="003A5984" w:rsidRDefault="00522121" w:rsidP="00522121">
            <w:pPr>
              <w:pStyle w:val="a4"/>
              <w:tabs>
                <w:tab w:val="left" w:pos="5529"/>
              </w:tabs>
              <w:jc w:val="both"/>
              <w:rPr>
                <w:i w:val="0"/>
                <w:sz w:val="28"/>
                <w:szCs w:val="28"/>
              </w:rPr>
            </w:pPr>
            <w:r w:rsidRPr="003A5984">
              <w:rPr>
                <w:i w:val="0"/>
                <w:sz w:val="28"/>
                <w:szCs w:val="28"/>
              </w:rPr>
              <w:t>ЖТД</w:t>
            </w:r>
          </w:p>
        </w:tc>
        <w:tc>
          <w:tcPr>
            <w:tcW w:w="557" w:type="dxa"/>
          </w:tcPr>
          <w:p w14:paraId="7A502DA2" w14:textId="77777777" w:rsidR="00522121" w:rsidRPr="003A5984" w:rsidRDefault="00522121" w:rsidP="00B6052D">
            <w:pPr>
              <w:jc w:val="center"/>
            </w:pPr>
            <w:r w:rsidRPr="003A5984">
              <w:t>–</w:t>
            </w:r>
          </w:p>
        </w:tc>
        <w:tc>
          <w:tcPr>
            <w:tcW w:w="7268" w:type="dxa"/>
          </w:tcPr>
          <w:p w14:paraId="70F3A572" w14:textId="77777777" w:rsidR="00522121" w:rsidRPr="003A5984" w:rsidRDefault="00522121" w:rsidP="00522121">
            <w:pPr>
              <w:pStyle w:val="a4"/>
              <w:tabs>
                <w:tab w:val="left" w:pos="5529"/>
              </w:tabs>
              <w:jc w:val="both"/>
              <w:rPr>
                <w:i w:val="0"/>
                <w:sz w:val="28"/>
                <w:szCs w:val="28"/>
              </w:rPr>
            </w:pPr>
            <w:r w:rsidRPr="003A5984">
              <w:rPr>
                <w:i w:val="0"/>
                <w:sz w:val="28"/>
                <w:szCs w:val="28"/>
              </w:rPr>
              <w:t>Жалпы тәжірибелік дәрігер</w:t>
            </w:r>
          </w:p>
        </w:tc>
      </w:tr>
      <w:tr w:rsidR="003A5984" w:rsidRPr="00674795" w14:paraId="3E79D53D" w14:textId="77777777" w:rsidTr="00242B18">
        <w:tc>
          <w:tcPr>
            <w:tcW w:w="1813" w:type="dxa"/>
          </w:tcPr>
          <w:p w14:paraId="61CC2F02" w14:textId="77777777" w:rsidR="00522121" w:rsidRPr="003A5984" w:rsidRDefault="00522121" w:rsidP="00522121">
            <w:pPr>
              <w:pStyle w:val="a4"/>
              <w:tabs>
                <w:tab w:val="left" w:pos="5529"/>
              </w:tabs>
              <w:jc w:val="both"/>
              <w:rPr>
                <w:i w:val="0"/>
                <w:sz w:val="28"/>
                <w:szCs w:val="28"/>
                <w:lang w:val="en-US"/>
              </w:rPr>
            </w:pPr>
            <w:r w:rsidRPr="003A5984">
              <w:rPr>
                <w:i w:val="0"/>
                <w:sz w:val="28"/>
                <w:szCs w:val="28"/>
                <w:lang w:val="en-US"/>
              </w:rPr>
              <w:t>NEI -VFQ  25</w:t>
            </w:r>
          </w:p>
        </w:tc>
        <w:tc>
          <w:tcPr>
            <w:tcW w:w="557" w:type="dxa"/>
          </w:tcPr>
          <w:p w14:paraId="71344613" w14:textId="77777777" w:rsidR="00522121" w:rsidRPr="003A5984" w:rsidRDefault="00522121" w:rsidP="00B6052D">
            <w:pPr>
              <w:jc w:val="center"/>
            </w:pPr>
            <w:r w:rsidRPr="003A5984">
              <w:t>–</w:t>
            </w:r>
          </w:p>
        </w:tc>
        <w:tc>
          <w:tcPr>
            <w:tcW w:w="7268" w:type="dxa"/>
          </w:tcPr>
          <w:p w14:paraId="7D714BBF" w14:textId="77777777" w:rsidR="00960E23" w:rsidRPr="003A5984" w:rsidRDefault="00960E23" w:rsidP="00522121">
            <w:pPr>
              <w:pStyle w:val="a4"/>
              <w:tabs>
                <w:tab w:val="left" w:pos="5529"/>
              </w:tabs>
              <w:jc w:val="both"/>
              <w:rPr>
                <w:i w:val="0"/>
                <w:sz w:val="28"/>
                <w:szCs w:val="28"/>
              </w:rPr>
            </w:pPr>
            <w:r w:rsidRPr="003A5984">
              <w:rPr>
                <w:i w:val="0"/>
                <w:sz w:val="28"/>
                <w:szCs w:val="28"/>
              </w:rPr>
              <w:t>Ұлттық көз институтының көру функциясының  сауалнамасы-25</w:t>
            </w:r>
          </w:p>
          <w:p w14:paraId="7E73E089" w14:textId="77777777" w:rsidR="00522121" w:rsidRPr="003A5984" w:rsidRDefault="00141CA5" w:rsidP="00522121">
            <w:pPr>
              <w:pStyle w:val="a4"/>
              <w:tabs>
                <w:tab w:val="left" w:pos="5529"/>
              </w:tabs>
              <w:jc w:val="both"/>
              <w:rPr>
                <w:i w:val="0"/>
                <w:sz w:val="28"/>
                <w:szCs w:val="28"/>
              </w:rPr>
            </w:pPr>
            <w:r w:rsidRPr="003A5984">
              <w:rPr>
                <w:i w:val="0"/>
                <w:sz w:val="28"/>
                <w:szCs w:val="28"/>
              </w:rPr>
              <w:t>(</w:t>
            </w:r>
            <w:r w:rsidR="00522121" w:rsidRPr="003A5984">
              <w:rPr>
                <w:i w:val="0"/>
                <w:sz w:val="28"/>
                <w:szCs w:val="28"/>
              </w:rPr>
              <w:t>National Eye Institute Visual Function Questionnaire-25</w:t>
            </w:r>
            <w:r w:rsidRPr="003A5984">
              <w:rPr>
                <w:i w:val="0"/>
                <w:sz w:val="28"/>
                <w:szCs w:val="28"/>
              </w:rPr>
              <w:t>)</w:t>
            </w:r>
          </w:p>
        </w:tc>
      </w:tr>
      <w:tr w:rsidR="003A5984" w:rsidRPr="00674795" w14:paraId="71941348" w14:textId="77777777" w:rsidTr="00242B18">
        <w:tc>
          <w:tcPr>
            <w:tcW w:w="1813" w:type="dxa"/>
          </w:tcPr>
          <w:p w14:paraId="62F66D89" w14:textId="77777777" w:rsidR="00522121" w:rsidRPr="003A5984" w:rsidRDefault="00522121" w:rsidP="00522121">
            <w:pPr>
              <w:pStyle w:val="a4"/>
              <w:tabs>
                <w:tab w:val="left" w:pos="5529"/>
              </w:tabs>
              <w:jc w:val="both"/>
              <w:rPr>
                <w:i w:val="0"/>
                <w:sz w:val="28"/>
                <w:szCs w:val="28"/>
                <w:lang w:val="en-US"/>
              </w:rPr>
            </w:pPr>
            <w:r w:rsidRPr="003A5984">
              <w:rPr>
                <w:i w:val="0"/>
                <w:sz w:val="28"/>
                <w:szCs w:val="28"/>
                <w:lang w:val="en-US"/>
              </w:rPr>
              <w:t xml:space="preserve">MMAS - 8 </w:t>
            </w:r>
          </w:p>
        </w:tc>
        <w:tc>
          <w:tcPr>
            <w:tcW w:w="557" w:type="dxa"/>
          </w:tcPr>
          <w:p w14:paraId="22D4FB96" w14:textId="77777777" w:rsidR="00522121" w:rsidRPr="003A5984" w:rsidRDefault="00522121" w:rsidP="00B6052D">
            <w:pPr>
              <w:jc w:val="center"/>
            </w:pPr>
            <w:r w:rsidRPr="003A5984">
              <w:t>–</w:t>
            </w:r>
          </w:p>
        </w:tc>
        <w:tc>
          <w:tcPr>
            <w:tcW w:w="7268" w:type="dxa"/>
          </w:tcPr>
          <w:p w14:paraId="5FC462A9" w14:textId="77777777" w:rsidR="00960E23" w:rsidRPr="003A5984" w:rsidRDefault="00B6052D" w:rsidP="00522121">
            <w:pPr>
              <w:pStyle w:val="a4"/>
              <w:tabs>
                <w:tab w:val="left" w:pos="5529"/>
              </w:tabs>
              <w:jc w:val="both"/>
              <w:rPr>
                <w:i w:val="0"/>
                <w:sz w:val="28"/>
                <w:szCs w:val="28"/>
              </w:rPr>
            </w:pPr>
            <w:r w:rsidRPr="003A5984">
              <w:rPr>
                <w:i w:val="0"/>
                <w:sz w:val="28"/>
                <w:szCs w:val="28"/>
              </w:rPr>
              <w:t>Мориски емдеуді</w:t>
            </w:r>
            <w:r w:rsidR="00960E23" w:rsidRPr="003A5984">
              <w:rPr>
                <w:i w:val="0"/>
                <w:sz w:val="28"/>
                <w:szCs w:val="28"/>
              </w:rPr>
              <w:t xml:space="preserve"> ұстану шкаласы</w:t>
            </w:r>
          </w:p>
          <w:p w14:paraId="0C09DDF1" w14:textId="77777777" w:rsidR="00522121" w:rsidRPr="003A5984" w:rsidRDefault="00141CA5" w:rsidP="00522121">
            <w:pPr>
              <w:pStyle w:val="a4"/>
              <w:tabs>
                <w:tab w:val="left" w:pos="5529"/>
              </w:tabs>
              <w:jc w:val="both"/>
              <w:rPr>
                <w:i w:val="0"/>
                <w:sz w:val="28"/>
                <w:szCs w:val="28"/>
              </w:rPr>
            </w:pPr>
            <w:r w:rsidRPr="003A5984">
              <w:rPr>
                <w:i w:val="0"/>
                <w:sz w:val="28"/>
                <w:szCs w:val="28"/>
              </w:rPr>
              <w:t>(</w:t>
            </w:r>
            <w:r w:rsidR="00522121" w:rsidRPr="003A5984">
              <w:rPr>
                <w:i w:val="0"/>
                <w:sz w:val="28"/>
                <w:szCs w:val="28"/>
              </w:rPr>
              <w:t xml:space="preserve">Morisky Medication Adherence Scale </w:t>
            </w:r>
            <w:r w:rsidRPr="003A5984">
              <w:rPr>
                <w:i w:val="0"/>
                <w:sz w:val="28"/>
                <w:szCs w:val="28"/>
              </w:rPr>
              <w:t>–</w:t>
            </w:r>
            <w:r w:rsidR="00522121" w:rsidRPr="003A5984">
              <w:rPr>
                <w:i w:val="0"/>
                <w:sz w:val="28"/>
                <w:szCs w:val="28"/>
              </w:rPr>
              <w:t xml:space="preserve"> 8</w:t>
            </w:r>
            <w:r w:rsidRPr="003A5984">
              <w:rPr>
                <w:i w:val="0"/>
                <w:sz w:val="28"/>
                <w:szCs w:val="28"/>
              </w:rPr>
              <w:t>)</w:t>
            </w:r>
          </w:p>
        </w:tc>
      </w:tr>
      <w:tr w:rsidR="003A5984" w:rsidRPr="00674795" w14:paraId="4A63ABE8" w14:textId="77777777" w:rsidTr="00242B18">
        <w:tc>
          <w:tcPr>
            <w:tcW w:w="1813" w:type="dxa"/>
          </w:tcPr>
          <w:p w14:paraId="58B49BDA" w14:textId="77777777" w:rsidR="00522121" w:rsidRPr="003A5984" w:rsidRDefault="00522121" w:rsidP="00522121">
            <w:pPr>
              <w:pStyle w:val="a4"/>
              <w:tabs>
                <w:tab w:val="left" w:pos="5529"/>
              </w:tabs>
              <w:jc w:val="both"/>
              <w:rPr>
                <w:i w:val="0"/>
                <w:sz w:val="28"/>
                <w:szCs w:val="28"/>
                <w:lang w:val="en-US"/>
              </w:rPr>
            </w:pPr>
            <w:r w:rsidRPr="003A5984">
              <w:rPr>
                <w:i w:val="0"/>
                <w:sz w:val="28"/>
                <w:szCs w:val="28"/>
                <w:lang w:val="en-US"/>
              </w:rPr>
              <w:t>GFAR</w:t>
            </w:r>
          </w:p>
        </w:tc>
        <w:tc>
          <w:tcPr>
            <w:tcW w:w="557" w:type="dxa"/>
          </w:tcPr>
          <w:p w14:paraId="23CBED36" w14:textId="77777777" w:rsidR="00522121" w:rsidRPr="003A5984" w:rsidRDefault="00522121" w:rsidP="00B6052D">
            <w:pPr>
              <w:jc w:val="center"/>
            </w:pPr>
            <w:r w:rsidRPr="003A5984">
              <w:t>–</w:t>
            </w:r>
          </w:p>
        </w:tc>
        <w:tc>
          <w:tcPr>
            <w:tcW w:w="7268" w:type="dxa"/>
          </w:tcPr>
          <w:p w14:paraId="6158037C" w14:textId="0604DA77" w:rsidR="00522121" w:rsidRPr="003A5984" w:rsidRDefault="00CC7808" w:rsidP="00522121">
            <w:pPr>
              <w:pStyle w:val="a4"/>
              <w:tabs>
                <w:tab w:val="left" w:pos="5529"/>
              </w:tabs>
              <w:jc w:val="both"/>
              <w:rPr>
                <w:i w:val="0"/>
                <w:sz w:val="28"/>
                <w:szCs w:val="28"/>
              </w:rPr>
            </w:pPr>
            <w:r w:rsidRPr="003A5984">
              <w:rPr>
                <w:i w:val="0"/>
                <w:sz w:val="28"/>
                <w:szCs w:val="28"/>
              </w:rPr>
              <w:t>Глаукоман</w:t>
            </w:r>
            <w:r w:rsidR="003F2326" w:rsidRPr="003A5984">
              <w:rPr>
                <w:i w:val="0"/>
                <w:sz w:val="28"/>
                <w:szCs w:val="28"/>
              </w:rPr>
              <w:t>ы динамикалық бақылауға емдеуді</w:t>
            </w:r>
            <w:r w:rsidRPr="003A5984">
              <w:rPr>
                <w:i w:val="0"/>
                <w:sz w:val="28"/>
                <w:szCs w:val="28"/>
              </w:rPr>
              <w:t xml:space="preserve"> ұстану көрсеткіші</w:t>
            </w:r>
          </w:p>
          <w:p w14:paraId="088AA835" w14:textId="77777777" w:rsidR="00960E23" w:rsidRPr="003A5984" w:rsidRDefault="00141CA5" w:rsidP="00522121">
            <w:pPr>
              <w:pStyle w:val="a4"/>
              <w:tabs>
                <w:tab w:val="left" w:pos="5529"/>
              </w:tabs>
              <w:jc w:val="both"/>
              <w:rPr>
                <w:i w:val="0"/>
                <w:sz w:val="28"/>
                <w:szCs w:val="28"/>
              </w:rPr>
            </w:pPr>
            <w:r w:rsidRPr="003A5984">
              <w:rPr>
                <w:i w:val="0"/>
                <w:sz w:val="28"/>
                <w:szCs w:val="28"/>
                <w:shd w:val="clear" w:color="auto" w:fill="FFFFFF"/>
              </w:rPr>
              <w:t>(</w:t>
            </w:r>
            <w:r w:rsidR="00960E23" w:rsidRPr="003A5984">
              <w:rPr>
                <w:i w:val="0"/>
                <w:sz w:val="28"/>
                <w:szCs w:val="28"/>
                <w:shd w:val="clear" w:color="auto" w:fill="FFFFFF"/>
                <w:lang w:val="en-US"/>
              </w:rPr>
              <w:t>G</w:t>
            </w:r>
            <w:r w:rsidR="00960E23" w:rsidRPr="003A5984">
              <w:rPr>
                <w:i w:val="0"/>
                <w:sz w:val="28"/>
                <w:szCs w:val="28"/>
                <w:shd w:val="clear" w:color="auto" w:fill="FFFFFF"/>
              </w:rPr>
              <w:t>laucoma follow-up adherence rate </w:t>
            </w:r>
            <w:r w:rsidRPr="003A5984">
              <w:rPr>
                <w:i w:val="0"/>
                <w:sz w:val="28"/>
                <w:szCs w:val="28"/>
                <w:shd w:val="clear" w:color="auto" w:fill="FFFFFF"/>
              </w:rPr>
              <w:t>)</w:t>
            </w:r>
          </w:p>
        </w:tc>
      </w:tr>
      <w:tr w:rsidR="003A5984" w:rsidRPr="003A5984" w14:paraId="10BE25F0" w14:textId="77777777" w:rsidTr="00242B18">
        <w:tc>
          <w:tcPr>
            <w:tcW w:w="1813" w:type="dxa"/>
          </w:tcPr>
          <w:p w14:paraId="6CC6B507" w14:textId="77777777" w:rsidR="00522121" w:rsidRPr="003A5984" w:rsidRDefault="00522121" w:rsidP="00522121">
            <w:pPr>
              <w:pStyle w:val="a4"/>
              <w:tabs>
                <w:tab w:val="left" w:pos="5529"/>
              </w:tabs>
              <w:jc w:val="both"/>
              <w:rPr>
                <w:i w:val="0"/>
                <w:sz w:val="28"/>
                <w:szCs w:val="28"/>
                <w:lang w:val="en-US"/>
              </w:rPr>
            </w:pPr>
            <w:r w:rsidRPr="003A5984">
              <w:rPr>
                <w:i w:val="0"/>
                <w:sz w:val="28"/>
                <w:szCs w:val="28"/>
                <w:lang w:val="en-US"/>
              </w:rPr>
              <w:t>GDR</w:t>
            </w:r>
          </w:p>
        </w:tc>
        <w:tc>
          <w:tcPr>
            <w:tcW w:w="557" w:type="dxa"/>
          </w:tcPr>
          <w:p w14:paraId="1E1BADE7" w14:textId="77777777" w:rsidR="00522121" w:rsidRPr="003A5984" w:rsidRDefault="00522121" w:rsidP="00B6052D">
            <w:pPr>
              <w:jc w:val="center"/>
            </w:pPr>
            <w:r w:rsidRPr="003A5984">
              <w:t>–</w:t>
            </w:r>
          </w:p>
        </w:tc>
        <w:tc>
          <w:tcPr>
            <w:tcW w:w="7268" w:type="dxa"/>
          </w:tcPr>
          <w:p w14:paraId="26EB412C" w14:textId="77777777" w:rsidR="00522121" w:rsidRPr="003A5984" w:rsidRDefault="00CC7808" w:rsidP="00522121">
            <w:pPr>
              <w:pStyle w:val="a4"/>
              <w:tabs>
                <w:tab w:val="left" w:pos="5529"/>
              </w:tabs>
              <w:jc w:val="both"/>
              <w:rPr>
                <w:i w:val="0"/>
                <w:sz w:val="28"/>
                <w:szCs w:val="28"/>
              </w:rPr>
            </w:pPr>
            <w:r w:rsidRPr="003A5984">
              <w:rPr>
                <w:i w:val="0"/>
                <w:sz w:val="28"/>
                <w:szCs w:val="28"/>
              </w:rPr>
              <w:t>Глаукоманы анықтау көрсеткіші</w:t>
            </w:r>
          </w:p>
          <w:p w14:paraId="2A300F0D" w14:textId="77777777" w:rsidR="00960E23" w:rsidRPr="003A5984" w:rsidRDefault="00141CA5" w:rsidP="00522121">
            <w:pPr>
              <w:pStyle w:val="a4"/>
              <w:tabs>
                <w:tab w:val="left" w:pos="5529"/>
              </w:tabs>
              <w:jc w:val="both"/>
              <w:rPr>
                <w:i w:val="0"/>
                <w:sz w:val="28"/>
                <w:szCs w:val="28"/>
              </w:rPr>
            </w:pPr>
            <w:r w:rsidRPr="003A5984">
              <w:rPr>
                <w:i w:val="0"/>
                <w:sz w:val="28"/>
                <w:szCs w:val="28"/>
                <w:shd w:val="clear" w:color="auto" w:fill="FFFFFF"/>
              </w:rPr>
              <w:t>(</w:t>
            </w:r>
            <w:r w:rsidR="00960E23" w:rsidRPr="003A5984">
              <w:rPr>
                <w:i w:val="0"/>
                <w:sz w:val="28"/>
                <w:szCs w:val="28"/>
                <w:shd w:val="clear" w:color="auto" w:fill="FFFFFF"/>
                <w:lang w:val="en-US"/>
              </w:rPr>
              <w:t>G</w:t>
            </w:r>
            <w:r w:rsidR="00960E23" w:rsidRPr="003A5984">
              <w:rPr>
                <w:i w:val="0"/>
                <w:sz w:val="28"/>
                <w:szCs w:val="28"/>
                <w:shd w:val="clear" w:color="auto" w:fill="FFFFFF"/>
              </w:rPr>
              <w:t>laucoma detection rate</w:t>
            </w:r>
            <w:r w:rsidRPr="003A5984">
              <w:rPr>
                <w:i w:val="0"/>
                <w:sz w:val="28"/>
                <w:szCs w:val="28"/>
                <w:shd w:val="clear" w:color="auto" w:fill="FFFFFF"/>
              </w:rPr>
              <w:t>)</w:t>
            </w:r>
            <w:r w:rsidR="00960E23" w:rsidRPr="003A5984">
              <w:rPr>
                <w:i w:val="0"/>
                <w:sz w:val="28"/>
                <w:szCs w:val="28"/>
                <w:shd w:val="clear" w:color="auto" w:fill="FFFFFF"/>
              </w:rPr>
              <w:t> </w:t>
            </w:r>
          </w:p>
        </w:tc>
      </w:tr>
      <w:tr w:rsidR="003A5984" w:rsidRPr="003A5984" w14:paraId="1F6D2B51" w14:textId="77777777" w:rsidTr="00242B18">
        <w:tc>
          <w:tcPr>
            <w:tcW w:w="1813" w:type="dxa"/>
          </w:tcPr>
          <w:p w14:paraId="69C23536" w14:textId="77777777" w:rsidR="00522121" w:rsidRPr="003A5984" w:rsidRDefault="00CC7808" w:rsidP="00522121">
            <w:pPr>
              <w:pStyle w:val="a4"/>
              <w:tabs>
                <w:tab w:val="left" w:pos="5529"/>
              </w:tabs>
              <w:jc w:val="both"/>
              <w:rPr>
                <w:i w:val="0"/>
                <w:sz w:val="28"/>
                <w:szCs w:val="28"/>
                <w:lang w:val="en-US"/>
              </w:rPr>
            </w:pPr>
            <w:r w:rsidRPr="003A5984">
              <w:rPr>
                <w:i w:val="0"/>
                <w:sz w:val="28"/>
                <w:szCs w:val="28"/>
                <w:lang w:val="en-US"/>
              </w:rPr>
              <w:t>G</w:t>
            </w:r>
            <w:r w:rsidRPr="003A5984">
              <w:rPr>
                <w:i w:val="0"/>
                <w:sz w:val="28"/>
                <w:szCs w:val="28"/>
              </w:rPr>
              <w:t>С</w:t>
            </w:r>
            <w:r w:rsidR="00522121" w:rsidRPr="003A5984">
              <w:rPr>
                <w:i w:val="0"/>
                <w:sz w:val="28"/>
                <w:szCs w:val="28"/>
                <w:lang w:val="en-US"/>
              </w:rPr>
              <w:t>R</w:t>
            </w:r>
          </w:p>
        </w:tc>
        <w:tc>
          <w:tcPr>
            <w:tcW w:w="557" w:type="dxa"/>
          </w:tcPr>
          <w:p w14:paraId="5A804E54" w14:textId="77777777" w:rsidR="00522121" w:rsidRPr="003A5984" w:rsidRDefault="00522121" w:rsidP="00B6052D">
            <w:pPr>
              <w:jc w:val="center"/>
            </w:pPr>
            <w:r w:rsidRPr="003A5984">
              <w:t>–</w:t>
            </w:r>
          </w:p>
        </w:tc>
        <w:tc>
          <w:tcPr>
            <w:tcW w:w="7268" w:type="dxa"/>
          </w:tcPr>
          <w:p w14:paraId="0749D412" w14:textId="77777777" w:rsidR="00522121" w:rsidRPr="003A5984" w:rsidRDefault="00CC7808" w:rsidP="00522121">
            <w:pPr>
              <w:pStyle w:val="a4"/>
              <w:tabs>
                <w:tab w:val="left" w:pos="5529"/>
              </w:tabs>
              <w:jc w:val="both"/>
              <w:rPr>
                <w:i w:val="0"/>
                <w:sz w:val="28"/>
                <w:szCs w:val="28"/>
              </w:rPr>
            </w:pPr>
            <w:r w:rsidRPr="003A5984">
              <w:rPr>
                <w:i w:val="0"/>
                <w:sz w:val="28"/>
                <w:szCs w:val="28"/>
              </w:rPr>
              <w:t>Глаукоманы қамту көрсеткіші</w:t>
            </w:r>
          </w:p>
          <w:p w14:paraId="36596B11" w14:textId="77777777" w:rsidR="00960E23" w:rsidRPr="003A5984" w:rsidRDefault="00141CA5" w:rsidP="00522121">
            <w:pPr>
              <w:pStyle w:val="a4"/>
              <w:tabs>
                <w:tab w:val="left" w:pos="5529"/>
              </w:tabs>
              <w:jc w:val="both"/>
              <w:rPr>
                <w:i w:val="0"/>
                <w:sz w:val="28"/>
                <w:szCs w:val="28"/>
              </w:rPr>
            </w:pPr>
            <w:r w:rsidRPr="003A5984">
              <w:rPr>
                <w:i w:val="0"/>
                <w:sz w:val="28"/>
                <w:szCs w:val="28"/>
                <w:shd w:val="clear" w:color="auto" w:fill="FFFFFF"/>
              </w:rPr>
              <w:t>(</w:t>
            </w:r>
            <w:r w:rsidR="00960E23" w:rsidRPr="003A5984">
              <w:rPr>
                <w:i w:val="0"/>
                <w:sz w:val="28"/>
                <w:szCs w:val="28"/>
                <w:shd w:val="clear" w:color="auto" w:fill="FFFFFF"/>
                <w:lang w:val="en-US"/>
              </w:rPr>
              <w:t>G</w:t>
            </w:r>
            <w:r w:rsidR="00960E23" w:rsidRPr="003A5984">
              <w:rPr>
                <w:i w:val="0"/>
                <w:sz w:val="28"/>
                <w:szCs w:val="28"/>
                <w:shd w:val="clear" w:color="auto" w:fill="FFFFFF"/>
              </w:rPr>
              <w:t>laucoma coverage rate</w:t>
            </w:r>
            <w:r w:rsidRPr="003A5984">
              <w:rPr>
                <w:i w:val="0"/>
                <w:sz w:val="28"/>
                <w:szCs w:val="28"/>
                <w:shd w:val="clear" w:color="auto" w:fill="FFFFFF"/>
              </w:rPr>
              <w:t>)</w:t>
            </w:r>
          </w:p>
        </w:tc>
      </w:tr>
      <w:tr w:rsidR="003A5984" w:rsidRPr="00674795" w14:paraId="1FE83330" w14:textId="77777777" w:rsidTr="00242B18">
        <w:tc>
          <w:tcPr>
            <w:tcW w:w="1813" w:type="dxa"/>
          </w:tcPr>
          <w:p w14:paraId="3A23887C" w14:textId="77777777" w:rsidR="00B1533D" w:rsidRPr="003A5984" w:rsidRDefault="00B1533D" w:rsidP="00522121">
            <w:pPr>
              <w:pStyle w:val="a4"/>
              <w:tabs>
                <w:tab w:val="left" w:pos="5529"/>
              </w:tabs>
              <w:jc w:val="both"/>
              <w:rPr>
                <w:i w:val="0"/>
                <w:sz w:val="28"/>
                <w:szCs w:val="28"/>
                <w:lang w:val="en-US"/>
              </w:rPr>
            </w:pPr>
            <w:r w:rsidRPr="003A5984">
              <w:rPr>
                <w:i w:val="0"/>
                <w:sz w:val="28"/>
                <w:szCs w:val="28"/>
                <w:shd w:val="clear" w:color="auto" w:fill="FFFFFF"/>
              </w:rPr>
              <w:t>VRQoL</w:t>
            </w:r>
          </w:p>
        </w:tc>
        <w:tc>
          <w:tcPr>
            <w:tcW w:w="557" w:type="dxa"/>
          </w:tcPr>
          <w:p w14:paraId="0037D085" w14:textId="77777777" w:rsidR="00B1533D" w:rsidRPr="003A5984" w:rsidRDefault="00B1533D" w:rsidP="00B6052D">
            <w:pPr>
              <w:jc w:val="center"/>
            </w:pPr>
            <w:r w:rsidRPr="003A5984">
              <w:t>–</w:t>
            </w:r>
          </w:p>
        </w:tc>
        <w:tc>
          <w:tcPr>
            <w:tcW w:w="7268" w:type="dxa"/>
          </w:tcPr>
          <w:p w14:paraId="78473F20" w14:textId="77777777" w:rsidR="00960E23" w:rsidRPr="003A5984" w:rsidRDefault="00960E23" w:rsidP="00522121">
            <w:pPr>
              <w:pStyle w:val="a4"/>
              <w:tabs>
                <w:tab w:val="left" w:pos="5529"/>
              </w:tabs>
              <w:jc w:val="both"/>
              <w:rPr>
                <w:i w:val="0"/>
                <w:sz w:val="28"/>
                <w:szCs w:val="28"/>
              </w:rPr>
            </w:pPr>
            <w:r w:rsidRPr="003A5984">
              <w:rPr>
                <w:i w:val="0"/>
                <w:sz w:val="28"/>
                <w:szCs w:val="28"/>
              </w:rPr>
              <w:t>Көру қ</w:t>
            </w:r>
            <w:r w:rsidR="00154724" w:rsidRPr="003A5984">
              <w:rPr>
                <w:i w:val="0"/>
                <w:sz w:val="28"/>
                <w:szCs w:val="28"/>
              </w:rPr>
              <w:t>абілетіне байланысты өмір с</w:t>
            </w:r>
            <w:r w:rsidRPr="003A5984">
              <w:rPr>
                <w:i w:val="0"/>
                <w:sz w:val="28"/>
                <w:szCs w:val="28"/>
              </w:rPr>
              <w:t>апасы</w:t>
            </w:r>
          </w:p>
          <w:p w14:paraId="604DB366" w14:textId="77777777" w:rsidR="00B1533D" w:rsidRPr="003A5984" w:rsidRDefault="00141CA5" w:rsidP="00522121">
            <w:pPr>
              <w:pStyle w:val="a4"/>
              <w:tabs>
                <w:tab w:val="left" w:pos="5529"/>
              </w:tabs>
              <w:jc w:val="both"/>
              <w:rPr>
                <w:i w:val="0"/>
                <w:sz w:val="28"/>
                <w:szCs w:val="28"/>
              </w:rPr>
            </w:pPr>
            <w:r w:rsidRPr="003A5984">
              <w:rPr>
                <w:i w:val="0"/>
                <w:sz w:val="28"/>
                <w:szCs w:val="28"/>
              </w:rPr>
              <w:t>(</w:t>
            </w:r>
            <w:r w:rsidR="00B1533D" w:rsidRPr="003A5984">
              <w:rPr>
                <w:i w:val="0"/>
                <w:sz w:val="28"/>
                <w:szCs w:val="28"/>
              </w:rPr>
              <w:t>Vision-Related Quality of Life</w:t>
            </w:r>
            <w:r w:rsidRPr="003A5984">
              <w:rPr>
                <w:i w:val="0"/>
                <w:sz w:val="28"/>
                <w:szCs w:val="28"/>
              </w:rPr>
              <w:t>)</w:t>
            </w:r>
          </w:p>
        </w:tc>
      </w:tr>
      <w:tr w:rsidR="003A5984" w:rsidRPr="003A5984" w14:paraId="163D5269" w14:textId="77777777" w:rsidTr="00242B18">
        <w:tc>
          <w:tcPr>
            <w:tcW w:w="1813" w:type="dxa"/>
          </w:tcPr>
          <w:p w14:paraId="2A0077D4" w14:textId="77777777" w:rsidR="00F32C9C" w:rsidRPr="003A5984" w:rsidRDefault="00F32C9C" w:rsidP="00522121">
            <w:pPr>
              <w:pStyle w:val="a4"/>
              <w:tabs>
                <w:tab w:val="left" w:pos="5529"/>
              </w:tabs>
              <w:jc w:val="both"/>
              <w:rPr>
                <w:i w:val="0"/>
                <w:sz w:val="28"/>
                <w:szCs w:val="28"/>
                <w:shd w:val="clear" w:color="auto" w:fill="FFFFFF"/>
                <w:lang w:val="en-US"/>
              </w:rPr>
            </w:pPr>
            <w:r w:rsidRPr="003A5984">
              <w:rPr>
                <w:i w:val="0"/>
                <w:sz w:val="28"/>
                <w:szCs w:val="28"/>
                <w:shd w:val="clear" w:color="auto" w:fill="FFFFFF"/>
                <w:lang w:val="en-US"/>
              </w:rPr>
              <w:t>HRT</w:t>
            </w:r>
          </w:p>
        </w:tc>
        <w:tc>
          <w:tcPr>
            <w:tcW w:w="557" w:type="dxa"/>
          </w:tcPr>
          <w:p w14:paraId="6F01CD1D" w14:textId="7394C80E" w:rsidR="00F32C9C" w:rsidRPr="003A5984" w:rsidRDefault="00052A01" w:rsidP="00B6052D">
            <w:pPr>
              <w:jc w:val="center"/>
            </w:pPr>
            <w:r w:rsidRPr="003A5984">
              <w:t>–</w:t>
            </w:r>
          </w:p>
        </w:tc>
        <w:tc>
          <w:tcPr>
            <w:tcW w:w="7268" w:type="dxa"/>
          </w:tcPr>
          <w:p w14:paraId="3326CE38" w14:textId="77777777" w:rsidR="00F32C9C" w:rsidRPr="003A5984" w:rsidRDefault="00F32C9C" w:rsidP="00522121">
            <w:pPr>
              <w:pStyle w:val="a4"/>
              <w:tabs>
                <w:tab w:val="left" w:pos="5529"/>
              </w:tabs>
              <w:jc w:val="both"/>
              <w:rPr>
                <w:i w:val="0"/>
                <w:sz w:val="28"/>
                <w:szCs w:val="28"/>
                <w:lang w:val="ru-RU"/>
              </w:rPr>
            </w:pPr>
            <w:r w:rsidRPr="003A5984">
              <w:rPr>
                <w:i w:val="0"/>
                <w:sz w:val="28"/>
                <w:szCs w:val="28"/>
              </w:rPr>
              <w:t>Гейдельберг торлы қабық томографы</w:t>
            </w:r>
          </w:p>
          <w:p w14:paraId="72C1F768" w14:textId="77777777" w:rsidR="00F32C9C" w:rsidRPr="003A5984" w:rsidRDefault="00141CA5" w:rsidP="00522121">
            <w:pPr>
              <w:pStyle w:val="a4"/>
              <w:tabs>
                <w:tab w:val="left" w:pos="5529"/>
              </w:tabs>
              <w:jc w:val="both"/>
              <w:rPr>
                <w:i w:val="0"/>
                <w:sz w:val="28"/>
                <w:szCs w:val="28"/>
              </w:rPr>
            </w:pPr>
            <w:r w:rsidRPr="003A5984">
              <w:rPr>
                <w:i w:val="0"/>
                <w:sz w:val="28"/>
                <w:szCs w:val="28"/>
              </w:rPr>
              <w:t>(</w:t>
            </w:r>
            <w:r w:rsidR="00F32C9C" w:rsidRPr="003A5984">
              <w:rPr>
                <w:i w:val="0"/>
                <w:sz w:val="28"/>
                <w:szCs w:val="28"/>
              </w:rPr>
              <w:t>Heidelberg Retina Tomograph</w:t>
            </w:r>
            <w:r w:rsidRPr="003A5984">
              <w:rPr>
                <w:i w:val="0"/>
                <w:sz w:val="28"/>
                <w:szCs w:val="28"/>
              </w:rPr>
              <w:t>)</w:t>
            </w:r>
          </w:p>
        </w:tc>
      </w:tr>
      <w:tr w:rsidR="00EE681B" w:rsidRPr="003A5984" w14:paraId="6FB9A442" w14:textId="77777777" w:rsidTr="00242B18">
        <w:tc>
          <w:tcPr>
            <w:tcW w:w="1813" w:type="dxa"/>
          </w:tcPr>
          <w:p w14:paraId="498F42E9" w14:textId="77777777" w:rsidR="00F32C9C" w:rsidRPr="003A5984" w:rsidRDefault="00F32C9C" w:rsidP="00522121">
            <w:pPr>
              <w:pStyle w:val="a4"/>
              <w:tabs>
                <w:tab w:val="left" w:pos="5529"/>
              </w:tabs>
              <w:jc w:val="both"/>
              <w:rPr>
                <w:i w:val="0"/>
                <w:sz w:val="28"/>
                <w:szCs w:val="28"/>
                <w:shd w:val="clear" w:color="auto" w:fill="FFFFFF"/>
                <w:lang w:val="en-US"/>
              </w:rPr>
            </w:pPr>
            <w:r w:rsidRPr="003A5984">
              <w:rPr>
                <w:i w:val="0"/>
                <w:sz w:val="28"/>
                <w:szCs w:val="28"/>
                <w:shd w:val="clear" w:color="auto" w:fill="FFFFFF"/>
                <w:lang w:val="en-US"/>
              </w:rPr>
              <w:t>OCT</w:t>
            </w:r>
          </w:p>
        </w:tc>
        <w:tc>
          <w:tcPr>
            <w:tcW w:w="557" w:type="dxa"/>
          </w:tcPr>
          <w:p w14:paraId="1806CA66" w14:textId="6E5BF69C" w:rsidR="00F32C9C" w:rsidRPr="003A5984" w:rsidRDefault="00052A01" w:rsidP="00B6052D">
            <w:pPr>
              <w:jc w:val="center"/>
            </w:pPr>
            <w:r w:rsidRPr="003A5984">
              <w:t>–</w:t>
            </w:r>
          </w:p>
        </w:tc>
        <w:tc>
          <w:tcPr>
            <w:tcW w:w="7268" w:type="dxa"/>
          </w:tcPr>
          <w:p w14:paraId="578F7828" w14:textId="77777777" w:rsidR="00F32C9C" w:rsidRPr="003A5984" w:rsidRDefault="00960E23" w:rsidP="00522121">
            <w:pPr>
              <w:pStyle w:val="a4"/>
              <w:tabs>
                <w:tab w:val="left" w:pos="5529"/>
              </w:tabs>
              <w:jc w:val="both"/>
              <w:rPr>
                <w:i w:val="0"/>
                <w:sz w:val="28"/>
                <w:szCs w:val="28"/>
              </w:rPr>
            </w:pPr>
            <w:r w:rsidRPr="003A5984">
              <w:rPr>
                <w:i w:val="0"/>
                <w:sz w:val="28"/>
                <w:szCs w:val="28"/>
              </w:rPr>
              <w:t>Оптикалық когерентті томография</w:t>
            </w:r>
          </w:p>
          <w:p w14:paraId="36016CD9" w14:textId="77777777" w:rsidR="00960E23" w:rsidRPr="003A5984" w:rsidRDefault="00141CA5" w:rsidP="00522121">
            <w:pPr>
              <w:pStyle w:val="a4"/>
              <w:tabs>
                <w:tab w:val="left" w:pos="5529"/>
              </w:tabs>
              <w:jc w:val="both"/>
              <w:rPr>
                <w:i w:val="0"/>
                <w:sz w:val="28"/>
                <w:szCs w:val="28"/>
              </w:rPr>
            </w:pPr>
            <w:r w:rsidRPr="003A5984">
              <w:rPr>
                <w:i w:val="0"/>
                <w:sz w:val="28"/>
                <w:szCs w:val="28"/>
              </w:rPr>
              <w:t>(</w:t>
            </w:r>
            <w:r w:rsidR="00960E23" w:rsidRPr="003A5984">
              <w:rPr>
                <w:i w:val="0"/>
                <w:sz w:val="28"/>
                <w:szCs w:val="28"/>
              </w:rPr>
              <w:t>Optical Coherence Tomography</w:t>
            </w:r>
            <w:r w:rsidRPr="003A5984">
              <w:rPr>
                <w:i w:val="0"/>
                <w:sz w:val="28"/>
                <w:szCs w:val="28"/>
              </w:rPr>
              <w:t>)</w:t>
            </w:r>
          </w:p>
        </w:tc>
      </w:tr>
    </w:tbl>
    <w:p w14:paraId="3FDF799A" w14:textId="77777777" w:rsidR="00C86F19" w:rsidRPr="003A5984" w:rsidRDefault="00C86F19" w:rsidP="00C86F19">
      <w:pPr>
        <w:rPr>
          <w:rFonts w:asciiTheme="majorHAnsi" w:eastAsiaTheme="majorEastAsia" w:hAnsiTheme="majorHAnsi" w:cstheme="majorBidi"/>
          <w:sz w:val="32"/>
          <w:szCs w:val="32"/>
        </w:rPr>
      </w:pPr>
    </w:p>
    <w:p w14:paraId="7B48EC12" w14:textId="77777777" w:rsidR="00635B96" w:rsidRPr="003A5984" w:rsidRDefault="00635B96" w:rsidP="00C86F19">
      <w:pPr>
        <w:rPr>
          <w:rFonts w:asciiTheme="majorHAnsi" w:eastAsiaTheme="majorEastAsia" w:hAnsiTheme="majorHAnsi" w:cstheme="majorBidi"/>
          <w:sz w:val="32"/>
          <w:szCs w:val="32"/>
        </w:rPr>
      </w:pPr>
    </w:p>
    <w:p w14:paraId="37957AA8" w14:textId="77777777" w:rsidR="00635B96" w:rsidRPr="003A5984" w:rsidRDefault="00635B96" w:rsidP="00C86F19">
      <w:pPr>
        <w:rPr>
          <w:rFonts w:asciiTheme="majorHAnsi" w:eastAsiaTheme="majorEastAsia" w:hAnsiTheme="majorHAnsi" w:cstheme="majorBidi"/>
          <w:sz w:val="32"/>
          <w:szCs w:val="32"/>
        </w:rPr>
      </w:pPr>
    </w:p>
    <w:p w14:paraId="2769AD81" w14:textId="2F431D38" w:rsidR="00242B18" w:rsidRPr="003A5984" w:rsidRDefault="00242B18" w:rsidP="00DF6B88">
      <w:pPr>
        <w:pStyle w:val="1"/>
        <w:rPr>
          <w:color w:val="auto"/>
        </w:rPr>
      </w:pPr>
      <w:r w:rsidRPr="003A5984">
        <w:rPr>
          <w:color w:val="auto"/>
        </w:rPr>
        <w:br w:type="page"/>
      </w:r>
    </w:p>
    <w:p w14:paraId="206E4A6A" w14:textId="6E289F06" w:rsidR="0031105E" w:rsidRPr="003A5984" w:rsidRDefault="006F4C68" w:rsidP="00FD7C53">
      <w:pPr>
        <w:pStyle w:val="1"/>
        <w:jc w:val="center"/>
        <w:rPr>
          <w:rFonts w:ascii="Times New Roman" w:eastAsia="Times New Roman" w:hAnsi="Times New Roman" w:cs="Times New Roman"/>
          <w:b/>
          <w:bCs/>
          <w:color w:val="auto"/>
          <w:sz w:val="28"/>
          <w:szCs w:val="28"/>
          <w:lang w:val="kk-KZ"/>
        </w:rPr>
      </w:pPr>
      <w:hyperlink w:anchor="_TOC_250013" w:history="1">
        <w:bookmarkStart w:id="4" w:name="_Toc184740631"/>
        <w:r w:rsidR="003665C5" w:rsidRPr="003A5984">
          <w:rPr>
            <w:rFonts w:ascii="Times New Roman" w:eastAsia="Times New Roman" w:hAnsi="Times New Roman" w:cs="Times New Roman"/>
            <w:b/>
            <w:bCs/>
            <w:color w:val="auto"/>
            <w:sz w:val="28"/>
            <w:szCs w:val="28"/>
            <w:lang w:val="kk-KZ"/>
          </w:rPr>
          <w:t>КІРІСПЕ</w:t>
        </w:r>
        <w:bookmarkEnd w:id="4"/>
      </w:hyperlink>
    </w:p>
    <w:p w14:paraId="191077AF" w14:textId="77777777" w:rsidR="00FD7C53" w:rsidRPr="003A5984" w:rsidRDefault="00FD7C53" w:rsidP="00FD7C53">
      <w:pPr>
        <w:rPr>
          <w:sz w:val="28"/>
          <w:szCs w:val="28"/>
          <w:lang w:val="kk-KZ"/>
        </w:rPr>
      </w:pPr>
    </w:p>
    <w:p w14:paraId="4229797B" w14:textId="1C31FF50" w:rsidR="001C55BE" w:rsidRPr="003A5984" w:rsidRDefault="001D5CEE" w:rsidP="00FD7C53">
      <w:pPr>
        <w:tabs>
          <w:tab w:val="left" w:pos="851"/>
        </w:tabs>
        <w:ind w:firstLine="567"/>
        <w:contextualSpacing/>
        <w:jc w:val="both"/>
        <w:rPr>
          <w:sz w:val="28"/>
          <w:szCs w:val="28"/>
          <w:lang w:val="kk-KZ"/>
        </w:rPr>
      </w:pPr>
      <w:r w:rsidRPr="003A5984">
        <w:rPr>
          <w:sz w:val="28"/>
          <w:szCs w:val="28"/>
          <w:lang w:val="kk-KZ"/>
        </w:rPr>
        <w:t>Глаукома – жаһандық деңгей тұрғысынан алғанда</w:t>
      </w:r>
      <w:r w:rsidR="001C55BE" w:rsidRPr="003A5984">
        <w:rPr>
          <w:sz w:val="28"/>
          <w:szCs w:val="28"/>
          <w:lang w:val="kk-KZ"/>
        </w:rPr>
        <w:t xml:space="preserve"> маңызды медициналық-әлеуметтік мәселе болып табылады. Диагностика мен емдеу</w:t>
      </w:r>
      <w:r w:rsidRPr="003A5984">
        <w:rPr>
          <w:sz w:val="28"/>
          <w:szCs w:val="28"/>
          <w:lang w:val="kk-KZ"/>
        </w:rPr>
        <w:t xml:space="preserve"> шараларының </w:t>
      </w:r>
      <w:r w:rsidR="001C55BE" w:rsidRPr="003A5984">
        <w:rPr>
          <w:sz w:val="28"/>
          <w:szCs w:val="28"/>
          <w:lang w:val="kk-KZ"/>
        </w:rPr>
        <w:t>жетістіктер</w:t>
      </w:r>
      <w:r w:rsidRPr="003A5984">
        <w:rPr>
          <w:sz w:val="28"/>
          <w:szCs w:val="28"/>
          <w:lang w:val="kk-KZ"/>
        </w:rPr>
        <w:t>іне</w:t>
      </w:r>
      <w:r w:rsidR="001C55BE" w:rsidRPr="003A5984">
        <w:rPr>
          <w:sz w:val="28"/>
          <w:szCs w:val="28"/>
          <w:lang w:val="kk-KZ"/>
        </w:rPr>
        <w:t xml:space="preserve"> қарамастан, </w:t>
      </w:r>
      <w:r w:rsidR="00171411" w:rsidRPr="003A5984">
        <w:rPr>
          <w:sz w:val="28"/>
          <w:szCs w:val="28"/>
          <w:lang w:val="kk-KZ"/>
        </w:rPr>
        <w:t xml:space="preserve">глаукома </w:t>
      </w:r>
      <w:r w:rsidR="001C55BE" w:rsidRPr="003A5984">
        <w:rPr>
          <w:sz w:val="28"/>
          <w:szCs w:val="28"/>
          <w:lang w:val="kk-KZ"/>
        </w:rPr>
        <w:t xml:space="preserve">Қазақстанда ғана емес, әлемде көру қабілетінің қайтымсыз жоғалуының жетекші себептерінің бірі болып қала береді. </w:t>
      </w:r>
      <w:r w:rsidR="00813500" w:rsidRPr="003A5984">
        <w:rPr>
          <w:sz w:val="28"/>
          <w:szCs w:val="28"/>
          <w:lang w:val="kk-KZ"/>
        </w:rPr>
        <w:t xml:space="preserve">«Глаукома» термині – түрлі себептері мен клиникалық ерекшеліктері бар аурулар тобын қамтиды, бұл жағдайда глаукоманың нәтижесінде көру нервісінің үдемелі атрофиясы пайда болып, ақырында соқырлыққа әкелуі мүмкін </w:t>
      </w:r>
      <w:r w:rsidR="00897F0C" w:rsidRPr="003A5984">
        <w:rPr>
          <w:sz w:val="28"/>
          <w:szCs w:val="28"/>
        </w:rPr>
        <w:fldChar w:fldCharType="begin" w:fldLock="1"/>
      </w:r>
      <w:r w:rsidR="005F7747" w:rsidRPr="003A5984">
        <w:rPr>
          <w:sz w:val="28"/>
          <w:szCs w:val="28"/>
          <w:lang w:val="kk-KZ"/>
        </w:rPr>
        <w:instrText>ADDIN CSL_CITATION {"citationItems":[{"id":"ITEM-1","itemData":{"DOI":"10.62641/aep.v52i3.1561","ISSN":"1578-2735 (Electronic)","PMID":"38863056","abstract":"OBJECTIVE: Glaucoma is a chronic disease with an insidious onset that often  brings severe psychological burden to patients. Therefore, based on a systematic review and meta-analysis, we explore the prevalence and severity of depression and anxiety in glaucoma patients, and provide clinically valuable information for medical staff. METHODS: Computer searches were conducted for relevant studies in PubMed, Embase, ProQuest PsycINFO, Cumulative Index to Nursing and Allied Health Literature (CINAHL), Web of Science, The Cochrane Library, Chinese Biomedical Literature Database (CBM), China National Knowledge Infrastructure, Wanfang Database, and China VIP Database. The search date range was from the establishment of the database to December 2023. Literature was screened and data were extracted. The Cochrane risk of bias assessment tool was used to evaluate the quality of the literature, and RevMan5.4 was used for meta-analysis. RESULTS: The total sample size of the 15 included studies was 24,334 cases. All included studies were of high quality. The results of the meta-analysis revealed that, compared with control patients without glaucoma, patients with glaucoma were more likely to experience depression and to have more severe depressive symptoms [RR (Relative Risk) = 5.92, 95% CI (Confidence Interva) (3.29, 10.66), p &lt; 0.01]; they were also more likely to experience anxiety and to have more severe anxiety symptoms [RR = 2.99, 95% CI (1.93, 4.64), p &lt; 0.01]. The results of the sensitivity analysis showed that the two studies by Cumurcu E. 2005 and Yochim 2012 were the sources of heterogeneity in the meta-analysis of depression; and the three studies by Mabuchi 2012, Otori 2017, and Yochim 2012 were the sources of heterogeneity in the meta-analysis of anxiety disorders. CONCLUSION: People with glaucoma are more likely to experience depression and anxiety than people without glaucoma. Medical staff should pay greater attention to patients' emotional problems and help patients improve their quality of life.","author":[{"dropping-particle":"","family":"Yin","given":"Junfei","non-dropping-particle":"","parse-names":false,"suffix":""},{"dropping-particle":"","family":"Li","given":"Huijun","non-dropping-particle":"","parse-names":false,"suffix":""},{"dropping-particle":"","family":"Guo","given":"Nina","non-dropping-particle":"","parse-names":false,"suffix":""}],"container-title":"Actas espanolas de psiquiatria","id":"ITEM-1","issue":"3","issued":{"date-parts":[["2024","6"]]},"language":"eng","page":"325-333","publisher-place":"Spain","title":"Prevalence of Depression and Anxiety Disorders in Patients with Glaucoma: A  Systematic Review and Meta-Analysis Based on Cross-Sectional Surveys.","type":"article-journal","volume":"52"},"uris":["http://www.mendeley.com/documents/?uuid=fb8a93c4-0c8e-4f79-8063-9d281b97daed"]}],"mendeley":{"formattedCitation":"[1]","plainTextFormattedCitation":"[1]","previouslyFormattedCitation":"[1]"},"properties":{"noteIndex":0},"schema":"https://github.com/citation-style-language/schema/raw/master/csl-citation.json"}</w:instrText>
      </w:r>
      <w:r w:rsidR="00897F0C" w:rsidRPr="003A5984">
        <w:rPr>
          <w:sz w:val="28"/>
          <w:szCs w:val="28"/>
        </w:rPr>
        <w:fldChar w:fldCharType="separate"/>
      </w:r>
      <w:r w:rsidR="005F7747" w:rsidRPr="003A5984">
        <w:rPr>
          <w:noProof/>
          <w:sz w:val="28"/>
          <w:szCs w:val="28"/>
          <w:lang w:val="kk-KZ"/>
        </w:rPr>
        <w:t>[1]</w:t>
      </w:r>
      <w:r w:rsidR="00897F0C" w:rsidRPr="003A5984">
        <w:rPr>
          <w:sz w:val="28"/>
          <w:szCs w:val="28"/>
        </w:rPr>
        <w:fldChar w:fldCharType="end"/>
      </w:r>
      <w:r w:rsidR="001C55BE" w:rsidRPr="003A5984">
        <w:rPr>
          <w:sz w:val="28"/>
          <w:szCs w:val="28"/>
          <w:lang w:val="kk-KZ"/>
        </w:rPr>
        <w:t xml:space="preserve">. </w:t>
      </w:r>
    </w:p>
    <w:p w14:paraId="4C264DA2" w14:textId="77777777" w:rsidR="001C55BE" w:rsidRPr="003A5984" w:rsidRDefault="001C55BE" w:rsidP="00FD7C53">
      <w:pPr>
        <w:tabs>
          <w:tab w:val="left" w:pos="851"/>
        </w:tabs>
        <w:spacing w:before="100" w:beforeAutospacing="1" w:after="100" w:afterAutospacing="1"/>
        <w:ind w:firstLine="567"/>
        <w:contextualSpacing/>
        <w:jc w:val="both"/>
        <w:rPr>
          <w:sz w:val="28"/>
          <w:szCs w:val="28"/>
          <w:lang w:val="kk-KZ"/>
        </w:rPr>
      </w:pPr>
      <w:r w:rsidRPr="003A5984">
        <w:rPr>
          <w:sz w:val="28"/>
          <w:szCs w:val="28"/>
          <w:lang w:val="kk-KZ"/>
        </w:rPr>
        <w:t xml:space="preserve">2020 жылы глаукомамен ауыратын адамдардың саны шамамен 76 миллионды құрады, ал 2040 жылға қарай бұл көрсеткіш 112 миллионға дейін өседі деп болжануда. Глаукоманың ең үлкен ауыртпалығы Азия мен Африка елдерінде байқалады, бұл демографиялық өзгерістермен және медициналық көмекке шектеулі қолжетімділікпен байланысты. </w:t>
      </w:r>
      <w:r w:rsidR="00B603F0" w:rsidRPr="003A5984">
        <w:rPr>
          <w:sz w:val="28"/>
          <w:szCs w:val="28"/>
          <w:lang w:val="kk-KZ"/>
        </w:rPr>
        <w:t>Глаукома жас ұлғайған сайын, әсіресе 60 жастан асқан адамдар арасында артып, кей популяцияларда әйелдер арасында жиі кездеседі.</w:t>
      </w:r>
      <w:r w:rsidRPr="003A5984">
        <w:rPr>
          <w:sz w:val="28"/>
          <w:szCs w:val="28"/>
          <w:lang w:val="kk-KZ"/>
        </w:rPr>
        <w:t xml:space="preserve"> </w:t>
      </w:r>
      <w:r w:rsidR="00E76E87" w:rsidRPr="003A5984">
        <w:rPr>
          <w:sz w:val="28"/>
          <w:szCs w:val="28"/>
          <w:lang w:val="kk-KZ"/>
        </w:rPr>
        <w:t xml:space="preserve">Глаукоманың ең </w:t>
      </w:r>
      <w:r w:rsidRPr="003A5984">
        <w:rPr>
          <w:sz w:val="28"/>
          <w:szCs w:val="28"/>
          <w:lang w:val="kk-KZ"/>
        </w:rPr>
        <w:t xml:space="preserve"> көп таралған түрі – ашықбұрышты глаукома, алайда Азия елдерінде жабықбұрышты глаукома жиі кездеседі, бұл соқырлықтың дам</w:t>
      </w:r>
      <w:r w:rsidR="00171411" w:rsidRPr="003A5984">
        <w:rPr>
          <w:sz w:val="28"/>
          <w:szCs w:val="28"/>
          <w:lang w:val="kk-KZ"/>
        </w:rPr>
        <w:t xml:space="preserve">у қаупін айтарлықтай арттырады </w:t>
      </w:r>
      <w:r w:rsidR="00897F0C" w:rsidRPr="003A5984">
        <w:rPr>
          <w:sz w:val="28"/>
          <w:szCs w:val="28"/>
          <w:lang w:val="kk-KZ"/>
        </w:rPr>
        <w:fldChar w:fldCharType="begin" w:fldLock="1"/>
      </w:r>
      <w:r w:rsidR="005F7747" w:rsidRPr="003A5984">
        <w:rPr>
          <w:sz w:val="28"/>
          <w:szCs w:val="28"/>
          <w:lang w:val="kk-KZ"/>
        </w:rPr>
        <w:instrText>ADDIN CSL_CITATION {"citationItems":[{"id":"ITEM-1","itemData":{"DOI":"10.1016/j.ophtha.2014.05.013","ISSN":"15494713","abstract":"Purpose Glaucoma is the leading cause of global irreversible blindness. Present estimates of global glaucoma prevalence are not up-to-date and focused mainly on European ancestry populations. We systematically examined the global prevalence of primary open-angle glaucoma (POAG) and primary angle-closure glaucoma (PACG), and projected the number of affected people in 2020 and 2040.\nDesign Systematic review and meta-analysis.\nParticipantsData from 50 population-based studies (3770 POAG cases among 140 ≥496 examined individuals and 786 PACG cases among 112 398 examined individuals).\nMethods We searched PubMed, Medline, and Web of Science for population-based studies of glaucoma prevalence published up to March 25, 2013. Hierarchical Bayesian approach was used to estimate the pooled glaucoma prevalence of the population aged 40-80 years along with 95% credible intervals (CrIs). Projections of glaucoma were estimated based on the United Nations World Population Prospects. Bayesian meta-regression models were performed to assess the association between the prevalence of POAG and the relevant factors.\nMain Outcome Measures Prevalence and projection numbers of glaucoma cases.\nResults The global prevalence of glaucoma for population aged 40-80 years is 3.54% (95% CrI, 2.09-5.82). The prevalence of POAG is highest in Africa (4.20%; 95% CrI, 2.08-7.35), and the prevalence of PACG is highest in Asia (1.09%; 95% CrI, 0.43-2.32). In 2013, the number of people (aged 40-80 years) with glaucoma worldwide was estimated to be 64.3 million, increasing to 76.0 million in 2020 and 111.8 million in 2040. In the Bayesian meta-regression model, men were more likely to have POAG than women (odds ratio [OR], 1.36; 95% CrI, 1.23-1.52), and after adjusting for age, gender, habitation type, response rate, and year of study, people of African ancestry were more likely to have POAG than people of European ancestry (OR, 2.80; 95% CrI, 1.83-4.06), and people living in urban areas were more likely to have POAG than those in rural areas (OR, 1.58; 95% CrI, 1.19-2.04).\nConclusions The number of people with glaucoma worldwide will increase to 111.8 million in 2040, disproportionally affecting people residing in Asia and Africa. These estimates are important in guiding the designs of glaucoma screening, treatment, and related public health strategies.","author":[{"dropping-particle":"","family":"Tham","given":"Yih Chung","non-dropping-particle":"","parse-names":false,"suffix":""},{"dropping-particle":"","family":"Li","given":"Xiang","non-dropping-particle":"","parse-names":false,"suffix":""},{"dropping-particle":"","family":"Wong","given":"Tien Y.","non-dropping-particle":"","parse-names":false,"suffix":""},{"dropping-particle":"","family":"Quigley","given":"Harry A.","non-dropping-particle":"","parse-names":false,"suffix":""},{"dropping-particle":"","family":"Aung","given":"Tin","non-dropping-particle":"","parse-names":false,"suffix":""},{"dropping-particle":"","family":"Cheng","given":"Ching Yu","non-dropping-particle":"","parse-names":false,"suffix":""}],"container-title":"Ophthalmology","id":"ITEM-1","issue":"11","issued":{"date-parts":[["2014"]]},"title":"Global prevalence of glaucoma and projections of glaucoma burden through 2040: A systematic review and meta-analysis","type":"article-journal","volume":"121"},"uris":["http://www.mendeley.com/documents/?uuid=7a0ca388-b21b-3304-a967-b19b7fa9fec8"]}],"mendeley":{"formattedCitation":"[2]","plainTextFormattedCitation":"[2]","previouslyFormattedCitation":"[2]"},"properties":{"noteIndex":0},"schema":"https://github.com/citation-style-language/schema/raw/master/csl-citation.json"}</w:instrText>
      </w:r>
      <w:r w:rsidR="00897F0C" w:rsidRPr="003A5984">
        <w:rPr>
          <w:sz w:val="28"/>
          <w:szCs w:val="28"/>
          <w:lang w:val="kk-KZ"/>
        </w:rPr>
        <w:fldChar w:fldCharType="separate"/>
      </w:r>
      <w:r w:rsidR="005F7747" w:rsidRPr="003A5984">
        <w:rPr>
          <w:noProof/>
          <w:sz w:val="28"/>
          <w:szCs w:val="28"/>
          <w:lang w:val="kk-KZ"/>
        </w:rPr>
        <w:t>[2]</w:t>
      </w:r>
      <w:r w:rsidR="00897F0C" w:rsidRPr="003A5984">
        <w:rPr>
          <w:sz w:val="28"/>
          <w:szCs w:val="28"/>
          <w:lang w:val="kk-KZ"/>
        </w:rPr>
        <w:fldChar w:fldCharType="end"/>
      </w:r>
      <w:r w:rsidRPr="003A5984">
        <w:rPr>
          <w:sz w:val="28"/>
          <w:szCs w:val="28"/>
          <w:lang w:val="kk-KZ"/>
        </w:rPr>
        <w:t>.</w:t>
      </w:r>
    </w:p>
    <w:p w14:paraId="747D138B" w14:textId="525FEF78" w:rsidR="001C55BE" w:rsidRPr="003A5984" w:rsidRDefault="001C55BE" w:rsidP="00FD7C53">
      <w:pPr>
        <w:tabs>
          <w:tab w:val="left" w:pos="851"/>
        </w:tabs>
        <w:spacing w:before="100" w:beforeAutospacing="1" w:after="100" w:afterAutospacing="1"/>
        <w:ind w:firstLine="567"/>
        <w:contextualSpacing/>
        <w:jc w:val="both"/>
        <w:rPr>
          <w:sz w:val="28"/>
          <w:szCs w:val="28"/>
          <w:lang w:val="kk-KZ"/>
        </w:rPr>
      </w:pPr>
      <w:r w:rsidRPr="003A5984">
        <w:rPr>
          <w:sz w:val="28"/>
          <w:szCs w:val="28"/>
          <w:lang w:val="kk-KZ"/>
        </w:rPr>
        <w:t xml:space="preserve">Глаукоманың әлем бойынша таралуының артуы Қазақстанда да байқалады. Глаукома көздің көру қабілетінің </w:t>
      </w:r>
      <w:r w:rsidR="00D818F4" w:rsidRPr="003A5984">
        <w:rPr>
          <w:sz w:val="28"/>
          <w:szCs w:val="28"/>
          <w:lang w:val="kk-KZ"/>
        </w:rPr>
        <w:t>нашарлауы</w:t>
      </w:r>
      <w:r w:rsidRPr="003A5984">
        <w:rPr>
          <w:sz w:val="28"/>
          <w:szCs w:val="28"/>
          <w:lang w:val="kk-KZ"/>
        </w:rPr>
        <w:t xml:space="preserve"> және </w:t>
      </w:r>
      <w:r w:rsidR="00171411" w:rsidRPr="003A5984">
        <w:rPr>
          <w:sz w:val="28"/>
          <w:szCs w:val="28"/>
          <w:lang w:val="kk-KZ"/>
        </w:rPr>
        <w:t xml:space="preserve">біріншілік </w:t>
      </w:r>
      <w:r w:rsidRPr="003A5984">
        <w:rPr>
          <w:sz w:val="28"/>
          <w:szCs w:val="28"/>
          <w:lang w:val="kk-KZ"/>
        </w:rPr>
        <w:t xml:space="preserve"> мүгедектік себептері арасында </w:t>
      </w:r>
      <w:r w:rsidR="00D818F4" w:rsidRPr="003A5984">
        <w:rPr>
          <w:sz w:val="28"/>
          <w:szCs w:val="28"/>
          <w:lang w:val="kk-KZ"/>
        </w:rPr>
        <w:t>басқа көз аурулары бойынша</w:t>
      </w:r>
      <w:r w:rsidR="00171411" w:rsidRPr="003A5984">
        <w:rPr>
          <w:sz w:val="28"/>
          <w:szCs w:val="28"/>
          <w:lang w:val="kk-KZ"/>
        </w:rPr>
        <w:t xml:space="preserve"> </w:t>
      </w:r>
      <w:r w:rsidR="00D818F4" w:rsidRPr="003A5984">
        <w:rPr>
          <w:sz w:val="28"/>
          <w:szCs w:val="28"/>
          <w:lang w:val="kk-KZ"/>
        </w:rPr>
        <w:t>жетекші</w:t>
      </w:r>
      <w:r w:rsidR="00171411" w:rsidRPr="003A5984">
        <w:rPr>
          <w:sz w:val="28"/>
          <w:szCs w:val="28"/>
          <w:lang w:val="kk-KZ"/>
        </w:rPr>
        <w:t xml:space="preserve"> орынға шықты</w:t>
      </w:r>
      <w:r w:rsidRPr="003A5984">
        <w:rPr>
          <w:sz w:val="28"/>
          <w:szCs w:val="28"/>
          <w:lang w:val="kk-KZ"/>
        </w:rPr>
        <w:t>. Глаукомаға байланыс</w:t>
      </w:r>
      <w:r w:rsidR="00171411" w:rsidRPr="003A5984">
        <w:rPr>
          <w:sz w:val="28"/>
          <w:szCs w:val="28"/>
          <w:lang w:val="kk-KZ"/>
        </w:rPr>
        <w:t>ты мүгедектер саны 3,7 есе артып</w:t>
      </w:r>
      <w:r w:rsidR="00D818F4" w:rsidRPr="003A5984">
        <w:rPr>
          <w:sz w:val="28"/>
          <w:szCs w:val="28"/>
          <w:lang w:val="kk-KZ"/>
        </w:rPr>
        <w:t xml:space="preserve">, соқырлыққа байланысты </w:t>
      </w:r>
      <w:r w:rsidRPr="003A5984">
        <w:rPr>
          <w:sz w:val="28"/>
          <w:szCs w:val="28"/>
          <w:lang w:val="kk-KZ"/>
        </w:rPr>
        <w:t xml:space="preserve"> мүгедектік </w:t>
      </w:r>
      <w:r w:rsidR="00171411" w:rsidRPr="003A5984">
        <w:rPr>
          <w:sz w:val="28"/>
          <w:szCs w:val="28"/>
          <w:lang w:val="kk-KZ"/>
        </w:rPr>
        <w:t xml:space="preserve">көрсеткіші бойынша </w:t>
      </w:r>
      <w:r w:rsidR="005801CF" w:rsidRPr="003A5984">
        <w:rPr>
          <w:sz w:val="28"/>
          <w:szCs w:val="28"/>
          <w:lang w:val="kk-KZ"/>
        </w:rPr>
        <w:t xml:space="preserve"> екінші орынға шықты</w:t>
      </w:r>
      <w:r w:rsidR="00E76E87" w:rsidRPr="003A5984">
        <w:rPr>
          <w:sz w:val="28"/>
          <w:szCs w:val="28"/>
          <w:lang w:val="kk-KZ"/>
        </w:rPr>
        <w:t xml:space="preserve">. 2014 жылдан бері елімізде </w:t>
      </w:r>
      <w:r w:rsidRPr="003A5984">
        <w:rPr>
          <w:sz w:val="28"/>
          <w:szCs w:val="28"/>
          <w:lang w:val="kk-KZ"/>
        </w:rPr>
        <w:t xml:space="preserve"> көзі көрмейтін </w:t>
      </w:r>
      <w:r w:rsidR="00DF6B88" w:rsidRPr="003A5984">
        <w:rPr>
          <w:sz w:val="28"/>
          <w:szCs w:val="28"/>
          <w:lang w:val="kk-KZ"/>
        </w:rPr>
        <w:t xml:space="preserve">мүгедектердің </w:t>
      </w:r>
      <w:r w:rsidR="00E76E87" w:rsidRPr="003A5984">
        <w:rPr>
          <w:sz w:val="28"/>
          <w:szCs w:val="28"/>
          <w:lang w:val="kk-KZ"/>
        </w:rPr>
        <w:t xml:space="preserve"> </w:t>
      </w:r>
      <w:r w:rsidRPr="003A5984">
        <w:rPr>
          <w:sz w:val="28"/>
          <w:szCs w:val="28"/>
          <w:lang w:val="kk-KZ"/>
        </w:rPr>
        <w:t xml:space="preserve"> 37,8%-ы глаукомамен ауырады, ал </w:t>
      </w:r>
      <w:r w:rsidR="00DF6B88" w:rsidRPr="003A5984">
        <w:rPr>
          <w:sz w:val="28"/>
          <w:szCs w:val="28"/>
          <w:lang w:val="kk-KZ"/>
        </w:rPr>
        <w:t xml:space="preserve">оның ішінде </w:t>
      </w:r>
      <w:r w:rsidRPr="003A5984">
        <w:rPr>
          <w:sz w:val="28"/>
          <w:szCs w:val="28"/>
          <w:lang w:val="kk-KZ"/>
        </w:rPr>
        <w:t xml:space="preserve">әрбір бесінші мүгедек (21,6%) </w:t>
      </w:r>
      <w:r w:rsidR="00171411" w:rsidRPr="003A5984">
        <w:rPr>
          <w:sz w:val="28"/>
          <w:szCs w:val="28"/>
          <w:lang w:val="kk-KZ"/>
        </w:rPr>
        <w:t xml:space="preserve">еңбекке қабілетті </w:t>
      </w:r>
      <w:r w:rsidR="00897F0C" w:rsidRPr="003A5984">
        <w:rPr>
          <w:sz w:val="28"/>
          <w:szCs w:val="28"/>
          <w:lang w:val="kk-KZ"/>
        </w:rPr>
        <w:t xml:space="preserve"> адам</w:t>
      </w:r>
      <w:r w:rsidR="00E76E87" w:rsidRPr="003A5984">
        <w:rPr>
          <w:sz w:val="28"/>
          <w:szCs w:val="28"/>
          <w:lang w:val="kk-KZ"/>
        </w:rPr>
        <w:t xml:space="preserve"> болып келеді</w:t>
      </w:r>
      <w:r w:rsidR="00897F0C" w:rsidRPr="003A5984">
        <w:rPr>
          <w:sz w:val="28"/>
          <w:szCs w:val="28"/>
          <w:lang w:val="kk-KZ"/>
        </w:rPr>
        <w:t xml:space="preserve"> </w:t>
      </w:r>
      <w:r w:rsidR="00897F0C" w:rsidRPr="003A5984">
        <w:rPr>
          <w:sz w:val="28"/>
          <w:szCs w:val="28"/>
          <w:lang w:val="kk-KZ"/>
        </w:rPr>
        <w:fldChar w:fldCharType="begin" w:fldLock="1"/>
      </w:r>
      <w:r w:rsidR="005F7747" w:rsidRPr="003A5984">
        <w:rPr>
          <w:sz w:val="28"/>
          <w:szCs w:val="28"/>
          <w:lang w:val="kk-KZ"/>
        </w:rPr>
        <w:instrText>ADDIN CSL_CITATION {"citationItems":[{"id":"ITEM-1","itemData":{"author":[{"dropping-particle":"","family":"Buribayeva","given":"Zh.K.","non-dropping-particle":"","parse-names":false,"suffix":""},{"dropping-particle":"","family":"Abdullina","given":"V.R.","non-dropping-particle":"","parse-names":false,"suffix":""},{"dropping-particle":"","family":"M.N. Burkitova","given":"","non-dropping-particle":"","parse-names":false,"suffix":""}],"container-title":"Scientific-Practical Journal of Medicine \"Vestnik KazNMU\"","id":"ITEM-1","issued":{"date-parts":[["2016"]]},"title":"The results of glaucoma screening in Kazakhstan for 2011-2014 and directions for its improvement.","type":"article-journal","volume":"№1"},"uris":["http://www.mendeley.com/documents/?uuid=33c84a6f-e6c4-401f-a970-23e1f102e59c"]}],"mendeley":{"formattedCitation":"[3]","plainTextFormattedCitation":"[3]","previouslyFormattedCitation":"[3]"},"properties":{"noteIndex":0},"schema":"https://github.com/citation-style-language/schema/raw/master/csl-citation.json"}</w:instrText>
      </w:r>
      <w:r w:rsidR="00897F0C" w:rsidRPr="003A5984">
        <w:rPr>
          <w:sz w:val="28"/>
          <w:szCs w:val="28"/>
          <w:lang w:val="kk-KZ"/>
        </w:rPr>
        <w:fldChar w:fldCharType="separate"/>
      </w:r>
      <w:r w:rsidR="005F7747" w:rsidRPr="003A5984">
        <w:rPr>
          <w:noProof/>
          <w:sz w:val="28"/>
          <w:szCs w:val="28"/>
          <w:lang w:val="kk-KZ"/>
        </w:rPr>
        <w:t>[3]</w:t>
      </w:r>
      <w:r w:rsidR="00897F0C" w:rsidRPr="003A5984">
        <w:rPr>
          <w:sz w:val="28"/>
          <w:szCs w:val="28"/>
          <w:lang w:val="kk-KZ"/>
        </w:rPr>
        <w:fldChar w:fldCharType="end"/>
      </w:r>
      <w:r w:rsidRPr="003A5984">
        <w:rPr>
          <w:sz w:val="28"/>
          <w:szCs w:val="28"/>
          <w:lang w:val="kk-KZ"/>
        </w:rPr>
        <w:t xml:space="preserve">. Глаукомамен ауыратындардың үштен біріне жуығы көру қабілетінің толық немесе жартылай жоғалуына байланысты бірінші топ мүгедектігін алады. </w:t>
      </w:r>
      <w:r w:rsidR="00E26D87" w:rsidRPr="003A5984">
        <w:rPr>
          <w:sz w:val="28"/>
          <w:szCs w:val="28"/>
          <w:lang w:val="kk-KZ"/>
        </w:rPr>
        <w:t>Cоңғы мәліметтер бойынша, глаукоманың біріншілік мүгедектік құ</w:t>
      </w:r>
      <w:r w:rsidR="00DF6B88" w:rsidRPr="003A5984">
        <w:rPr>
          <w:sz w:val="28"/>
          <w:szCs w:val="28"/>
          <w:lang w:val="kk-KZ"/>
        </w:rPr>
        <w:t xml:space="preserve">рылымындағы үлесі соңғы 15 жыл ішінде </w:t>
      </w:r>
      <w:r w:rsidR="00E26D87" w:rsidRPr="003A5984">
        <w:rPr>
          <w:sz w:val="28"/>
          <w:szCs w:val="28"/>
          <w:lang w:val="kk-KZ"/>
        </w:rPr>
        <w:t xml:space="preserve"> 5,9</w:t>
      </w:r>
      <w:r w:rsidR="00D818F4" w:rsidRPr="003A5984">
        <w:rPr>
          <w:sz w:val="28"/>
          <w:szCs w:val="28"/>
          <w:lang w:val="kk-KZ"/>
        </w:rPr>
        <w:t xml:space="preserve"> </w:t>
      </w:r>
      <w:r w:rsidR="00E26D87" w:rsidRPr="003A5984">
        <w:rPr>
          <w:sz w:val="28"/>
          <w:szCs w:val="28"/>
          <w:lang w:val="kk-KZ"/>
        </w:rPr>
        <w:t>%-дан 29,7</w:t>
      </w:r>
      <w:r w:rsidR="00D818F4" w:rsidRPr="003A5984">
        <w:rPr>
          <w:sz w:val="28"/>
          <w:szCs w:val="28"/>
          <w:lang w:val="kk-KZ"/>
        </w:rPr>
        <w:t xml:space="preserve"> </w:t>
      </w:r>
      <w:r w:rsidR="00E26D87" w:rsidRPr="003A5984">
        <w:rPr>
          <w:sz w:val="28"/>
          <w:szCs w:val="28"/>
          <w:lang w:val="kk-KZ"/>
        </w:rPr>
        <w:t>%-ға дей</w:t>
      </w:r>
      <w:r w:rsidR="00333FFC" w:rsidRPr="003A5984">
        <w:rPr>
          <w:sz w:val="28"/>
          <w:szCs w:val="28"/>
          <w:lang w:val="kk-KZ"/>
        </w:rPr>
        <w:t>ін 5 есеге артқан</w:t>
      </w:r>
      <w:r w:rsidR="00E26D87" w:rsidRPr="003A5984">
        <w:rPr>
          <w:sz w:val="28"/>
          <w:szCs w:val="28"/>
          <w:lang w:val="kk-KZ"/>
        </w:rPr>
        <w:t xml:space="preserve">. </w:t>
      </w:r>
      <w:r w:rsidRPr="003A5984">
        <w:rPr>
          <w:sz w:val="28"/>
          <w:szCs w:val="28"/>
          <w:lang w:val="kk-KZ"/>
        </w:rPr>
        <w:t>Мүгедектердің 80,2%-ы I-II топқа жатады, ал алғашқы мүгедектердің шамамен 40%-ы еңбекке қабілетті жастағылар, бұл аурудың әлеуметтік және экономикалық салдарының а</w:t>
      </w:r>
      <w:r w:rsidR="00DF6B88" w:rsidRPr="003A5984">
        <w:rPr>
          <w:sz w:val="28"/>
          <w:szCs w:val="28"/>
          <w:lang w:val="kk-KZ"/>
        </w:rPr>
        <w:t>уыртпалығын</w:t>
      </w:r>
      <w:r w:rsidR="00333FFC" w:rsidRPr="003A5984">
        <w:rPr>
          <w:sz w:val="28"/>
          <w:szCs w:val="28"/>
          <w:lang w:val="kk-KZ"/>
        </w:rPr>
        <w:t xml:space="preserve"> көрсетеді. Глаукома көрсеткішінің артуы </w:t>
      </w:r>
      <w:r w:rsidRPr="003A5984">
        <w:rPr>
          <w:sz w:val="28"/>
          <w:szCs w:val="28"/>
          <w:lang w:val="kk-KZ"/>
        </w:rPr>
        <w:t>қарт</w:t>
      </w:r>
      <w:r w:rsidR="00E26D87" w:rsidRPr="003A5984">
        <w:rPr>
          <w:sz w:val="28"/>
          <w:szCs w:val="28"/>
          <w:lang w:val="kk-KZ"/>
        </w:rPr>
        <w:t xml:space="preserve"> және егде жастағы </w:t>
      </w:r>
      <w:r w:rsidRPr="003A5984">
        <w:rPr>
          <w:sz w:val="28"/>
          <w:szCs w:val="28"/>
          <w:lang w:val="kk-KZ"/>
        </w:rPr>
        <w:t xml:space="preserve"> адамдар үлесінің</w:t>
      </w:r>
      <w:r w:rsidR="00333FFC" w:rsidRPr="003A5984">
        <w:rPr>
          <w:sz w:val="28"/>
          <w:szCs w:val="28"/>
          <w:lang w:val="kk-KZ"/>
        </w:rPr>
        <w:t xml:space="preserve"> өсуімен </w:t>
      </w:r>
      <w:r w:rsidRPr="003A5984">
        <w:rPr>
          <w:sz w:val="28"/>
          <w:szCs w:val="28"/>
          <w:lang w:val="kk-KZ"/>
        </w:rPr>
        <w:t xml:space="preserve"> тікелей байланысты, бұл әлеуметтік және экономикалық </w:t>
      </w:r>
      <w:r w:rsidR="00E26D87" w:rsidRPr="003A5984">
        <w:rPr>
          <w:sz w:val="28"/>
          <w:szCs w:val="28"/>
          <w:lang w:val="kk-KZ"/>
        </w:rPr>
        <w:t xml:space="preserve">мәселеге  </w:t>
      </w:r>
      <w:r w:rsidR="00734EA7" w:rsidRPr="003A5984">
        <w:rPr>
          <w:sz w:val="28"/>
          <w:szCs w:val="28"/>
          <w:lang w:val="kk-KZ"/>
        </w:rPr>
        <w:t>айналып отыр</w:t>
      </w:r>
      <w:r w:rsidR="006C261B" w:rsidRPr="003A5984">
        <w:rPr>
          <w:sz w:val="28"/>
          <w:szCs w:val="28"/>
          <w:lang w:val="kk-KZ"/>
        </w:rPr>
        <w:t xml:space="preserve"> </w:t>
      </w:r>
      <w:r w:rsidR="00F069A8" w:rsidRPr="003A5984">
        <w:rPr>
          <w:sz w:val="28"/>
          <w:szCs w:val="28"/>
          <w:lang w:val="kk-KZ"/>
        </w:rPr>
        <w:fldChar w:fldCharType="begin" w:fldLock="1"/>
      </w:r>
      <w:r w:rsidR="00F069A8" w:rsidRPr="003A5984">
        <w:rPr>
          <w:sz w:val="28"/>
          <w:szCs w:val="28"/>
          <w:lang w:val="kk-KZ"/>
        </w:rPr>
        <w:instrText>ADDIN CSL_CITATION {"citationItems":[{"id":"ITEM-1","itemData":{"DOI":"10.1055/a-1327-3999","ISSN":"14393999","abstract":"Background Glaucoma is one of the leading causes of permanent visual disability around the world. However, the available literature lacks data on the prevalence of glaucoma in Central Asia, particularly in the Republic of Kazakhstan. Objective The study was aimed at assessing the prevalence of glaucoma in the population of the Republic of Kazakhstan over 40 years old in 2019. Methods A retrospective study was based on the analysis of the results of glaucoma screenings in 171832 patients over 40 years old living in Kazakhstan (in 14 counties). Glaucoma cases were confirmed by Goldmann tonometry, fundus photography, and visual field testing. Demographic indicators, territorial differences, and hereditary predisposition were studied and analysed. In addition, blood pressure was measured. Results Of 171832 patients examined, 452 with verified glaucoma were identified. The average age of the patients was 63.9 ± 9.4. In rural areas, the prevalence of glaucoma was higher compared to the urban population. The overall prevalence of glaucoma among people over 40 years old was 2.37 ± 0.17. The prevalence of glaucoma among women was higher than for men, with an indicator of 1.91 (95% CI relative risk 1.78-2.03) (p &lt; 0.05). The highest prevalence was found in the 71-75 age group [equals to 14.2% (95% CI 11.7-19.9)], with a statistically significant difference (p &lt; 0.05). The highest prevalence of glaucoma was observed in the group of people with a hereditary predisposition, with an indicator of 14.7% (95% CI 0.6-1.9) (p &lt; 0.05). Among all patients with concomitant arterial hypertension (n = 90, 19.9%), women (60%) compared with men (40%) had a 2.4% higher risk of glaucoma morbidity (95% CI 1.2%-3.8%). Conclusion This study provides updated information on the prevalence of glaucoma in Kazakhstan. The results obtained confirm that the increase in the prevalence of glaucoma in Kazakhstan is directly proportional to the increase in the patients' age. These results showed the importance of screening for a timely diagnosis, especially for patients with high risk factors such as hereditary predisposition. Moreover, the results indicate that the early detection of systemic hypertension and increased intraocular pressure can be used for the prevention of undesirable outcomes such as an irreversible blindness.","author":[{"dropping-particle":"","family":"Tashtitova","given":"Lyailya","non-dropping-particle":"","parse-names":false,"suffix":""},{"dropping-particle":"","family":"Aldasheva","given":"Neilya","non-dropping-particle":"","parse-names":false,"suffix":""}],"container-title":"Klinische Monatsblatter fur Augenheilkunde","id":"ITEM-1","issue":"2","issued":{"date-parts":[["2022"]]},"title":"Study of the Prevalence of Glaucoma in Kazakhstan","type":"article-journal","volume":"239"},"uris":["http://www.mendeley.com/documents/?uuid=0d7b8779-4e9f-3fea-b052-b9d93e6ff9c1"]},{"id":"ITEM-2","itemData":{"DOI":"10.1136/bjophthalmol-2014-306102","ISSN":"14682079","abstract":"Purpose To evaluate glaucoma prevalence and disease burden across Asian subregions from 2013 to 2040. Methods We conducted a systematic review and metaanalysis of 23 population-based studies of 1318 primary open angle glaucoma (POAG) cases in 66 800 individuals and 691 primary angle closure glaucoma (PACG) cases in 72 767 individuals in Asia. Regions in Asia were defined based on United Nations' (UN) classification of macro-geographic regions. PubMed, Medline and Web of Science databases were searched for population-based glaucoma prevalence studies using standardised criteria published to 31 December 2013. Pooled glaucoma prevalence for individuals aged 40-80 years was calculated using hierarchical Bayesian approaches. Prevalence differences by geographic subregion, subtype and habitation were examined with random effects meta-regression models. Estimates of individuals with glaucoma from 2013 to 2040 were based on the UN World Population Prospects. Results In 2013, pooled overall glaucoma prevalence was 3.54% (95% credible interval (CrI) 1.83 to 6.28). POAG (2.34%, 95% CrI 0.96 to 4.55) predominated over PACG (0.73%, 95% CrI 0.18 to 1.96). With age and gender adjustment, PACG prevalence was higher in East than South East Asia (OR 5.55, 95% CrI 1.52 to 14.73), and POAG prevalence was higher in urban than rural populations (OR 2.11, 95% CrI 1.57 to 2.38). From 2013 to 2040, South Central Asia will record the steepest increase in number of glaucoma individuals from 17.06 million to 32.90 million compared with other Asian subregions. In 2040, South-Central Asia is also projected to overtake East Asia for highest overall glaucoma and POAG burden, while PACG burden remains highest in East Asia. Conclusions Across the Asian subregions, there was greater glaucoma burden in South-Central and East Asia. Sustainable public health strategies to combat glaucoma in Asia are needed.","author":[{"dropping-particle":"","family":"Chan","given":"Errol Wei En","non-dropping-particle":"","parse-names":false,"suffix":""},{"dropping-particle":"","family":"Li","given":"Xiang","non-dropping-particle":"","parse-names":false,"suffix":""},{"dropping-particle":"","family":"Tham","given":"Yih Chung","non-dropping-particle":"","parse-names":false,"suffix":""},{"dropping-particle":"","family":"Liao","given":"Jiemin","non-dropping-particle":"","parse-names":false,"suffix":""},{"dropping-particle":"","family":"Wong","given":"Tien Yin","non-dropping-particle":"","parse-names":false,"suffix":""},{"dropping-particle":"","family":"Aung","given":"Tin","non-dropping-particle":"","parse-names":false,"suffix":""},{"dropping-particle":"","family":"Cheng","given":"Ching Yu","non-dropping-particle":"","parse-names":false,"suffix":""}],"container-title":"British Journal of Ophthalmology","id":"ITEM-2","issue":"1","issued":{"date-parts":[["2016"]]},"title":"Glaucoma in Asia: Regional prevalence variations and future projections","type":"article","volume":"100"},"uris":["http://www.mendeley.com/documents/?uuid=e3326421-5528-3f5a-8aa5-ac0c7150cde4"]}],"mendeley":{"formattedCitation":"[4,5]","plainTextFormattedCitation":"[4,5]","previouslyFormattedCitation":"[4,5]"},"properties":{"noteIndex":0},"schema":"https://github.com/citation-style-language/schema/raw/master/csl-citation.json"}</w:instrText>
      </w:r>
      <w:r w:rsidR="00F069A8" w:rsidRPr="003A5984">
        <w:rPr>
          <w:sz w:val="28"/>
          <w:szCs w:val="28"/>
          <w:lang w:val="kk-KZ"/>
        </w:rPr>
        <w:fldChar w:fldCharType="separate"/>
      </w:r>
      <w:r w:rsidR="00F069A8" w:rsidRPr="003A5984">
        <w:rPr>
          <w:noProof/>
          <w:sz w:val="28"/>
          <w:szCs w:val="28"/>
          <w:lang w:val="kk-KZ"/>
        </w:rPr>
        <w:t>[4,5]</w:t>
      </w:r>
      <w:r w:rsidR="00F069A8" w:rsidRPr="003A5984">
        <w:rPr>
          <w:sz w:val="28"/>
          <w:szCs w:val="28"/>
          <w:lang w:val="kk-KZ"/>
        </w:rPr>
        <w:fldChar w:fldCharType="end"/>
      </w:r>
      <w:r w:rsidR="006C261B" w:rsidRPr="003A5984">
        <w:rPr>
          <w:sz w:val="28"/>
          <w:szCs w:val="28"/>
          <w:lang w:val="kk-KZ"/>
        </w:rPr>
        <w:t>.</w:t>
      </w:r>
    </w:p>
    <w:p w14:paraId="7D63B793" w14:textId="6D4A2972" w:rsidR="001C55BE" w:rsidRPr="003A5984" w:rsidRDefault="001C55BE" w:rsidP="00FD7C53">
      <w:pPr>
        <w:tabs>
          <w:tab w:val="left" w:pos="851"/>
        </w:tabs>
        <w:spacing w:before="100" w:beforeAutospacing="1" w:after="100" w:afterAutospacing="1"/>
        <w:ind w:firstLine="567"/>
        <w:contextualSpacing/>
        <w:jc w:val="both"/>
        <w:rPr>
          <w:sz w:val="28"/>
          <w:szCs w:val="28"/>
          <w:lang w:val="kk-KZ"/>
        </w:rPr>
      </w:pPr>
      <w:r w:rsidRPr="003A5984">
        <w:rPr>
          <w:sz w:val="28"/>
          <w:szCs w:val="28"/>
          <w:lang w:val="kk-KZ"/>
        </w:rPr>
        <w:t xml:space="preserve">Глаукома </w:t>
      </w:r>
      <w:r w:rsidR="00AC1757" w:rsidRPr="003A5984">
        <w:rPr>
          <w:sz w:val="28"/>
          <w:szCs w:val="28"/>
          <w:lang w:val="kk-KZ"/>
        </w:rPr>
        <w:t xml:space="preserve">көп жағдайда </w:t>
      </w:r>
      <w:r w:rsidRPr="003A5984">
        <w:rPr>
          <w:sz w:val="28"/>
          <w:szCs w:val="28"/>
          <w:lang w:val="kk-KZ"/>
        </w:rPr>
        <w:t xml:space="preserve"> симптомсыз өтеді, ал </w:t>
      </w:r>
      <w:r w:rsidR="00734EA7" w:rsidRPr="003A5984">
        <w:rPr>
          <w:sz w:val="28"/>
          <w:szCs w:val="28"/>
          <w:lang w:val="kk-KZ"/>
        </w:rPr>
        <w:t xml:space="preserve">тұрғындар арасында </w:t>
      </w:r>
      <w:r w:rsidR="00AC1757" w:rsidRPr="003A5984">
        <w:rPr>
          <w:sz w:val="28"/>
          <w:szCs w:val="28"/>
          <w:lang w:val="kk-KZ"/>
        </w:rPr>
        <w:t xml:space="preserve"> </w:t>
      </w:r>
      <w:r w:rsidRPr="003A5984">
        <w:rPr>
          <w:sz w:val="28"/>
          <w:szCs w:val="28"/>
          <w:lang w:val="kk-KZ"/>
        </w:rPr>
        <w:t xml:space="preserve"> </w:t>
      </w:r>
      <w:r w:rsidR="00AC1757" w:rsidRPr="003A5984">
        <w:rPr>
          <w:sz w:val="28"/>
          <w:szCs w:val="28"/>
          <w:lang w:val="kk-KZ"/>
        </w:rPr>
        <w:t xml:space="preserve">алдын ала </w:t>
      </w:r>
      <w:r w:rsidRPr="003A5984">
        <w:rPr>
          <w:sz w:val="28"/>
          <w:szCs w:val="28"/>
          <w:lang w:val="kk-KZ"/>
        </w:rPr>
        <w:t xml:space="preserve"> тексерулердің қажеттілігі туралы </w:t>
      </w:r>
      <w:r w:rsidR="00734EA7" w:rsidRPr="003A5984">
        <w:rPr>
          <w:sz w:val="28"/>
          <w:szCs w:val="28"/>
          <w:lang w:val="kk-KZ"/>
        </w:rPr>
        <w:t>ақпараттың жеткіліксіздігі</w:t>
      </w:r>
      <w:r w:rsidRPr="003A5984">
        <w:rPr>
          <w:sz w:val="28"/>
          <w:szCs w:val="28"/>
          <w:lang w:val="kk-KZ"/>
        </w:rPr>
        <w:t xml:space="preserve"> ауруды кеш анықтауға әкеледі. </w:t>
      </w:r>
      <w:r w:rsidR="005801CF" w:rsidRPr="003A5984">
        <w:rPr>
          <w:sz w:val="28"/>
          <w:szCs w:val="28"/>
          <w:lang w:val="kk-KZ"/>
        </w:rPr>
        <w:t>Дамыған елдерде глаукома көбінесе ерте сатысында анықталмайды: науқастардың тек жартысына жуығы бұл аурудың бар екенін уақытылы біледі.</w:t>
      </w:r>
      <w:r w:rsidR="006D12AB" w:rsidRPr="003A5984">
        <w:rPr>
          <w:sz w:val="28"/>
          <w:szCs w:val="28"/>
          <w:lang w:val="kk-KZ"/>
        </w:rPr>
        <w:t xml:space="preserve"> </w:t>
      </w:r>
      <w:r w:rsidRPr="003A5984">
        <w:rPr>
          <w:sz w:val="28"/>
          <w:szCs w:val="28"/>
          <w:lang w:val="kk-KZ"/>
        </w:rPr>
        <w:t xml:space="preserve">Соңғы онжылдықта глаукоманы диагностикалау саласында едәуір жетістіктерге қол жеткізілді, ал офтальмологтар ауруды ерте және тіпті клиникалық емес сатысында анықтауға мүмкіндік беретін диагностикалық </w:t>
      </w:r>
      <w:r w:rsidR="006D12AB" w:rsidRPr="003A5984">
        <w:rPr>
          <w:sz w:val="28"/>
          <w:szCs w:val="28"/>
          <w:lang w:val="kk-KZ"/>
        </w:rPr>
        <w:t>зерттеулерді кеңінен қолданады</w:t>
      </w:r>
      <w:r w:rsidRPr="003A5984">
        <w:rPr>
          <w:sz w:val="28"/>
          <w:szCs w:val="28"/>
          <w:lang w:val="kk-KZ"/>
        </w:rPr>
        <w:t xml:space="preserve">. </w:t>
      </w:r>
      <w:r w:rsidR="006D12AB" w:rsidRPr="003A5984">
        <w:rPr>
          <w:sz w:val="28"/>
          <w:szCs w:val="28"/>
          <w:lang w:val="kk-KZ"/>
        </w:rPr>
        <w:t>О</w:t>
      </w:r>
      <w:r w:rsidRPr="003A5984">
        <w:rPr>
          <w:sz w:val="28"/>
          <w:szCs w:val="28"/>
          <w:lang w:val="kk-KZ"/>
        </w:rPr>
        <w:t>сы жетістіктерге қарамастан, статистика</w:t>
      </w:r>
      <w:r w:rsidR="00AC1757" w:rsidRPr="003A5984">
        <w:rPr>
          <w:sz w:val="28"/>
          <w:szCs w:val="28"/>
          <w:lang w:val="kk-KZ"/>
        </w:rPr>
        <w:t xml:space="preserve">лық мәліметтер </w:t>
      </w:r>
      <w:r w:rsidR="006D12AB" w:rsidRPr="003A5984">
        <w:rPr>
          <w:sz w:val="28"/>
          <w:szCs w:val="28"/>
          <w:lang w:val="kk-KZ"/>
        </w:rPr>
        <w:t xml:space="preserve">аурудың </w:t>
      </w:r>
      <w:r w:rsidRPr="003A5984">
        <w:rPr>
          <w:sz w:val="28"/>
          <w:szCs w:val="28"/>
          <w:lang w:val="kk-KZ"/>
        </w:rPr>
        <w:t xml:space="preserve"> жақсару үрдісін көрсетпейді, </w:t>
      </w:r>
      <w:r w:rsidR="006D12AB" w:rsidRPr="003A5984">
        <w:rPr>
          <w:sz w:val="28"/>
          <w:szCs w:val="28"/>
          <w:lang w:val="kk-KZ"/>
        </w:rPr>
        <w:t xml:space="preserve">сонымен қатар </w:t>
      </w:r>
      <w:r w:rsidRPr="003A5984">
        <w:rPr>
          <w:sz w:val="28"/>
          <w:szCs w:val="28"/>
          <w:lang w:val="kk-KZ"/>
        </w:rPr>
        <w:t>глаукома қайтымсыз соқырлықтың негізгі себ</w:t>
      </w:r>
      <w:r w:rsidR="006D12AB" w:rsidRPr="003A5984">
        <w:rPr>
          <w:sz w:val="28"/>
          <w:szCs w:val="28"/>
          <w:lang w:val="kk-KZ"/>
        </w:rPr>
        <w:t>ептерінің бірі болып отыр</w:t>
      </w:r>
      <w:r w:rsidRPr="003A5984">
        <w:rPr>
          <w:sz w:val="28"/>
          <w:szCs w:val="28"/>
          <w:lang w:val="kk-KZ"/>
        </w:rPr>
        <w:t xml:space="preserve">. </w:t>
      </w:r>
      <w:r w:rsidR="006D12AB" w:rsidRPr="003A5984">
        <w:rPr>
          <w:sz w:val="28"/>
          <w:szCs w:val="28"/>
          <w:lang w:val="kk-KZ"/>
        </w:rPr>
        <w:t xml:space="preserve">Глаукома </w:t>
      </w:r>
      <w:r w:rsidR="006D12AB" w:rsidRPr="003A5984">
        <w:rPr>
          <w:sz w:val="28"/>
          <w:szCs w:val="28"/>
          <w:lang w:val="kk-KZ"/>
        </w:rPr>
        <w:lastRenderedPageBreak/>
        <w:t>симптомсыз</w:t>
      </w:r>
      <w:r w:rsidR="00AC1757" w:rsidRPr="003A5984">
        <w:rPr>
          <w:sz w:val="28"/>
          <w:szCs w:val="28"/>
          <w:lang w:val="kk-KZ"/>
        </w:rPr>
        <w:t xml:space="preserve"> басталып,</w:t>
      </w:r>
      <w:r w:rsidRPr="003A5984">
        <w:rPr>
          <w:sz w:val="28"/>
          <w:szCs w:val="28"/>
          <w:lang w:val="kk-KZ"/>
        </w:rPr>
        <w:t xml:space="preserve"> оны анықтау </w:t>
      </w:r>
      <w:r w:rsidR="006D12AB" w:rsidRPr="003A5984">
        <w:rPr>
          <w:sz w:val="28"/>
          <w:szCs w:val="28"/>
          <w:lang w:val="kk-KZ"/>
        </w:rPr>
        <w:t xml:space="preserve">кезінде </w:t>
      </w:r>
      <w:r w:rsidRPr="003A5984">
        <w:rPr>
          <w:sz w:val="28"/>
          <w:szCs w:val="28"/>
          <w:lang w:val="kk-KZ"/>
        </w:rPr>
        <w:t>перифериялық көрудің едәуір және қайтымс</w:t>
      </w:r>
      <w:r w:rsidR="00D036A7" w:rsidRPr="003A5984">
        <w:rPr>
          <w:sz w:val="28"/>
          <w:szCs w:val="28"/>
          <w:lang w:val="kk-KZ"/>
        </w:rPr>
        <w:t>ыз тарылуы орын алуы мүмкін</w:t>
      </w:r>
      <w:r w:rsidR="00242B18" w:rsidRPr="003A5984">
        <w:rPr>
          <w:sz w:val="28"/>
          <w:szCs w:val="28"/>
          <w:lang w:val="kk-KZ"/>
        </w:rPr>
        <w:t xml:space="preserve"> </w:t>
      </w:r>
      <w:r w:rsidR="00D036A7" w:rsidRPr="003A5984">
        <w:rPr>
          <w:sz w:val="28"/>
          <w:szCs w:val="28"/>
          <w:lang w:val="kk-KZ"/>
        </w:rPr>
        <w:fldChar w:fldCharType="begin" w:fldLock="1"/>
      </w:r>
      <w:r w:rsidR="005F7747" w:rsidRPr="003A5984">
        <w:rPr>
          <w:sz w:val="28"/>
          <w:szCs w:val="28"/>
          <w:lang w:val="kk-KZ"/>
        </w:rPr>
        <w:instrText>ADDIN CSL_CITATION {"citationItems":[{"id":"ITEM-1","itemData":{"DOI":"10.7326/0003-4819-159-6-201309170-00685","ISSN":"00034819","author":[{"dropping-particle":"","family":"Moyer","given":"Virginia A.","non-dropping-particle":"","parse-names":false,"suffix":""}],"container-title":"Annals of Internal Medicine","id":"ITEM-1","issue":"7","issued":{"date-parts":[["2013"]]},"title":"Screening for glaucoma: U.S. Preventive Services Task Force recommendation statement","type":"article-journal","volume":"159"},"uris":["http://www.mendeley.com/documents/?uuid=912bfe64-bb9c-3b4e-b266-76dfdf7d7d32"]}],"mendeley":{"formattedCitation":"[6]","plainTextFormattedCitation":"[6]","previouslyFormattedCitation":"[6]"},"properties":{"noteIndex":0},"schema":"https://github.com/citation-style-language/schema/raw/master/csl-citation.json"}</w:instrText>
      </w:r>
      <w:r w:rsidR="00D036A7" w:rsidRPr="003A5984">
        <w:rPr>
          <w:sz w:val="28"/>
          <w:szCs w:val="28"/>
          <w:lang w:val="kk-KZ"/>
        </w:rPr>
        <w:fldChar w:fldCharType="separate"/>
      </w:r>
      <w:r w:rsidR="005F7747" w:rsidRPr="003A5984">
        <w:rPr>
          <w:noProof/>
          <w:sz w:val="28"/>
          <w:szCs w:val="28"/>
          <w:lang w:val="kk-KZ"/>
        </w:rPr>
        <w:t>[6]</w:t>
      </w:r>
      <w:r w:rsidR="00D036A7" w:rsidRPr="003A5984">
        <w:rPr>
          <w:sz w:val="28"/>
          <w:szCs w:val="28"/>
          <w:lang w:val="kk-KZ"/>
        </w:rPr>
        <w:fldChar w:fldCharType="end"/>
      </w:r>
      <w:r w:rsidRPr="003A5984">
        <w:rPr>
          <w:sz w:val="28"/>
          <w:szCs w:val="28"/>
          <w:lang w:val="kk-KZ"/>
        </w:rPr>
        <w:t xml:space="preserve">. Көптеген эпидемиологиялық зерттеулерге сәйкес, дамыған елдерде </w:t>
      </w:r>
      <w:r w:rsidR="00AC1757" w:rsidRPr="003A5984">
        <w:rPr>
          <w:sz w:val="28"/>
          <w:szCs w:val="28"/>
          <w:lang w:val="kk-KZ"/>
        </w:rPr>
        <w:t xml:space="preserve">науқастардың </w:t>
      </w:r>
      <w:r w:rsidR="002105DD" w:rsidRPr="003A5984">
        <w:rPr>
          <w:sz w:val="28"/>
          <w:szCs w:val="28"/>
          <w:lang w:val="kk-KZ"/>
        </w:rPr>
        <w:t xml:space="preserve">жартысы </w:t>
      </w:r>
      <w:r w:rsidRPr="003A5984">
        <w:rPr>
          <w:sz w:val="28"/>
          <w:szCs w:val="28"/>
          <w:lang w:val="kk-KZ"/>
        </w:rPr>
        <w:t>(Baltimore Eye Survey - 54%, Proye</w:t>
      </w:r>
      <w:r w:rsidR="00D036A7" w:rsidRPr="003A5984">
        <w:rPr>
          <w:sz w:val="28"/>
          <w:szCs w:val="28"/>
          <w:lang w:val="kk-KZ"/>
        </w:rPr>
        <w:t>cto VER - 62%, Latino Eye Study</w:t>
      </w:r>
      <w:r w:rsidRPr="003A5984">
        <w:rPr>
          <w:sz w:val="28"/>
          <w:szCs w:val="28"/>
          <w:lang w:val="kk-KZ"/>
        </w:rPr>
        <w:t>- &gt;75%, Rotterdam Eye Study - 53%, Egna–Neumarkt Study - 87%, Blue Mountains Eye Study - 50%) өз аурулары туралы білмейді, ал дамушы елдерде бұл көрсеткіш 90%-дан асады (Aravind Eye Study - 93%)</w:t>
      </w:r>
      <w:r w:rsidR="00312F9B" w:rsidRPr="003A5984">
        <w:rPr>
          <w:sz w:val="28"/>
          <w:szCs w:val="28"/>
          <w:lang w:val="kk-KZ"/>
        </w:rPr>
        <w:t xml:space="preserve"> </w:t>
      </w:r>
      <w:r w:rsidR="0090189C" w:rsidRPr="003A5984">
        <w:rPr>
          <w:sz w:val="28"/>
          <w:szCs w:val="28"/>
          <w:lang w:val="kk-KZ"/>
        </w:rPr>
        <w:fldChar w:fldCharType="begin" w:fldLock="1"/>
      </w:r>
      <w:r w:rsidR="0090189C" w:rsidRPr="003A5984">
        <w:rPr>
          <w:sz w:val="28"/>
          <w:szCs w:val="28"/>
          <w:lang w:val="kk-KZ"/>
        </w:rPr>
        <w:instrText>ADDIN CSL_CITATION {"citationItems":[{"id":"ITEM-1","itemData":{"ISSN":"00810746","abstract":"AIM: To determine the prevalence and the visual morbidity of juvenile glaucoma in an urban black population. MATERIAL AND METHODS: A retrospective analysis of 1343 files of glaucomatous patients was carried out from January 1991 to December 2001 at the Douala General Hospital in Cameroon (Central Africa). Ninety four of them had juvenile glaucoma. Of the patients, 54 (57.4%) were males and 40 (42.6%) were females. Each subject underwent the following investigations: visual acuity, visual field testing, slit lamp examination, applanation tonometry, gonioscopy, and optic disc examination and photographies after mydriasis. RESULTS: The prevalence of juvenile glaucoma in our population was 0.4%. The mean patients age at diagnosis was 26 +/- 6.8 years (range, 10 to 35 years). Among them, 88.3% had a positive family history of glaucoma. The mean intraocular pressure at diagnosis was 28.2 +/- 9.3 mmHg (range: 14 to 56 mmHg). It was lower than 21 mmHg in 5.3% of the cases. The mean recorded cup/disc ratio at diagnosis was 0.7 +/- 0.3. It was equal to 1.0 in 25.6% of the cases. Gonioscopy showed that the angles were open, with no abnormal pigmentation, iris processes, or embryonic tissue. The prevalence of monocular and bilateral blindness was 3.2% and 33% respectively at the first examination. The affected eye was blind in 50% (6/12) of patients with unilateral juvenile glaucoma. The mean IOP of the treated 166 eyes with topical medications decreased from 28 +/- 8.7 mmHg (range: 15 to 56 mmHg) to 19.1 +/- 8 mmHg (range: 8 to 48 mmHg) after a follow-up period average 1.6 +/- 2.3 years (range: one month to 11 years). Trabeculectomy was required in 10 eyes. Follow-up period of surgery ranged from 1 to 8 years (mean 3.8 +/- 3.3 years). The mean IOP decreased from 30.8 +/- 14 mmHg (range: 17 to 54 mmHg) preoperatively to 15.7 +/- 4.6 mmHg (from 10 to 25 mmHg) postoperatively. CONCLUSION: This study confirms the high prevalence of juvenile glaucoma among black Cameroonian population. The screening, the treatment as well as the genetic studies of this glaucoma bump into strong economic contingencies in our regions. In the cases where topical medications were ineffective in controlling IOP, surgery was needed to obtain long-term pressure control.","author":[{"dropping-particle":"","family":"Ellong","given":"A.","non-dropping-particle":"","parse-names":false,"suffix":""},{"dropping-particle":"","family":"Ebana Mvogo","given":"C.","non-dropping-particle":"","parse-names":false,"suffix":""},{"dropping-particle":"","family":"Nyouma Moune","given":"E.","non-dropping-particle":"","parse-names":false,"suffix":""},{"dropping-particle":"","family":"Bella-Hiag","given":"A.","non-dropping-particle":"","parse-names":false,"suffix":""}],"container-title":"Bulletin de la Société belge d'ophtalmologie","id":"ITEM-1","issue":"305","issued":{"date-parts":[["2007"]]},"title":"Juvenile glaucoma in Cameroon","type":"article-journal"},"uris":["http://www.mendeley.com/documents/?uuid=59991bd9-ce63-3067-a088-f7f1d88f3ab9"]},{"id":"ITEM-2","itemData":{"DOI":"10.1370/afm.293","ISSN":"15441709","abstract":"PURPOSE: Primary open-angle glaucoma (POAG) is a leading cause of blindness and vision-related disability. This review examines the effectiveness of screening for and treatment of early POAG in asymptomatic persons. METHODS: We identified studies of glaucoma screening and treatment from MEDLINE, the Cochrane Library, and glaucoma experts. Two reviewers abstracted relevant studies and graded articles according to US Preventive Services Task Force criteria. RESULTS: No randomized, controlled trials of population screening for POAG have been reported. Two randomized controlled trials compared the efficacy of treatment to lower intraocular pressure with no treatment for persons who have early primary open-angle glaucoma. In a Swedish trial, treatment reduced progression at 5 years from 62% without treatment to 45% with treatment (absolute risk reduction [ARR] 17%, number needed to treat 5.8, P = .007). In a US trial of patients with early POAG and normal intraocular pressure, progression at 5 years was observed in 39% of those without treatment and 33% of those with treatment (P = .21). The benefit of delaying progression of visual field loss on vision-related function in patients with early POAG is unclear. The principal harm of treatment is loss of visual acuity resulting from an increased risk of cataract formation. CONCLUSIONS: Treatment to lower intraocular pressure may delay progression of visual field deficits in some asymptomatic individuals with early POAG. Further studies of population screening are needed to show that early recognition and treatment of glaucoma in asymptomatic patients are effective in improving vision-specific functional outcomes and health-related quality of life.","author":[{"dropping-particle":"","family":"Fleming","given":"Craig","non-dropping-particle":"","parse-names":false,"suffix":""},{"dropping-particle":"","family":"Whitlock","given":"Evelyn P.","non-dropping-particle":"","parse-names":false,"suffix":""},{"dropping-particle":"","family":"Beil","given":"Tracy","non-dropping-particle":"","parse-names":false,"suffix":""},{"dropping-particle":"","family":"Smit","given":"Barbara","non-dropping-particle":"","parse-names":false,"suffix":""},{"dropping-particle":"","family":"Harris","given":"Russell P.","non-dropping-particle":"","parse-names":false,"suffix":""}],"container-title":"Annals of Family Medicine","id":"ITEM-2","issue":"2","issued":{"date-parts":[["2005"]]},"title":"Screening for primary open-angle glaucoma in the primary care setting: An update for the US Preventive Services Task Force","type":"article","volume":"3"},"uris":["http://www.mendeley.com/documents/?uuid=2d591e62-6938-34a7-8a14-a26abfaeaab7"]},{"id":"ITEM-3","itemData":{"DOI":"10.1016/S0008-4182(05)80010-9","ISSN":"17153360","abstract":"Background: In 1995, the Quebec Agency for Health Services and Technology Assessment (AETMIS) stated that a formal screening program for primary open-angle glaucoma (POAG) could not be recommended for the province of Quebec, owing to \"a high degree of uncertainty and because of the high cost such a program would entail.\" The purpose of this article was to evaluate the possibility of instituting a POAG screening program in light of recent advances in the diagnosis and treatment of glaucoma. Methods: We reviewed new developments that have occurred since the mid to late 1990s in the field of glaucoma. Changes that could positively influence the feasibility and organization of future glaucoma screening programs were identified. Results: New technologies, including confocal scanning laser ophthalmoscopy (HRT II), optical coherence tomography (Stratus OCT), and scanning laser polarimetry with variable corneal compensation (GDx-VCC), permit early detection of optic nerve and nerve fibre layer structural damage. Together with advanced psychophysical tests (frequency doubling perimetry and short wavelength automated perimetry) for earlier detection of functional damage, they provide an increased understanding of the diagnosis and monitoring of POAG. Elevated intraocular pressure (IOP) remains the most important risk factor for glaucoma. Clinical trials indicate that lowering IOP at different stages of the disease can arrest or decrease its rate of progression. Moreover, it is important to assess pachymetry because IOP measurements are influenced by central corneal thickness. Finally, new treatments, such as prostaglandin analogues or selective laser trabeculoplasty, are safer and may also achieve lower intraocular pressures. Interpretation: Health policy involves the investment of public resources, and cost-effectiveness analyses for POAG screening are heavily weighted by the degree of uncertainty that glaucoma screening can be effectively and reliably achieved. The many new developments and advancements outlined herein, combined with the possible increasing prevalence of POAG, necessitate the re-evaluation of screening for primary open-angle glaucoma.","author":[{"dropping-particle":"","family":"Harasymowycz","given":"Paul","non-dropping-particle":"","parse-names":false,"suffix":""},{"dropping-particle":"","family":"Fansi","given":"Alvine Kamdeu","non-dropping-particle":"","parse-names":false,"suffix":""},{"dropping-particle":"","family":"Papamatheakis","given":"Demosthenes","non-dropping-particle":"","parse-names":false,"suffix":""}],"container-title":"Canadian Journal of Ophthalmology","id":"ITEM-3","issue":"4","issued":{"date-parts":[["2005"]]},"title":"Screening for primary open-angle glaucoma in the developed world: Are we there yet?","type":"article-journal","volume":"40"},"uris":["http://www.mendeley.com/documents/?uuid=ea663e48-fc7b-3a82-9f0d-0177ced42a29"]},{"id":"ITEM-4","itemData":{"DOI":"10.3109/09286586.2015.1099683","ISSN":"17445086","abstract":"Purpose: The Wills Eye Glaucoma Research Center initiated a 2-year demonstration project to develop and implement a community-based intervention to improve detection and management of glaucoma in Philadelphia.Methods: The glaucoma detection examination consisted of: ocular, medical, and family history; visual acuity testing; corneal pachymetry; biomicroscopy of the anterior segment; intraocular pressure (IOP) measurement; gonioscopy; funduscopy; automated visual field testing; and fundus-color photography. Treatment included laser surgery and/or IOP-lowering medication. A cost analysis was conducted to understand resource requirements. Outcome measures included; prevalence of glaucoma-related pathology and other eye diseases among high-risk populations; the impact of educational workshops on level of knowledge about glaucoma (assessed by pre- and post-test evaluation); and patient satisfaction of the glaucoma detection examinations in the community (assessed by satisfaction survey). Treatment outcome measures were change in IOP at 4-6 weeks and 4-6 months following selective laser trabeculoplasty treatment, deepening of the anterior chamber angle following laser-peripheral iridotomy treatment, and rate of adherence to recommended follow-up examinations. Cost outcomes included total program costs, cost per case of glaucoma detected, and cost per case of ocular disease detected.Results: This project enrolled 1649 participants (African Americans aged 50+ years, adults 60+ years and individuals with a family history of glaucoma). A total of 1074 individuals attended a glaucoma educational workshop and 1508 scheduled glaucoma detection examination appointments in the community setting.Conclusions: The Philadelphia Glaucoma Detection and Treatment Project aimed to improve access and use of eye care and to provide a model for a targeted community-based glaucoma program.","author":[{"dropping-particle":"","family":"Hark","given":"Lisa","non-dropping-particle":"","parse-names":false,"suffix":""},{"dropping-particle":"","family":"Waisbourd","given":"Michael","non-dropping-particle":"","parse-names":false,"suffix":""},{"dropping-particle":"","family":"Myers","given":"Jonathan S.","non-dropping-particle":"","parse-names":false,"suffix":""},{"dropping-particle":"","family":"Henderer","given":"Jeffrey","non-dropping-particle":"","parse-names":false,"suffix":""},{"dropping-particle":"","family":"Crews","given":"John E.","non-dropping-particle":"","parse-names":false,"suffix":""},{"dropping-particle":"","family":"Saaddine","given":"Jinan B.","non-dropping-particle":"","parse-names":false,"suffix":""},{"dropping-particle":"","family":"Molineaux","given":"Jeanne","non-dropping-particle":"","parse-names":false,"suffix":""},{"dropping-particle":"","family":"Johnson","given":"Deiana","non-dropping-particle":"","parse-names":false,"suffix":""},{"dropping-particle":"","family":"Sembhi","given":"Harjeet","non-dropping-particle":"","parse-names":false,"suffix":""},{"dropping-particle":"","family":"Stratford","given":"Shayla","non-dropping-particle":"","parse-names":false,"suffix":""},{"dropping-particle":"","family":"Suleiman","given":"Ayman","non-dropping-particle":"","parse-names":false,"suffix":""},{"dropping-particle":"","family":"Pizzi","given":"Laura","non-dropping-particle":"","parse-names":false,"suffix":""},{"dropping-particle":"","family":"Spaeth","given":"George L.","non-dropping-particle":"","parse-names":false,"suffix":""},{"dropping-particle":"","family":"Katz","given":"L. Jay","non-dropping-particle":"","parse-names":false,"suffix":""}],"container-title":"Ophthalmic Epidemiology","id":"ITEM-4","issue":"2","issued":{"date-parts":[["2016"]]},"title":"Improving access to eye care among persons at high-risk of glaucoma in Philadelphia - design and methodology: The Philadelphia glaucoma detection and treatment project","type":"article-journal","volume":"23"},"uris":["http://www.mendeley.com/documents/?uuid=a55390d2-2cdb-3426-a4ab-167d4f302b99"]},{"id":"ITEM-5","itemData":{"DOI":"10.1038/sj.eye.6700374","ISSN":"0950222X","abstract":"Purpose. To establish the age- and sex-specific prevalence of open-angle glaucoma (OAG) subsuming pseudoexfoliation (PEX) in the city of Reykjavik. Methods. Participants 50 years of age and older who were part of the Reykjavik Eye Study and classified as having glaucoma were divided into three categories: Category 1: two or more of the following based on optic nerve stereophotograph reading: vertical cup to disc ratio (VCDR) 97.5th percentile (&gt;0.7), focal glaucomatous disc change, C/D asymmetry of 97.5th percentile difference between eyes (&gt;0.2) as well as glaucomatous visual field defect (GVFD). Category 2: 99.5th percentile of VCDR (&gt;0.8) and 99.5% percentile difference between eyes (≥0.3), without a GVFD. Category 3: VA &lt;3/60 and IOP&gt;99.5th percentile or VA&lt;3/60 and evidence of filtering surgery. For a glaucoma suspect, one of the following was present: VCDR&gt;99.5th percentile (&gt;0.8), focal glaucomatous disc change, C/D asymmetry of 99.5th percentile (≥0.3), GVFD only, IOP≥23 mmHg (97.5 percentile). PEX was diagnosed by the presence of a central shield and/or a peripheral band on the anterior lens capsule. Results. Of 42 persons (22 males and 20 females) with OAG, 13 (31.0%) had PEX. The minimum prevalence of OAG was 4.0% (42/1045) (95% CI 2.8-5.2) for those 50 years and older and 10.3% (95% CI 8.5-12.2) for PEX. The prevalence of OAG increases with age (OR = 1.10/year, 95% CI 1.07-1.13, P = 0.000) and the same applies for the prevalence of PEX, OR = 1.10 (95% CI 1.07-1.12, P = 0.000). Conclusion. There is a 10% annual increase for both OAG and PEX in persons 50 years and older.","author":[{"dropping-particle":"","family":"Jonasson","given":"Fridbert","non-dropping-particle":"","parse-names":false,"suffix":""},{"dropping-particle":"","family":"Damji","given":"K. F.","non-dropping-particle":"","parse-names":false,"suffix":""},{"dropping-particle":"","family":"Arnarsson","given":"A.","non-dropping-particle":"","parse-names":false,"suffix":""},{"dropping-particle":"","family":"Sverrisson","given":"T.","non-dropping-particle":"","parse-names":false,"suffix":""},{"dropping-particle":"","family":"Wang","given":"L.","non-dropping-particle":"","parse-names":false,"suffix":""},{"dropping-particle":"","family":"Sasaki","given":"H.","non-dropping-particle":"","parse-names":false,"suffix":""},{"dropping-particle":"","family":"Sasaki","given":"K.","non-dropping-particle":"","parse-names":false,"suffix":""}],"container-title":"Eye","id":"ITEM-5","issue":"6","issued":{"date-parts":[["2003"]]},"title":"Prevalence of open-angle glaucoma in Iceland: Reykjavik eye study","type":"article-journal","volume":"17"},"uris":["http://www.mendeley.com/documents/?uuid=163c3cfe-ebf6-3e5d-84d8-8c2c72cfbe72"]},{"id":"ITEM-6","itemData":{"DOI":"10.1016/j.hrtlng.2017.09.004","ISSN":"15273288","abstract":"Background Heart failure (HF) self-care is important in reducing clinical events (all-cause mortality, emergency room visits and hospitalizations). HF self-care behaviors are multidimensional and include maintenance (i.e. daily adherence behaviors), management (i.e. symptom response behaviors) and consulting behaviors (i.e. contacting a provider when appropriate). Across these dimensions, patterns of successful patient engagement in self-care have been observed (e.g. successful in one dimension but not in others), but no previous studies have linked patterns of HF self-care to clinical events. Objectives To identify patterns of self-care behaviors in HF patients and their association with clinical events. Methods This was a prospective, non-experimental, cohort study. Community-dwelling HF patients (n = 459) were enrolled across Italy, and clinical events were collected one year after enrollment. We measured dimensions of self-care behavior with the Self-Care of HF Index (maintenance, management, and confidence) and the European HF Self-care Behavior Scale (consulting behaviors). We used latent class mixture modeling to identify patterns of HF self-care across dimensions, and Cox proportional hazards modeling to quantify event-free survival over 12 months of follow-up. Results Patients (mean age 71.8 ± 12.1 years) were mostly males (54.9%). Three patterns of self-care behavior were identified; we labeled each by their most prominent dimensional characteristic: poor symptom response, good symptom response, and maintenance-focused behaviors. Patients with good symptom response behaviors had fewer clinical events compared with those who had poor symptom response behaviors (adjusted hazard ratio = 0.66 [0.46–0.96], p = 0.03). Patients with poor symptom response behaviors had the most frequent clinical events. Patients with poor symptom response and those with maintenance-focused behaviors had a similar frequency of clinical events. Conclusions Self-care is significantly associated with clinical events. Routine assessment, mitigation of barriers, and interventions targeting self-care are needed to reduce clinical events in HF patients.","author":[{"dropping-particle":"","family":"Lee","given":"Christopher S.","non-dropping-particle":"","parse-names":false,"suffix":""},{"dropping-particle":"","family":"Bidwell","given":"Julie T.","non-dropping-particle":"","parse-names":false,"suffix":""},{"dropping-particle":"","family":"Paturzo","given":"Marco","non-dropping-particle":"","parse-names":false,"suffix":""},{"dropping-particle":"","family":"Alvaro","given":"Rosaria","non-dropping-particle":"","parse-names":false,"suffix":""},{"dropping-particle":"","family":"Cocchieri","given":"Antonello","non-dropping-particle":"","parse-names":false,"suffix":""},{"dropping-particle":"","family":"Jaarsma","given":"Tiny","non-dropping-particle":"","parse-names":false,"suffix":""},{"dropping-particle":"","family":"Strömberg","given":"Anna","non-dropping-particle":"","parse-names":false,"suffix":""},{"dropping-particle":"","family":"Riegel","given":"Barbara","non-dropping-particle":"","parse-names":false,"suffix":""},{"dropping-particle":"","family":"Vellone","given":"Ercole","non-dropping-particle":"","parse-names":false,"suffix":""}],"container-title":"Heart and Lung: Journal of Acute and Critical Care","id":"ITEM-6","issue":"1","issued":{"date-parts":[["2018"]]},"title":"Patterns of self-care and clinical events in a cohort of adults with heart failure: 1 year follow-up","type":"article-journal","volume":"47"},"uris":["http://www.mendeley.com/documents/?uuid=dca6886c-73a4-3ddd-ab86-9d13e20ae8b4"]},{"id":"ITEM-7","itemData":{"DOI":"10.1038/sj.eye.6700731","ISSN":"0950222X","abstract":"Purpose. To assess whether thyroid disease is independently associated with open-angle glaucoma (OAG), using history of thyroid disease and current thyroxine use. Methods. The Blue Mountains Eye Study examined 3654 persons, aged 49-97 years. Interviewers collected self-reported history of diagnosis and treatment for thyroid disease. Eye examinations included applanation tonometry, stereoscopic optic disc photography and automated perimetry. OAG was diagnosed from the presence of matching typical glaucomatous field changes and optic disc cupping, independent of intraocular pressure. Associations between thyroid disease (history and treatment) and OAG were assessed in a multivariate model. Results. Of 324 participants (8.9%) reporting history of thyroid disease, 147 (4.0%) were currently using thyroxine. Although we could not accurately categorize the thyroid disorder for all cases, current use of thyroxine suggests a prior hypothyroid state. All thyroid disease subgroups affected women more frequently than men, P = 0.001. OAG was diagnosed in 108 subjects (3.0%) and was more frequent in those reporting past thyroid disease (4.6 vs 2.8%). This relationship was not statistically significant after adjusting for potential confounders, multivariate odds ratio (OR) 1.6; 95% confidence interval (95% CI) 0.9-2.9. OAG was significantly more frequent, however, in subjects reporting current thyroxine use (6.8 vs 2.8%), multivariate OR 2.1; 95% CI 1.0-4.4, or history of thyroid surgery (6.5 vs 2.8%), multivariate OR 2.5; 95% CI 1.0-6.2. Conclusions. This population-based study suggests that thyroid disease, indicated by current thyroxine use or past thyroid surgery, could be independently related to OAG. © 2004 Nature Publishing Group All rights reserved.","author":[{"dropping-particle":"","family":"Lee","given":"A. J.","non-dropping-particle":"","parse-names":false,"suffix":""},{"dropping-particle":"","family":"Rochtchina","given":"E.","non-dropping-particle":"","parse-names":false,"suffix":""},{"dropping-particle":"","family":"Wang","given":"J. J.","non-dropping-particle":"","parse-names":false,"suffix":""},{"dropping-particle":"","family":"Healey","given":"P. R.","non-dropping-particle":"","parse-names":false,"suffix":""},{"dropping-particle":"","family":"Mitchell","given":"Paul","non-dropping-particle":"","parse-names":false,"suffix":""}],"container-title":"Eye","id":"ITEM-7","issue":"6","issued":{"date-parts":[["2004"]]},"title":"Open-angle glaucoma and systemic thyroid disease in an older population: The Blue Mountains Eye Study","type":"article-journal","volume":"18"},"uris":["http://www.mendeley.com/documents/?uuid=d9121968-ae0b-3cfc-9720-435446191d69"]},{"id":"ITEM-8","itemData":{"DOI":"10.1001/archopht.1994.01090180121046","ISSN":"15383601","abstract":"Objective: To describe the design of the Barbados Eye Study and report on the prevalence of open angle glaucoma (OAG) in a predominantly black study population. Design: Population-based prevalence study. Setting and Participants: Residents of Barbados, West Indies, identified from a simple random sample of Barbadian-born citizens 40 through 84 years old. Data Collection: Participants had a comprehensive study visit that included automated perimetry, applanation tonometry, and fundus photography; persons with specific examination findings, as well as a 10% sample of participants, were referred for an ophthalmologic examination and additional tests. Outcome: A diagnosis of OAG required both visual field and optic disc criteria for glaucoma damage after excluding other causes. Results: The 4709 participants (83.5% of those eligible) had demographic characteristics that were similar to the census population. Of the 4631 participants who were tested at the study site, 95% completed Humphrey automated perimetry and 97% had photographic or clinical disc gradings; 93% of those referred completed the ophthalmologic examination. In this adult population, the prevalence of OAG by self-reported race was 7.0% (302/4314) in black, 3.3% (6/184) in mixed-race, and 0.8% (1/133) in white or other participants. In black and mixedrace participants, the prevalence reached 12% at age 60 years and older and was higher in men (8.3%) than in women (5.7%), with an age-adjusted male-female ratio of 1.4. In addition, over 3% of the participants were classified as having suspect OAG. Conclusions: To our knowledge, the Barbados Eye Study is the largest glaucoma study ever conducted in a black population and identified more people with OAG than did any previous population study. The prevalence of OAG was high, especially at older ages and in men. Among participants 50 years old or older, one in 11 had OAG, and prevalence increased to one in six at age 70 years or older. The results highlight the public health importance of OAG in the Afro-Caribbean region and have implications for other populations. © 1994, American Medical Association. All rights reserved.","author":[{"dropping-particle":"","family":"Leske","given":"M. Cristina","non-dropping-particle":"","parse-names":false,"suffix":""},{"dropping-particle":"","family":"Connell","given":"A. M.S.","non-dropping-particle":"","parse-names":false,"suffix":""},{"dropping-particle":"","family":"Schachat","given":"Andrew P.","non-dropping-particle":"","parse-names":false,"suffix":""}],"container-title":"Archives of Ophthalmology","id":"ITEM-8","issue":"6","issued":{"date-parts":[["1994"]]},"title":"The Barbados Eye Study: Prevalence of Open Angle Glaucoma","type":"article-journal","volume":"112"},"uris":["http://www.mendeley.com/documents/?uuid=4bc99384-749a-32b8-b5c7-968a866202b8"]},{"id":"ITEM-9","itemData":{"DOI":"10.1001/archopht.119.12.1788","ISSN":"00039950","abstract":"Objectives: To determine the prevalence and causes of visual field loss (VFL) and the association between VFL and indicators of impairment in daily functioning. Design: Population-based cohort study. Setting: Suburb of Rotterdam, the Netherlands. Participants: Community-dwelling elderly residents (n=6250). Main Outcome Measure: Visual field loss on suprathreshold static, Goldmann kinetic perimetry, or both. Methods: Suprathreshold testing of the central visual field was performed on both eyes and repeated if results were abnormal or unreliable. Goldmann perimetry was performed to confirm defects. Causes were determined using ophthalmologic and neurologic examination data and medical records. Impairment was assessed using data from interviews and medical records on disability in daily life, failing, and fractures. Results: The overall prevalence of VFL was 5.6% (3.0% in those aged 55-64 years to 17.0% in those ≥85 years); glaucoma was the leading cause in all age groups. Before age 75 years, other optic nerve diseases and stroke ranked second and third, respectively, as did age-related macular degeneration and retinal vascular occlusive disease, respectively, after this age. Also, after adjustment for visual acuity, VFL was associated with disability, diminished enjoyment of reading and watching television, and a higher risk of incident falling. Risk of incident hip fracture was not increased. Conclusions: Visual field loss is present in 1 of every 20 community-dwelling elderly people and is associated with impaired daily functioning. Glaucoma is the leading cause in all age groups. Other high-ranking causes, some of which are partly preventable, vary by age.","author":[{"dropping-particle":"","family":"Ramrattan","given":"Raan S.","non-dropping-particle":"","parse-names":false,"suffix":""},{"dropping-particle":"","family":"Wolfs","given":"Roger C.W.","non-dropping-particle":"","parse-names":false,"suffix":""},{"dropping-particle":"","family":"Panda-Jonas","given":"Songhomitra","non-dropping-particle":"","parse-names":false,"suffix":""},{"dropping-particle":"","family":"Jonas","given":"Jost B.","non-dropping-particle":"","parse-names":false,"suffix":""},{"dropping-particle":"","family":"Bakker","given":"Douwe","non-dropping-particle":"","parse-names":false,"suffix":""},{"dropping-particle":"","family":"Pols","given":"Huibert A.","non-dropping-particle":"","parse-names":false,"suffix":""},{"dropping-particle":"","family":"Hofman","given":"Albert","non-dropping-particle":"","parse-names":false,"suffix":""},{"dropping-particle":"","family":"Jong","given":"Paulus T.V.M.","non-dropping-particle":"De","parse-names":false,"suffix":""}],"container-title":"Archives of Ophthalmology","id":"ITEM-9","issue":"12","issued":{"date-parts":[["2001"]]},"title":"Prevalence and causes of visual field loss in the elderly and associations with impairment in daily functioning: The Rotterdam Study","type":"article-journal","volume":"119"},"uris":["http://www.mendeley.com/documents/?uuid=756b09f4-a17a-3b9b-a21e-023c623b26ab"]}],"mendeley":{"formattedCitation":"[7–15]","plainTextFormattedCitation":"[7–15]","previouslyFormattedCitation":"[7–15]"},"properties":{"noteIndex":0},"schema":"https://github.com/citation-style-language/schema/raw/master/csl-citation.json"}</w:instrText>
      </w:r>
      <w:r w:rsidR="0090189C" w:rsidRPr="003A5984">
        <w:rPr>
          <w:sz w:val="28"/>
          <w:szCs w:val="28"/>
          <w:lang w:val="kk-KZ"/>
        </w:rPr>
        <w:fldChar w:fldCharType="separate"/>
      </w:r>
      <w:r w:rsidR="0090189C" w:rsidRPr="003A5984">
        <w:rPr>
          <w:noProof/>
          <w:sz w:val="28"/>
          <w:szCs w:val="28"/>
          <w:lang w:val="kk-KZ"/>
        </w:rPr>
        <w:t>[7–15]</w:t>
      </w:r>
      <w:r w:rsidR="0090189C" w:rsidRPr="003A5984">
        <w:rPr>
          <w:sz w:val="28"/>
          <w:szCs w:val="28"/>
          <w:lang w:val="kk-KZ"/>
        </w:rPr>
        <w:fldChar w:fldCharType="end"/>
      </w:r>
      <w:r w:rsidRPr="003A5984">
        <w:rPr>
          <w:sz w:val="28"/>
          <w:szCs w:val="28"/>
          <w:lang w:val="kk-KZ"/>
        </w:rPr>
        <w:t xml:space="preserve">. Сондықтан </w:t>
      </w:r>
      <w:r w:rsidR="00695FE8" w:rsidRPr="003A5984">
        <w:rPr>
          <w:sz w:val="28"/>
          <w:szCs w:val="28"/>
          <w:lang w:val="kk-KZ"/>
        </w:rPr>
        <w:t>ауру белгілері</w:t>
      </w:r>
      <w:r w:rsidRPr="003A5984">
        <w:rPr>
          <w:sz w:val="28"/>
          <w:szCs w:val="28"/>
          <w:lang w:val="kk-KZ"/>
        </w:rPr>
        <w:t xml:space="preserve"> пайда болғанға дейін және </w:t>
      </w:r>
      <w:r w:rsidR="00AC1757" w:rsidRPr="003A5984">
        <w:rPr>
          <w:sz w:val="28"/>
          <w:szCs w:val="28"/>
          <w:lang w:val="kk-KZ"/>
        </w:rPr>
        <w:t>науқастың</w:t>
      </w:r>
      <w:r w:rsidRPr="003A5984">
        <w:rPr>
          <w:sz w:val="28"/>
          <w:szCs w:val="28"/>
          <w:lang w:val="kk-KZ"/>
        </w:rPr>
        <w:t xml:space="preserve"> дәрігерге өздігінен </w:t>
      </w:r>
      <w:r w:rsidR="00B60D20" w:rsidRPr="003A5984">
        <w:rPr>
          <w:sz w:val="28"/>
          <w:szCs w:val="28"/>
          <w:lang w:val="kk-KZ"/>
        </w:rPr>
        <w:t xml:space="preserve">қаралмай тұрып, </w:t>
      </w:r>
      <w:r w:rsidRPr="003A5984">
        <w:rPr>
          <w:sz w:val="28"/>
          <w:szCs w:val="28"/>
          <w:lang w:val="kk-KZ"/>
        </w:rPr>
        <w:t>глаукоманы ерте анықтау үшін белсенді шаралар қабылдау өте маңызды.</w:t>
      </w:r>
    </w:p>
    <w:p w14:paraId="75867ACF" w14:textId="349FBF94" w:rsidR="00D9589A" w:rsidRPr="003A5984" w:rsidRDefault="009A46FB" w:rsidP="00FD7C53">
      <w:pPr>
        <w:tabs>
          <w:tab w:val="left" w:pos="851"/>
        </w:tabs>
        <w:spacing w:before="100" w:beforeAutospacing="1" w:after="100" w:afterAutospacing="1"/>
        <w:ind w:firstLine="567"/>
        <w:contextualSpacing/>
        <w:jc w:val="both"/>
        <w:rPr>
          <w:sz w:val="28"/>
          <w:szCs w:val="28"/>
          <w:lang w:val="kk-KZ"/>
        </w:rPr>
      </w:pPr>
      <w:r w:rsidRPr="003A5984">
        <w:rPr>
          <w:sz w:val="28"/>
          <w:szCs w:val="28"/>
          <w:lang w:val="kk-KZ"/>
        </w:rPr>
        <w:t xml:space="preserve">Глаукоманың медициналық және әлеуметтік маңыздылығына байланысты 2011 жылдан бастап </w:t>
      </w:r>
      <w:r w:rsidR="00DF6B88" w:rsidRPr="003A5984">
        <w:rPr>
          <w:sz w:val="28"/>
          <w:szCs w:val="28"/>
          <w:lang w:val="kk-KZ"/>
        </w:rPr>
        <w:t xml:space="preserve">елімізде </w:t>
      </w:r>
      <w:r w:rsidRPr="003A5984">
        <w:rPr>
          <w:sz w:val="28"/>
          <w:szCs w:val="28"/>
          <w:lang w:val="kk-KZ"/>
        </w:rPr>
        <w:t xml:space="preserve">«Саламатты Қазақстан» денсаулық сақтауды дамыту бағдарламасы аясында 40 жастан асқан мақсатты топтар арасында ауруды </w:t>
      </w:r>
      <w:r w:rsidR="00AC1757" w:rsidRPr="003A5984">
        <w:rPr>
          <w:sz w:val="28"/>
          <w:szCs w:val="28"/>
          <w:lang w:val="kk-KZ"/>
        </w:rPr>
        <w:t>ерте анықтау</w:t>
      </w:r>
      <w:r w:rsidR="00153866" w:rsidRPr="003A5984">
        <w:rPr>
          <w:sz w:val="28"/>
          <w:szCs w:val="28"/>
          <w:lang w:val="kk-KZ"/>
        </w:rPr>
        <w:t xml:space="preserve"> </w:t>
      </w:r>
      <w:r w:rsidR="00DF6B88" w:rsidRPr="003A5984">
        <w:rPr>
          <w:sz w:val="28"/>
          <w:szCs w:val="28"/>
          <w:lang w:val="kk-KZ"/>
        </w:rPr>
        <w:t xml:space="preserve">үшін </w:t>
      </w:r>
      <w:r w:rsidR="00153866" w:rsidRPr="003A5984">
        <w:rPr>
          <w:sz w:val="28"/>
          <w:szCs w:val="28"/>
          <w:lang w:val="kk-KZ"/>
        </w:rPr>
        <w:t>скринингтік</w:t>
      </w:r>
      <w:r w:rsidRPr="003A5984">
        <w:rPr>
          <w:sz w:val="28"/>
          <w:szCs w:val="28"/>
          <w:lang w:val="kk-KZ"/>
        </w:rPr>
        <w:t xml:space="preserve"> шаралары қолға алынған. Ауруды ерте анықтау мақсатында жүргізілген скринингтік шаралар 2016-2019 жылдарға арналған «Денсаулық» бағдарламасы</w:t>
      </w:r>
      <w:r w:rsidR="000B48BF" w:rsidRPr="003A5984">
        <w:rPr>
          <w:sz w:val="28"/>
          <w:szCs w:val="28"/>
          <w:lang w:val="kk-KZ"/>
        </w:rPr>
        <w:t xml:space="preserve"> аясында әрі қарай жалғастырылып,</w:t>
      </w:r>
      <w:r w:rsidRPr="003A5984">
        <w:rPr>
          <w:sz w:val="28"/>
          <w:szCs w:val="28"/>
          <w:lang w:val="kk-KZ"/>
        </w:rPr>
        <w:t xml:space="preserve"> кейінгі кезеңдерде де қолдау тапты </w:t>
      </w:r>
      <w:r w:rsidR="00266ACC" w:rsidRPr="003A5984">
        <w:rPr>
          <w:sz w:val="28"/>
          <w:szCs w:val="28"/>
          <w:lang w:val="kk-KZ"/>
        </w:rPr>
        <w:fldChar w:fldCharType="begin" w:fldLock="1"/>
      </w:r>
      <w:r w:rsidR="0090189C" w:rsidRPr="003A5984">
        <w:rPr>
          <w:sz w:val="28"/>
          <w:szCs w:val="28"/>
          <w:lang w:val="kk-KZ"/>
        </w:rPr>
        <w:instrText>ADDIN CSL_CITATION {"citationItems":[{"id":"ITEM-1","itemData":{"id":"ITEM-1","issued":{"date-parts":[["0"]]},"title":"Қазақстан Республикасының денсаулық сақтау саласын дамытудың 2016 - 2019 жылдарға арналған «Денсаулық» мемлекеттік бағдарламасын бекіту және «Мемлекеттік бағдарламалар тізбесін бекіту туралы» Қазақстан Республикасы Президентінің 2010 жылғы 19 наурыздағы №","type":"article-journal"},"uris":["http://www.mendeley.com/documents/?uuid=a380aed0-6741-40ed-85e7-dba79c71d5ed"]}],"mendeley":{"formattedCitation":"[16]","plainTextFormattedCitation":"[16]","previouslyFormattedCitation":"[16]"},"properties":{"noteIndex":0},"schema":"https://github.com/citation-style-language/schema/raw/master/csl-citation.json"}</w:instrText>
      </w:r>
      <w:r w:rsidR="00266ACC" w:rsidRPr="003A5984">
        <w:rPr>
          <w:sz w:val="28"/>
          <w:szCs w:val="28"/>
          <w:lang w:val="kk-KZ"/>
        </w:rPr>
        <w:fldChar w:fldCharType="separate"/>
      </w:r>
      <w:r w:rsidR="0090189C" w:rsidRPr="003A5984">
        <w:rPr>
          <w:noProof/>
          <w:sz w:val="28"/>
          <w:szCs w:val="28"/>
          <w:lang w:val="kk-KZ"/>
        </w:rPr>
        <w:t>[16]</w:t>
      </w:r>
      <w:r w:rsidR="00266ACC" w:rsidRPr="003A5984">
        <w:rPr>
          <w:sz w:val="28"/>
          <w:szCs w:val="28"/>
          <w:lang w:val="kk-KZ"/>
        </w:rPr>
        <w:fldChar w:fldCharType="end"/>
      </w:r>
      <w:r w:rsidRPr="003A5984">
        <w:rPr>
          <w:sz w:val="28"/>
          <w:szCs w:val="28"/>
          <w:lang w:val="kk-KZ"/>
        </w:rPr>
        <w:t xml:space="preserve">. </w:t>
      </w:r>
    </w:p>
    <w:p w14:paraId="43225381" w14:textId="77777777" w:rsidR="009A46FB" w:rsidRPr="003A5984" w:rsidRDefault="009A46FB" w:rsidP="00FD7C53">
      <w:pPr>
        <w:tabs>
          <w:tab w:val="left" w:pos="851"/>
        </w:tabs>
        <w:spacing w:before="100" w:beforeAutospacing="1" w:after="100" w:afterAutospacing="1"/>
        <w:ind w:firstLine="567"/>
        <w:contextualSpacing/>
        <w:jc w:val="both"/>
        <w:rPr>
          <w:sz w:val="28"/>
          <w:szCs w:val="28"/>
          <w:lang w:val="kk-KZ"/>
        </w:rPr>
      </w:pPr>
      <w:r w:rsidRPr="003A5984">
        <w:rPr>
          <w:sz w:val="28"/>
          <w:szCs w:val="28"/>
          <w:lang w:val="kk-KZ"/>
        </w:rPr>
        <w:t>Халықаралық әдебиет</w:t>
      </w:r>
      <w:r w:rsidR="00D9589A" w:rsidRPr="003A5984">
        <w:rPr>
          <w:sz w:val="28"/>
          <w:szCs w:val="28"/>
          <w:lang w:val="kk-KZ"/>
        </w:rPr>
        <w:t>тер</w:t>
      </w:r>
      <w:r w:rsidR="00153866" w:rsidRPr="003A5984">
        <w:rPr>
          <w:sz w:val="28"/>
          <w:szCs w:val="28"/>
          <w:lang w:val="kk-KZ"/>
        </w:rPr>
        <w:t xml:space="preserve"> глаукомамен күресудегі</w:t>
      </w:r>
      <w:r w:rsidRPr="003A5984">
        <w:rPr>
          <w:sz w:val="28"/>
          <w:szCs w:val="28"/>
          <w:lang w:val="kk-KZ"/>
        </w:rPr>
        <w:t xml:space="preserve"> шешілмеген мәселелерд</w:t>
      </w:r>
      <w:r w:rsidR="00153866" w:rsidRPr="003A5984">
        <w:rPr>
          <w:sz w:val="28"/>
          <w:szCs w:val="28"/>
          <w:lang w:val="kk-KZ"/>
        </w:rPr>
        <w:t>і айқындады</w:t>
      </w:r>
      <w:r w:rsidRPr="003A5984">
        <w:rPr>
          <w:sz w:val="28"/>
          <w:szCs w:val="28"/>
          <w:lang w:val="kk-KZ"/>
        </w:rPr>
        <w:t xml:space="preserve">: </w:t>
      </w:r>
      <w:r w:rsidR="00D9589A" w:rsidRPr="003A5984">
        <w:rPr>
          <w:sz w:val="28"/>
          <w:szCs w:val="28"/>
          <w:lang w:val="kk-KZ"/>
        </w:rPr>
        <w:t xml:space="preserve">тұрғындардың </w:t>
      </w:r>
      <w:r w:rsidRPr="003A5984">
        <w:rPr>
          <w:sz w:val="28"/>
          <w:szCs w:val="28"/>
          <w:lang w:val="kk-KZ"/>
        </w:rPr>
        <w:t xml:space="preserve">скринингтік бағдарламалар және ауру туралы білімінің төмен деңгейі, </w:t>
      </w:r>
      <w:r w:rsidR="00D9589A" w:rsidRPr="003A5984">
        <w:rPr>
          <w:sz w:val="28"/>
          <w:szCs w:val="28"/>
          <w:lang w:val="kk-KZ"/>
        </w:rPr>
        <w:t>науқастарды</w:t>
      </w:r>
      <w:r w:rsidRPr="003A5984">
        <w:rPr>
          <w:sz w:val="28"/>
          <w:szCs w:val="28"/>
          <w:lang w:val="kk-KZ"/>
        </w:rPr>
        <w:t xml:space="preserve"> динамикалық бақылаудың кемшіліктері, </w:t>
      </w:r>
      <w:r w:rsidR="00D9589A" w:rsidRPr="003A5984">
        <w:rPr>
          <w:sz w:val="28"/>
          <w:szCs w:val="28"/>
          <w:lang w:val="kk-KZ"/>
        </w:rPr>
        <w:t xml:space="preserve">науқастардың </w:t>
      </w:r>
      <w:r w:rsidRPr="003A5984">
        <w:rPr>
          <w:sz w:val="28"/>
          <w:szCs w:val="28"/>
          <w:lang w:val="kk-KZ"/>
        </w:rPr>
        <w:t>медициналық көм</w:t>
      </w:r>
      <w:r w:rsidR="005801CF" w:rsidRPr="003A5984">
        <w:rPr>
          <w:sz w:val="28"/>
          <w:szCs w:val="28"/>
          <w:lang w:val="kk-KZ"/>
        </w:rPr>
        <w:t>ек сапасымен қанағаттанбауы</w:t>
      </w:r>
      <w:r w:rsidRPr="003A5984">
        <w:rPr>
          <w:sz w:val="28"/>
          <w:szCs w:val="28"/>
          <w:lang w:val="kk-KZ"/>
        </w:rPr>
        <w:t xml:space="preserve">, сондай-ақ науқастармен жұмыс </w:t>
      </w:r>
      <w:r w:rsidR="00D9589A" w:rsidRPr="003A5984">
        <w:rPr>
          <w:sz w:val="28"/>
          <w:szCs w:val="28"/>
          <w:lang w:val="kk-KZ"/>
        </w:rPr>
        <w:t>жасайтын</w:t>
      </w:r>
      <w:r w:rsidRPr="003A5984">
        <w:rPr>
          <w:sz w:val="28"/>
          <w:szCs w:val="28"/>
          <w:lang w:val="kk-KZ"/>
        </w:rPr>
        <w:t xml:space="preserve"> мамандардың пікірлерін </w:t>
      </w:r>
      <w:r w:rsidR="00153866" w:rsidRPr="003A5984">
        <w:rPr>
          <w:sz w:val="28"/>
          <w:szCs w:val="28"/>
          <w:lang w:val="kk-KZ"/>
        </w:rPr>
        <w:t xml:space="preserve"> анықтау бойынша </w:t>
      </w:r>
      <w:r w:rsidR="000B614D" w:rsidRPr="003A5984">
        <w:rPr>
          <w:sz w:val="28"/>
          <w:szCs w:val="28"/>
          <w:lang w:val="kk-KZ"/>
        </w:rPr>
        <w:t>зерттеулердің</w:t>
      </w:r>
      <w:r w:rsidRPr="003A5984">
        <w:rPr>
          <w:sz w:val="28"/>
          <w:szCs w:val="28"/>
          <w:lang w:val="kk-KZ"/>
        </w:rPr>
        <w:t xml:space="preserve"> жеткіліксіздігі.</w:t>
      </w:r>
    </w:p>
    <w:p w14:paraId="16EA62E4" w14:textId="180E8FC5" w:rsidR="00E76E87" w:rsidRPr="003A5984" w:rsidRDefault="00D9589A" w:rsidP="00FD7C53">
      <w:pPr>
        <w:tabs>
          <w:tab w:val="left" w:pos="851"/>
        </w:tabs>
        <w:spacing w:before="100" w:beforeAutospacing="1" w:after="100" w:afterAutospacing="1"/>
        <w:ind w:firstLine="567"/>
        <w:contextualSpacing/>
        <w:jc w:val="both"/>
        <w:rPr>
          <w:sz w:val="28"/>
          <w:szCs w:val="28"/>
          <w:lang w:val="kk-KZ"/>
        </w:rPr>
      </w:pPr>
      <w:r w:rsidRPr="003A5984">
        <w:rPr>
          <w:sz w:val="28"/>
          <w:szCs w:val="28"/>
          <w:lang w:val="kk-KZ"/>
        </w:rPr>
        <w:t xml:space="preserve">Глаукоманың даму қарқынын тиімді бақылау үшін динамикалық бақылау маңызды рөл атқарады. </w:t>
      </w:r>
      <w:r w:rsidR="000B614D" w:rsidRPr="003A5984">
        <w:rPr>
          <w:sz w:val="28"/>
          <w:szCs w:val="28"/>
          <w:lang w:val="kk-KZ"/>
        </w:rPr>
        <w:t>Д</w:t>
      </w:r>
      <w:r w:rsidRPr="003A5984">
        <w:rPr>
          <w:sz w:val="28"/>
          <w:szCs w:val="28"/>
          <w:lang w:val="kk-KZ"/>
        </w:rPr>
        <w:t xml:space="preserve">инамикалық  бақылау </w:t>
      </w:r>
      <w:r w:rsidR="000B614D" w:rsidRPr="003A5984">
        <w:rPr>
          <w:sz w:val="28"/>
          <w:szCs w:val="28"/>
          <w:lang w:val="kk-KZ"/>
        </w:rPr>
        <w:t xml:space="preserve">тиісті деңгейде жүргізілмеген жағдайда </w:t>
      </w:r>
      <w:r w:rsidRPr="003A5984">
        <w:rPr>
          <w:sz w:val="28"/>
          <w:szCs w:val="28"/>
          <w:lang w:val="kk-KZ"/>
        </w:rPr>
        <w:t>науқастардың мүгедектікке ұшырау қаупі артады.</w:t>
      </w:r>
      <w:r w:rsidR="00266ACC" w:rsidRPr="003A5984">
        <w:rPr>
          <w:sz w:val="28"/>
          <w:szCs w:val="28"/>
          <w:lang w:val="kk-KZ"/>
        </w:rPr>
        <w:t xml:space="preserve"> </w:t>
      </w:r>
      <w:r w:rsidR="009A46FB" w:rsidRPr="003A5984">
        <w:rPr>
          <w:sz w:val="28"/>
          <w:szCs w:val="28"/>
          <w:lang w:val="kk-KZ"/>
        </w:rPr>
        <w:t>Бұл динамикалық бақылаудың жаңа тәсілдері</w:t>
      </w:r>
      <w:r w:rsidR="000B614D" w:rsidRPr="003A5984">
        <w:rPr>
          <w:sz w:val="28"/>
          <w:szCs w:val="28"/>
          <w:lang w:val="kk-KZ"/>
        </w:rPr>
        <w:t>н енгізу қажеттілігін көрсетеді, ол</w:t>
      </w:r>
      <w:r w:rsidR="009A46FB" w:rsidRPr="003A5984">
        <w:rPr>
          <w:sz w:val="28"/>
          <w:szCs w:val="28"/>
          <w:lang w:val="kk-KZ"/>
        </w:rPr>
        <w:t xml:space="preserve"> жүйелі диагностикалық шараларды өткізу және емдеу </w:t>
      </w:r>
      <w:r w:rsidRPr="003A5984">
        <w:rPr>
          <w:sz w:val="28"/>
          <w:szCs w:val="28"/>
          <w:lang w:val="kk-KZ"/>
        </w:rPr>
        <w:t xml:space="preserve">үрдісіне науқастардың </w:t>
      </w:r>
      <w:r w:rsidR="009A46FB" w:rsidRPr="003A5984">
        <w:rPr>
          <w:sz w:val="28"/>
          <w:szCs w:val="28"/>
          <w:lang w:val="kk-KZ"/>
        </w:rPr>
        <w:t xml:space="preserve"> белсенді </w:t>
      </w:r>
      <w:r w:rsidR="007744A0" w:rsidRPr="003A5984">
        <w:rPr>
          <w:sz w:val="28"/>
          <w:szCs w:val="28"/>
          <w:lang w:val="kk-KZ"/>
        </w:rPr>
        <w:t>қатысуы, мысалы, Глаукома мектебі</w:t>
      </w:r>
      <w:r w:rsidR="004C04F2" w:rsidRPr="003A5984">
        <w:rPr>
          <w:sz w:val="28"/>
          <w:szCs w:val="28"/>
          <w:lang w:val="kk-KZ"/>
        </w:rPr>
        <w:t xml:space="preserve"> секілді</w:t>
      </w:r>
      <w:r w:rsidR="009A46FB" w:rsidRPr="003A5984">
        <w:rPr>
          <w:sz w:val="28"/>
          <w:szCs w:val="28"/>
          <w:lang w:val="kk-KZ"/>
        </w:rPr>
        <w:t xml:space="preserve"> білім беру бағдарламалары арқы</w:t>
      </w:r>
      <w:r w:rsidRPr="003A5984">
        <w:rPr>
          <w:sz w:val="28"/>
          <w:szCs w:val="28"/>
          <w:lang w:val="kk-KZ"/>
        </w:rPr>
        <w:t>лы жүзеге асырылады</w:t>
      </w:r>
      <w:r w:rsidR="009A46FB" w:rsidRPr="003A5984">
        <w:rPr>
          <w:sz w:val="28"/>
          <w:szCs w:val="28"/>
          <w:lang w:val="kk-KZ"/>
        </w:rPr>
        <w:t xml:space="preserve">. </w:t>
      </w:r>
      <w:r w:rsidR="00E76E87" w:rsidRPr="003A5984">
        <w:rPr>
          <w:sz w:val="28"/>
          <w:szCs w:val="28"/>
          <w:lang w:val="kk-KZ"/>
        </w:rPr>
        <w:t xml:space="preserve">Аталған </w:t>
      </w:r>
      <w:r w:rsidR="009A46FB" w:rsidRPr="003A5984">
        <w:rPr>
          <w:sz w:val="28"/>
          <w:szCs w:val="28"/>
          <w:lang w:val="kk-KZ"/>
        </w:rPr>
        <w:t xml:space="preserve"> бағдарламалар науқ</w:t>
      </w:r>
      <w:r w:rsidRPr="003A5984">
        <w:rPr>
          <w:sz w:val="28"/>
          <w:szCs w:val="28"/>
          <w:lang w:val="kk-KZ"/>
        </w:rPr>
        <w:t xml:space="preserve">астарға </w:t>
      </w:r>
      <w:r w:rsidR="007744A0" w:rsidRPr="003A5984">
        <w:rPr>
          <w:sz w:val="28"/>
          <w:szCs w:val="28"/>
          <w:lang w:val="kk-KZ"/>
        </w:rPr>
        <w:t xml:space="preserve">өз </w:t>
      </w:r>
      <w:r w:rsidRPr="003A5984">
        <w:rPr>
          <w:sz w:val="28"/>
          <w:szCs w:val="28"/>
          <w:lang w:val="kk-KZ"/>
        </w:rPr>
        <w:t>ауру</w:t>
      </w:r>
      <w:r w:rsidR="004C04F2" w:rsidRPr="003A5984">
        <w:rPr>
          <w:sz w:val="28"/>
          <w:szCs w:val="28"/>
          <w:lang w:val="kk-KZ"/>
        </w:rPr>
        <w:t xml:space="preserve">ы </w:t>
      </w:r>
      <w:r w:rsidRPr="003A5984">
        <w:rPr>
          <w:sz w:val="28"/>
          <w:szCs w:val="28"/>
          <w:lang w:val="kk-KZ"/>
        </w:rPr>
        <w:t xml:space="preserve"> туралы білім беріп</w:t>
      </w:r>
      <w:r w:rsidR="009A46FB" w:rsidRPr="003A5984">
        <w:rPr>
          <w:sz w:val="28"/>
          <w:szCs w:val="28"/>
          <w:lang w:val="kk-KZ"/>
        </w:rPr>
        <w:t>, дәрігердің ұсыныстарын ор</w:t>
      </w:r>
      <w:r w:rsidR="007744A0" w:rsidRPr="003A5984">
        <w:rPr>
          <w:sz w:val="28"/>
          <w:szCs w:val="28"/>
          <w:lang w:val="kk-KZ"/>
        </w:rPr>
        <w:t>ындаудың маңыздылығын түсіндіріп</w:t>
      </w:r>
      <w:r w:rsidRPr="003A5984">
        <w:rPr>
          <w:sz w:val="28"/>
          <w:szCs w:val="28"/>
          <w:lang w:val="kk-KZ"/>
        </w:rPr>
        <w:t xml:space="preserve">, </w:t>
      </w:r>
      <w:r w:rsidR="009A46FB" w:rsidRPr="003A5984">
        <w:rPr>
          <w:sz w:val="28"/>
          <w:szCs w:val="28"/>
          <w:lang w:val="kk-KZ"/>
        </w:rPr>
        <w:t>науқастарға псих</w:t>
      </w:r>
      <w:r w:rsidR="007744A0" w:rsidRPr="003A5984">
        <w:rPr>
          <w:sz w:val="28"/>
          <w:szCs w:val="28"/>
          <w:lang w:val="kk-KZ"/>
        </w:rPr>
        <w:t xml:space="preserve">оэмоционалды қолдау көрсетеді. Глаукома мектебінде </w:t>
      </w:r>
      <w:r w:rsidR="009A46FB" w:rsidRPr="003A5984">
        <w:rPr>
          <w:sz w:val="28"/>
          <w:szCs w:val="28"/>
          <w:lang w:val="kk-KZ"/>
        </w:rPr>
        <w:t xml:space="preserve"> </w:t>
      </w:r>
      <w:r w:rsidRPr="003A5984">
        <w:rPr>
          <w:sz w:val="28"/>
          <w:szCs w:val="28"/>
          <w:lang w:val="kk-KZ"/>
        </w:rPr>
        <w:t xml:space="preserve">науқастар </w:t>
      </w:r>
      <w:r w:rsidR="009A46FB" w:rsidRPr="003A5984">
        <w:rPr>
          <w:sz w:val="28"/>
          <w:szCs w:val="28"/>
          <w:lang w:val="kk-KZ"/>
        </w:rPr>
        <w:t xml:space="preserve"> көз ішіндегі қысымды бақылауды үйреніп, жүйелі тексерулерден өтеді, бұл аурудың даму қарқынын азайтуға және өмір сапасын арттыруға ықпал етеді</w:t>
      </w:r>
      <w:r w:rsidR="005A4F2C" w:rsidRPr="003A5984">
        <w:rPr>
          <w:sz w:val="28"/>
          <w:szCs w:val="28"/>
          <w:lang w:val="kk-KZ"/>
        </w:rPr>
        <w:t xml:space="preserve"> </w:t>
      </w:r>
      <w:r w:rsidR="007744A0" w:rsidRPr="003A5984">
        <w:rPr>
          <w:sz w:val="28"/>
          <w:szCs w:val="28"/>
          <w:lang w:val="kk-KZ"/>
        </w:rPr>
        <w:fldChar w:fldCharType="begin" w:fldLock="1"/>
      </w:r>
      <w:r w:rsidR="00C2237D" w:rsidRPr="003A5984">
        <w:rPr>
          <w:sz w:val="28"/>
          <w:szCs w:val="28"/>
          <w:lang w:val="kk-KZ"/>
        </w:rPr>
        <w:instrText>ADDIN CSL_CITATION {"citationItems":[{"id":"ITEM-1","itemData":{"ISSN":"2524-0684","author":[{"dropping-particle":"","family":"Абдуллина","given":"В Р","non-dropping-particle":"","parse-names":false,"suffix":""}],"container-title":"Вестник Казахского национального медицинского университета","id":"ITEM-1","issue":"3","issued":{"date-parts":[["2015"]]},"page":"358-364","publisher":"Республиканское государственное предприятие на праве хозяйственного ведения …","title":"Эффективность проведения школы глаукомного больного","type":"article-journal"},"uris":["http://www.mendeley.com/documents/?uuid=ba2b7b58-194e-4169-95c0-be51682a041c"]},{"id":"ITEM-2","itemData":{"DOI":"10.20473/ijph.v18i1.2023.142-157","ISSN":"25408836","abstract":"Introduction: To evaluate educational interventions to improve patient knowledge, and adherence to glaucoma treatment that results in a reduction in intraocular pressure based on current clinical evidence. Methods: A systematic review of PubMed (NIH) was conducted to identify studies evaluating educational interventions to improve patient knowledge, and adherence to glaucoma treatment that resulted in decreased intraocular pressure. The search was conducted from March to August 2020. Results: The educational intervention was successful in increasing the skill of using eye drops for one month from 6% to 35%, and 64% after six months of education. The percentage of patients who successfully implanted the eye drops correctly increased from 66.7% to 82.2%. The educational intervention was successful in increasing adherence to treatment followed by MEMS from 67%-98% to 78%-86%. The adherence monitored with the pharmacy database resulted in a PDC of 57%, and the medication possession ratio (MPR) of 71% because many data were not recorded in the pharmacy. African American patients had significantly low adherence (OR = 0.29 95% CI = 0.16, 0.52). The educational intervention has no significant effect on the IOP value. Patients with low adherence tend to have low VFQ-25 (visual acuity) scores. After education, 99% of the patients were satisfied with the health program implemented. Conclusion: All educational interventions were successful in increasing patient knowledge, medication adherence, and eye care medical visits. Educational interventions did not significantly affect IOP values. Patients who are not adherent tend to have low visual acuity.","author":[{"dropping-particle":"","family":"Wahyuni","given":"","non-dropping-particle":"","parse-names":false,"suffix":""},{"dropping-particle":"","family":"Wibowo","given":"Yosi Irawati","non-dropping-particle":"","parse-names":false,"suffix":""},{"dropping-particle":"","family":"Setiadi","given":"A. Adji Prayitno","non-dropping-particle":"","parse-names":false,"suffix":""}],"container-title":"Indonesian Journal of Public Health","id":"ITEM-2","issue":"1","issued":{"date-parts":[["2023"]]},"title":"EFFECT OF EDUCATION ON KNOWLEDGE, ADHERENCE, AND INTRAOCULAR PRESSURE ON GLAUCOMA OUTPATIENTS: A SYSTEMATIC REVIEW","type":"article-journal","volume":"18"},"uris":["http://www.mendeley.com/documents/?uuid=2a163d29-0b38-3eb9-b0a1-940ff8a53db6"]}],"mendeley":{"formattedCitation":"[17,18]","plainTextFormattedCitation":"[17,18]","previouslyFormattedCitation":"[17,18]"},"properties":{"noteIndex":0},"schema":"https://github.com/citation-style-language/schema/raw/master/csl-citation.json"}</w:instrText>
      </w:r>
      <w:r w:rsidR="007744A0" w:rsidRPr="003A5984">
        <w:rPr>
          <w:sz w:val="28"/>
          <w:szCs w:val="28"/>
          <w:lang w:val="kk-KZ"/>
        </w:rPr>
        <w:fldChar w:fldCharType="separate"/>
      </w:r>
      <w:r w:rsidR="007744A0" w:rsidRPr="003A5984">
        <w:rPr>
          <w:noProof/>
          <w:sz w:val="28"/>
          <w:szCs w:val="28"/>
          <w:lang w:val="kk-KZ"/>
        </w:rPr>
        <w:t>[17,18]</w:t>
      </w:r>
      <w:r w:rsidR="007744A0" w:rsidRPr="003A5984">
        <w:rPr>
          <w:sz w:val="28"/>
          <w:szCs w:val="28"/>
          <w:lang w:val="kk-KZ"/>
        </w:rPr>
        <w:fldChar w:fldCharType="end"/>
      </w:r>
      <w:r w:rsidR="007744A0" w:rsidRPr="003A5984">
        <w:rPr>
          <w:sz w:val="28"/>
          <w:szCs w:val="28"/>
          <w:lang w:val="kk-KZ"/>
        </w:rPr>
        <w:t>.</w:t>
      </w:r>
      <w:r w:rsidR="009A46FB" w:rsidRPr="003A5984">
        <w:rPr>
          <w:sz w:val="28"/>
          <w:szCs w:val="28"/>
          <w:lang w:val="kk-KZ"/>
        </w:rPr>
        <w:t xml:space="preserve"> </w:t>
      </w:r>
      <w:r w:rsidR="007744A0" w:rsidRPr="003A5984">
        <w:rPr>
          <w:sz w:val="28"/>
          <w:szCs w:val="28"/>
          <w:lang w:val="kk-KZ"/>
        </w:rPr>
        <w:t>Осылайша, глаукома мектебі</w:t>
      </w:r>
      <w:r w:rsidR="00E76E87" w:rsidRPr="003A5984">
        <w:rPr>
          <w:sz w:val="28"/>
          <w:szCs w:val="28"/>
          <w:lang w:val="kk-KZ"/>
        </w:rPr>
        <w:t xml:space="preserve"> динамикалық бақылаудың маңызды құрамд</w:t>
      </w:r>
      <w:r w:rsidR="007744A0" w:rsidRPr="003A5984">
        <w:rPr>
          <w:sz w:val="28"/>
          <w:szCs w:val="28"/>
          <w:lang w:val="kk-KZ"/>
        </w:rPr>
        <w:t xml:space="preserve">ас бөлігі болып табылады және </w:t>
      </w:r>
      <w:r w:rsidR="00E76E87" w:rsidRPr="003A5984">
        <w:rPr>
          <w:sz w:val="28"/>
          <w:szCs w:val="28"/>
          <w:lang w:val="kk-KZ"/>
        </w:rPr>
        <w:t xml:space="preserve"> білім беру мен психоэмоционалды қолдау көрсету арқылы емдеу нәтижелеріне, </w:t>
      </w:r>
      <w:r w:rsidR="007744A0" w:rsidRPr="003A5984">
        <w:rPr>
          <w:sz w:val="28"/>
          <w:szCs w:val="28"/>
          <w:lang w:val="kk-KZ"/>
        </w:rPr>
        <w:t xml:space="preserve">сонымен қатар </w:t>
      </w:r>
      <w:r w:rsidR="00E76E87" w:rsidRPr="003A5984">
        <w:rPr>
          <w:sz w:val="28"/>
          <w:szCs w:val="28"/>
          <w:lang w:val="kk-KZ"/>
        </w:rPr>
        <w:t xml:space="preserve"> </w:t>
      </w:r>
      <w:r w:rsidR="004C04F2" w:rsidRPr="003A5984">
        <w:rPr>
          <w:sz w:val="28"/>
          <w:szCs w:val="28"/>
          <w:lang w:val="kk-KZ"/>
        </w:rPr>
        <w:t xml:space="preserve">науқастардың емдеуді ұстануы мен </w:t>
      </w:r>
      <w:r w:rsidR="00E76E87" w:rsidRPr="003A5984">
        <w:rPr>
          <w:sz w:val="28"/>
          <w:szCs w:val="28"/>
          <w:lang w:val="kk-KZ"/>
        </w:rPr>
        <w:t>өмір сүру сапасына тікелей әсер етеді.</w:t>
      </w:r>
    </w:p>
    <w:p w14:paraId="38E0954D" w14:textId="77777777" w:rsidR="00D9589A" w:rsidRPr="003A5984" w:rsidRDefault="00D9589A" w:rsidP="00FD7C53">
      <w:pPr>
        <w:tabs>
          <w:tab w:val="left" w:pos="851"/>
        </w:tabs>
        <w:spacing w:before="100" w:beforeAutospacing="1" w:after="100" w:afterAutospacing="1"/>
        <w:ind w:firstLine="567"/>
        <w:contextualSpacing/>
        <w:jc w:val="both"/>
        <w:rPr>
          <w:sz w:val="28"/>
          <w:szCs w:val="28"/>
          <w:lang w:val="kk-KZ"/>
        </w:rPr>
      </w:pPr>
      <w:r w:rsidRPr="003A5984">
        <w:rPr>
          <w:sz w:val="28"/>
          <w:szCs w:val="28"/>
          <w:lang w:val="kk-KZ"/>
        </w:rPr>
        <w:t xml:space="preserve">Глаукомамен ауыратын науқастарды динамикалық бақылауды жетілдіру қазіргі заманғы офтальмологияның маңызды міндеттерінің бірі болып табылады. Бұл міндетті шешу үшін </w:t>
      </w:r>
      <w:r w:rsidR="00E76E87" w:rsidRPr="003A5984">
        <w:rPr>
          <w:sz w:val="28"/>
          <w:szCs w:val="28"/>
          <w:lang w:val="kk-KZ"/>
        </w:rPr>
        <w:t>медициналық</w:t>
      </w:r>
      <w:r w:rsidR="007744A0" w:rsidRPr="003A5984">
        <w:rPr>
          <w:sz w:val="28"/>
          <w:szCs w:val="28"/>
          <w:lang w:val="kk-KZ"/>
        </w:rPr>
        <w:t xml:space="preserve"> </w:t>
      </w:r>
      <w:r w:rsidR="00E76E87" w:rsidRPr="003A5984">
        <w:rPr>
          <w:sz w:val="28"/>
          <w:szCs w:val="28"/>
          <w:lang w:val="kk-KZ"/>
        </w:rPr>
        <w:t xml:space="preserve">- санитариялық алғашқы көмек </w:t>
      </w:r>
      <w:r w:rsidRPr="003A5984">
        <w:rPr>
          <w:sz w:val="28"/>
          <w:szCs w:val="28"/>
          <w:lang w:val="kk-KZ"/>
        </w:rPr>
        <w:t xml:space="preserve">деңгейінде </w:t>
      </w:r>
      <w:r w:rsidR="007744A0" w:rsidRPr="003A5984">
        <w:rPr>
          <w:sz w:val="28"/>
          <w:szCs w:val="28"/>
          <w:lang w:val="kk-KZ"/>
        </w:rPr>
        <w:t xml:space="preserve">науқастарды </w:t>
      </w:r>
      <w:r w:rsidRPr="003A5984">
        <w:rPr>
          <w:sz w:val="28"/>
          <w:szCs w:val="28"/>
          <w:lang w:val="kk-KZ"/>
        </w:rPr>
        <w:t>бақылау, оқыту және өз денсаулығын басқару бойынша жаңа әдістерді әзірлеу мен енгізуде ғылыми негізделген тәсілді қолдану қажет.</w:t>
      </w:r>
    </w:p>
    <w:p w14:paraId="1ACC87F6" w14:textId="403CAFE9" w:rsidR="00D9589A" w:rsidRPr="003A5984" w:rsidRDefault="00E76E87" w:rsidP="00FD7C53">
      <w:pPr>
        <w:tabs>
          <w:tab w:val="left" w:pos="851"/>
          <w:tab w:val="left" w:pos="943"/>
          <w:tab w:val="left" w:pos="5529"/>
        </w:tabs>
        <w:ind w:firstLine="567"/>
        <w:contextualSpacing/>
        <w:jc w:val="both"/>
        <w:rPr>
          <w:sz w:val="28"/>
          <w:szCs w:val="28"/>
          <w:lang w:val="kk-KZ"/>
        </w:rPr>
      </w:pPr>
      <w:r w:rsidRPr="003A5984">
        <w:rPr>
          <w:sz w:val="28"/>
          <w:szCs w:val="28"/>
          <w:lang w:val="kk-KZ"/>
        </w:rPr>
        <w:t xml:space="preserve">Глаукоманың эпидемиологиясы, оның әлем бойынша аурушаңдық, таралу және мүгедектік көрсеткіштерінің </w:t>
      </w:r>
      <w:r w:rsidR="007744A0" w:rsidRPr="003A5984">
        <w:rPr>
          <w:sz w:val="28"/>
          <w:szCs w:val="28"/>
          <w:lang w:val="kk-KZ"/>
        </w:rPr>
        <w:t>артуы</w:t>
      </w:r>
      <w:r w:rsidRPr="003A5984">
        <w:rPr>
          <w:sz w:val="28"/>
          <w:szCs w:val="28"/>
          <w:lang w:val="kk-KZ"/>
        </w:rPr>
        <w:t xml:space="preserve">, сондай-ақ бұл үрдістердің қолайсыз </w:t>
      </w:r>
      <w:r w:rsidRPr="003A5984">
        <w:rPr>
          <w:sz w:val="28"/>
          <w:szCs w:val="28"/>
          <w:lang w:val="kk-KZ"/>
        </w:rPr>
        <w:lastRenderedPageBreak/>
        <w:t xml:space="preserve">болжамдары ауруды ерте анықтау, емдеу және алдын алудың жаңа жүйелі тәсілдерін </w:t>
      </w:r>
      <w:r w:rsidR="007744A0" w:rsidRPr="003A5984">
        <w:rPr>
          <w:sz w:val="28"/>
          <w:szCs w:val="28"/>
          <w:lang w:val="kk-KZ"/>
        </w:rPr>
        <w:t xml:space="preserve">енгізуді </w:t>
      </w:r>
      <w:r w:rsidRPr="003A5984">
        <w:rPr>
          <w:sz w:val="28"/>
          <w:szCs w:val="28"/>
          <w:lang w:val="kk-KZ"/>
        </w:rPr>
        <w:t xml:space="preserve">қажет етеді. </w:t>
      </w:r>
      <w:r w:rsidR="007744A0" w:rsidRPr="003A5984">
        <w:rPr>
          <w:sz w:val="28"/>
          <w:szCs w:val="28"/>
          <w:lang w:val="kk-KZ"/>
        </w:rPr>
        <w:t xml:space="preserve">Аталған </w:t>
      </w:r>
      <w:r w:rsidRPr="003A5984">
        <w:rPr>
          <w:sz w:val="28"/>
          <w:szCs w:val="28"/>
          <w:lang w:val="kk-KZ"/>
        </w:rPr>
        <w:t xml:space="preserve"> мәселелерді </w:t>
      </w:r>
      <w:r w:rsidR="007744A0" w:rsidRPr="003A5984">
        <w:rPr>
          <w:sz w:val="28"/>
          <w:szCs w:val="28"/>
          <w:lang w:val="kk-KZ"/>
        </w:rPr>
        <w:t>зерттеу</w:t>
      </w:r>
      <w:r w:rsidRPr="003A5984">
        <w:rPr>
          <w:sz w:val="28"/>
          <w:szCs w:val="28"/>
          <w:lang w:val="kk-KZ"/>
        </w:rPr>
        <w:t xml:space="preserve"> науқастарға бағдарланған медициналық көмектің сапасы мен қолжетімділігін жақсартуға ықпал етеді. </w:t>
      </w:r>
      <w:r w:rsidR="007744A0" w:rsidRPr="003A5984">
        <w:rPr>
          <w:sz w:val="28"/>
          <w:szCs w:val="28"/>
          <w:lang w:val="kk-KZ"/>
        </w:rPr>
        <w:t xml:space="preserve">Бұл </w:t>
      </w:r>
      <w:r w:rsidRPr="003A5984">
        <w:rPr>
          <w:sz w:val="28"/>
          <w:szCs w:val="28"/>
          <w:lang w:val="kk-KZ"/>
        </w:rPr>
        <w:t xml:space="preserve">өз кезегінде, </w:t>
      </w:r>
      <w:r w:rsidR="007744A0" w:rsidRPr="003A5984">
        <w:rPr>
          <w:sz w:val="28"/>
          <w:szCs w:val="28"/>
          <w:lang w:val="kk-KZ"/>
        </w:rPr>
        <w:t>емдеуді ұстануды</w:t>
      </w:r>
      <w:r w:rsidRPr="003A5984">
        <w:rPr>
          <w:sz w:val="28"/>
          <w:szCs w:val="28"/>
          <w:lang w:val="kk-KZ"/>
        </w:rPr>
        <w:t xml:space="preserve"> нығайтуға, өз денсаулығын басқару дағдыларын дамытуға, сондай-ақ науқастарды</w:t>
      </w:r>
      <w:r w:rsidR="007744A0" w:rsidRPr="003A5984">
        <w:rPr>
          <w:sz w:val="28"/>
          <w:szCs w:val="28"/>
          <w:lang w:val="kk-KZ"/>
        </w:rPr>
        <w:t>ң</w:t>
      </w:r>
      <w:r w:rsidRPr="003A5984">
        <w:rPr>
          <w:sz w:val="28"/>
          <w:szCs w:val="28"/>
          <w:lang w:val="kk-KZ"/>
        </w:rPr>
        <w:t xml:space="preserve"> емдеу мен </w:t>
      </w:r>
      <w:r w:rsidR="007744A0" w:rsidRPr="003A5984">
        <w:rPr>
          <w:sz w:val="28"/>
          <w:szCs w:val="28"/>
          <w:lang w:val="kk-KZ"/>
        </w:rPr>
        <w:t xml:space="preserve">өз жағдайын </w:t>
      </w:r>
      <w:r w:rsidRPr="003A5984">
        <w:rPr>
          <w:sz w:val="28"/>
          <w:szCs w:val="28"/>
          <w:lang w:val="kk-KZ"/>
        </w:rPr>
        <w:t xml:space="preserve"> бақылау туралы шешімдер қабылдау </w:t>
      </w:r>
      <w:r w:rsidR="007744A0" w:rsidRPr="003A5984">
        <w:rPr>
          <w:sz w:val="28"/>
          <w:szCs w:val="28"/>
          <w:lang w:val="kk-KZ"/>
        </w:rPr>
        <w:t>үрдісіне белсенді қатысуға</w:t>
      </w:r>
      <w:r w:rsidRPr="003A5984">
        <w:rPr>
          <w:sz w:val="28"/>
          <w:szCs w:val="28"/>
          <w:lang w:val="kk-KZ"/>
        </w:rPr>
        <w:t xml:space="preserve"> мүмкіндік береді.</w:t>
      </w:r>
    </w:p>
    <w:p w14:paraId="3388ABCE" w14:textId="7335498B" w:rsidR="001911BD" w:rsidRPr="003A5984" w:rsidRDefault="00D9589A" w:rsidP="00FD7C53">
      <w:pPr>
        <w:tabs>
          <w:tab w:val="left" w:pos="851"/>
          <w:tab w:val="left" w:pos="943"/>
          <w:tab w:val="left" w:pos="5529"/>
        </w:tabs>
        <w:ind w:firstLine="567"/>
        <w:contextualSpacing/>
        <w:jc w:val="both"/>
        <w:rPr>
          <w:rFonts w:eastAsia="Calibri"/>
          <w:b/>
          <w:bCs/>
          <w:sz w:val="28"/>
          <w:szCs w:val="28"/>
          <w:lang w:val="kk-KZ"/>
        </w:rPr>
      </w:pPr>
      <w:r w:rsidRPr="003A5984">
        <w:rPr>
          <w:rFonts w:eastAsia="Calibri"/>
          <w:b/>
          <w:bCs/>
          <w:sz w:val="28"/>
          <w:szCs w:val="28"/>
          <w:lang w:val="kk-KZ"/>
        </w:rPr>
        <w:t>Зерттеу мақсаты</w:t>
      </w:r>
    </w:p>
    <w:p w14:paraId="1D33C399" w14:textId="77777777" w:rsidR="005F4BD4" w:rsidRPr="003A5984" w:rsidRDefault="00F1627F" w:rsidP="00FD7C53">
      <w:pPr>
        <w:widowControl w:val="0"/>
        <w:shd w:val="clear" w:color="auto" w:fill="FFFFFF"/>
        <w:tabs>
          <w:tab w:val="left" w:pos="851"/>
        </w:tabs>
        <w:ind w:firstLine="567"/>
        <w:jc w:val="both"/>
        <w:rPr>
          <w:rFonts w:eastAsia="Lucida Sans Unicode"/>
          <w:spacing w:val="-4"/>
          <w:sz w:val="28"/>
          <w:szCs w:val="28"/>
          <w:lang w:val="kk-KZ"/>
        </w:rPr>
      </w:pPr>
      <w:r w:rsidRPr="003A5984">
        <w:rPr>
          <w:rFonts w:eastAsia="Lucida Sans Unicode"/>
          <w:spacing w:val="-4"/>
          <w:sz w:val="28"/>
          <w:szCs w:val="28"/>
          <w:lang w:val="kk-KZ"/>
        </w:rPr>
        <w:t xml:space="preserve">Медициналық - санитариялық алғашқы көмек </w:t>
      </w:r>
      <w:r w:rsidR="005F4BD4" w:rsidRPr="003A5984">
        <w:rPr>
          <w:rFonts w:eastAsia="Lucida Sans Unicode"/>
          <w:spacing w:val="-4"/>
          <w:sz w:val="28"/>
          <w:szCs w:val="28"/>
          <w:lang w:val="kk-KZ"/>
        </w:rPr>
        <w:t>деңгейінде глаукомамен ауыратын науқастарға динамикалық бақылауды жетілдіруге ғылыми негізделген тәсілдерді қалыптастыру</w:t>
      </w:r>
      <w:r w:rsidR="00322E3E" w:rsidRPr="003A5984">
        <w:rPr>
          <w:rFonts w:eastAsia="Lucida Sans Unicode"/>
          <w:spacing w:val="-4"/>
          <w:sz w:val="28"/>
          <w:szCs w:val="28"/>
          <w:lang w:val="kk-KZ"/>
        </w:rPr>
        <w:t>.</w:t>
      </w:r>
    </w:p>
    <w:p w14:paraId="65E37C2D" w14:textId="5E5359C6" w:rsidR="001911BD" w:rsidRPr="003A5984" w:rsidRDefault="00D9589A" w:rsidP="00FD7C53">
      <w:pPr>
        <w:tabs>
          <w:tab w:val="left" w:pos="851"/>
          <w:tab w:val="left" w:pos="943"/>
          <w:tab w:val="left" w:pos="5529"/>
        </w:tabs>
        <w:ind w:firstLine="567"/>
        <w:contextualSpacing/>
        <w:jc w:val="both"/>
        <w:rPr>
          <w:rFonts w:eastAsia="Calibri"/>
          <w:b/>
          <w:bCs/>
          <w:sz w:val="28"/>
          <w:szCs w:val="28"/>
          <w:lang w:val="kk-KZ"/>
        </w:rPr>
      </w:pPr>
      <w:r w:rsidRPr="003A5984">
        <w:rPr>
          <w:rFonts w:eastAsia="Calibri"/>
          <w:b/>
          <w:bCs/>
          <w:sz w:val="28"/>
          <w:szCs w:val="28"/>
          <w:lang w:val="kk-KZ"/>
        </w:rPr>
        <w:t>Зерттеу міндеттері</w:t>
      </w:r>
    </w:p>
    <w:p w14:paraId="631FC202" w14:textId="77777777" w:rsidR="005F4BD4" w:rsidRPr="003A5984" w:rsidRDefault="005F4BD4" w:rsidP="00FD7C53">
      <w:pPr>
        <w:numPr>
          <w:ilvl w:val="0"/>
          <w:numId w:val="2"/>
        </w:numPr>
        <w:tabs>
          <w:tab w:val="clear" w:pos="720"/>
          <w:tab w:val="num" w:pos="0"/>
          <w:tab w:val="left" w:pos="851"/>
        </w:tabs>
        <w:autoSpaceDE w:val="0"/>
        <w:autoSpaceDN w:val="0"/>
        <w:adjustRightInd w:val="0"/>
        <w:ind w:left="0" w:firstLine="567"/>
        <w:contextualSpacing/>
        <w:jc w:val="both"/>
        <w:rPr>
          <w:rFonts w:eastAsia="Calibri"/>
          <w:iCs/>
          <w:sz w:val="28"/>
          <w:szCs w:val="28"/>
          <w:lang w:val="kk-KZ" w:bidi="en-US"/>
        </w:rPr>
      </w:pPr>
      <w:r w:rsidRPr="003A5984">
        <w:rPr>
          <w:rFonts w:eastAsia="Calibri"/>
          <w:iCs/>
          <w:sz w:val="28"/>
          <w:szCs w:val="28"/>
          <w:lang w:val="kk-KZ" w:bidi="en-US"/>
        </w:rPr>
        <w:t xml:space="preserve">Глаукоманың </w:t>
      </w:r>
      <w:r w:rsidR="00322E3E" w:rsidRPr="003A5984">
        <w:rPr>
          <w:rFonts w:eastAsia="Calibri"/>
          <w:iCs/>
          <w:sz w:val="28"/>
          <w:szCs w:val="28"/>
          <w:lang w:val="kk-KZ" w:bidi="en-US"/>
        </w:rPr>
        <w:t>біріншілік, жалпы аурушаңдық және</w:t>
      </w:r>
      <w:r w:rsidRPr="003A5984">
        <w:rPr>
          <w:rFonts w:eastAsia="Calibri"/>
          <w:iCs/>
          <w:sz w:val="28"/>
          <w:szCs w:val="28"/>
          <w:lang w:val="kk-KZ" w:bidi="en-US"/>
        </w:rPr>
        <w:t xml:space="preserve"> мүгедектігік  көрсеткіштеріне</w:t>
      </w:r>
      <w:r w:rsidR="00E61359" w:rsidRPr="003A5984">
        <w:rPr>
          <w:rFonts w:eastAsia="Calibri"/>
          <w:iCs/>
          <w:sz w:val="28"/>
          <w:szCs w:val="28"/>
          <w:lang w:val="kk-KZ" w:bidi="en-US"/>
        </w:rPr>
        <w:t xml:space="preserve">  ретроспективті талдау жүргізу;</w:t>
      </w:r>
    </w:p>
    <w:p w14:paraId="5462A3A3" w14:textId="77777777" w:rsidR="00C51620" w:rsidRPr="003A5984" w:rsidRDefault="00C51620" w:rsidP="00FD7C53">
      <w:pPr>
        <w:pStyle w:val="a8"/>
        <w:numPr>
          <w:ilvl w:val="0"/>
          <w:numId w:val="2"/>
        </w:numPr>
        <w:tabs>
          <w:tab w:val="clear" w:pos="720"/>
          <w:tab w:val="num" w:pos="0"/>
          <w:tab w:val="left" w:pos="851"/>
        </w:tabs>
        <w:autoSpaceDE w:val="0"/>
        <w:autoSpaceDN w:val="0"/>
        <w:adjustRightInd w:val="0"/>
        <w:ind w:left="0" w:firstLine="567"/>
        <w:jc w:val="both"/>
        <w:rPr>
          <w:rFonts w:eastAsia="Calibri"/>
          <w:iCs/>
          <w:sz w:val="28"/>
          <w:szCs w:val="28"/>
          <w:lang w:val="kk-KZ" w:bidi="en-US"/>
        </w:rPr>
      </w:pPr>
      <w:r w:rsidRPr="003A5984">
        <w:rPr>
          <w:rFonts w:eastAsia="Calibri"/>
          <w:iCs/>
          <w:sz w:val="28"/>
          <w:szCs w:val="28"/>
          <w:lang w:val="kk-KZ" w:bidi="en-US"/>
        </w:rPr>
        <w:t xml:space="preserve">Глаукомамен ауыратын науқастарды динамикалық бақылау  кезінде  </w:t>
      </w:r>
      <w:r w:rsidR="00E76E87" w:rsidRPr="003A5984">
        <w:rPr>
          <w:rFonts w:eastAsia="Lucida Sans Unicode"/>
          <w:spacing w:val="-4"/>
          <w:sz w:val="28"/>
          <w:szCs w:val="28"/>
          <w:lang w:val="kk-KZ"/>
        </w:rPr>
        <w:t xml:space="preserve">медициналық - санитариялық алғашқы көмек </w:t>
      </w:r>
      <w:r w:rsidRPr="003A5984">
        <w:rPr>
          <w:rFonts w:eastAsia="Calibri"/>
          <w:iCs/>
          <w:sz w:val="28"/>
          <w:szCs w:val="28"/>
          <w:lang w:val="kk-KZ" w:bidi="en-US"/>
        </w:rPr>
        <w:t>деңгейінд</w:t>
      </w:r>
      <w:r w:rsidR="00322E3E" w:rsidRPr="003A5984">
        <w:rPr>
          <w:rFonts w:eastAsia="Calibri"/>
          <w:iCs/>
          <w:sz w:val="28"/>
          <w:szCs w:val="28"/>
          <w:lang w:val="kk-KZ" w:bidi="en-US"/>
        </w:rPr>
        <w:t xml:space="preserve">егі  офтальмологтар </w:t>
      </w:r>
      <w:r w:rsidR="005801CF" w:rsidRPr="003A5984">
        <w:rPr>
          <w:rFonts w:eastAsia="Calibri"/>
          <w:iCs/>
          <w:sz w:val="28"/>
          <w:szCs w:val="28"/>
          <w:lang w:val="kk-KZ" w:bidi="en-US"/>
        </w:rPr>
        <w:t xml:space="preserve"> арасында кездесетін </w:t>
      </w:r>
      <w:r w:rsidRPr="003A5984">
        <w:rPr>
          <w:rFonts w:eastAsia="Calibri"/>
          <w:iCs/>
          <w:sz w:val="28"/>
          <w:szCs w:val="28"/>
          <w:lang w:val="kk-KZ" w:bidi="en-US"/>
        </w:rPr>
        <w:t>ұйымдастырушылық мәселелерін зерттеу</w:t>
      </w:r>
      <w:r w:rsidR="00E61359" w:rsidRPr="003A5984">
        <w:rPr>
          <w:rFonts w:eastAsia="Calibri"/>
          <w:iCs/>
          <w:sz w:val="28"/>
          <w:szCs w:val="28"/>
          <w:lang w:val="kk-KZ" w:bidi="en-US"/>
        </w:rPr>
        <w:t>;</w:t>
      </w:r>
    </w:p>
    <w:p w14:paraId="672C870B" w14:textId="77777777" w:rsidR="00C51620" w:rsidRPr="003A5984" w:rsidRDefault="00C51620" w:rsidP="00FD7C53">
      <w:pPr>
        <w:pStyle w:val="a8"/>
        <w:numPr>
          <w:ilvl w:val="0"/>
          <w:numId w:val="2"/>
        </w:numPr>
        <w:tabs>
          <w:tab w:val="clear" w:pos="720"/>
          <w:tab w:val="num" w:pos="0"/>
          <w:tab w:val="left" w:pos="851"/>
        </w:tabs>
        <w:autoSpaceDE w:val="0"/>
        <w:autoSpaceDN w:val="0"/>
        <w:adjustRightInd w:val="0"/>
        <w:ind w:left="0" w:firstLine="567"/>
        <w:jc w:val="both"/>
        <w:rPr>
          <w:rFonts w:eastAsia="Calibri"/>
          <w:sz w:val="28"/>
          <w:szCs w:val="28"/>
          <w:lang w:val="kk-KZ"/>
        </w:rPr>
      </w:pPr>
      <w:r w:rsidRPr="003A5984">
        <w:rPr>
          <w:rFonts w:eastAsia="Calibri"/>
          <w:sz w:val="28"/>
          <w:szCs w:val="28"/>
          <w:lang w:val="kk-KZ"/>
        </w:rPr>
        <w:t xml:space="preserve">«Глаукома мектебі» білім беру бағдарламасын әзірлеу, глаукомамен ауыратын науқастарды </w:t>
      </w:r>
      <w:r w:rsidR="005801CF" w:rsidRPr="003A5984">
        <w:rPr>
          <w:rFonts w:eastAsia="Calibri"/>
          <w:sz w:val="28"/>
          <w:szCs w:val="28"/>
          <w:lang w:val="kk-KZ"/>
        </w:rPr>
        <w:t>емдеуді</w:t>
      </w:r>
      <w:r w:rsidRPr="003A5984">
        <w:rPr>
          <w:rFonts w:eastAsia="Calibri"/>
          <w:sz w:val="28"/>
          <w:szCs w:val="28"/>
          <w:lang w:val="kk-KZ"/>
        </w:rPr>
        <w:t xml:space="preserve"> ұстануға  және өмір сүру сапасын арттырудағы тиімділігін бағалау</w:t>
      </w:r>
      <w:r w:rsidR="00E61359" w:rsidRPr="003A5984">
        <w:rPr>
          <w:rFonts w:eastAsia="Calibri"/>
          <w:sz w:val="28"/>
          <w:szCs w:val="28"/>
          <w:lang w:val="kk-KZ"/>
        </w:rPr>
        <w:t>;</w:t>
      </w:r>
    </w:p>
    <w:p w14:paraId="34477EBF" w14:textId="3EA7D992" w:rsidR="001C55BE" w:rsidRPr="003A5984" w:rsidRDefault="00897F0C" w:rsidP="00FD7C53">
      <w:pPr>
        <w:tabs>
          <w:tab w:val="left" w:pos="851"/>
          <w:tab w:val="left" w:pos="5529"/>
        </w:tabs>
        <w:ind w:firstLine="567"/>
        <w:contextualSpacing/>
        <w:jc w:val="both"/>
        <w:rPr>
          <w:rFonts w:eastAsia="Calibri"/>
          <w:sz w:val="28"/>
          <w:szCs w:val="28"/>
          <w:lang w:val="kk-KZ"/>
        </w:rPr>
      </w:pPr>
      <w:r w:rsidRPr="003A5984">
        <w:rPr>
          <w:rFonts w:eastAsia="Calibri"/>
          <w:sz w:val="28"/>
          <w:szCs w:val="28"/>
          <w:lang w:val="kk-KZ"/>
        </w:rPr>
        <w:t>4.</w:t>
      </w:r>
      <w:r w:rsidR="00C51620" w:rsidRPr="003A5984">
        <w:rPr>
          <w:rFonts w:eastAsia="Calibri"/>
          <w:sz w:val="28"/>
          <w:szCs w:val="28"/>
          <w:lang w:val="kk-KZ"/>
        </w:rPr>
        <w:t xml:space="preserve"> </w:t>
      </w:r>
      <w:r w:rsidR="00E76E87" w:rsidRPr="003A5984">
        <w:rPr>
          <w:rFonts w:eastAsia="Calibri"/>
          <w:sz w:val="28"/>
          <w:szCs w:val="28"/>
          <w:lang w:val="kk-KZ"/>
        </w:rPr>
        <w:t>Медициналық - санитариялық алғашқы көмек</w:t>
      </w:r>
      <w:r w:rsidRPr="003A5984">
        <w:rPr>
          <w:rFonts w:eastAsia="Calibri"/>
          <w:sz w:val="28"/>
          <w:szCs w:val="28"/>
          <w:lang w:val="kk-KZ"/>
        </w:rPr>
        <w:t xml:space="preserve"> деңгейінде глаукомамен ауыратын </w:t>
      </w:r>
      <w:r w:rsidR="0073192D" w:rsidRPr="003A5984">
        <w:rPr>
          <w:rFonts w:eastAsia="Calibri"/>
          <w:sz w:val="28"/>
          <w:szCs w:val="28"/>
          <w:lang w:val="kk-KZ"/>
        </w:rPr>
        <w:t xml:space="preserve">      </w:t>
      </w:r>
      <w:r w:rsidRPr="003A5984">
        <w:rPr>
          <w:rFonts w:eastAsia="Calibri"/>
          <w:sz w:val="28"/>
          <w:szCs w:val="28"/>
          <w:lang w:val="kk-KZ"/>
        </w:rPr>
        <w:t>науқастарды динамикалық бақылауды жетілдіру бойынша ғылыми негізделген ұсынымдар әзірлеу</w:t>
      </w:r>
      <w:r w:rsidR="00E61359" w:rsidRPr="003A5984">
        <w:rPr>
          <w:rFonts w:eastAsia="Calibri"/>
          <w:sz w:val="28"/>
          <w:szCs w:val="28"/>
          <w:lang w:val="kk-KZ"/>
        </w:rPr>
        <w:t>.</w:t>
      </w:r>
    </w:p>
    <w:p w14:paraId="35D63A35" w14:textId="48528B4F" w:rsidR="001911BD" w:rsidRPr="003A5984" w:rsidRDefault="005F4BD4" w:rsidP="00FD7C53">
      <w:pPr>
        <w:tabs>
          <w:tab w:val="left" w:pos="851"/>
        </w:tabs>
        <w:ind w:firstLine="567"/>
        <w:contextualSpacing/>
        <w:jc w:val="both"/>
        <w:rPr>
          <w:rFonts w:eastAsia="Calibri"/>
          <w:b/>
          <w:sz w:val="28"/>
          <w:szCs w:val="28"/>
          <w:lang w:val="kk-KZ"/>
        </w:rPr>
      </w:pPr>
      <w:r w:rsidRPr="003A5984">
        <w:rPr>
          <w:rFonts w:eastAsia="Calibri"/>
          <w:b/>
          <w:sz w:val="28"/>
          <w:szCs w:val="28"/>
          <w:lang w:val="kk-KZ"/>
        </w:rPr>
        <w:t>Ғылыми жаңалығы</w:t>
      </w:r>
    </w:p>
    <w:p w14:paraId="7683CE67" w14:textId="77777777" w:rsidR="000E72F0" w:rsidRPr="003A5984" w:rsidRDefault="000E72F0" w:rsidP="00FD7C53">
      <w:pPr>
        <w:tabs>
          <w:tab w:val="left" w:pos="851"/>
        </w:tabs>
        <w:ind w:firstLine="567"/>
        <w:contextualSpacing/>
        <w:jc w:val="both"/>
        <w:rPr>
          <w:rFonts w:eastAsia="Calibri"/>
          <w:sz w:val="28"/>
          <w:szCs w:val="28"/>
          <w:lang w:val="kk-KZ"/>
        </w:rPr>
      </w:pPr>
      <w:r w:rsidRPr="003A5984">
        <w:rPr>
          <w:rFonts w:eastAsia="Calibri"/>
          <w:sz w:val="28"/>
          <w:szCs w:val="28"/>
          <w:lang w:val="kk-KZ"/>
        </w:rPr>
        <w:t>1. Алғаш рет Ақтөбе облысында глаукомамен ауыратын науқастардың аурушаңдық  және мүгедектік көрсеткіштеріне ретроспективті талдау жүргізіліп, глаукома таралуының аймақтық ерекшеліктері</w:t>
      </w:r>
      <w:r w:rsidR="00E61359" w:rsidRPr="003A5984">
        <w:rPr>
          <w:rFonts w:eastAsia="Calibri"/>
          <w:sz w:val="28"/>
          <w:szCs w:val="28"/>
          <w:lang w:val="kk-KZ"/>
        </w:rPr>
        <w:t xml:space="preserve"> мен қауіп факторлары</w:t>
      </w:r>
      <w:r w:rsidRPr="003A5984">
        <w:rPr>
          <w:rFonts w:eastAsia="Calibri"/>
          <w:sz w:val="28"/>
          <w:szCs w:val="28"/>
          <w:lang w:val="kk-KZ"/>
        </w:rPr>
        <w:t xml:space="preserve"> анықталды. </w:t>
      </w:r>
    </w:p>
    <w:p w14:paraId="39924CBD" w14:textId="77777777" w:rsidR="00EC160E" w:rsidRPr="003A5984" w:rsidRDefault="00EC160E" w:rsidP="00FD7C53">
      <w:pPr>
        <w:tabs>
          <w:tab w:val="left" w:pos="851"/>
        </w:tabs>
        <w:ind w:firstLine="567"/>
        <w:contextualSpacing/>
        <w:jc w:val="both"/>
        <w:rPr>
          <w:rFonts w:eastAsia="Calibri"/>
          <w:sz w:val="28"/>
          <w:szCs w:val="28"/>
          <w:lang w:val="kk-KZ"/>
        </w:rPr>
      </w:pPr>
      <w:r w:rsidRPr="003A5984">
        <w:rPr>
          <w:rFonts w:eastAsia="Calibri"/>
          <w:sz w:val="28"/>
          <w:szCs w:val="28"/>
          <w:lang w:val="kk-KZ"/>
        </w:rPr>
        <w:t>2.</w:t>
      </w:r>
      <w:r w:rsidRPr="003A5984">
        <w:rPr>
          <w:rFonts w:eastAsia="Calibri"/>
          <w:sz w:val="28"/>
          <w:szCs w:val="28"/>
          <w:lang w:val="kk-KZ"/>
        </w:rPr>
        <w:tab/>
      </w:r>
      <w:r w:rsidR="000E72F0" w:rsidRPr="003A5984">
        <w:rPr>
          <w:rFonts w:eastAsia="Calibri"/>
          <w:sz w:val="28"/>
          <w:szCs w:val="28"/>
          <w:lang w:val="kk-KZ"/>
        </w:rPr>
        <w:t>Алғаш рет глаукомамен ауыратын науқастарды медициналық-санитариялық алғашқы көмек деңгейінде динамикалық бақылауға қатысты ұйымдастырушылық мәселелер жүйеленіп, талданды.</w:t>
      </w:r>
    </w:p>
    <w:p w14:paraId="3C96CA4C" w14:textId="06BAD69C" w:rsidR="00EC160E" w:rsidRPr="003A5984" w:rsidRDefault="00EC160E" w:rsidP="00FD7C53">
      <w:pPr>
        <w:tabs>
          <w:tab w:val="left" w:pos="851"/>
        </w:tabs>
        <w:ind w:firstLine="567"/>
        <w:contextualSpacing/>
        <w:jc w:val="both"/>
        <w:rPr>
          <w:rFonts w:eastAsia="Calibri"/>
          <w:sz w:val="28"/>
          <w:szCs w:val="28"/>
          <w:lang w:val="kk-KZ"/>
        </w:rPr>
      </w:pPr>
      <w:r w:rsidRPr="003A5984">
        <w:rPr>
          <w:rFonts w:eastAsia="Calibri"/>
          <w:sz w:val="28"/>
          <w:szCs w:val="28"/>
          <w:lang w:val="kk-KZ"/>
        </w:rPr>
        <w:t>3.</w:t>
      </w:r>
      <w:r w:rsidRPr="003A5984">
        <w:rPr>
          <w:rFonts w:eastAsia="Calibri"/>
          <w:sz w:val="28"/>
          <w:szCs w:val="28"/>
          <w:lang w:val="kk-KZ"/>
        </w:rPr>
        <w:tab/>
      </w:r>
      <w:r w:rsidR="000E72F0" w:rsidRPr="003A5984">
        <w:rPr>
          <w:rFonts w:eastAsia="Calibri"/>
          <w:sz w:val="28"/>
          <w:szCs w:val="28"/>
          <w:lang w:val="kk-KZ"/>
        </w:rPr>
        <w:t xml:space="preserve">Алғаш рет медициналық-санитариялық алғашқы көмек деңгейінде науқастарға арналған </w:t>
      </w:r>
      <w:r w:rsidR="00E61359" w:rsidRPr="003A5984">
        <w:rPr>
          <w:rFonts w:eastAsia="Calibri"/>
          <w:sz w:val="28"/>
          <w:szCs w:val="28"/>
          <w:lang w:val="kk-KZ"/>
        </w:rPr>
        <w:t xml:space="preserve">«Глаукома мектебі» </w:t>
      </w:r>
      <w:r w:rsidR="000E72F0" w:rsidRPr="003A5984">
        <w:rPr>
          <w:rFonts w:eastAsia="Calibri"/>
          <w:sz w:val="28"/>
          <w:szCs w:val="28"/>
          <w:lang w:val="kk-KZ"/>
        </w:rPr>
        <w:t xml:space="preserve"> білім беру бағдарламасы әзірленіп, оның емде</w:t>
      </w:r>
      <w:r w:rsidR="003F2326" w:rsidRPr="003A5984">
        <w:rPr>
          <w:rFonts w:eastAsia="Calibri"/>
          <w:sz w:val="28"/>
          <w:szCs w:val="28"/>
          <w:lang w:val="kk-KZ"/>
        </w:rPr>
        <w:t>уді</w:t>
      </w:r>
      <w:r w:rsidR="000E72F0" w:rsidRPr="003A5984">
        <w:rPr>
          <w:rFonts w:eastAsia="Calibri"/>
          <w:sz w:val="28"/>
          <w:szCs w:val="28"/>
          <w:lang w:val="kk-KZ"/>
        </w:rPr>
        <w:t xml:space="preserve"> ұстануды арттыруға және науқастардың өмір сүру сапасын жақсартуға әсері бағаланды.</w:t>
      </w:r>
    </w:p>
    <w:p w14:paraId="7FDBA510" w14:textId="21B7244D" w:rsidR="001911BD" w:rsidRPr="003A5984" w:rsidRDefault="005F4BD4" w:rsidP="00FD7C53">
      <w:pPr>
        <w:tabs>
          <w:tab w:val="left" w:pos="851"/>
        </w:tabs>
        <w:ind w:firstLine="567"/>
        <w:contextualSpacing/>
        <w:jc w:val="both"/>
        <w:rPr>
          <w:rFonts w:eastAsia="Calibri"/>
          <w:b/>
          <w:sz w:val="28"/>
          <w:szCs w:val="28"/>
          <w:lang w:val="kk-KZ"/>
        </w:rPr>
      </w:pPr>
      <w:r w:rsidRPr="003A5984">
        <w:rPr>
          <w:rFonts w:eastAsia="Calibri"/>
          <w:b/>
          <w:sz w:val="28"/>
          <w:szCs w:val="28"/>
          <w:lang w:val="kk-KZ"/>
        </w:rPr>
        <w:t xml:space="preserve">Зерттеудің теориялық </w:t>
      </w:r>
      <w:r w:rsidR="00504360" w:rsidRPr="003A5984">
        <w:rPr>
          <w:rFonts w:eastAsia="Calibri"/>
          <w:b/>
          <w:sz w:val="28"/>
          <w:szCs w:val="28"/>
          <w:lang w:val="kk-KZ"/>
        </w:rPr>
        <w:t xml:space="preserve"> және практикалық маңызы</w:t>
      </w:r>
    </w:p>
    <w:p w14:paraId="285866C0" w14:textId="77777777" w:rsidR="00EC160E" w:rsidRPr="003A5984" w:rsidRDefault="000C1432" w:rsidP="00FD7C53">
      <w:pPr>
        <w:pStyle w:val="a8"/>
        <w:numPr>
          <w:ilvl w:val="0"/>
          <w:numId w:val="15"/>
        </w:numPr>
        <w:tabs>
          <w:tab w:val="left" w:pos="851"/>
        </w:tabs>
        <w:ind w:left="0" w:firstLine="567"/>
        <w:jc w:val="both"/>
        <w:rPr>
          <w:sz w:val="28"/>
          <w:szCs w:val="28"/>
          <w:lang w:val="kk-KZ"/>
        </w:rPr>
      </w:pPr>
      <w:r w:rsidRPr="003A5984">
        <w:rPr>
          <w:sz w:val="28"/>
          <w:szCs w:val="28"/>
          <w:lang w:val="kk-KZ"/>
        </w:rPr>
        <w:t>Глаукомамен ауыратын науқастарды медициналық-санитариялық алғашқы көмек деңгейінде динамикалық бақылауды жетілдіруге арналған ғылыми негізделген ұсыныстарды әзірлеу</w:t>
      </w:r>
      <w:r w:rsidR="00051922" w:rsidRPr="003A5984">
        <w:rPr>
          <w:sz w:val="28"/>
          <w:szCs w:val="28"/>
          <w:lang w:val="kk-KZ"/>
        </w:rPr>
        <w:t>,</w:t>
      </w:r>
      <w:r w:rsidRPr="003A5984">
        <w:rPr>
          <w:sz w:val="28"/>
          <w:szCs w:val="28"/>
          <w:lang w:val="kk-KZ"/>
        </w:rPr>
        <w:t xml:space="preserve"> </w:t>
      </w:r>
      <w:r w:rsidR="00051922" w:rsidRPr="003A5984">
        <w:rPr>
          <w:sz w:val="28"/>
          <w:szCs w:val="28"/>
          <w:lang w:val="kk-KZ"/>
        </w:rPr>
        <w:t>аталған</w:t>
      </w:r>
      <w:r w:rsidRPr="003A5984">
        <w:rPr>
          <w:sz w:val="28"/>
          <w:szCs w:val="28"/>
          <w:lang w:val="kk-KZ"/>
        </w:rPr>
        <w:t xml:space="preserve"> көмектің құрылымы мен ұйымдастырылуы туралы теориялық білімді тереңдетуге ықпал етеді.</w:t>
      </w:r>
    </w:p>
    <w:p w14:paraId="626AAB0A" w14:textId="77777777" w:rsidR="00051922" w:rsidRPr="003A5984" w:rsidRDefault="00051922" w:rsidP="00FD7C53">
      <w:pPr>
        <w:pStyle w:val="a8"/>
        <w:numPr>
          <w:ilvl w:val="0"/>
          <w:numId w:val="15"/>
        </w:numPr>
        <w:tabs>
          <w:tab w:val="left" w:pos="851"/>
        </w:tabs>
        <w:ind w:left="0" w:firstLine="567"/>
        <w:jc w:val="both"/>
        <w:rPr>
          <w:sz w:val="28"/>
          <w:szCs w:val="28"/>
          <w:lang w:val="kk-KZ"/>
        </w:rPr>
      </w:pPr>
      <w:r w:rsidRPr="003A5984">
        <w:rPr>
          <w:sz w:val="28"/>
          <w:szCs w:val="28"/>
          <w:lang w:val="kk-KZ"/>
        </w:rPr>
        <w:t>Глаукома</w:t>
      </w:r>
      <w:r w:rsidR="004A7DCF" w:rsidRPr="003A5984">
        <w:rPr>
          <w:sz w:val="28"/>
          <w:szCs w:val="28"/>
          <w:lang w:val="kk-KZ"/>
        </w:rPr>
        <w:t>ны емдеуде науқастардың емдеуді</w:t>
      </w:r>
      <w:r w:rsidRPr="003A5984">
        <w:rPr>
          <w:sz w:val="28"/>
          <w:szCs w:val="28"/>
          <w:lang w:val="kk-KZ"/>
        </w:rPr>
        <w:t xml:space="preserve"> ұстануына әсер ететін факторлар мен олардың өмір сүру сапасымен өзара байланысы туралы білімді жүйелендіру - медициналық профилактика теориясын және денсаулық сақтаудағы науқасқа бағытталған тәсілді дамытуға өз үлесін қосады.</w:t>
      </w:r>
    </w:p>
    <w:p w14:paraId="31308FED" w14:textId="77777777" w:rsidR="00E076DA" w:rsidRPr="003A5984" w:rsidRDefault="00E076DA" w:rsidP="00FD7C53">
      <w:pPr>
        <w:pStyle w:val="a8"/>
        <w:numPr>
          <w:ilvl w:val="0"/>
          <w:numId w:val="15"/>
        </w:numPr>
        <w:tabs>
          <w:tab w:val="left" w:pos="851"/>
        </w:tabs>
        <w:ind w:left="0" w:firstLine="567"/>
        <w:jc w:val="both"/>
        <w:rPr>
          <w:sz w:val="28"/>
          <w:szCs w:val="28"/>
          <w:lang w:val="kk-KZ"/>
        </w:rPr>
      </w:pPr>
      <w:r w:rsidRPr="003A5984">
        <w:rPr>
          <w:sz w:val="28"/>
          <w:szCs w:val="28"/>
          <w:lang w:val="kk-KZ"/>
        </w:rPr>
        <w:lastRenderedPageBreak/>
        <w:t>Науқастардың өз ауру</w:t>
      </w:r>
      <w:r w:rsidR="00ED03FA" w:rsidRPr="003A5984">
        <w:rPr>
          <w:sz w:val="28"/>
          <w:szCs w:val="28"/>
          <w:lang w:val="kk-KZ"/>
        </w:rPr>
        <w:t>ы туралы хабардарлығын арттыруға</w:t>
      </w:r>
      <w:r w:rsidRPr="003A5984">
        <w:rPr>
          <w:sz w:val="28"/>
          <w:szCs w:val="28"/>
          <w:lang w:val="kk-KZ"/>
        </w:rPr>
        <w:t xml:space="preserve"> бағытталған білім </w:t>
      </w:r>
      <w:r w:rsidR="00ED03FA" w:rsidRPr="003A5984">
        <w:rPr>
          <w:sz w:val="28"/>
          <w:szCs w:val="28"/>
          <w:lang w:val="kk-KZ"/>
        </w:rPr>
        <w:t xml:space="preserve">беру бағдарламаларын әзірлеуге негізделген </w:t>
      </w:r>
      <w:r w:rsidRPr="003A5984">
        <w:rPr>
          <w:sz w:val="28"/>
          <w:szCs w:val="28"/>
          <w:lang w:val="kk-KZ"/>
        </w:rPr>
        <w:t>әдістемелік база</w:t>
      </w:r>
      <w:r w:rsidR="00ED03FA" w:rsidRPr="003A5984">
        <w:rPr>
          <w:sz w:val="28"/>
          <w:szCs w:val="28"/>
          <w:lang w:val="kk-KZ"/>
        </w:rPr>
        <w:t>да</w:t>
      </w:r>
      <w:r w:rsidRPr="003A5984">
        <w:rPr>
          <w:sz w:val="28"/>
          <w:szCs w:val="28"/>
          <w:lang w:val="kk-KZ"/>
        </w:rPr>
        <w:t>, созылмалы жұқпалы  емес аурулардың алдын алу және басқару</w:t>
      </w:r>
      <w:r w:rsidR="00ED03FA" w:rsidRPr="003A5984">
        <w:rPr>
          <w:sz w:val="28"/>
          <w:szCs w:val="28"/>
          <w:lang w:val="kk-KZ"/>
        </w:rPr>
        <w:t xml:space="preserve">ға бағытталған </w:t>
      </w:r>
      <w:r w:rsidRPr="003A5984">
        <w:rPr>
          <w:sz w:val="28"/>
          <w:szCs w:val="28"/>
          <w:lang w:val="kk-KZ"/>
        </w:rPr>
        <w:t xml:space="preserve"> зерттеулерде пайдаланылуы мүмкін.</w:t>
      </w:r>
    </w:p>
    <w:p w14:paraId="2F0E4327" w14:textId="77777777" w:rsidR="00801575" w:rsidRPr="003A5984" w:rsidRDefault="00801575" w:rsidP="00FD7C53">
      <w:pPr>
        <w:pStyle w:val="a8"/>
        <w:numPr>
          <w:ilvl w:val="0"/>
          <w:numId w:val="15"/>
        </w:numPr>
        <w:tabs>
          <w:tab w:val="left" w:pos="851"/>
        </w:tabs>
        <w:ind w:left="0" w:firstLine="567"/>
        <w:jc w:val="both"/>
        <w:rPr>
          <w:sz w:val="28"/>
          <w:szCs w:val="28"/>
          <w:lang w:val="kk-KZ"/>
        </w:rPr>
      </w:pPr>
      <w:r w:rsidRPr="003A5984">
        <w:rPr>
          <w:sz w:val="28"/>
          <w:szCs w:val="28"/>
          <w:lang w:val="kk-KZ"/>
        </w:rPr>
        <w:t>Ақтөбе облысында глаукомамен ауыратын науқастардың аурушаңдық және мүгедектік көрсеткіштеріне ретроспективті талдау жүргізу</w:t>
      </w:r>
      <w:r w:rsidR="00334EBD" w:rsidRPr="003A5984">
        <w:rPr>
          <w:sz w:val="28"/>
          <w:szCs w:val="28"/>
          <w:lang w:val="kk-KZ"/>
        </w:rPr>
        <w:t xml:space="preserve"> </w:t>
      </w:r>
      <w:r w:rsidRPr="003A5984">
        <w:rPr>
          <w:sz w:val="28"/>
          <w:szCs w:val="28"/>
          <w:lang w:val="kk-KZ"/>
        </w:rPr>
        <w:t xml:space="preserve"> аймақтық деңгейде аурудың алдын алу</w:t>
      </w:r>
      <w:r w:rsidR="00334EBD" w:rsidRPr="003A5984">
        <w:rPr>
          <w:sz w:val="28"/>
          <w:szCs w:val="28"/>
          <w:lang w:val="kk-KZ"/>
        </w:rPr>
        <w:t>дың</w:t>
      </w:r>
      <w:r w:rsidRPr="003A5984">
        <w:rPr>
          <w:sz w:val="28"/>
          <w:szCs w:val="28"/>
          <w:lang w:val="kk-KZ"/>
        </w:rPr>
        <w:t xml:space="preserve"> </w:t>
      </w:r>
      <w:r w:rsidR="00334EBD" w:rsidRPr="003A5984">
        <w:rPr>
          <w:sz w:val="28"/>
          <w:szCs w:val="28"/>
          <w:lang w:val="kk-KZ"/>
        </w:rPr>
        <w:t>тиімді</w:t>
      </w:r>
      <w:r w:rsidRPr="003A5984">
        <w:rPr>
          <w:sz w:val="28"/>
          <w:szCs w:val="28"/>
          <w:lang w:val="kk-KZ"/>
        </w:rPr>
        <w:t xml:space="preserve"> шаралары мен ерте анықтау стратегияларын әзірлеуге және енгізуге мүмкіндік береді.</w:t>
      </w:r>
    </w:p>
    <w:p w14:paraId="5132F0A8" w14:textId="6DD59A47" w:rsidR="00801575" w:rsidRPr="003A5984" w:rsidRDefault="00801575" w:rsidP="00FD7C53">
      <w:pPr>
        <w:pStyle w:val="a8"/>
        <w:numPr>
          <w:ilvl w:val="0"/>
          <w:numId w:val="15"/>
        </w:numPr>
        <w:tabs>
          <w:tab w:val="left" w:pos="851"/>
        </w:tabs>
        <w:ind w:left="0" w:firstLine="567"/>
        <w:jc w:val="both"/>
        <w:rPr>
          <w:sz w:val="28"/>
          <w:szCs w:val="28"/>
          <w:lang w:val="kk-KZ"/>
        </w:rPr>
      </w:pPr>
      <w:r w:rsidRPr="003A5984">
        <w:rPr>
          <w:sz w:val="28"/>
          <w:szCs w:val="28"/>
          <w:lang w:val="kk-KZ"/>
        </w:rPr>
        <w:t>«Глаукома мектебі» білім беру бағдарламасын енгізу науқастардың</w:t>
      </w:r>
      <w:r w:rsidR="004A7DCF" w:rsidRPr="003A5984">
        <w:rPr>
          <w:sz w:val="28"/>
          <w:szCs w:val="28"/>
          <w:lang w:val="kk-KZ"/>
        </w:rPr>
        <w:t xml:space="preserve"> өз ауруы туралы</w:t>
      </w:r>
      <w:r w:rsidRPr="003A5984">
        <w:rPr>
          <w:sz w:val="28"/>
          <w:szCs w:val="28"/>
          <w:lang w:val="kk-KZ"/>
        </w:rPr>
        <w:t xml:space="preserve"> хабардарл</w:t>
      </w:r>
      <w:r w:rsidR="004A7DCF" w:rsidRPr="003A5984">
        <w:rPr>
          <w:sz w:val="28"/>
          <w:szCs w:val="28"/>
          <w:lang w:val="kk-KZ"/>
        </w:rPr>
        <w:t>ығын арттыруға, олардың емдеуді</w:t>
      </w:r>
      <w:r w:rsidRPr="003A5984">
        <w:rPr>
          <w:sz w:val="28"/>
          <w:szCs w:val="28"/>
          <w:lang w:val="kk-KZ"/>
        </w:rPr>
        <w:t xml:space="preserve"> ұстануын жақсартуға, сонымен қатар аурудың асқыну қаупін төмендетуге және өмір сүру сапасын жақсартуға ықпал етеді.</w:t>
      </w:r>
    </w:p>
    <w:p w14:paraId="2A472D6E" w14:textId="5418BA3E" w:rsidR="00FF1CEC" w:rsidRPr="003A5984" w:rsidRDefault="00FF1CEC" w:rsidP="00FD7C53">
      <w:pPr>
        <w:pStyle w:val="a8"/>
        <w:numPr>
          <w:ilvl w:val="0"/>
          <w:numId w:val="15"/>
        </w:numPr>
        <w:tabs>
          <w:tab w:val="left" w:pos="851"/>
        </w:tabs>
        <w:ind w:left="0" w:firstLine="567"/>
        <w:jc w:val="both"/>
        <w:rPr>
          <w:sz w:val="28"/>
          <w:szCs w:val="28"/>
          <w:lang w:val="kk-KZ"/>
        </w:rPr>
      </w:pPr>
      <w:r w:rsidRPr="003A5984">
        <w:rPr>
          <w:sz w:val="28"/>
          <w:szCs w:val="28"/>
          <w:lang w:val="kk-KZ"/>
        </w:rPr>
        <w:t xml:space="preserve">Динамикалық бақылауды жетілдіру бойынша әзірленген </w:t>
      </w:r>
      <w:r w:rsidR="004C04F2" w:rsidRPr="003A5984">
        <w:rPr>
          <w:sz w:val="28"/>
          <w:szCs w:val="28"/>
          <w:lang w:val="kk-KZ"/>
        </w:rPr>
        <w:t>ғылыми негізделген ұсыныст</w:t>
      </w:r>
      <w:r w:rsidRPr="003A5984">
        <w:rPr>
          <w:sz w:val="28"/>
          <w:szCs w:val="28"/>
          <w:lang w:val="kk-KZ"/>
        </w:rPr>
        <w:t>ар медициналық-санитар</w:t>
      </w:r>
      <w:r w:rsidR="004A7DCF" w:rsidRPr="003A5984">
        <w:rPr>
          <w:sz w:val="28"/>
          <w:szCs w:val="28"/>
          <w:lang w:val="kk-KZ"/>
        </w:rPr>
        <w:t>ия</w:t>
      </w:r>
      <w:r w:rsidRPr="003A5984">
        <w:rPr>
          <w:sz w:val="28"/>
          <w:szCs w:val="28"/>
          <w:lang w:val="kk-KZ"/>
        </w:rPr>
        <w:t xml:space="preserve">лық </w:t>
      </w:r>
      <w:r w:rsidR="004A7DCF" w:rsidRPr="003A5984">
        <w:rPr>
          <w:sz w:val="28"/>
          <w:szCs w:val="28"/>
          <w:lang w:val="kk-KZ"/>
        </w:rPr>
        <w:t xml:space="preserve">алғашқы </w:t>
      </w:r>
      <w:r w:rsidRPr="003A5984">
        <w:rPr>
          <w:sz w:val="28"/>
          <w:szCs w:val="28"/>
          <w:lang w:val="kk-KZ"/>
        </w:rPr>
        <w:t>көмек тәжірибесіне енгізілуі мүмкін, бұл глаукоманың ағымын бақылауды жақсартуға, сондай-ақ кеш диагностикалау мен тиімсіз емдеуге байланысты асқынулардың жиілігін азайтуға мүмкіндік береді.</w:t>
      </w:r>
    </w:p>
    <w:p w14:paraId="07A6AAFB" w14:textId="77777777" w:rsidR="00EC160E" w:rsidRPr="003A5984" w:rsidRDefault="00FF1CEC" w:rsidP="00FD7C53">
      <w:pPr>
        <w:pStyle w:val="a8"/>
        <w:numPr>
          <w:ilvl w:val="0"/>
          <w:numId w:val="15"/>
        </w:numPr>
        <w:tabs>
          <w:tab w:val="left" w:pos="851"/>
        </w:tabs>
        <w:ind w:left="0" w:firstLine="567"/>
        <w:jc w:val="both"/>
        <w:rPr>
          <w:sz w:val="28"/>
          <w:szCs w:val="28"/>
          <w:lang w:val="kk-KZ"/>
        </w:rPr>
      </w:pPr>
      <w:r w:rsidRPr="003A5984">
        <w:rPr>
          <w:sz w:val="28"/>
          <w:szCs w:val="28"/>
          <w:lang w:val="kk-KZ"/>
        </w:rPr>
        <w:t xml:space="preserve">Глаукомамен ауыратын науқастарды динамикалық бақылауға қатысатын медициналық </w:t>
      </w:r>
      <w:r w:rsidR="004A7DCF" w:rsidRPr="003A5984">
        <w:rPr>
          <w:sz w:val="28"/>
          <w:szCs w:val="28"/>
          <w:lang w:val="kk-KZ"/>
        </w:rPr>
        <w:t>қызметкерлердің</w:t>
      </w:r>
      <w:r w:rsidRPr="003A5984">
        <w:rPr>
          <w:sz w:val="28"/>
          <w:szCs w:val="28"/>
          <w:lang w:val="kk-KZ"/>
        </w:rPr>
        <w:t xml:space="preserve"> біліктілігін</w:t>
      </w:r>
      <w:r w:rsidR="0040447F" w:rsidRPr="003A5984">
        <w:rPr>
          <w:sz w:val="28"/>
          <w:szCs w:val="28"/>
          <w:lang w:val="kk-KZ"/>
        </w:rPr>
        <w:t xml:space="preserve"> арттыру </w:t>
      </w:r>
      <w:r w:rsidR="0022365B" w:rsidRPr="003A5984">
        <w:rPr>
          <w:sz w:val="28"/>
          <w:szCs w:val="28"/>
          <w:lang w:val="kk-KZ"/>
        </w:rPr>
        <w:t>біздің енгізген</w:t>
      </w:r>
      <w:r w:rsidRPr="003A5984">
        <w:rPr>
          <w:sz w:val="28"/>
          <w:szCs w:val="28"/>
          <w:lang w:val="kk-KZ"/>
        </w:rPr>
        <w:t xml:space="preserve"> </w:t>
      </w:r>
      <w:r w:rsidR="0022365B" w:rsidRPr="003A5984">
        <w:rPr>
          <w:sz w:val="28"/>
          <w:szCs w:val="28"/>
          <w:lang w:val="kk-KZ"/>
        </w:rPr>
        <w:t xml:space="preserve">ғылыми негізделген ұсыныстар </w:t>
      </w:r>
      <w:r w:rsidRPr="003A5984">
        <w:rPr>
          <w:sz w:val="28"/>
          <w:szCs w:val="28"/>
          <w:lang w:val="kk-KZ"/>
        </w:rPr>
        <w:t xml:space="preserve"> </w:t>
      </w:r>
      <w:r w:rsidR="0022365B" w:rsidRPr="003A5984">
        <w:rPr>
          <w:sz w:val="28"/>
          <w:szCs w:val="28"/>
          <w:lang w:val="kk-KZ"/>
        </w:rPr>
        <w:t xml:space="preserve">арқылы </w:t>
      </w:r>
      <w:r w:rsidRPr="003A5984">
        <w:rPr>
          <w:sz w:val="28"/>
          <w:szCs w:val="28"/>
          <w:lang w:val="kk-KZ"/>
        </w:rPr>
        <w:t>медициналық көмектің сапа</w:t>
      </w:r>
      <w:r w:rsidR="0022365B" w:rsidRPr="003A5984">
        <w:rPr>
          <w:sz w:val="28"/>
          <w:szCs w:val="28"/>
          <w:lang w:val="kk-KZ"/>
        </w:rPr>
        <w:t xml:space="preserve">сын жақсартуға </w:t>
      </w:r>
      <w:r w:rsidR="0040447F" w:rsidRPr="003A5984">
        <w:rPr>
          <w:sz w:val="28"/>
          <w:szCs w:val="28"/>
          <w:lang w:val="kk-KZ"/>
        </w:rPr>
        <w:t>ықпал етуі мүмкін.</w:t>
      </w:r>
    </w:p>
    <w:p w14:paraId="1FFA26BE" w14:textId="53EBFAE1" w:rsidR="00504360" w:rsidRPr="003A5984" w:rsidRDefault="00504360" w:rsidP="00FD7C53">
      <w:pPr>
        <w:tabs>
          <w:tab w:val="left" w:pos="851"/>
        </w:tabs>
        <w:ind w:firstLine="567"/>
        <w:contextualSpacing/>
        <w:jc w:val="both"/>
        <w:rPr>
          <w:b/>
          <w:sz w:val="28"/>
          <w:szCs w:val="28"/>
          <w:lang w:val="kk-KZ"/>
        </w:rPr>
      </w:pPr>
      <w:r w:rsidRPr="003A5984">
        <w:rPr>
          <w:b/>
          <w:sz w:val="28"/>
          <w:szCs w:val="28"/>
          <w:lang w:val="kk-KZ"/>
        </w:rPr>
        <w:t>Қорғауға шығарылатын ережелер</w:t>
      </w:r>
    </w:p>
    <w:p w14:paraId="296D0082" w14:textId="07CBCBF8" w:rsidR="00695B14" w:rsidRPr="003A5984" w:rsidRDefault="00EC160E" w:rsidP="00695B14">
      <w:pPr>
        <w:tabs>
          <w:tab w:val="left" w:pos="851"/>
        </w:tabs>
        <w:ind w:firstLine="567"/>
        <w:contextualSpacing/>
        <w:jc w:val="both"/>
        <w:rPr>
          <w:sz w:val="28"/>
          <w:szCs w:val="28"/>
          <w:lang w:val="kk-KZ"/>
        </w:rPr>
      </w:pPr>
      <w:r w:rsidRPr="003A5984">
        <w:rPr>
          <w:sz w:val="28"/>
          <w:szCs w:val="28"/>
          <w:lang w:val="kk-KZ"/>
        </w:rPr>
        <w:t>1.</w:t>
      </w:r>
      <w:r w:rsidRPr="003A5984">
        <w:rPr>
          <w:sz w:val="28"/>
          <w:szCs w:val="28"/>
          <w:lang w:val="kk-KZ"/>
        </w:rPr>
        <w:tab/>
      </w:r>
      <w:r w:rsidR="00695B14" w:rsidRPr="003A5984">
        <w:rPr>
          <w:sz w:val="28"/>
          <w:szCs w:val="28"/>
          <w:lang w:val="kk-KZ"/>
        </w:rPr>
        <w:t xml:space="preserve">Ақтөбе облысында глаукомамен ауыратын науқастардың біріншілік және жалпы аурушаңдық, сондай-ақ мүгедектік көрсеткіштеріне жүргізілген ретроспективті талдау олардың тұрақты өсу үрдісін көрсетті. Ақтөбе облысы біріншілік мүгедектік бойынша ҚР-да бірінші орында тұр. Ал соңғы бес ішінде біріншілік аурушаңдық көрсеткіші республикалық деңгейден 1,68 есе жоғары </w:t>
      </w:r>
      <w:r w:rsidR="0032137F" w:rsidRPr="003A5984">
        <w:rPr>
          <w:sz w:val="28"/>
          <w:szCs w:val="28"/>
          <w:lang w:val="kk-KZ"/>
        </w:rPr>
        <w:t xml:space="preserve">екені белгілі </w:t>
      </w:r>
      <w:r w:rsidR="00695B14" w:rsidRPr="003A5984">
        <w:rPr>
          <w:sz w:val="28"/>
          <w:szCs w:val="28"/>
          <w:lang w:val="kk-KZ"/>
        </w:rPr>
        <w:t xml:space="preserve">болды. </w:t>
      </w:r>
    </w:p>
    <w:p w14:paraId="62AAE769" w14:textId="0E3B97CE" w:rsidR="0032137F" w:rsidRPr="003A5984" w:rsidRDefault="00EC160E" w:rsidP="00FD7C53">
      <w:pPr>
        <w:tabs>
          <w:tab w:val="left" w:pos="851"/>
        </w:tabs>
        <w:ind w:firstLine="567"/>
        <w:contextualSpacing/>
        <w:jc w:val="both"/>
        <w:rPr>
          <w:sz w:val="28"/>
          <w:szCs w:val="28"/>
          <w:lang w:val="kk-KZ"/>
        </w:rPr>
      </w:pPr>
      <w:r w:rsidRPr="003A5984">
        <w:rPr>
          <w:sz w:val="28"/>
          <w:szCs w:val="28"/>
          <w:lang w:val="kk-KZ"/>
        </w:rPr>
        <w:t>2.</w:t>
      </w:r>
      <w:r w:rsidRPr="003A5984">
        <w:rPr>
          <w:sz w:val="28"/>
          <w:szCs w:val="28"/>
          <w:lang w:val="kk-KZ"/>
        </w:rPr>
        <w:tab/>
      </w:r>
      <w:r w:rsidR="009A6686" w:rsidRPr="003A5984">
        <w:rPr>
          <w:sz w:val="28"/>
          <w:szCs w:val="28"/>
          <w:lang w:val="kk-KZ"/>
        </w:rPr>
        <w:t>М</w:t>
      </w:r>
      <w:r w:rsidR="002D4A21" w:rsidRPr="003A5984">
        <w:rPr>
          <w:sz w:val="28"/>
          <w:szCs w:val="28"/>
          <w:lang w:val="kk-KZ"/>
        </w:rPr>
        <w:t>едициналық-санитар</w:t>
      </w:r>
      <w:r w:rsidR="009A6686" w:rsidRPr="003A5984">
        <w:rPr>
          <w:sz w:val="28"/>
          <w:szCs w:val="28"/>
          <w:lang w:val="kk-KZ"/>
        </w:rPr>
        <w:t>ия</w:t>
      </w:r>
      <w:r w:rsidR="002D4A21" w:rsidRPr="003A5984">
        <w:rPr>
          <w:sz w:val="28"/>
          <w:szCs w:val="28"/>
          <w:lang w:val="kk-KZ"/>
        </w:rPr>
        <w:t xml:space="preserve">лық </w:t>
      </w:r>
      <w:r w:rsidR="009A6686" w:rsidRPr="003A5984">
        <w:rPr>
          <w:sz w:val="28"/>
          <w:szCs w:val="28"/>
          <w:lang w:val="kk-KZ"/>
        </w:rPr>
        <w:t xml:space="preserve">алғашқы </w:t>
      </w:r>
      <w:r w:rsidR="002D4A21" w:rsidRPr="003A5984">
        <w:rPr>
          <w:sz w:val="28"/>
          <w:szCs w:val="28"/>
          <w:lang w:val="kk-KZ"/>
        </w:rPr>
        <w:t>көмек деңгейінде глаукомамен ауыратын науқастарды динамикалық бақылауды ұйымдастырудағы негізгі мәселелер мен кемш</w:t>
      </w:r>
      <w:r w:rsidR="00D93A43" w:rsidRPr="003A5984">
        <w:rPr>
          <w:sz w:val="28"/>
          <w:szCs w:val="28"/>
          <w:lang w:val="kk-KZ"/>
        </w:rPr>
        <w:t xml:space="preserve">іліктер анықталды: </w:t>
      </w:r>
      <w:r w:rsidR="0032137F" w:rsidRPr="003A5984">
        <w:rPr>
          <w:sz w:val="28"/>
          <w:szCs w:val="28"/>
          <w:lang w:val="kk-KZ"/>
        </w:rPr>
        <w:t>офтальмологтардың қабылдау уақытының жетіспеушілігі, жұмыс орнының материалдық-техникалық жабдықтармен жеткілікті дәрежеде жабдықталмауы, динамикалық бақылауда тұрған науқастардың тексеру мерзімділігі мен еселігінің қысқаруы және  дәрігерлердің біліктілігін жетілдіру қажеттілігі.</w:t>
      </w:r>
    </w:p>
    <w:p w14:paraId="15D2973F" w14:textId="0855E7D1" w:rsidR="002D4A21" w:rsidRPr="003A5984" w:rsidRDefault="00EC160E" w:rsidP="00FD7C53">
      <w:pPr>
        <w:tabs>
          <w:tab w:val="left" w:pos="851"/>
        </w:tabs>
        <w:ind w:firstLine="567"/>
        <w:contextualSpacing/>
        <w:jc w:val="both"/>
        <w:rPr>
          <w:sz w:val="28"/>
          <w:szCs w:val="28"/>
          <w:lang w:val="kk-KZ"/>
        </w:rPr>
      </w:pPr>
      <w:r w:rsidRPr="003A5984">
        <w:rPr>
          <w:sz w:val="28"/>
          <w:szCs w:val="28"/>
          <w:lang w:val="kk-KZ"/>
        </w:rPr>
        <w:t>3.</w:t>
      </w:r>
      <w:r w:rsidRPr="003A5984">
        <w:rPr>
          <w:sz w:val="28"/>
          <w:szCs w:val="28"/>
          <w:lang w:val="kk-KZ"/>
        </w:rPr>
        <w:tab/>
      </w:r>
      <w:r w:rsidR="002D4A21" w:rsidRPr="003A5984">
        <w:rPr>
          <w:sz w:val="28"/>
          <w:szCs w:val="28"/>
          <w:lang w:val="kk-KZ"/>
        </w:rPr>
        <w:t>«Глаукома мектебі» білім беру бағдарламасы әзі</w:t>
      </w:r>
      <w:r w:rsidR="00CF74FB" w:rsidRPr="003A5984">
        <w:rPr>
          <w:sz w:val="28"/>
          <w:szCs w:val="28"/>
          <w:lang w:val="kk-KZ"/>
        </w:rPr>
        <w:t xml:space="preserve">рленіп, Ақтөбе қаласының емханаларына енгізілді, сондай-ақ оның емдеуді ұстануды </w:t>
      </w:r>
      <w:r w:rsidR="002D4A21" w:rsidRPr="003A5984">
        <w:rPr>
          <w:sz w:val="28"/>
          <w:szCs w:val="28"/>
          <w:lang w:val="kk-KZ"/>
        </w:rPr>
        <w:t xml:space="preserve"> және олардың өмір сүру сапасын </w:t>
      </w:r>
      <w:r w:rsidR="008F2282" w:rsidRPr="003A5984">
        <w:rPr>
          <w:sz w:val="28"/>
          <w:szCs w:val="28"/>
          <w:lang w:val="kk-KZ"/>
        </w:rPr>
        <w:t>а</w:t>
      </w:r>
      <w:r w:rsidR="002D4A21" w:rsidRPr="003A5984">
        <w:rPr>
          <w:sz w:val="28"/>
          <w:szCs w:val="28"/>
          <w:lang w:val="kk-KZ"/>
        </w:rPr>
        <w:t>рттырудағы  тиімділігі дәлелденді.</w:t>
      </w:r>
    </w:p>
    <w:p w14:paraId="4B010090" w14:textId="77777777" w:rsidR="001911BD" w:rsidRPr="003A5984" w:rsidRDefault="00EC160E" w:rsidP="00FD7C53">
      <w:pPr>
        <w:tabs>
          <w:tab w:val="left" w:pos="851"/>
        </w:tabs>
        <w:ind w:firstLine="567"/>
        <w:contextualSpacing/>
        <w:jc w:val="both"/>
        <w:rPr>
          <w:sz w:val="28"/>
          <w:szCs w:val="28"/>
          <w:lang w:val="kk-KZ"/>
        </w:rPr>
      </w:pPr>
      <w:r w:rsidRPr="003A5984">
        <w:rPr>
          <w:sz w:val="28"/>
          <w:szCs w:val="28"/>
          <w:lang w:val="kk-KZ"/>
        </w:rPr>
        <w:t>4.</w:t>
      </w:r>
      <w:r w:rsidRPr="003A5984">
        <w:rPr>
          <w:sz w:val="28"/>
          <w:szCs w:val="28"/>
          <w:lang w:val="kk-KZ"/>
        </w:rPr>
        <w:tab/>
      </w:r>
      <w:r w:rsidR="002D4A21" w:rsidRPr="003A5984">
        <w:rPr>
          <w:sz w:val="28"/>
          <w:szCs w:val="28"/>
          <w:lang w:val="kk-KZ"/>
        </w:rPr>
        <w:t xml:space="preserve">Алынған деректер мен халықаралық тәжірибені талдау негізінде глаукомамен ауыратын науқастарды динамикалық бақылау жүйесін жетілдіруге арналған ғылыми </w:t>
      </w:r>
      <w:r w:rsidR="00A33F81" w:rsidRPr="003A5984">
        <w:rPr>
          <w:sz w:val="28"/>
          <w:szCs w:val="28"/>
          <w:lang w:val="kk-KZ"/>
        </w:rPr>
        <w:t xml:space="preserve">негізделген ұсынымдар ұсынылды. </w:t>
      </w:r>
    </w:p>
    <w:p w14:paraId="007F6264" w14:textId="77777777" w:rsidR="00A33F81" w:rsidRPr="003A5984" w:rsidRDefault="00A33F81" w:rsidP="00FD7C53">
      <w:pPr>
        <w:tabs>
          <w:tab w:val="left" w:pos="851"/>
        </w:tabs>
        <w:ind w:firstLine="567"/>
        <w:contextualSpacing/>
        <w:jc w:val="both"/>
        <w:rPr>
          <w:b/>
          <w:sz w:val="28"/>
          <w:szCs w:val="28"/>
          <w:lang w:val="kk-KZ"/>
        </w:rPr>
      </w:pPr>
      <w:r w:rsidRPr="003A5984">
        <w:rPr>
          <w:b/>
          <w:sz w:val="28"/>
          <w:szCs w:val="28"/>
          <w:lang w:val="kk-KZ"/>
        </w:rPr>
        <w:t>Жұмыстың апробациясы</w:t>
      </w:r>
    </w:p>
    <w:p w14:paraId="31EE5425" w14:textId="77777777" w:rsidR="001911BD" w:rsidRPr="003A5984" w:rsidRDefault="001911BD" w:rsidP="00FD7C53">
      <w:pPr>
        <w:pStyle w:val="a4"/>
        <w:tabs>
          <w:tab w:val="left" w:pos="851"/>
          <w:tab w:val="left" w:pos="5529"/>
        </w:tabs>
        <w:ind w:firstLine="567"/>
        <w:contextualSpacing/>
        <w:jc w:val="both"/>
        <w:rPr>
          <w:i w:val="0"/>
          <w:sz w:val="28"/>
          <w:szCs w:val="28"/>
        </w:rPr>
      </w:pPr>
      <w:r w:rsidRPr="003A5984">
        <w:rPr>
          <w:i w:val="0"/>
          <w:sz w:val="28"/>
          <w:szCs w:val="28"/>
        </w:rPr>
        <w:t xml:space="preserve">Диссертациялық жұмыстың негізгі нәтижелері келесі конференцияларда баяндалды: </w:t>
      </w:r>
    </w:p>
    <w:p w14:paraId="1F1EE3AA" w14:textId="3FF1649E" w:rsidR="001911BD" w:rsidRPr="003A5984" w:rsidRDefault="001911BD" w:rsidP="00FD7C53">
      <w:pPr>
        <w:pStyle w:val="a4"/>
        <w:tabs>
          <w:tab w:val="left" w:pos="851"/>
          <w:tab w:val="left" w:pos="5529"/>
        </w:tabs>
        <w:ind w:firstLine="567"/>
        <w:contextualSpacing/>
        <w:jc w:val="both"/>
        <w:rPr>
          <w:i w:val="0"/>
          <w:sz w:val="28"/>
          <w:szCs w:val="28"/>
        </w:rPr>
      </w:pPr>
      <w:r w:rsidRPr="003A5984">
        <w:rPr>
          <w:i w:val="0"/>
          <w:sz w:val="28"/>
          <w:szCs w:val="28"/>
        </w:rPr>
        <w:lastRenderedPageBreak/>
        <w:t>1. Дүниежүзілік остеопорозға қарсы күрес күніне (WO</w:t>
      </w:r>
      <w:r w:rsidR="00635B96" w:rsidRPr="003A5984">
        <w:rPr>
          <w:i w:val="0"/>
          <w:sz w:val="28"/>
          <w:szCs w:val="28"/>
        </w:rPr>
        <w:t>D) орайластырылған Қазақстанның</w:t>
      </w:r>
      <w:r w:rsidRPr="003A5984">
        <w:rPr>
          <w:i w:val="0"/>
          <w:sz w:val="28"/>
          <w:szCs w:val="28"/>
        </w:rPr>
        <w:t xml:space="preserve"> жақын және алыс шетелдердің мед</w:t>
      </w:r>
      <w:r w:rsidR="007E1921" w:rsidRPr="003A5984">
        <w:rPr>
          <w:i w:val="0"/>
          <w:sz w:val="28"/>
          <w:szCs w:val="28"/>
        </w:rPr>
        <w:t>ициналық оқу орындары арасында «</w:t>
      </w:r>
      <w:r w:rsidRPr="003A5984">
        <w:rPr>
          <w:i w:val="0"/>
          <w:sz w:val="28"/>
          <w:szCs w:val="28"/>
        </w:rPr>
        <w:t>Қазіргі заманғы медицина: жаң</w:t>
      </w:r>
      <w:r w:rsidR="007E1921" w:rsidRPr="003A5984">
        <w:rPr>
          <w:i w:val="0"/>
          <w:sz w:val="28"/>
          <w:szCs w:val="28"/>
        </w:rPr>
        <w:t xml:space="preserve">а тәсіл және өзекті зерттеулер» </w:t>
      </w:r>
      <w:r w:rsidR="004052AE" w:rsidRPr="003A5984">
        <w:rPr>
          <w:i w:val="0"/>
          <w:sz w:val="28"/>
          <w:szCs w:val="28"/>
        </w:rPr>
        <w:t xml:space="preserve">атты Халықаралық конференциясы. </w:t>
      </w:r>
      <w:r w:rsidR="00FE3CB0" w:rsidRPr="003A5984">
        <w:rPr>
          <w:i w:val="0"/>
          <w:sz w:val="28"/>
          <w:szCs w:val="28"/>
        </w:rPr>
        <w:t xml:space="preserve">Тақырыбы: </w:t>
      </w:r>
      <w:r w:rsidR="004052AE" w:rsidRPr="003A5984">
        <w:rPr>
          <w:i w:val="0"/>
          <w:sz w:val="28"/>
          <w:szCs w:val="28"/>
        </w:rPr>
        <w:t>«</w:t>
      </w:r>
      <w:r w:rsidR="00BB4E8B" w:rsidRPr="003A5984">
        <w:rPr>
          <w:i w:val="0"/>
          <w:sz w:val="28"/>
          <w:szCs w:val="28"/>
        </w:rPr>
        <w:t>Глаукомамен</w:t>
      </w:r>
      <w:r w:rsidR="00597D3E" w:rsidRPr="003A5984">
        <w:rPr>
          <w:i w:val="0"/>
          <w:sz w:val="28"/>
          <w:szCs w:val="28"/>
        </w:rPr>
        <w:t xml:space="preserve"> ауыратын науқастардың өмір сапасы. Әдеби шолу</w:t>
      </w:r>
      <w:r w:rsidR="004052AE" w:rsidRPr="003A5984">
        <w:rPr>
          <w:i w:val="0"/>
          <w:sz w:val="28"/>
          <w:szCs w:val="28"/>
        </w:rPr>
        <w:t>».</w:t>
      </w:r>
      <w:r w:rsidR="00FE3CB0" w:rsidRPr="003A5984">
        <w:rPr>
          <w:i w:val="0"/>
          <w:sz w:val="28"/>
          <w:szCs w:val="28"/>
        </w:rPr>
        <w:t xml:space="preserve"> Ақтөбе қ </w:t>
      </w:r>
      <w:r w:rsidRPr="003A5984">
        <w:rPr>
          <w:i w:val="0"/>
          <w:sz w:val="28"/>
          <w:szCs w:val="28"/>
        </w:rPr>
        <w:t>, 20</w:t>
      </w:r>
      <w:r w:rsidR="00FE3CB0" w:rsidRPr="003A5984">
        <w:rPr>
          <w:i w:val="0"/>
          <w:sz w:val="28"/>
          <w:szCs w:val="28"/>
        </w:rPr>
        <w:t xml:space="preserve"> қазан  </w:t>
      </w:r>
      <w:r w:rsidRPr="003A5984">
        <w:rPr>
          <w:i w:val="0"/>
          <w:sz w:val="28"/>
          <w:szCs w:val="28"/>
        </w:rPr>
        <w:t>2021 ж;</w:t>
      </w:r>
    </w:p>
    <w:p w14:paraId="7F10B607" w14:textId="713C7345" w:rsidR="001911BD" w:rsidRPr="003A5984" w:rsidRDefault="001911BD" w:rsidP="00FD7C53">
      <w:pPr>
        <w:pStyle w:val="a4"/>
        <w:tabs>
          <w:tab w:val="left" w:pos="851"/>
          <w:tab w:val="left" w:pos="5529"/>
        </w:tabs>
        <w:ind w:firstLine="567"/>
        <w:contextualSpacing/>
        <w:jc w:val="both"/>
        <w:rPr>
          <w:i w:val="0"/>
          <w:sz w:val="28"/>
          <w:szCs w:val="28"/>
        </w:rPr>
      </w:pPr>
      <w:r w:rsidRPr="003A5984">
        <w:rPr>
          <w:i w:val="0"/>
          <w:sz w:val="28"/>
          <w:szCs w:val="28"/>
        </w:rPr>
        <w:t>2.</w:t>
      </w:r>
      <w:r w:rsidR="007E1921" w:rsidRPr="003A5984">
        <w:rPr>
          <w:i w:val="0"/>
          <w:sz w:val="28"/>
          <w:szCs w:val="28"/>
        </w:rPr>
        <w:t>Жас ғалымдар мен студенттердің «</w:t>
      </w:r>
      <w:r w:rsidRPr="003A5984">
        <w:rPr>
          <w:i w:val="0"/>
          <w:sz w:val="28"/>
          <w:szCs w:val="28"/>
        </w:rPr>
        <w:t>Биология, медицина және фармацияның даму перспективалар</w:t>
      </w:r>
      <w:r w:rsidR="007E1921" w:rsidRPr="003A5984">
        <w:rPr>
          <w:i w:val="0"/>
          <w:sz w:val="28"/>
          <w:szCs w:val="28"/>
        </w:rPr>
        <w:t>ы»</w:t>
      </w:r>
      <w:r w:rsidRPr="003A5984">
        <w:rPr>
          <w:i w:val="0"/>
          <w:sz w:val="28"/>
          <w:szCs w:val="28"/>
        </w:rPr>
        <w:t xml:space="preserve"> VIII Халықаралық ғ</w:t>
      </w:r>
      <w:r w:rsidR="00FE3CB0" w:rsidRPr="003A5984">
        <w:rPr>
          <w:i w:val="0"/>
          <w:sz w:val="28"/>
          <w:szCs w:val="28"/>
        </w:rPr>
        <w:t>ылыми конференциясы,</w:t>
      </w:r>
      <w:r w:rsidRPr="003A5984">
        <w:rPr>
          <w:i w:val="0"/>
          <w:sz w:val="28"/>
          <w:szCs w:val="28"/>
        </w:rPr>
        <w:t xml:space="preserve"> </w:t>
      </w:r>
      <w:r w:rsidR="00FE3CB0" w:rsidRPr="003A5984">
        <w:rPr>
          <w:i w:val="0"/>
          <w:sz w:val="28"/>
          <w:szCs w:val="28"/>
        </w:rPr>
        <w:t xml:space="preserve"> Нұрсұлтан Назарбаев Қоры жанындағы Ғылым жөніндегі кеңес «Оңтүстік Қазақстан медициналық академиясы». Тақырыбы:</w:t>
      </w:r>
      <w:r w:rsidRPr="003A5984">
        <w:rPr>
          <w:i w:val="0"/>
          <w:sz w:val="28"/>
          <w:szCs w:val="28"/>
        </w:rPr>
        <w:t xml:space="preserve"> «Ақтөбе облысы мен Ақтөбе қаласының тұрғындары арасында г</w:t>
      </w:r>
      <w:r w:rsidR="008F7296" w:rsidRPr="003A5984">
        <w:rPr>
          <w:i w:val="0"/>
          <w:sz w:val="28"/>
          <w:szCs w:val="28"/>
        </w:rPr>
        <w:t>лаукоманың таралу ерекшеліктері»</w:t>
      </w:r>
      <w:r w:rsidRPr="003A5984">
        <w:rPr>
          <w:i w:val="0"/>
          <w:sz w:val="28"/>
          <w:szCs w:val="28"/>
        </w:rPr>
        <w:t xml:space="preserve">, </w:t>
      </w:r>
      <w:r w:rsidR="00FE3CB0" w:rsidRPr="003A5984">
        <w:rPr>
          <w:i w:val="0"/>
          <w:sz w:val="28"/>
          <w:szCs w:val="28"/>
        </w:rPr>
        <w:t xml:space="preserve">Шымкент қ, 9-10 желтоқсан </w:t>
      </w:r>
      <w:r w:rsidR="00430A2F" w:rsidRPr="003A5984">
        <w:rPr>
          <w:i w:val="0"/>
          <w:sz w:val="28"/>
          <w:szCs w:val="28"/>
        </w:rPr>
        <w:t>2021 ж</w:t>
      </w:r>
      <w:r w:rsidR="00FE3CB0" w:rsidRPr="003A5984">
        <w:rPr>
          <w:i w:val="0"/>
          <w:sz w:val="28"/>
          <w:szCs w:val="28"/>
        </w:rPr>
        <w:t xml:space="preserve">; </w:t>
      </w:r>
      <w:r w:rsidR="00430A2F" w:rsidRPr="003A5984">
        <w:rPr>
          <w:i w:val="0"/>
          <w:sz w:val="28"/>
          <w:szCs w:val="28"/>
        </w:rPr>
        <w:t xml:space="preserve">  </w:t>
      </w:r>
    </w:p>
    <w:p w14:paraId="3F2414C1" w14:textId="77777777" w:rsidR="001911BD" w:rsidRPr="003A5984" w:rsidRDefault="001911BD" w:rsidP="00FD7C53">
      <w:pPr>
        <w:pStyle w:val="a4"/>
        <w:tabs>
          <w:tab w:val="left" w:pos="851"/>
          <w:tab w:val="left" w:pos="5529"/>
        </w:tabs>
        <w:ind w:firstLine="567"/>
        <w:contextualSpacing/>
        <w:jc w:val="both"/>
        <w:rPr>
          <w:i w:val="0"/>
          <w:sz w:val="28"/>
          <w:szCs w:val="28"/>
        </w:rPr>
      </w:pPr>
      <w:r w:rsidRPr="003A5984">
        <w:rPr>
          <w:i w:val="0"/>
          <w:sz w:val="28"/>
          <w:szCs w:val="28"/>
        </w:rPr>
        <w:t xml:space="preserve">3. </w:t>
      </w:r>
      <w:r w:rsidR="00A32672" w:rsidRPr="003A5984">
        <w:rPr>
          <w:i w:val="0"/>
          <w:sz w:val="28"/>
          <w:szCs w:val="28"/>
        </w:rPr>
        <w:t xml:space="preserve">Марат Оспанов атындағы Батыс Қазақстан медицина университетінің 65 жылдық мерейтойына арналған «Ғылым: кеше, бүгін, ертең» атты жас ғалымдардың LXI халықаралық ғылыми конференциясы. </w:t>
      </w:r>
      <w:r w:rsidR="00FE3CB0" w:rsidRPr="003A5984">
        <w:rPr>
          <w:i w:val="0"/>
          <w:sz w:val="28"/>
          <w:szCs w:val="28"/>
        </w:rPr>
        <w:t xml:space="preserve">Тақырыбы: </w:t>
      </w:r>
      <w:r w:rsidRPr="003A5984">
        <w:rPr>
          <w:i w:val="0"/>
          <w:sz w:val="28"/>
          <w:szCs w:val="28"/>
        </w:rPr>
        <w:t xml:space="preserve"> «Дүйсенбілік глаукома апталығы» акциясының нәтижесі</w:t>
      </w:r>
      <w:r w:rsidR="00FE3CB0" w:rsidRPr="003A5984">
        <w:rPr>
          <w:i w:val="0"/>
          <w:sz w:val="28"/>
          <w:szCs w:val="28"/>
        </w:rPr>
        <w:t>»</w:t>
      </w:r>
      <w:r w:rsidRPr="003A5984">
        <w:rPr>
          <w:i w:val="0"/>
          <w:sz w:val="28"/>
          <w:szCs w:val="28"/>
        </w:rPr>
        <w:t xml:space="preserve">. </w:t>
      </w:r>
      <w:r w:rsidR="00FE3CB0" w:rsidRPr="003A5984">
        <w:rPr>
          <w:i w:val="0"/>
          <w:sz w:val="28"/>
          <w:szCs w:val="28"/>
        </w:rPr>
        <w:t xml:space="preserve">Ақтөбе қ, 27 сәуір </w:t>
      </w:r>
      <w:r w:rsidRPr="003A5984">
        <w:rPr>
          <w:i w:val="0"/>
          <w:sz w:val="28"/>
          <w:szCs w:val="28"/>
        </w:rPr>
        <w:t>2022</w:t>
      </w:r>
      <w:r w:rsidR="00FE3CB0" w:rsidRPr="003A5984">
        <w:rPr>
          <w:i w:val="0"/>
          <w:sz w:val="28"/>
          <w:szCs w:val="28"/>
        </w:rPr>
        <w:t xml:space="preserve"> ж</w:t>
      </w:r>
      <w:r w:rsidR="00430A2F" w:rsidRPr="003A5984">
        <w:rPr>
          <w:i w:val="0"/>
          <w:sz w:val="28"/>
          <w:szCs w:val="28"/>
        </w:rPr>
        <w:t>;</w:t>
      </w:r>
    </w:p>
    <w:p w14:paraId="663D090D" w14:textId="77777777" w:rsidR="001911BD" w:rsidRPr="003A5984" w:rsidRDefault="001911BD" w:rsidP="00FD7C53">
      <w:pPr>
        <w:pStyle w:val="a4"/>
        <w:tabs>
          <w:tab w:val="left" w:pos="851"/>
          <w:tab w:val="left" w:pos="5529"/>
        </w:tabs>
        <w:ind w:firstLine="567"/>
        <w:contextualSpacing/>
        <w:jc w:val="both"/>
        <w:rPr>
          <w:i w:val="0"/>
          <w:sz w:val="28"/>
          <w:szCs w:val="28"/>
        </w:rPr>
      </w:pPr>
      <w:r w:rsidRPr="003A5984">
        <w:rPr>
          <w:i w:val="0"/>
          <w:sz w:val="28"/>
          <w:szCs w:val="28"/>
        </w:rPr>
        <w:t>4. «Мейірбике ісін реформалау: жетістіктер, проблемалар мен перспективалар» Халықаралық ғылыми-практик</w:t>
      </w:r>
      <w:r w:rsidR="004052AE" w:rsidRPr="003A5984">
        <w:rPr>
          <w:i w:val="0"/>
          <w:sz w:val="28"/>
          <w:szCs w:val="28"/>
        </w:rPr>
        <w:t xml:space="preserve">алық конференциясы. Марат </w:t>
      </w:r>
      <w:r w:rsidRPr="003A5984">
        <w:rPr>
          <w:i w:val="0"/>
          <w:sz w:val="28"/>
          <w:szCs w:val="28"/>
        </w:rPr>
        <w:t xml:space="preserve"> Оспанов а</w:t>
      </w:r>
      <w:r w:rsidR="004052AE" w:rsidRPr="003A5984">
        <w:rPr>
          <w:i w:val="0"/>
          <w:sz w:val="28"/>
          <w:szCs w:val="28"/>
        </w:rPr>
        <w:t>тындағы БҚМУ Ке</w:t>
      </w:r>
      <w:r w:rsidRPr="003A5984">
        <w:rPr>
          <w:i w:val="0"/>
          <w:sz w:val="28"/>
          <w:szCs w:val="28"/>
        </w:rPr>
        <w:t>АҚ</w:t>
      </w:r>
      <w:r w:rsidR="004052AE" w:rsidRPr="003A5984">
        <w:rPr>
          <w:i w:val="0"/>
          <w:sz w:val="28"/>
          <w:szCs w:val="28"/>
        </w:rPr>
        <w:t xml:space="preserve">, </w:t>
      </w:r>
      <w:r w:rsidRPr="003A5984">
        <w:rPr>
          <w:i w:val="0"/>
          <w:sz w:val="28"/>
          <w:szCs w:val="28"/>
        </w:rPr>
        <w:t xml:space="preserve"> </w:t>
      </w:r>
      <w:r w:rsidR="00FE3CB0" w:rsidRPr="003A5984">
        <w:rPr>
          <w:i w:val="0"/>
          <w:sz w:val="28"/>
          <w:szCs w:val="28"/>
        </w:rPr>
        <w:t xml:space="preserve">Тақырыбы: </w:t>
      </w:r>
      <w:r w:rsidR="004052AE" w:rsidRPr="003A5984">
        <w:rPr>
          <w:i w:val="0"/>
          <w:sz w:val="28"/>
          <w:szCs w:val="28"/>
        </w:rPr>
        <w:t xml:space="preserve"> </w:t>
      </w:r>
      <w:r w:rsidRPr="003A5984">
        <w:rPr>
          <w:i w:val="0"/>
          <w:sz w:val="28"/>
          <w:szCs w:val="28"/>
        </w:rPr>
        <w:t>«</w:t>
      </w:r>
      <w:r w:rsidR="0012070E" w:rsidRPr="003A5984">
        <w:rPr>
          <w:i w:val="0"/>
          <w:sz w:val="28"/>
          <w:szCs w:val="28"/>
        </w:rPr>
        <w:t>Глаукомамен ауыратын науқастарды МСАК деңгейінде динамикалық бақылаудағы мейіргер рөлі</w:t>
      </w:r>
      <w:r w:rsidRPr="003A5984">
        <w:rPr>
          <w:i w:val="0"/>
          <w:sz w:val="28"/>
          <w:szCs w:val="28"/>
        </w:rPr>
        <w:t xml:space="preserve">», </w:t>
      </w:r>
      <w:r w:rsidR="00FE3CB0" w:rsidRPr="003A5984">
        <w:rPr>
          <w:i w:val="0"/>
          <w:sz w:val="28"/>
          <w:szCs w:val="28"/>
        </w:rPr>
        <w:t xml:space="preserve">Ақтөбе қ, 25 қараша </w:t>
      </w:r>
      <w:r w:rsidRPr="003A5984">
        <w:rPr>
          <w:i w:val="0"/>
          <w:sz w:val="28"/>
          <w:szCs w:val="28"/>
        </w:rPr>
        <w:t>2022 ж;</w:t>
      </w:r>
    </w:p>
    <w:p w14:paraId="4E9128DD" w14:textId="699B73B3" w:rsidR="001911BD" w:rsidRPr="003A5984" w:rsidRDefault="008F7296" w:rsidP="00FD7C53">
      <w:pPr>
        <w:pStyle w:val="a4"/>
        <w:tabs>
          <w:tab w:val="left" w:pos="851"/>
          <w:tab w:val="left" w:pos="5529"/>
        </w:tabs>
        <w:ind w:firstLine="567"/>
        <w:contextualSpacing/>
        <w:jc w:val="both"/>
        <w:rPr>
          <w:i w:val="0"/>
          <w:sz w:val="28"/>
          <w:szCs w:val="28"/>
        </w:rPr>
      </w:pPr>
      <w:r w:rsidRPr="003A5984">
        <w:rPr>
          <w:i w:val="0"/>
          <w:sz w:val="28"/>
          <w:szCs w:val="28"/>
        </w:rPr>
        <w:t>5. «</w:t>
      </w:r>
      <w:r w:rsidR="001911BD" w:rsidRPr="003A5984">
        <w:rPr>
          <w:i w:val="0"/>
          <w:sz w:val="28"/>
          <w:szCs w:val="28"/>
        </w:rPr>
        <w:t>Биология, медицина және ф</w:t>
      </w:r>
      <w:r w:rsidRPr="003A5984">
        <w:rPr>
          <w:i w:val="0"/>
          <w:sz w:val="28"/>
          <w:szCs w:val="28"/>
        </w:rPr>
        <w:t xml:space="preserve">армацияның даму перспективалары» </w:t>
      </w:r>
      <w:r w:rsidR="001911BD" w:rsidRPr="003A5984">
        <w:rPr>
          <w:i w:val="0"/>
          <w:sz w:val="28"/>
          <w:szCs w:val="28"/>
        </w:rPr>
        <w:t xml:space="preserve"> атты жас ғалымдар мен студенттердің IX Х</w:t>
      </w:r>
      <w:r w:rsidR="00FE3CB0" w:rsidRPr="003A5984">
        <w:rPr>
          <w:i w:val="0"/>
          <w:sz w:val="28"/>
          <w:szCs w:val="28"/>
        </w:rPr>
        <w:t>алықаралық ғылыми конференциясы,</w:t>
      </w:r>
      <w:r w:rsidR="001911BD" w:rsidRPr="003A5984">
        <w:rPr>
          <w:i w:val="0"/>
          <w:sz w:val="28"/>
          <w:szCs w:val="28"/>
        </w:rPr>
        <w:t xml:space="preserve"> </w:t>
      </w:r>
      <w:r w:rsidR="00FE3CB0" w:rsidRPr="003A5984">
        <w:rPr>
          <w:i w:val="0"/>
          <w:sz w:val="28"/>
          <w:szCs w:val="28"/>
        </w:rPr>
        <w:t xml:space="preserve">Нұрсұлтан Назарбаев Қоры жанындағы Ғылым жөніндегі кеңес «Оңтүстік Қазақстан медициналық академиясы». Тақырыбы: </w:t>
      </w:r>
      <w:r w:rsidR="001911BD" w:rsidRPr="003A5984">
        <w:rPr>
          <w:i w:val="0"/>
          <w:sz w:val="28"/>
          <w:szCs w:val="28"/>
        </w:rPr>
        <w:t xml:space="preserve"> </w:t>
      </w:r>
      <w:r w:rsidR="0068748C" w:rsidRPr="003A5984">
        <w:rPr>
          <w:i w:val="0"/>
          <w:sz w:val="28"/>
          <w:szCs w:val="28"/>
        </w:rPr>
        <w:t>«</w:t>
      </w:r>
      <w:r w:rsidR="007D6CD3" w:rsidRPr="003A5984">
        <w:rPr>
          <w:i w:val="0"/>
          <w:sz w:val="28"/>
          <w:szCs w:val="28"/>
        </w:rPr>
        <w:t>Глаукомамен ауыратын науқастарды  медициналық-санитариялық алғашқы көмек  деңгейінде динамикалық бақылау  кезінде ұйымдастырушылық мәселелерді анықтау</w:t>
      </w:r>
      <w:r w:rsidR="0068748C" w:rsidRPr="003A5984">
        <w:rPr>
          <w:i w:val="0"/>
          <w:sz w:val="28"/>
          <w:szCs w:val="28"/>
        </w:rPr>
        <w:t>»</w:t>
      </w:r>
      <w:r w:rsidR="001911BD" w:rsidRPr="003A5984">
        <w:rPr>
          <w:i w:val="0"/>
          <w:sz w:val="28"/>
          <w:szCs w:val="28"/>
        </w:rPr>
        <w:t>. 8-9 желтоқсан 2022 ж;</w:t>
      </w:r>
    </w:p>
    <w:p w14:paraId="31D98AC4" w14:textId="29610F26" w:rsidR="001911BD" w:rsidRPr="003A5984" w:rsidRDefault="00430A2F" w:rsidP="00FD7C53">
      <w:pPr>
        <w:pStyle w:val="a4"/>
        <w:tabs>
          <w:tab w:val="left" w:pos="851"/>
          <w:tab w:val="left" w:pos="5529"/>
        </w:tabs>
        <w:ind w:firstLine="567"/>
        <w:contextualSpacing/>
        <w:jc w:val="both"/>
        <w:rPr>
          <w:i w:val="0"/>
          <w:sz w:val="28"/>
          <w:szCs w:val="28"/>
        </w:rPr>
      </w:pPr>
      <w:r w:rsidRPr="003A5984">
        <w:rPr>
          <w:i w:val="0"/>
          <w:sz w:val="28"/>
          <w:szCs w:val="28"/>
        </w:rPr>
        <w:t xml:space="preserve">6. </w:t>
      </w:r>
      <w:r w:rsidR="001911BD" w:rsidRPr="003A5984">
        <w:rPr>
          <w:i w:val="0"/>
          <w:sz w:val="28"/>
          <w:szCs w:val="28"/>
        </w:rPr>
        <w:t xml:space="preserve"> «</w:t>
      </w:r>
      <w:r w:rsidR="000D113C" w:rsidRPr="003A5984">
        <w:rPr>
          <w:i w:val="0"/>
          <w:sz w:val="28"/>
          <w:szCs w:val="28"/>
        </w:rPr>
        <w:t>Медицинаның өзекті мәселелері және қоғамдық денсаулық және денсаулық сақтау саясаты бойынша IV спутниктік форум</w:t>
      </w:r>
      <w:r w:rsidR="001911BD" w:rsidRPr="003A5984">
        <w:rPr>
          <w:i w:val="0"/>
          <w:sz w:val="28"/>
          <w:szCs w:val="28"/>
        </w:rPr>
        <w:t>»</w:t>
      </w:r>
      <w:r w:rsidR="007D6CD3" w:rsidRPr="003A5984">
        <w:rPr>
          <w:i w:val="0"/>
          <w:sz w:val="28"/>
          <w:szCs w:val="28"/>
        </w:rPr>
        <w:t xml:space="preserve"> атты </w:t>
      </w:r>
      <w:r w:rsidR="00A32672" w:rsidRPr="003A5984">
        <w:rPr>
          <w:i w:val="0"/>
          <w:sz w:val="28"/>
          <w:szCs w:val="28"/>
        </w:rPr>
        <w:t>Халықаралық ғылыми-практикалық к</w:t>
      </w:r>
      <w:r w:rsidR="007D6CD3" w:rsidRPr="003A5984">
        <w:rPr>
          <w:i w:val="0"/>
          <w:sz w:val="28"/>
          <w:szCs w:val="28"/>
        </w:rPr>
        <w:t>онференция</w:t>
      </w:r>
      <w:r w:rsidR="00A32672" w:rsidRPr="003A5984">
        <w:rPr>
          <w:i w:val="0"/>
          <w:sz w:val="28"/>
          <w:szCs w:val="28"/>
        </w:rPr>
        <w:t xml:space="preserve">. </w:t>
      </w:r>
      <w:r w:rsidR="00FE3CB0" w:rsidRPr="003A5984">
        <w:rPr>
          <w:i w:val="0"/>
          <w:sz w:val="28"/>
          <w:szCs w:val="28"/>
        </w:rPr>
        <w:t xml:space="preserve">Тақырыбы: </w:t>
      </w:r>
      <w:r w:rsidR="001911BD" w:rsidRPr="003A5984">
        <w:rPr>
          <w:i w:val="0"/>
          <w:sz w:val="28"/>
          <w:szCs w:val="28"/>
        </w:rPr>
        <w:t xml:space="preserve"> </w:t>
      </w:r>
      <w:r w:rsidR="0068748C" w:rsidRPr="003A5984">
        <w:rPr>
          <w:i w:val="0"/>
          <w:sz w:val="28"/>
          <w:szCs w:val="28"/>
        </w:rPr>
        <w:t>«</w:t>
      </w:r>
      <w:r w:rsidR="001911BD" w:rsidRPr="003A5984">
        <w:rPr>
          <w:i w:val="0"/>
          <w:sz w:val="28"/>
          <w:szCs w:val="28"/>
        </w:rPr>
        <w:t>Қазақстан Республикасында глаукомамен ауыратын науқастарды динамикалық бақылау жүйесін жетілдіру бойынша офтальмолог-дәрігерлердің сауалнамасының нәтижелері</w:t>
      </w:r>
      <w:r w:rsidR="0068748C" w:rsidRPr="003A5984">
        <w:rPr>
          <w:i w:val="0"/>
          <w:sz w:val="28"/>
          <w:szCs w:val="28"/>
        </w:rPr>
        <w:t>»</w:t>
      </w:r>
      <w:r w:rsidR="001911BD" w:rsidRPr="003A5984">
        <w:rPr>
          <w:i w:val="0"/>
          <w:sz w:val="28"/>
          <w:szCs w:val="28"/>
        </w:rPr>
        <w:t>, 27-28</w:t>
      </w:r>
      <w:r w:rsidR="00DB505C" w:rsidRPr="003A5984">
        <w:rPr>
          <w:i w:val="0"/>
          <w:sz w:val="28"/>
          <w:szCs w:val="28"/>
        </w:rPr>
        <w:t xml:space="preserve"> сәуір 2023 ж. Баку, Әзірбайжан; </w:t>
      </w:r>
    </w:p>
    <w:p w14:paraId="01AD4AF0" w14:textId="453C93A3" w:rsidR="00A32672" w:rsidRPr="003A5984" w:rsidRDefault="00A32672" w:rsidP="00FD7C53">
      <w:pPr>
        <w:pStyle w:val="a4"/>
        <w:tabs>
          <w:tab w:val="left" w:pos="851"/>
          <w:tab w:val="left" w:pos="5529"/>
        </w:tabs>
        <w:ind w:firstLine="567"/>
        <w:contextualSpacing/>
        <w:jc w:val="both"/>
        <w:rPr>
          <w:i w:val="0"/>
          <w:sz w:val="28"/>
          <w:szCs w:val="28"/>
        </w:rPr>
      </w:pPr>
      <w:r w:rsidRPr="003A5984">
        <w:rPr>
          <w:i w:val="0"/>
          <w:sz w:val="28"/>
          <w:szCs w:val="28"/>
        </w:rPr>
        <w:t>7.</w:t>
      </w:r>
      <w:r w:rsidRPr="003A5984">
        <w:t xml:space="preserve"> </w:t>
      </w:r>
      <w:r w:rsidRPr="003A5984">
        <w:rPr>
          <w:i w:val="0"/>
          <w:sz w:val="28"/>
          <w:szCs w:val="28"/>
        </w:rPr>
        <w:t xml:space="preserve">Марат Оспанов атындағы Батыс Қазақстан медицина университеті студенттік ғылыми қоғамының 65 жылдығына арналған «Ғылым: Кеше, Бүгін, Ертең» атты жас ғалымдардың LХІІ Халықаралық Ғылыми Конференциясы. </w:t>
      </w:r>
      <w:r w:rsidR="00FE3CB0" w:rsidRPr="003A5984">
        <w:rPr>
          <w:i w:val="0"/>
          <w:sz w:val="28"/>
          <w:szCs w:val="28"/>
        </w:rPr>
        <w:t xml:space="preserve">Тақырыбы: </w:t>
      </w:r>
      <w:r w:rsidR="0068748C" w:rsidRPr="003A5984">
        <w:rPr>
          <w:i w:val="0"/>
          <w:sz w:val="28"/>
          <w:szCs w:val="28"/>
        </w:rPr>
        <w:t>«</w:t>
      </w:r>
      <w:r w:rsidRPr="003A5984">
        <w:rPr>
          <w:i w:val="0"/>
          <w:sz w:val="28"/>
          <w:szCs w:val="28"/>
        </w:rPr>
        <w:t>Ақтөбе облысында 2017 – 2022 жылдар  динамикасындағы глаукома салдарынан мүгедектік көрсеткіштері</w:t>
      </w:r>
      <w:r w:rsidR="0068748C" w:rsidRPr="003A5984">
        <w:rPr>
          <w:i w:val="0"/>
          <w:sz w:val="28"/>
          <w:szCs w:val="28"/>
        </w:rPr>
        <w:t>»</w:t>
      </w:r>
      <w:r w:rsidR="00DB505C" w:rsidRPr="003A5984">
        <w:rPr>
          <w:i w:val="0"/>
          <w:sz w:val="28"/>
          <w:szCs w:val="28"/>
        </w:rPr>
        <w:t xml:space="preserve">. Ақтөбе, 2023 ж; </w:t>
      </w:r>
    </w:p>
    <w:p w14:paraId="70208278" w14:textId="49536D31" w:rsidR="00DB505C" w:rsidRPr="003A5984" w:rsidRDefault="00DB505C" w:rsidP="00FD7C53">
      <w:pPr>
        <w:pStyle w:val="a4"/>
        <w:tabs>
          <w:tab w:val="left" w:pos="851"/>
          <w:tab w:val="left" w:pos="5529"/>
        </w:tabs>
        <w:ind w:firstLine="567"/>
        <w:contextualSpacing/>
        <w:jc w:val="both"/>
        <w:rPr>
          <w:i w:val="0"/>
          <w:sz w:val="28"/>
          <w:szCs w:val="28"/>
        </w:rPr>
      </w:pPr>
      <w:r w:rsidRPr="003A5984">
        <w:rPr>
          <w:i w:val="0"/>
          <w:sz w:val="28"/>
          <w:szCs w:val="28"/>
        </w:rPr>
        <w:t>8.</w:t>
      </w:r>
      <w:r w:rsidRPr="003A5984">
        <w:t xml:space="preserve"> </w:t>
      </w:r>
      <w:r w:rsidRPr="003A5984">
        <w:rPr>
          <w:i w:val="0"/>
          <w:sz w:val="28"/>
          <w:szCs w:val="28"/>
        </w:rPr>
        <w:t>Медициналық-санитариялық алғашқы көмек бойынша Алматы Декларациясының қабылдануының 45 жылдығына және Астана Декларациясының қабылдануының 5 жылдығына арналған МСАК жөніндегі жаһандық конференция.</w:t>
      </w:r>
      <w:r w:rsidR="00623E2F" w:rsidRPr="003A5984">
        <w:rPr>
          <w:i w:val="0"/>
          <w:sz w:val="28"/>
          <w:szCs w:val="28"/>
        </w:rPr>
        <w:t xml:space="preserve"> Тақырыбы: </w:t>
      </w:r>
      <w:r w:rsidR="0068748C" w:rsidRPr="003A5984">
        <w:rPr>
          <w:i w:val="0"/>
          <w:sz w:val="28"/>
          <w:szCs w:val="28"/>
        </w:rPr>
        <w:t>«</w:t>
      </w:r>
      <w:r w:rsidR="00623E2F" w:rsidRPr="003A5984">
        <w:rPr>
          <w:i w:val="0"/>
          <w:sz w:val="28"/>
          <w:szCs w:val="28"/>
        </w:rPr>
        <w:t xml:space="preserve">Cоздание электронного регистра в </w:t>
      </w:r>
      <w:r w:rsidR="00623E2F" w:rsidRPr="003A5984">
        <w:rPr>
          <w:i w:val="0"/>
          <w:sz w:val="28"/>
          <w:szCs w:val="28"/>
        </w:rPr>
        <w:lastRenderedPageBreak/>
        <w:t>качестве основного инструмента управления здоровьем глаукомных больных</w:t>
      </w:r>
      <w:r w:rsidR="0068748C" w:rsidRPr="003A5984">
        <w:rPr>
          <w:i w:val="0"/>
          <w:sz w:val="28"/>
          <w:szCs w:val="28"/>
        </w:rPr>
        <w:t>»</w:t>
      </w:r>
      <w:r w:rsidR="00623E2F" w:rsidRPr="003A5984">
        <w:rPr>
          <w:i w:val="0"/>
          <w:sz w:val="28"/>
          <w:szCs w:val="28"/>
        </w:rPr>
        <w:t xml:space="preserve">. Астана, 22-23 қазан, 2023 ж. </w:t>
      </w:r>
    </w:p>
    <w:p w14:paraId="2A3A3906" w14:textId="77777777" w:rsidR="00623E2F" w:rsidRPr="003A5984" w:rsidRDefault="00623E2F" w:rsidP="00FD7C53">
      <w:pPr>
        <w:pStyle w:val="a4"/>
        <w:tabs>
          <w:tab w:val="left" w:pos="851"/>
          <w:tab w:val="left" w:pos="5529"/>
        </w:tabs>
        <w:ind w:firstLine="567"/>
        <w:contextualSpacing/>
        <w:jc w:val="both"/>
        <w:rPr>
          <w:i w:val="0"/>
          <w:sz w:val="28"/>
          <w:szCs w:val="28"/>
        </w:rPr>
      </w:pPr>
      <w:r w:rsidRPr="003A5984">
        <w:rPr>
          <w:i w:val="0"/>
          <w:sz w:val="28"/>
          <w:szCs w:val="28"/>
        </w:rPr>
        <w:t>9. Марат Оспанов атындағы Батыс Қазақстан медицина университетінің 65 жылдық мерейтойына арналған «Ғылым: кеше, бүгін, ертең» атты жас ғалымдардың LXIІІ халықаралық ғылыми конференция. Тақырыбы:  «Advancing glaucoma care in primary healthcare: a bibliometric analyses». Ақтөбе қ, 11-12  сәуір 2024 ж;</w:t>
      </w:r>
    </w:p>
    <w:p w14:paraId="16AA564D" w14:textId="77777777" w:rsidR="00623E2F" w:rsidRPr="003A5984" w:rsidRDefault="00623E2F" w:rsidP="00FD7C53">
      <w:pPr>
        <w:pStyle w:val="a4"/>
        <w:tabs>
          <w:tab w:val="left" w:pos="851"/>
          <w:tab w:val="left" w:pos="5529"/>
        </w:tabs>
        <w:ind w:firstLine="567"/>
        <w:contextualSpacing/>
        <w:jc w:val="both"/>
        <w:rPr>
          <w:i w:val="0"/>
          <w:sz w:val="28"/>
          <w:szCs w:val="28"/>
        </w:rPr>
      </w:pPr>
      <w:r w:rsidRPr="003A5984">
        <w:rPr>
          <w:i w:val="0"/>
          <w:sz w:val="28"/>
          <w:szCs w:val="28"/>
        </w:rPr>
        <w:t>10.</w:t>
      </w:r>
      <w:r w:rsidRPr="003A5984">
        <w:t xml:space="preserve"> </w:t>
      </w:r>
      <w:r w:rsidRPr="003A5984">
        <w:rPr>
          <w:i w:val="0"/>
          <w:sz w:val="28"/>
          <w:szCs w:val="28"/>
        </w:rPr>
        <w:t>«Мейіргер ісіндегі көп салалы тәсіл» атты халықаралық ғылыми-практикалық конференция. Марат  Оспанов атындағы БҚМУ КеАҚ,  Тақырыбы:  «Медициналық-санитариялық алғашқы  көмек деңгейіндегі науқастарға арналған глаукома мектебі: тиімділігін  талдау және қоғамдық денсаулық сақтау үшін маңызы», Ақтөбе қ, 18-19 сәуір 2024 ж;</w:t>
      </w:r>
    </w:p>
    <w:p w14:paraId="450487A1" w14:textId="1F047304" w:rsidR="006D0C28" w:rsidRPr="003A5984" w:rsidRDefault="00F95A61" w:rsidP="00FD7C53">
      <w:pPr>
        <w:pStyle w:val="a4"/>
        <w:tabs>
          <w:tab w:val="left" w:pos="851"/>
          <w:tab w:val="left" w:pos="5529"/>
        </w:tabs>
        <w:ind w:firstLine="567"/>
        <w:contextualSpacing/>
        <w:jc w:val="both"/>
        <w:rPr>
          <w:i w:val="0"/>
          <w:sz w:val="28"/>
          <w:szCs w:val="28"/>
        </w:rPr>
      </w:pPr>
      <w:r w:rsidRPr="003A5984">
        <w:rPr>
          <w:i w:val="0"/>
          <w:sz w:val="28"/>
          <w:szCs w:val="28"/>
        </w:rPr>
        <w:t>11.</w:t>
      </w:r>
      <w:r w:rsidR="00623E2F" w:rsidRPr="003A5984">
        <w:rPr>
          <w:i w:val="0"/>
          <w:sz w:val="28"/>
          <w:szCs w:val="28"/>
        </w:rPr>
        <w:t>«Профилактикалық медицинаны дамытудың заманауи тұжырымдамалары» атты ғылыми-практикалық конференция. Марат  Оспанов атындағы БҚМУ КеАҚ,  Тақырыбы:  «Изучение приверженности к лечению у пациентов с глаукомой», Ақтөбе қ, 28 мамыр  2024</w:t>
      </w:r>
      <w:r w:rsidR="00992438" w:rsidRPr="003A5984">
        <w:rPr>
          <w:i w:val="0"/>
          <w:sz w:val="28"/>
          <w:szCs w:val="28"/>
        </w:rPr>
        <w:t xml:space="preserve"> ж.</w:t>
      </w:r>
    </w:p>
    <w:p w14:paraId="59D3F990" w14:textId="77777777" w:rsidR="001911BD" w:rsidRPr="003A5984" w:rsidRDefault="001911BD" w:rsidP="00FD7C53">
      <w:pPr>
        <w:pStyle w:val="a4"/>
        <w:tabs>
          <w:tab w:val="left" w:pos="851"/>
          <w:tab w:val="left" w:pos="5529"/>
        </w:tabs>
        <w:ind w:firstLine="567"/>
        <w:contextualSpacing/>
        <w:jc w:val="both"/>
        <w:rPr>
          <w:b/>
          <w:i w:val="0"/>
          <w:sz w:val="28"/>
          <w:szCs w:val="28"/>
        </w:rPr>
      </w:pPr>
      <w:r w:rsidRPr="003A5984">
        <w:rPr>
          <w:b/>
          <w:i w:val="0"/>
          <w:sz w:val="28"/>
          <w:szCs w:val="28"/>
        </w:rPr>
        <w:t xml:space="preserve">Диссертация тақырыбы бойынша басылымдар </w:t>
      </w:r>
    </w:p>
    <w:p w14:paraId="3419ED7E" w14:textId="1AE86FF0" w:rsidR="001911BD" w:rsidRPr="003A5984" w:rsidRDefault="00234067" w:rsidP="00FD7C53">
      <w:pPr>
        <w:pStyle w:val="a4"/>
        <w:tabs>
          <w:tab w:val="left" w:pos="851"/>
          <w:tab w:val="left" w:pos="5529"/>
        </w:tabs>
        <w:ind w:firstLine="567"/>
        <w:contextualSpacing/>
        <w:jc w:val="both"/>
        <w:rPr>
          <w:i w:val="0"/>
          <w:sz w:val="28"/>
          <w:szCs w:val="28"/>
        </w:rPr>
      </w:pPr>
      <w:r w:rsidRPr="003A5984">
        <w:rPr>
          <w:i w:val="0"/>
          <w:sz w:val="28"/>
          <w:szCs w:val="28"/>
        </w:rPr>
        <w:t>Диссертация тақырыбы бойынша 24</w:t>
      </w:r>
      <w:r w:rsidR="001911BD" w:rsidRPr="003A5984">
        <w:rPr>
          <w:i w:val="0"/>
          <w:sz w:val="28"/>
          <w:szCs w:val="28"/>
        </w:rPr>
        <w:t xml:space="preserve"> ғылыми жұмыс басылымға шықты, оның ішінде: </w:t>
      </w:r>
    </w:p>
    <w:p w14:paraId="61B8CEFE" w14:textId="1E543DA8" w:rsidR="001911BD" w:rsidRPr="003A5984" w:rsidRDefault="001911BD" w:rsidP="00FD7C53">
      <w:pPr>
        <w:pStyle w:val="a4"/>
        <w:tabs>
          <w:tab w:val="left" w:pos="851"/>
          <w:tab w:val="left" w:pos="5529"/>
        </w:tabs>
        <w:ind w:firstLine="567"/>
        <w:contextualSpacing/>
        <w:jc w:val="both"/>
        <w:rPr>
          <w:i w:val="0"/>
          <w:sz w:val="28"/>
          <w:szCs w:val="28"/>
        </w:rPr>
      </w:pPr>
      <w:r w:rsidRPr="003A5984">
        <w:rPr>
          <w:i w:val="0"/>
          <w:sz w:val="28"/>
          <w:szCs w:val="28"/>
        </w:rPr>
        <w:t>- Scopus пен Web of Science Core Collection мәліметтер базасына кіретін халықар</w:t>
      </w:r>
      <w:r w:rsidR="00FE3A53" w:rsidRPr="003A5984">
        <w:rPr>
          <w:i w:val="0"/>
          <w:sz w:val="28"/>
          <w:szCs w:val="28"/>
        </w:rPr>
        <w:t>алық журналдардағы мақалалар – 2</w:t>
      </w:r>
      <w:r w:rsidRPr="003A5984">
        <w:rPr>
          <w:i w:val="0"/>
          <w:sz w:val="28"/>
          <w:szCs w:val="28"/>
        </w:rPr>
        <w:t xml:space="preserve"> (Scopus, 2024</w:t>
      </w:r>
      <w:r w:rsidR="00234067" w:rsidRPr="003A5984">
        <w:rPr>
          <w:i w:val="0"/>
          <w:sz w:val="28"/>
          <w:szCs w:val="28"/>
        </w:rPr>
        <w:t>-2025</w:t>
      </w:r>
      <w:r w:rsidRPr="003A5984">
        <w:rPr>
          <w:i w:val="0"/>
          <w:sz w:val="28"/>
          <w:szCs w:val="28"/>
        </w:rPr>
        <w:t xml:space="preserve">) </w:t>
      </w:r>
    </w:p>
    <w:p w14:paraId="09E9C669" w14:textId="77777777" w:rsidR="001911BD" w:rsidRPr="003A5984" w:rsidRDefault="001911BD" w:rsidP="00FD7C53">
      <w:pPr>
        <w:pStyle w:val="a4"/>
        <w:tabs>
          <w:tab w:val="left" w:pos="851"/>
          <w:tab w:val="left" w:pos="5529"/>
        </w:tabs>
        <w:ind w:firstLine="567"/>
        <w:contextualSpacing/>
        <w:jc w:val="both"/>
        <w:rPr>
          <w:i w:val="0"/>
          <w:sz w:val="28"/>
          <w:szCs w:val="28"/>
        </w:rPr>
      </w:pPr>
      <w:r w:rsidRPr="003A5984">
        <w:rPr>
          <w:i w:val="0"/>
          <w:sz w:val="28"/>
          <w:szCs w:val="28"/>
        </w:rPr>
        <w:t>- ҚР Білім және ғылым Министрлігі білім және ғылым саласындағы бақылау Комитетімен ұсынылған журналдардағы мақалалар – 4;</w:t>
      </w:r>
    </w:p>
    <w:p w14:paraId="686D5F57" w14:textId="6F480E91" w:rsidR="001911BD" w:rsidRPr="003A5984" w:rsidRDefault="001E1593" w:rsidP="00FD7C53">
      <w:pPr>
        <w:pStyle w:val="a4"/>
        <w:tabs>
          <w:tab w:val="left" w:pos="851"/>
          <w:tab w:val="left" w:pos="5529"/>
        </w:tabs>
        <w:ind w:firstLine="567"/>
        <w:contextualSpacing/>
        <w:jc w:val="both"/>
        <w:rPr>
          <w:i w:val="0"/>
          <w:sz w:val="28"/>
          <w:szCs w:val="28"/>
        </w:rPr>
      </w:pPr>
      <w:r w:rsidRPr="003A5984">
        <w:rPr>
          <w:i w:val="0"/>
          <w:sz w:val="28"/>
          <w:szCs w:val="28"/>
        </w:rPr>
        <w:t xml:space="preserve">- </w:t>
      </w:r>
      <w:r w:rsidRPr="003A5984">
        <w:rPr>
          <w:i w:val="0"/>
          <w:sz w:val="28"/>
          <w:szCs w:val="28"/>
          <w:lang w:val="ru-RU"/>
        </w:rPr>
        <w:t>Х</w:t>
      </w:r>
      <w:r w:rsidR="001911BD" w:rsidRPr="003A5984">
        <w:rPr>
          <w:i w:val="0"/>
          <w:sz w:val="28"/>
          <w:szCs w:val="28"/>
        </w:rPr>
        <w:t>алықаралық ғылыми-тәжірибелі</w:t>
      </w:r>
      <w:r w:rsidR="007E1921" w:rsidRPr="003A5984">
        <w:rPr>
          <w:i w:val="0"/>
          <w:sz w:val="28"/>
          <w:szCs w:val="28"/>
        </w:rPr>
        <w:t>к конференциялардағы тезистер – 11</w:t>
      </w:r>
      <w:r w:rsidR="001911BD" w:rsidRPr="003A5984">
        <w:rPr>
          <w:i w:val="0"/>
          <w:sz w:val="28"/>
          <w:szCs w:val="28"/>
        </w:rPr>
        <w:t xml:space="preserve">. </w:t>
      </w:r>
    </w:p>
    <w:p w14:paraId="46EF8B75" w14:textId="1067CB54" w:rsidR="001911BD" w:rsidRPr="003A5984" w:rsidRDefault="001911BD" w:rsidP="00FD7C53">
      <w:pPr>
        <w:pStyle w:val="a4"/>
        <w:tabs>
          <w:tab w:val="left" w:pos="851"/>
          <w:tab w:val="left" w:pos="5529"/>
        </w:tabs>
        <w:ind w:firstLine="567"/>
        <w:contextualSpacing/>
        <w:jc w:val="both"/>
        <w:rPr>
          <w:i w:val="0"/>
          <w:sz w:val="28"/>
          <w:szCs w:val="28"/>
        </w:rPr>
      </w:pPr>
      <w:r w:rsidRPr="003A5984">
        <w:rPr>
          <w:i w:val="0"/>
          <w:sz w:val="28"/>
          <w:szCs w:val="28"/>
        </w:rPr>
        <w:t xml:space="preserve">- Авторлық құқықпен қорғалатын объектілерге құқықтардың мемлекеттік тізілімге мәліметтерді енгізу туралы куәлік – </w:t>
      </w:r>
      <w:r w:rsidR="007E1921" w:rsidRPr="003A5984">
        <w:rPr>
          <w:i w:val="0"/>
          <w:sz w:val="28"/>
          <w:szCs w:val="28"/>
        </w:rPr>
        <w:t>7</w:t>
      </w:r>
      <w:r w:rsidRPr="003A5984">
        <w:rPr>
          <w:i w:val="0"/>
          <w:sz w:val="28"/>
          <w:szCs w:val="28"/>
        </w:rPr>
        <w:t xml:space="preserve"> </w:t>
      </w:r>
      <w:r w:rsidR="0027796A" w:rsidRPr="003A5984">
        <w:rPr>
          <w:i w:val="0"/>
          <w:sz w:val="28"/>
          <w:szCs w:val="28"/>
        </w:rPr>
        <w:t>(қосымша В,Г,Ғ,Д,Е,Ж,</w:t>
      </w:r>
      <w:r w:rsidR="00242B18" w:rsidRPr="003A5984">
        <w:rPr>
          <w:i w:val="0"/>
          <w:sz w:val="28"/>
          <w:szCs w:val="28"/>
        </w:rPr>
        <w:t>И</w:t>
      </w:r>
      <w:r w:rsidRPr="003A5984">
        <w:rPr>
          <w:i w:val="0"/>
          <w:sz w:val="28"/>
          <w:szCs w:val="28"/>
        </w:rPr>
        <w:t>).</w:t>
      </w:r>
    </w:p>
    <w:p w14:paraId="6EC5F532" w14:textId="77777777" w:rsidR="001911BD" w:rsidRPr="003A5984" w:rsidRDefault="001911BD" w:rsidP="00FD7C53">
      <w:pPr>
        <w:pStyle w:val="a4"/>
        <w:tabs>
          <w:tab w:val="left" w:pos="851"/>
          <w:tab w:val="left" w:pos="5529"/>
        </w:tabs>
        <w:ind w:firstLine="567"/>
        <w:contextualSpacing/>
        <w:jc w:val="both"/>
        <w:rPr>
          <w:b/>
          <w:i w:val="0"/>
          <w:sz w:val="28"/>
          <w:szCs w:val="28"/>
        </w:rPr>
      </w:pPr>
      <w:r w:rsidRPr="003A5984">
        <w:rPr>
          <w:b/>
          <w:i w:val="0"/>
          <w:sz w:val="28"/>
          <w:szCs w:val="28"/>
        </w:rPr>
        <w:t>Зерттеу нәтижелерін ендіру</w:t>
      </w:r>
    </w:p>
    <w:p w14:paraId="3B5C7C5F" w14:textId="77777777" w:rsidR="00992438" w:rsidRPr="003A5984" w:rsidRDefault="001911BD" w:rsidP="00FD7C53">
      <w:pPr>
        <w:tabs>
          <w:tab w:val="left" w:pos="851"/>
          <w:tab w:val="left" w:pos="5529"/>
        </w:tabs>
        <w:ind w:firstLine="567"/>
        <w:contextualSpacing/>
        <w:jc w:val="both"/>
        <w:rPr>
          <w:sz w:val="28"/>
          <w:szCs w:val="28"/>
          <w:lang w:val="kk-KZ"/>
        </w:rPr>
      </w:pPr>
      <w:r w:rsidRPr="003A5984">
        <w:rPr>
          <w:sz w:val="28"/>
          <w:szCs w:val="28"/>
          <w:lang w:val="kk-KZ"/>
        </w:rPr>
        <w:t xml:space="preserve">Ақтөбе қаласының емханаларында </w:t>
      </w:r>
      <w:r w:rsidR="003238A5" w:rsidRPr="003A5984">
        <w:rPr>
          <w:sz w:val="28"/>
          <w:szCs w:val="28"/>
          <w:lang w:val="kk-KZ"/>
        </w:rPr>
        <w:t>н</w:t>
      </w:r>
      <w:r w:rsidR="000D113C" w:rsidRPr="003A5984">
        <w:rPr>
          <w:sz w:val="28"/>
          <w:szCs w:val="28"/>
          <w:lang w:val="kk-KZ"/>
        </w:rPr>
        <w:t xml:space="preserve">ауқастарға арналған </w:t>
      </w:r>
      <w:r w:rsidR="003238A5" w:rsidRPr="003A5984">
        <w:rPr>
          <w:sz w:val="28"/>
          <w:szCs w:val="28"/>
          <w:lang w:val="kk-KZ"/>
        </w:rPr>
        <w:t>«Г</w:t>
      </w:r>
      <w:r w:rsidR="000D113C" w:rsidRPr="003A5984">
        <w:rPr>
          <w:sz w:val="28"/>
          <w:szCs w:val="28"/>
          <w:lang w:val="kk-KZ"/>
        </w:rPr>
        <w:t>лаукома мектебі» білім беру бағдарламасы</w:t>
      </w:r>
      <w:r w:rsidRPr="003A5984">
        <w:rPr>
          <w:sz w:val="28"/>
          <w:szCs w:val="28"/>
          <w:lang w:val="kk-KZ"/>
        </w:rPr>
        <w:t xml:space="preserve"> тақырыбындағы </w:t>
      </w:r>
      <w:r w:rsidR="00992438" w:rsidRPr="003A5984">
        <w:rPr>
          <w:sz w:val="28"/>
          <w:szCs w:val="28"/>
          <w:lang w:val="kk-KZ"/>
        </w:rPr>
        <w:t xml:space="preserve">практикалық денсаулық сақтауға </w:t>
      </w:r>
      <w:r w:rsidRPr="003A5984">
        <w:rPr>
          <w:sz w:val="28"/>
          <w:szCs w:val="28"/>
          <w:lang w:val="kk-KZ"/>
        </w:rPr>
        <w:t>ғылыми-зерттеу жұмысын ендіру актілері</w:t>
      </w:r>
      <w:r w:rsidR="00635B96" w:rsidRPr="003A5984">
        <w:rPr>
          <w:sz w:val="28"/>
          <w:szCs w:val="28"/>
          <w:lang w:val="kk-KZ"/>
        </w:rPr>
        <w:t xml:space="preserve"> </w:t>
      </w:r>
      <w:r w:rsidR="0027796A" w:rsidRPr="003A5984">
        <w:rPr>
          <w:sz w:val="28"/>
          <w:szCs w:val="28"/>
          <w:lang w:val="kk-KZ"/>
        </w:rPr>
        <w:t xml:space="preserve">(қосымша И,К) </w:t>
      </w:r>
      <w:r w:rsidR="00992438" w:rsidRPr="003A5984">
        <w:rPr>
          <w:sz w:val="28"/>
          <w:szCs w:val="28"/>
          <w:lang w:val="kk-KZ"/>
        </w:rPr>
        <w:t xml:space="preserve">және </w:t>
      </w:r>
      <w:r w:rsidRPr="003A5984">
        <w:rPr>
          <w:sz w:val="28"/>
          <w:szCs w:val="28"/>
          <w:lang w:val="kk-KZ"/>
        </w:rPr>
        <w:t xml:space="preserve"> </w:t>
      </w:r>
      <w:r w:rsidR="00992438" w:rsidRPr="003A5984">
        <w:rPr>
          <w:sz w:val="28"/>
          <w:szCs w:val="28"/>
          <w:lang w:val="kk-KZ"/>
        </w:rPr>
        <w:t>оқу-әдістемелік ендіру актілері алынды</w:t>
      </w:r>
      <w:r w:rsidRPr="003A5984">
        <w:rPr>
          <w:sz w:val="28"/>
          <w:szCs w:val="28"/>
          <w:lang w:val="kk-KZ"/>
        </w:rPr>
        <w:t xml:space="preserve"> (</w:t>
      </w:r>
      <w:r w:rsidR="0027796A" w:rsidRPr="003A5984">
        <w:rPr>
          <w:sz w:val="28"/>
          <w:szCs w:val="28"/>
          <w:lang w:val="kk-KZ"/>
        </w:rPr>
        <w:t>Қ,Л</w:t>
      </w:r>
      <w:r w:rsidRPr="003A5984">
        <w:rPr>
          <w:sz w:val="28"/>
          <w:szCs w:val="28"/>
          <w:lang w:val="kk-KZ"/>
        </w:rPr>
        <w:t>).</w:t>
      </w:r>
      <w:r w:rsidR="00992438" w:rsidRPr="003A5984">
        <w:rPr>
          <w:sz w:val="28"/>
          <w:szCs w:val="28"/>
          <w:lang w:val="kk-KZ"/>
        </w:rPr>
        <w:t xml:space="preserve"> </w:t>
      </w:r>
    </w:p>
    <w:p w14:paraId="661C1011" w14:textId="77777777" w:rsidR="00504360" w:rsidRPr="003A5984" w:rsidRDefault="00504360" w:rsidP="00FD7C53">
      <w:pPr>
        <w:tabs>
          <w:tab w:val="left" w:pos="851"/>
          <w:tab w:val="left" w:pos="5529"/>
        </w:tabs>
        <w:ind w:firstLine="567"/>
        <w:contextualSpacing/>
        <w:jc w:val="both"/>
        <w:rPr>
          <w:b/>
          <w:sz w:val="28"/>
          <w:szCs w:val="28"/>
          <w:lang w:val="kk-KZ"/>
        </w:rPr>
      </w:pPr>
      <w:r w:rsidRPr="003A5984">
        <w:rPr>
          <w:b/>
          <w:sz w:val="28"/>
          <w:szCs w:val="28"/>
          <w:lang w:val="kk-KZ"/>
        </w:rPr>
        <w:t>Автордың жеке үлесі</w:t>
      </w:r>
    </w:p>
    <w:p w14:paraId="5DA147EC" w14:textId="7EC1F12A" w:rsidR="00504360" w:rsidRPr="003A5984" w:rsidRDefault="000D7F86" w:rsidP="00FD7C53">
      <w:pPr>
        <w:tabs>
          <w:tab w:val="left" w:pos="851"/>
          <w:tab w:val="left" w:pos="5529"/>
        </w:tabs>
        <w:ind w:firstLine="567"/>
        <w:contextualSpacing/>
        <w:jc w:val="both"/>
        <w:rPr>
          <w:i/>
          <w:sz w:val="28"/>
          <w:szCs w:val="28"/>
          <w:lang w:val="kk-KZ"/>
        </w:rPr>
      </w:pPr>
      <w:r w:rsidRPr="003A5984">
        <w:rPr>
          <w:sz w:val="28"/>
          <w:szCs w:val="28"/>
          <w:lang w:val="kk-KZ"/>
        </w:rPr>
        <w:t>З</w:t>
      </w:r>
      <w:r w:rsidR="00504360" w:rsidRPr="003A5984">
        <w:rPr>
          <w:sz w:val="28"/>
          <w:szCs w:val="28"/>
          <w:lang w:val="kk-KZ"/>
        </w:rPr>
        <w:t>ерттеу аясында автор зерттелетін мәселені жан-жақты талдау үшін мақсат пен міндеттерді әзірледі. Деректерді жинау және интерпретациялау тікелей автордың өзі тарапынан жүзеге асырылды. Статистикалық өңдеу</w:t>
      </w:r>
      <w:r w:rsidR="00597D3E" w:rsidRPr="003A5984">
        <w:rPr>
          <w:sz w:val="28"/>
          <w:szCs w:val="28"/>
          <w:lang w:val="kk-KZ"/>
        </w:rPr>
        <w:t xml:space="preserve"> үрдісіне </w:t>
      </w:r>
      <w:r w:rsidR="00504360" w:rsidRPr="003A5984">
        <w:rPr>
          <w:sz w:val="28"/>
          <w:szCs w:val="28"/>
          <w:lang w:val="kk-KZ"/>
        </w:rPr>
        <w:t xml:space="preserve"> автор елеулі жеке үлес қосып, нәтижесінде қорытындылардың </w:t>
      </w:r>
      <w:r w:rsidR="00597D3E" w:rsidRPr="003A5984">
        <w:rPr>
          <w:sz w:val="28"/>
          <w:szCs w:val="28"/>
          <w:lang w:val="kk-KZ"/>
        </w:rPr>
        <w:t xml:space="preserve">шынайлығы </w:t>
      </w:r>
      <w:r w:rsidR="00504360" w:rsidRPr="003A5984">
        <w:rPr>
          <w:sz w:val="28"/>
          <w:szCs w:val="28"/>
          <w:lang w:val="kk-KZ"/>
        </w:rPr>
        <w:t xml:space="preserve">мен сенімділігіне қол жеткізілді. Сондай-ақ ғылыми негізделген тұжырымдар жасалып, тәжірибелік ұсыныстар әзірленді, бұл зерттеу  саласының әрі қарай дамуына ықпал етеді. Алынған деректерді талдау, нәтижелерді </w:t>
      </w:r>
      <w:r w:rsidR="00193703" w:rsidRPr="003A5984">
        <w:rPr>
          <w:sz w:val="28"/>
          <w:szCs w:val="28"/>
          <w:lang w:val="kk-KZ"/>
        </w:rPr>
        <w:t xml:space="preserve">саралау </w:t>
      </w:r>
      <w:r w:rsidR="00504360" w:rsidRPr="003A5984">
        <w:rPr>
          <w:sz w:val="28"/>
          <w:szCs w:val="28"/>
          <w:lang w:val="kk-KZ"/>
        </w:rPr>
        <w:t xml:space="preserve"> және жарияланымдар түрінде қорытындылау жүргізіліп, бұл зерттеудің теориялық және тәжірибелік маңыздылығына елеулі үлес қосты.</w:t>
      </w:r>
    </w:p>
    <w:p w14:paraId="0F510A38" w14:textId="77777777" w:rsidR="001911BD" w:rsidRPr="003A5984" w:rsidRDefault="001911BD" w:rsidP="00FD7C53">
      <w:pPr>
        <w:pStyle w:val="a4"/>
        <w:tabs>
          <w:tab w:val="left" w:pos="851"/>
          <w:tab w:val="left" w:pos="5529"/>
        </w:tabs>
        <w:ind w:firstLine="567"/>
        <w:contextualSpacing/>
        <w:jc w:val="both"/>
        <w:rPr>
          <w:b/>
          <w:i w:val="0"/>
          <w:sz w:val="28"/>
          <w:szCs w:val="28"/>
        </w:rPr>
      </w:pPr>
      <w:r w:rsidRPr="003A5984">
        <w:rPr>
          <w:b/>
          <w:i w:val="0"/>
          <w:sz w:val="28"/>
          <w:szCs w:val="28"/>
        </w:rPr>
        <w:t>Диссертацияның құрылымы мен көлемі</w:t>
      </w:r>
    </w:p>
    <w:p w14:paraId="3301C5E2" w14:textId="307BC0A9" w:rsidR="00E60F4B" w:rsidRPr="003A5984" w:rsidRDefault="001911BD" w:rsidP="00FD7C53">
      <w:pPr>
        <w:pStyle w:val="a4"/>
        <w:tabs>
          <w:tab w:val="left" w:pos="851"/>
          <w:tab w:val="left" w:pos="993"/>
          <w:tab w:val="left" w:pos="5529"/>
        </w:tabs>
        <w:ind w:firstLine="567"/>
        <w:contextualSpacing/>
        <w:jc w:val="both"/>
        <w:rPr>
          <w:i w:val="0"/>
          <w:sz w:val="28"/>
          <w:szCs w:val="28"/>
        </w:rPr>
      </w:pPr>
      <w:r w:rsidRPr="003A5984">
        <w:rPr>
          <w:i w:val="0"/>
          <w:sz w:val="28"/>
          <w:szCs w:val="28"/>
        </w:rPr>
        <w:t xml:space="preserve">Диссертация мазмұнынан, анықтамалар, шартты белгілер мен қысқартулардан, кіріспеден, әдебиеттік шолу, зерттеу әдістері мен </w:t>
      </w:r>
      <w:r w:rsidRPr="003A5984">
        <w:rPr>
          <w:i w:val="0"/>
          <w:sz w:val="28"/>
          <w:szCs w:val="28"/>
        </w:rPr>
        <w:lastRenderedPageBreak/>
        <w:t>материалдарынан, зерттеу нәтижелері мен талқылаулардан, қорытындыдан, пайдаланылған әдебиеттер тізімінен және қосымшалардан тұрады.</w:t>
      </w:r>
      <w:r w:rsidRPr="003A5984">
        <w:rPr>
          <w:sz w:val="28"/>
          <w:szCs w:val="28"/>
        </w:rPr>
        <w:t xml:space="preserve"> </w:t>
      </w:r>
      <w:r w:rsidRPr="003A5984">
        <w:rPr>
          <w:i w:val="0"/>
          <w:sz w:val="28"/>
          <w:szCs w:val="28"/>
        </w:rPr>
        <w:t xml:space="preserve">Диссертациялық жұмыс компьютерлік терімнің </w:t>
      </w:r>
      <w:r w:rsidR="00827708" w:rsidRPr="003A5984">
        <w:rPr>
          <w:i w:val="0"/>
          <w:sz w:val="28"/>
          <w:szCs w:val="28"/>
        </w:rPr>
        <w:t>1</w:t>
      </w:r>
      <w:r w:rsidR="00242B18" w:rsidRPr="003A5984">
        <w:rPr>
          <w:i w:val="0"/>
          <w:sz w:val="28"/>
          <w:szCs w:val="28"/>
        </w:rPr>
        <w:t>5</w:t>
      </w:r>
      <w:r w:rsidR="00674795">
        <w:rPr>
          <w:i w:val="0"/>
          <w:sz w:val="28"/>
          <w:szCs w:val="28"/>
          <w:lang w:val="en-US"/>
        </w:rPr>
        <w:t>5</w:t>
      </w:r>
      <w:r w:rsidR="008D4E05" w:rsidRPr="003A5984">
        <w:rPr>
          <w:i w:val="0"/>
          <w:sz w:val="28"/>
          <w:szCs w:val="28"/>
        </w:rPr>
        <w:t xml:space="preserve"> бетін құрайды. Құрылымы 32</w:t>
      </w:r>
      <w:r w:rsidRPr="003A5984">
        <w:rPr>
          <w:i w:val="0"/>
          <w:sz w:val="28"/>
          <w:szCs w:val="28"/>
        </w:rPr>
        <w:t xml:space="preserve"> ке</w:t>
      </w:r>
      <w:r w:rsidR="008D4E05" w:rsidRPr="003A5984">
        <w:rPr>
          <w:i w:val="0"/>
          <w:sz w:val="28"/>
          <w:szCs w:val="28"/>
        </w:rPr>
        <w:t>сте және 34</w:t>
      </w:r>
      <w:r w:rsidRPr="003A5984">
        <w:rPr>
          <w:i w:val="0"/>
          <w:sz w:val="28"/>
          <w:szCs w:val="28"/>
        </w:rPr>
        <w:t xml:space="preserve"> суреттен тұрады. Пай</w:t>
      </w:r>
      <w:r w:rsidR="006E3A49" w:rsidRPr="003A5984">
        <w:rPr>
          <w:i w:val="0"/>
          <w:sz w:val="28"/>
          <w:szCs w:val="28"/>
        </w:rPr>
        <w:t xml:space="preserve">даланылған әдебиеттер тізімі </w:t>
      </w:r>
      <w:r w:rsidR="006D1AC1" w:rsidRPr="003A5984">
        <w:rPr>
          <w:i w:val="0"/>
          <w:sz w:val="28"/>
          <w:szCs w:val="28"/>
        </w:rPr>
        <w:t>231</w:t>
      </w:r>
      <w:r w:rsidR="00FF6C70" w:rsidRPr="003A5984">
        <w:rPr>
          <w:i w:val="0"/>
          <w:sz w:val="28"/>
          <w:szCs w:val="28"/>
        </w:rPr>
        <w:t>, оның іш</w:t>
      </w:r>
      <w:r w:rsidR="006E3A49" w:rsidRPr="003A5984">
        <w:rPr>
          <w:i w:val="0"/>
          <w:sz w:val="28"/>
          <w:szCs w:val="28"/>
        </w:rPr>
        <w:t xml:space="preserve">інде </w:t>
      </w:r>
      <w:r w:rsidR="006D1AC1" w:rsidRPr="003A5984">
        <w:rPr>
          <w:i w:val="0"/>
          <w:sz w:val="28"/>
          <w:szCs w:val="28"/>
        </w:rPr>
        <w:t>48</w:t>
      </w:r>
      <w:r w:rsidRPr="003A5984">
        <w:rPr>
          <w:i w:val="0"/>
          <w:sz w:val="28"/>
          <w:szCs w:val="28"/>
        </w:rPr>
        <w:t xml:space="preserve"> от</w:t>
      </w:r>
      <w:r w:rsidR="006E3A49" w:rsidRPr="003A5984">
        <w:rPr>
          <w:i w:val="0"/>
          <w:sz w:val="28"/>
          <w:szCs w:val="28"/>
        </w:rPr>
        <w:t xml:space="preserve">андық әдебиеттер, </w:t>
      </w:r>
      <w:r w:rsidR="006D1AC1" w:rsidRPr="003A5984">
        <w:rPr>
          <w:i w:val="0"/>
          <w:sz w:val="28"/>
          <w:szCs w:val="28"/>
        </w:rPr>
        <w:t>183</w:t>
      </w:r>
      <w:r w:rsidR="007E1921" w:rsidRPr="003A5984">
        <w:rPr>
          <w:i w:val="0"/>
          <w:sz w:val="28"/>
          <w:szCs w:val="28"/>
        </w:rPr>
        <w:t xml:space="preserve"> шетелдік әдебиеттерден тұрды.</w:t>
      </w:r>
    </w:p>
    <w:p w14:paraId="641C2C83" w14:textId="24145AF4"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3BF21417" w14:textId="6779132E"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2AE1C3D3" w14:textId="7C441122"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5A524913" w14:textId="3BD43C11"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581120C8" w14:textId="2CB39B8D"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0163329D" w14:textId="0D6F6975"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062D6794" w14:textId="49366260"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4668D79D" w14:textId="1E565F3B"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72902CC7" w14:textId="24A01825"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2CCB18C9" w14:textId="58809530"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57E839D6" w14:textId="24373264"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7494DBE6" w14:textId="44B1A156"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6D872FBD" w14:textId="1555EA9E"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1C16692C" w14:textId="602A7300"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578AB96A" w14:textId="508D574D"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595B0BB3" w14:textId="3E831B5A"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46BD20BD" w14:textId="2ED7DCF0"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2A439FA8" w14:textId="78B2DF7C"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01349F85" w14:textId="7BC76A9D"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2C51FA2E" w14:textId="4578EDD9"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4B4983F5" w14:textId="25C1099E"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799AAE30" w14:textId="112EA9BF"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4632BCE2" w14:textId="41784AAD"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3ED5AB9C" w14:textId="1D1D925D"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1284B9DA" w14:textId="602F2E72"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0D15BD75" w14:textId="4E0E736E"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1B6F21F9" w14:textId="5745DB53"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2DFBF4B7" w14:textId="28C6455A"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595F45F7" w14:textId="073AE8AB"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79FC9BE5" w14:textId="37A0736F"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21794497" w14:textId="7616474D"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4FBA3E2C" w14:textId="1C89D3E6"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6E92E236" w14:textId="795D745B"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1145B92D" w14:textId="195B70D5"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64045017" w14:textId="24DAA23C"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728E9CE1" w14:textId="3909D82B"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1B75B8CE" w14:textId="0F3553E8"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0BE0A714" w14:textId="77777777" w:rsidR="0068748C" w:rsidRPr="003A5984" w:rsidRDefault="0068748C" w:rsidP="00FD7C53">
      <w:pPr>
        <w:pStyle w:val="a4"/>
        <w:tabs>
          <w:tab w:val="left" w:pos="851"/>
          <w:tab w:val="left" w:pos="993"/>
          <w:tab w:val="left" w:pos="5529"/>
        </w:tabs>
        <w:ind w:firstLine="567"/>
        <w:contextualSpacing/>
        <w:jc w:val="both"/>
        <w:rPr>
          <w:i w:val="0"/>
          <w:sz w:val="28"/>
          <w:szCs w:val="28"/>
        </w:rPr>
      </w:pPr>
    </w:p>
    <w:p w14:paraId="4A10752C" w14:textId="3A78E0A4" w:rsidR="0031105E" w:rsidRPr="003A5984" w:rsidRDefault="006F4C68" w:rsidP="00FD7C53">
      <w:pPr>
        <w:pStyle w:val="1"/>
        <w:numPr>
          <w:ilvl w:val="0"/>
          <w:numId w:val="1"/>
        </w:numPr>
        <w:tabs>
          <w:tab w:val="left" w:pos="851"/>
        </w:tabs>
        <w:spacing w:before="0"/>
        <w:ind w:left="0" w:firstLine="567"/>
        <w:contextualSpacing/>
        <w:jc w:val="both"/>
        <w:rPr>
          <w:rFonts w:ascii="Times New Roman" w:hAnsi="Times New Roman" w:cs="Times New Roman"/>
          <w:b/>
          <w:color w:val="auto"/>
          <w:sz w:val="28"/>
          <w:szCs w:val="28"/>
          <w:lang w:val="kk-KZ"/>
        </w:rPr>
      </w:pPr>
      <w:hyperlink w:anchor="_TOC_250012" w:history="1">
        <w:r w:rsidR="00FF6C70" w:rsidRPr="003A5984">
          <w:rPr>
            <w:rFonts w:ascii="Times New Roman" w:hAnsi="Times New Roman" w:cs="Times New Roman"/>
            <w:b/>
            <w:color w:val="auto"/>
            <w:sz w:val="28"/>
            <w:szCs w:val="28"/>
            <w:lang w:val="kk-KZ"/>
          </w:rPr>
          <w:t>ГЛАУКОМА ЭПИДЕМИОЛОГИЯСЫ ЖӘНЕ ЗАМАНАУИ КЕЗЕҢДЕГІ ГЛАУКОМАМЕН АУЫРАТЫН НАУҚАСТАРҒА МЕДИЦИНАЛЫҚ КӨМЕКТІ</w:t>
        </w:r>
        <w:r w:rsidR="0068748C" w:rsidRPr="003A5984">
          <w:rPr>
            <w:rFonts w:ascii="Times New Roman" w:hAnsi="Times New Roman" w:cs="Times New Roman"/>
            <w:b/>
            <w:color w:val="auto"/>
            <w:sz w:val="28"/>
            <w:szCs w:val="28"/>
            <w:lang w:val="kk-KZ"/>
          </w:rPr>
          <w:t>Ң</w:t>
        </w:r>
        <w:r w:rsidR="00FF6C70" w:rsidRPr="003A5984">
          <w:rPr>
            <w:rFonts w:ascii="Times New Roman" w:hAnsi="Times New Roman" w:cs="Times New Roman"/>
            <w:b/>
            <w:color w:val="auto"/>
            <w:sz w:val="28"/>
            <w:szCs w:val="28"/>
            <w:lang w:val="kk-KZ"/>
          </w:rPr>
          <w:t xml:space="preserve"> ҰЙЫМДАСТЫРЫЛУЫ (ӘДЕБИЕТТІК ШОЛУ)</w:t>
        </w:r>
      </w:hyperlink>
    </w:p>
    <w:p w14:paraId="09735744" w14:textId="77777777" w:rsidR="00FD7C53" w:rsidRPr="003A5984" w:rsidRDefault="00FD7C53" w:rsidP="00FD7C53">
      <w:pPr>
        <w:pStyle w:val="a8"/>
        <w:tabs>
          <w:tab w:val="left" w:pos="851"/>
        </w:tabs>
        <w:ind w:left="0" w:firstLine="567"/>
        <w:rPr>
          <w:lang w:val="kk-KZ"/>
        </w:rPr>
      </w:pPr>
    </w:p>
    <w:p w14:paraId="746BF299" w14:textId="7D84F1FB" w:rsidR="001911BD" w:rsidRPr="003A5984" w:rsidRDefault="00FF6C70" w:rsidP="00FD7C53">
      <w:pPr>
        <w:pStyle w:val="1"/>
        <w:numPr>
          <w:ilvl w:val="1"/>
          <w:numId w:val="1"/>
        </w:numPr>
        <w:tabs>
          <w:tab w:val="left" w:pos="851"/>
          <w:tab w:val="left" w:pos="993"/>
        </w:tabs>
        <w:spacing w:before="0"/>
        <w:ind w:left="0" w:firstLine="567"/>
        <w:contextualSpacing/>
        <w:jc w:val="both"/>
        <w:rPr>
          <w:rFonts w:ascii="Times New Roman" w:eastAsia="Times New Roman" w:hAnsi="Times New Roman" w:cs="Times New Roman"/>
          <w:b/>
          <w:color w:val="auto"/>
          <w:sz w:val="28"/>
          <w:szCs w:val="28"/>
          <w:lang w:val="kk-KZ"/>
        </w:rPr>
      </w:pPr>
      <w:r w:rsidRPr="003A5984">
        <w:rPr>
          <w:rFonts w:ascii="Times New Roman" w:hAnsi="Times New Roman" w:cs="Times New Roman"/>
          <w:b/>
          <w:color w:val="auto"/>
          <w:sz w:val="28"/>
          <w:szCs w:val="28"/>
          <w:lang w:val="kk-KZ"/>
        </w:rPr>
        <w:t>Әлемдегі және Қазақстандағы  глаукома эпидемиологиясы</w:t>
      </w:r>
    </w:p>
    <w:p w14:paraId="6C46BAB6" w14:textId="77777777" w:rsidR="007E1921" w:rsidRPr="003A5984" w:rsidRDefault="007E1921" w:rsidP="00FD7C53">
      <w:pPr>
        <w:tabs>
          <w:tab w:val="left" w:pos="5529"/>
        </w:tabs>
        <w:ind w:firstLine="567"/>
        <w:contextualSpacing/>
        <w:jc w:val="both"/>
        <w:rPr>
          <w:sz w:val="28"/>
          <w:szCs w:val="28"/>
          <w:lang w:val="kk-KZ"/>
        </w:rPr>
      </w:pPr>
      <w:r w:rsidRPr="003A5984">
        <w:rPr>
          <w:sz w:val="28"/>
          <w:szCs w:val="28"/>
          <w:lang w:val="kk-KZ"/>
        </w:rPr>
        <w:t>Глаукома — бұл әлем</w:t>
      </w:r>
      <w:r w:rsidR="002623DE" w:rsidRPr="003A5984">
        <w:rPr>
          <w:sz w:val="28"/>
          <w:szCs w:val="28"/>
          <w:lang w:val="kk-KZ"/>
        </w:rPr>
        <w:t>дегі</w:t>
      </w:r>
      <w:r w:rsidRPr="003A5984">
        <w:rPr>
          <w:sz w:val="28"/>
          <w:szCs w:val="28"/>
          <w:lang w:val="kk-KZ"/>
        </w:rPr>
        <w:t xml:space="preserve"> кері қайтарылмайтын соқырлықтың негізгі себебі</w:t>
      </w:r>
      <w:r w:rsidR="001911BD" w:rsidRPr="003A5984">
        <w:rPr>
          <w:sz w:val="28"/>
          <w:szCs w:val="28"/>
          <w:lang w:val="kk-KZ"/>
        </w:rPr>
        <w:t xml:space="preserve">  </w:t>
      </w:r>
      <w:r w:rsidR="0090189C" w:rsidRPr="003A5984">
        <w:rPr>
          <w:sz w:val="28"/>
          <w:szCs w:val="28"/>
          <w:lang w:val="kk-KZ"/>
        </w:rPr>
        <w:t xml:space="preserve"> </w:t>
      </w:r>
      <w:r w:rsidR="0090189C" w:rsidRPr="003A5984">
        <w:rPr>
          <w:sz w:val="28"/>
          <w:szCs w:val="28"/>
          <w:lang w:val="kk-KZ"/>
        </w:rPr>
        <w:fldChar w:fldCharType="begin" w:fldLock="1"/>
      </w:r>
      <w:r w:rsidR="005A4F2C" w:rsidRPr="003A5984">
        <w:rPr>
          <w:sz w:val="28"/>
          <w:szCs w:val="28"/>
          <w:lang w:val="kk-KZ"/>
        </w:rPr>
        <w:instrText>ADDIN CSL_CITATION {"citationItems":[{"id":"ITEM-1","itemData":{"DOI":"10.1016/S2214-109X(17)30393-5","ISSN":"2214109X","abstract":"Background Contemporary data for causes of vision impairment and blindness form an important basis of recommendations in public health policies. Refreshment of the Global Vision Database with recently published data sources permitted modelling of cause of vision loss data from 1990 to 2015, further disaggregation by cause, and forecasts to 2020. Methods In this systematic review and meta-analysis, we analysed published and unpublished population-based data for the causes of vision impairment and blindness from 1980 to 2014. We identified population-based studies published before July 8, 2014, by searching online databases with no language restrictions (MEDLINE from Jan 1, 1946, and Embase from Jan 1, 1974, and the WHO Library Database). We fitted a series of regression models to estimate the proportion of moderate or severe vision impairment (defined as presenting visual acuity of &lt;6/18 but ≥3/60 in the better eye) and blindness (presenting visual acuity of &lt;3/60 in the better eye) by cause, age, region, and year. Findings We identified 288 studies of 3 983 541 participants contributing data from 98 countries. Among the global population with moderate or severe vision impairment in 2015 (216·6 million [80% uncertainty interval 98·5 million to 359·1 million]), the leading causes were uncorrected refractive error (116·3 million [49·4 million to 202·1 million]), cataract (52·6 million [18·2 million to 109·6 million]), age-related macular degeneration (8·4 million [0·9 million to 29·5 million]), glaucoma (4·0 million [0·6 million to 13·3 million]), and diabetic retinopathy (2·6 million [0·2 million to 9·9 million]). Among the global population who were blind in 2015 (36·0 million [12·9 million to 65·4 million]), the leading causes were cataract (12·6 million [3·4 million to 28·7 million]), uncorrected refractive error (7·4 million [2·4 million to 14·8 million]), and glaucoma (2·9 million [0·4 million to 9·9 million]). By 2020, among the global population with moderate or severe vision impairment (237·1 million [101·5 million to 399·0 million]), the number of people affected by uncorrected refractive error is anticipated to rise to 127·7 million (51·0 million to 225·3 million), by cataract to 57·1 million (17·9 million to 124·1 million), by age-related macular degeneration to 8·8 million (0·8 million to 32·1 million), by glaucoma to 4·5 million (0·5 million to 15·4 million), and by diabetic retinopathy to 3·2 million (0·2 million to 12·9 million). By 2020, a…","author":[{"dropping-particle":"","family":"Flaxman","given":"Seth R.","non-dropping-particle":"","parse-names":false,"suffix":""},{"dropping-particle":"","family":"Bourne","given":"Rupert R.A.","non-dropping-particle":"","parse-names":false,"suffix":""},{"dropping-particle":"","family":"Resnikoff","given":"Serge","non-dropping-particle":"","parse-names":false,"suffix":""},{"dropping-particle":"","family":"Ackland","given":"Peter","non-dropping-particle":"","parse-names":false,"suffix":""},{"dropping-particle":"","family":"Braithwaite","given":"Tasanee","non-dropping-particle":"","parse-names":false,"suffix":""},{"dropping-particle":"V.","family":"Cicinelli","given":"Maria","non-dropping-particle":"","parse-names":false,"suffix":""},{"dropping-particle":"","family":"Das","given":"Aditi","non-dropping-particle":"","parse-names":false,"suffix":""},{"dropping-particle":"","family":"Jonas","given":"Jost B.","non-dropping-particle":"","parse-names":false,"suffix":""},{"dropping-particle":"","family":"Keeffe","given":"Jill","non-dropping-particle":"","parse-names":false,"suffix":""},{"dropping-particle":"","family":"Kempen","given":"John","non-dropping-particle":"","parse-names":false,"suffix":""},{"dropping-particle":"","family":"Leasher","given":"Janet","non-dropping-particle":"","parse-names":false,"suffix":""},{"dropping-particle":"","family":"Limburg","given":"Hans","non-dropping-particle":"","parse-names":false,"suffix":""},{"dropping-particle":"","family":"Naidoo","given":"Kovin","non-dropping-particle":"","parse-names":false,"suffix":""},{"dropping-particle":"","family":"Pesudovs","given":"Konrad","non-dropping-particle":"","parse-names":false,"suffix":""},{"dropping-particle":"","family":"Silvester","given":"Alex","non-dropping-particle":"","parse-names":false,"suffix":""},{"dropping-particle":"","family":"Stevens","given":"Gretchen A.","non-dropping-particle":"","parse-names":false,"suffix":""},{"dropping-particle":"","family":"Tahhan","given":"Nina","non-dropping-particle":"","parse-names":false,"suffix":""},{"dropping-particle":"","family":"Wong","given":"Tien","non-dropping-particle":"","parse-names":false,"suffix":""},{"dropping-particle":"","family":"Taylor","given":"Hugh","non-dropping-particle":"","parse-names":false,"suffix":""},{"dropping-particle":"","family":"Arditi","given":"Aries","non-dropping-particle":"","parse-names":false,"suffix":""},{"dropping-particle":"","family":"Barkana","given":"Yaniv","non-dropping-particle":"","parse-names":false,"suffix":""},{"dropping-particle":"","family":"Bozkurt","given":"Banu","non-dropping-particle":"","parse-names":false,"suffix":""},{"dropping-particle":"","family":"Bron","given":"Alain","non-dropping-particle":"","parse-names":false,"suffix":""},{"dropping-particle":"","family":"Budenz","given":"Donald","non-dropping-particle":"","parse-names":false,"suffix":""},{"dropping-particle":"","family":"Cai","given":"Feng","non-dropping-particle":"","parse-names":false,"suffix":""},{"dropping-particle":"","family":"Casson","given":"Robert","non-dropping-particle":"","parse-names":false,"suffix":""},{"dropping-particle":"","family":"Chakravarthy","given":"Usha","non-dropping-particle":"","parse-names":false,"suffix":""},{"dropping-particle":"","family":"Choi","given":"Jaewan","non-dropping-particle":"","parse-names":false,"suffix":""},{"dropping-particle":"","family":"Congdon","given":"Nathan","non-dropping-particle":"","parse-names":false,"suffix":""},{"dropping-particle":"","family":"Dana","given":"Reza","non-dropping-particle":"","parse-names":false,"suffix":""},{"dropping-particle":"","family":"Dandona","given":"Rakhi","non-dropping-particle":"","parse-names":false,"suffix":""},{"dropping-particle":"","family":"Dandona","given":"Lalit","non-dropping-particle":"","parse-names":false,"suffix":""},{"dropping-particle":"","family":"Dekaris","given":"Iva","non-dropping-particle":"","parse-names":false,"suffix":""},{"dropping-particle":"","family":"Monte","given":"Monte","non-dropping-particle":"Del","parse-names":false,"suffix":""},{"dropping-particle":"","family":"Deva","given":"Jenny","non-dropping-particle":"","parse-names":false,"suffix":""},{"dropping-particle":"","family":"Dreer","given":"Laura","non-dropping-particle":"","parse-names":false,"suffix":""},{"dropping-particle":"","family":"Ellwein","given":"Leon","non-dropping-particle":"","parse-names":false,"suffix":""},{"dropping-particle":"","family":"Frazier","given":"Marcela","non-dropping-particle":"","parse-names":false,"suffix":""},{"dropping-particle":"","family":"Frick","given":"Kevin","non-dropping-particle":"","parse-names":false,"suffix":""},{"dropping-particle":"","family":"Friedman","given":"David","non-dropping-particle":"","parse-names":false,"suffix":""},{"dropping-particle":"","family":"Furtado","given":"Joao","non-dropping-particle":"","parse-names":false,"suffix":""},{"dropping-particle":"","family":"Gao","given":"Hua","non-dropping-particle":"","parse-names":false,"suffix":""},{"dropping-particle":"","family":"Gazzard","given":"Gus","non-dropping-particle":"","parse-names":false,"suffix":""},{"dropping-particle":"","family":"George","given":"Ronnie","non-dropping-particle":"","parse-names":false,"suffix":""},{"dropping-particle":"","family":"Gichuhi","given":"Stephen","non-dropping-particle":"","parse-names":false,"suffix":""},{"dropping-particle":"","family":"Gonzalez","given":"Victor","non-dropping-particle":"","parse-names":false,"suffix":""},{"dropping-particle":"","family":"Hammond","given":"Billy","non-dropping-particle":"","parse-names":false,"suffix":""},{"dropping-particle":"","family":"Hartnett","given":"Mary Elizabeth","non-dropping-particle":"","parse-names":false,"suffix":""},{"dropping-particle":"","family":"He","given":"Minguang","non-dropping-particle":"","parse-names":false,"suffix":""},{"dropping-particle":"","family":"Hejtmancik","given":"James","non-dropping-particle":"","parse-names":false,"suffix":""},{"dropping-particle":"","family":"Hirai","given":"Flavio","non-dropping-particle":"","parse-names":false,"suffix":""},{"dropping-particle":"","family":"Huang","given":"John","non-dropping-particle":"","parse-names":false,"suffix":""},{"dropping-particle":"","family":"Ingram","given":"April","non-dropping-particle":"","parse-names":false,"suffix":""},{"dropping-particle":"","family":"Javitt","given":"Jonathan","non-dropping-particle":"","parse-names":false,"suffix":""},{"dropping-particle":"","family":"Joslin","given":"Charlotte","non-dropping-particle":"","parse-names":false,"suffix":""},{"dropping-particle":"","family":"Khairallah","given":"Moncef","non-dropping-particle":"","parse-names":false,"suffix":""},{"dropping-particle":"","family":"Khanna","given":"Rohit","non-dropping-particle":"","parse-names":false,"suffix":""},{"dropping-particle":"","family":"Kim","given":"Judy","non-dropping-particle":"","parse-names":false,"suffix":""},{"dropping-particle":"","family":"Lambrou","given":"George","non-dropping-particle":"","parse-names":false,"suffix":""},{"dropping-particle":"","family":"Lansingh","given":"Van Charles","non-dropping-particle":"","parse-names":false,"suffix":""},{"dropping-particle":"","family":"Lanzetta","given":"Paolo","non-dropping-particle":"","parse-names":false,"suffix":""},{"dropping-particle":"","family":"Lim","given":"Jennifer","non-dropping-particle":"","parse-names":false,"suffix":""},{"dropping-particle":"","family":"Mansouri","given":"Kaweh","non-dropping-particle":"","parse-names":false,"suffix":""},{"dropping-particle":"","family":"Mathew","given":"Anu","non-dropping-particle":"","parse-names":false,"suffix":""},{"dropping-particle":"","family":"Morse","given":"Alan","non-dropping-particle":"","parse-names":false,"suffix":""},{"dropping-particle":"","family":"Munoz","given":"Beatriz","non-dropping-particle":"","parse-names":false,"suffix":""},{"dropping-particle":"","family":"Musch","given":"David","non-dropping-particle":"","parse-names":false,"suffix":""},{"dropping-particle":"","family":"Nangia","given":"Vinay","non-dropping-particle":"","parse-names":false,"suffix":""},{"dropping-particle":"","family":"Palaiou","given":"Maria","non-dropping-particle":"","parse-names":false,"suffix":""},{"dropping-particle":"","family":"Parodi","given":"Maurizio Battaglia","non-dropping-particle":"","parse-names":false,"suffix":""},{"dropping-particle":"","family":"Pena","given":"Fernando Yaacov","non-dropping-particle":"","parse-names":false,"suffix":""},{"dropping-particle":"","family":"Peto","given":"Tunde","non-dropping-particle":"","parse-names":false,"suffix":""},{"dropping-particle":"","family":"Quigley","given":"Harry","non-dropping-particle":"","parse-names":false,"suffix":""},{"dropping-particle":"","family":"Raju","given":"Murugesan","non-dropping-particle":"","parse-names":false,"suffix":""},{"dropping-particle":"","family":"Ramulu","given":"Pradeep","non-dropping-particle":"","parse-names":false,"suffix":""},{"dropping-particle":"","family":"Reza","given":"Dana","non-dropping-particle":"","parse-names":false,"suffix":""},{"dropping-particle":"","family":"Robin","given":"Alan","non-dropping-particle":"","parse-names":false,"suffix":""},{"dropping-particle":"","family":"Rossetti","given":"Luca","non-dropping-particle":"","parse-names":false,"suffix":""},{"dropping-particle":"","family":"Saaddine","given":"Jinan","non-dropping-particle":"","parse-names":false,"suffix":""},{"dropping-particle":"","family":"Sandar","given":"Mya","non-dropping-particle":"","parse-names":false,"suffix":""},{"dropping-particle":"","family":"Serle","given":"Janet","non-dropping-particle":"","parse-names":false,"suffix":""},{"dropping-particle":"","family":"Shen","given":"Tueng","non-dropping-particle":"","parse-names":false,"suffix":""},{"dropping-particle":"","family":"Shetty","given":"Rajesh","non-dropping-particle":"","parse-names":false,"suffix":""},{"dropping-particle":"","family":"Sieving","given":"Pamela","non-dropping-particle":"","parse-names":false,"suffix":""},{"dropping-particle":"","family":"Silva","given":"Juan Carlos","non-dropping-particle":"","parse-names":false,"suffix":""},{"dropping-particle":"","family":"Sitorus","given":"Rita S.","non-dropping-particle":"","parse-names":false,"suffix":""},{"dropping-particle":"","family":"Stambolian","given":"Dwight","non-dropping-particle":"","parse-names":false,"suffix":""},{"dropping-particle":"","family":"Tejedor","given":"Jaime","non-dropping-particle":"","parse-names":false,"suffix":""},{"dropping-particle":"","family":"Tielsch","given":"James","non-dropping-particle":"","parse-names":false,"suffix":""},{"dropping-particle":"","family":"Tsilimbaris","given":"Miltiadis","non-dropping-particle":"","parse-names":false,"suffix":""},{"dropping-particle":"","family":"Meurs","given":"Jan","non-dropping-particle":"van","parse-names":false,"suffix":""},{"dropping-particle":"","family":"Varma","given":"Rohit","non-dropping-particle":"","parse-names":false,"suffix":""},{"dropping-particle":"","family":"Virgili","given":"Gianni","non-dropping-particle":"","parse-names":false,"suffix":""},{"dropping-particle":"","family":"Wang","given":"Ya Xing","non-dropping-particle":"","parse-names":false,"suffix":""},{"dropping-particle":"","family":"Wang","given":"Ning Li","non-dropping-particle":"","parse-names":false,"suffix":""},{"dropping-particle":"","family":"West","given":"Sheila","non-dropping-particle":"","parse-names":false,"suffix":""},{"dropping-particle":"","family":"Wiedemann","given":"Peter","non-dropping-particle":"","parse-names":false,"suffix":""},{"dropping-particle":"","family":"Wormald","given":"Richard","non-dropping-particle":"","parse-names":false,"suffix":""},{"dropping-particle":"","family":"Zheng","given":"Yingfeng","non-dropping-particle":"","parse-names":false,"suffix":""}],"container-title":"The Lancet Global Health","id":"ITEM-1","issue":"12","issued":{"date-parts":[["2017"]]},"title":"Global causes of blindness and distance vision impairment 1990–2020: a systematic review and meta-analysis","type":"article-journal","volume":"5"},"uris":["http://www.mendeley.com/documents/?uuid=5a1f7b8a-b101-3fef-be57-8fcad6b74830"]},{"id":"ITEM-2","itemData":{"DOI":"10.1016/j.ophtha.2015.10.053","ISSN":"01616420","abstract":"Primary Open-Angle Glaucoma Preferred Practice Pattern® Guidelines Evidence-based update of the Primary Open-Angle Glaucoma Preferred Practice Pattern® (PPP) guidelines, describing the diagnosis and management of patients with primary open-angle glaucoma with an algorithm for patient management and detailed recommendations for evaluation and treatment options.","author":[{"dropping-particle":"","family":"Prum","given":"Bruce E.","non-dropping-particle":"","parse-names":false,"suffix":""},{"dropping-particle":"","family":"Rosenberg","given":"Lisa F.","non-dropping-particle":"","parse-names":false,"suffix":""},{"dropping-particle":"","family":"Gedde","given":"Steven J.","non-dropping-particle":"","parse-names":false,"suffix":""},{"dropping-particle":"","family":"Mansberger","given":"Steven L.","non-dropping-particle":"","parse-names":false,"suffix":""},{"dropping-particle":"","family":"Stein","given":"Joshua D.","non-dropping-particle":"","parse-names":false,"suffix":""},{"dropping-particle":"","family":"Moroi","given":"Sayoko E.","non-dropping-particle":"","parse-names":false,"suffix":""},{"dropping-particle":"","family":"Herndon","given":"Leon W.","non-dropping-particle":"","parse-names":false,"suffix":""},{"dropping-particle":"","family":"Lim","given":"Michele C.","non-dropping-particle":"","parse-names":false,"suffix":""},{"dropping-particle":"","family":"Williams","given":"Ruth D.","non-dropping-particle":"","parse-names":false,"suffix":""}],"container-title":"Ophthalmology","id":"ITEM-2","issue":"1","issued":{"date-parts":[["2016"]]},"title":"Primary Open-Angle Glaucoma Preferred Practice Pattern® Guidelines","type":"article-journal","volume":"123"},"uris":["http://www.mendeley.com/documents/?uuid=eeb1226e-8448-3df9-b5f0-4515328fc780"]}],"mendeley":{"formattedCitation":"[19,20]","plainTextFormattedCitation":"[19,20]","previouslyFormattedCitation":"[19,20]"},"properties":{"noteIndex":0},"schema":"https://github.com/citation-style-language/schema/raw/master/csl-citation.json"}</w:instrText>
      </w:r>
      <w:r w:rsidR="0090189C" w:rsidRPr="003A5984">
        <w:rPr>
          <w:sz w:val="28"/>
          <w:szCs w:val="28"/>
          <w:lang w:val="kk-KZ"/>
        </w:rPr>
        <w:fldChar w:fldCharType="separate"/>
      </w:r>
      <w:r w:rsidR="005A4F2C" w:rsidRPr="003A5984">
        <w:rPr>
          <w:noProof/>
          <w:sz w:val="28"/>
          <w:szCs w:val="28"/>
          <w:lang w:val="kk-KZ"/>
        </w:rPr>
        <w:t>[19,20]</w:t>
      </w:r>
      <w:r w:rsidR="0090189C" w:rsidRPr="003A5984">
        <w:rPr>
          <w:sz w:val="28"/>
          <w:szCs w:val="28"/>
          <w:lang w:val="kk-KZ"/>
        </w:rPr>
        <w:fldChar w:fldCharType="end"/>
      </w:r>
      <w:r w:rsidR="001911BD" w:rsidRPr="003A5984">
        <w:rPr>
          <w:sz w:val="28"/>
          <w:szCs w:val="28"/>
          <w:lang w:val="kk-KZ"/>
        </w:rPr>
        <w:t xml:space="preserve">. </w:t>
      </w:r>
      <w:r w:rsidR="002623DE" w:rsidRPr="003A5984">
        <w:rPr>
          <w:sz w:val="28"/>
          <w:szCs w:val="28"/>
          <w:lang w:val="kk-KZ"/>
        </w:rPr>
        <w:t xml:space="preserve">Әлемде </w:t>
      </w:r>
      <w:r w:rsidRPr="003A5984">
        <w:rPr>
          <w:sz w:val="28"/>
          <w:szCs w:val="28"/>
          <w:lang w:val="kk-KZ"/>
        </w:rPr>
        <w:t xml:space="preserve">40 пен 80 жас аралығындағы адамдар арасында </w:t>
      </w:r>
      <w:r w:rsidR="002623DE" w:rsidRPr="003A5984">
        <w:rPr>
          <w:sz w:val="28"/>
          <w:szCs w:val="28"/>
          <w:lang w:val="kk-KZ"/>
        </w:rPr>
        <w:t xml:space="preserve">глаукоманың </w:t>
      </w:r>
      <w:r w:rsidRPr="003A5984">
        <w:rPr>
          <w:sz w:val="28"/>
          <w:szCs w:val="28"/>
          <w:lang w:val="kk-KZ"/>
        </w:rPr>
        <w:t xml:space="preserve">таралуы 3,5% құрайды. </w:t>
      </w:r>
      <w:r w:rsidR="002623DE" w:rsidRPr="003A5984">
        <w:rPr>
          <w:sz w:val="28"/>
          <w:szCs w:val="28"/>
          <w:lang w:val="kk-KZ"/>
        </w:rPr>
        <w:t>Жалпы тұрғындар санының артуымен, оның ішінде қ</w:t>
      </w:r>
      <w:r w:rsidRPr="003A5984">
        <w:rPr>
          <w:sz w:val="28"/>
          <w:szCs w:val="28"/>
          <w:lang w:val="kk-KZ"/>
        </w:rPr>
        <w:t xml:space="preserve">арт </w:t>
      </w:r>
      <w:r w:rsidR="00266ACC" w:rsidRPr="003A5984">
        <w:rPr>
          <w:sz w:val="28"/>
          <w:szCs w:val="28"/>
          <w:lang w:val="kk-KZ"/>
        </w:rPr>
        <w:t xml:space="preserve">және егде жастағы </w:t>
      </w:r>
      <w:r w:rsidR="002623DE" w:rsidRPr="003A5984">
        <w:rPr>
          <w:sz w:val="28"/>
          <w:szCs w:val="28"/>
          <w:lang w:val="kk-KZ"/>
        </w:rPr>
        <w:t xml:space="preserve">адамдар санының артуына байланысты </w:t>
      </w:r>
      <w:r w:rsidRPr="003A5984">
        <w:rPr>
          <w:sz w:val="28"/>
          <w:szCs w:val="28"/>
          <w:lang w:val="kk-KZ"/>
        </w:rPr>
        <w:t>2040 жылға қарай глаукомамен ауыратын адамдар саны 111,8 миллион адамға жетеді деп болжануда.</w:t>
      </w:r>
    </w:p>
    <w:p w14:paraId="7075BDF1" w14:textId="383D8DF1" w:rsidR="00C95913" w:rsidRPr="003A5984" w:rsidRDefault="007E1921" w:rsidP="00FD7C53">
      <w:pPr>
        <w:tabs>
          <w:tab w:val="left" w:pos="5529"/>
        </w:tabs>
        <w:ind w:firstLine="567"/>
        <w:contextualSpacing/>
        <w:jc w:val="both"/>
        <w:rPr>
          <w:sz w:val="28"/>
          <w:szCs w:val="28"/>
          <w:lang w:val="kk-KZ"/>
        </w:rPr>
      </w:pPr>
      <w:r w:rsidRPr="003A5984">
        <w:rPr>
          <w:sz w:val="28"/>
          <w:szCs w:val="28"/>
          <w:lang w:val="kk-KZ"/>
        </w:rPr>
        <w:t>2010 жылы әлем бойынша біріншілік  ашық бұрыш</w:t>
      </w:r>
      <w:r w:rsidR="0068748C" w:rsidRPr="003A5984">
        <w:rPr>
          <w:sz w:val="28"/>
          <w:szCs w:val="28"/>
          <w:lang w:val="kk-KZ"/>
        </w:rPr>
        <w:t>ты глаукома (БАБГ) және біріншілік</w:t>
      </w:r>
      <w:r w:rsidRPr="003A5984">
        <w:rPr>
          <w:sz w:val="28"/>
          <w:szCs w:val="28"/>
          <w:lang w:val="kk-KZ"/>
        </w:rPr>
        <w:t xml:space="preserve"> жабық бұрышты глаукома (</w:t>
      </w:r>
      <w:r w:rsidR="00C95913" w:rsidRPr="003A5984">
        <w:rPr>
          <w:sz w:val="28"/>
          <w:szCs w:val="28"/>
          <w:lang w:val="kk-KZ"/>
        </w:rPr>
        <w:t>БЖБГ</w:t>
      </w:r>
      <w:r w:rsidRPr="003A5984">
        <w:rPr>
          <w:sz w:val="28"/>
          <w:szCs w:val="28"/>
          <w:lang w:val="kk-KZ"/>
        </w:rPr>
        <w:t xml:space="preserve">) жағдайларымен 60,5 миллион </w:t>
      </w:r>
      <w:r w:rsidR="00C95913" w:rsidRPr="003A5984">
        <w:rPr>
          <w:sz w:val="28"/>
          <w:szCs w:val="28"/>
          <w:lang w:val="kk-KZ"/>
        </w:rPr>
        <w:t xml:space="preserve">адам </w:t>
      </w:r>
      <w:r w:rsidR="00193703" w:rsidRPr="003A5984">
        <w:rPr>
          <w:sz w:val="28"/>
          <w:szCs w:val="28"/>
          <w:lang w:val="kk-KZ"/>
        </w:rPr>
        <w:t xml:space="preserve">тіркелгені анықталған </w:t>
      </w:r>
      <w:r w:rsidR="00F069A8" w:rsidRPr="003A5984">
        <w:rPr>
          <w:sz w:val="28"/>
          <w:szCs w:val="28"/>
        </w:rPr>
        <w:fldChar w:fldCharType="begin" w:fldLock="1"/>
      </w:r>
      <w:r w:rsidR="005A4F2C" w:rsidRPr="003A5984">
        <w:rPr>
          <w:sz w:val="28"/>
          <w:szCs w:val="28"/>
          <w:lang w:val="kk-KZ"/>
        </w:rPr>
        <w:instrText>ADDIN CSL_CITATION {"citationItems":[{"id":"ITEM-1","itemData":{"DOI":"/S0042-96862004001100019","ISSN":"00429686","author":[{"dropping-particle":"","family":"Kingman","given":"Sharon","non-dropping-particle":"","parse-names":false,"suffix":""}],"container-title":"Bulletin of the World Health Organization","id":"ITEM-1","issue":"11","issued":{"date-parts":[["2004"]]},"title":"Glaucoma is second leading cause of blindness globally.","type":"article-journal","volume":"82"},"uris":["http://www.mendeley.com/documents/?uuid=02261776-388c-31ca-a31e-283ea335b685"]},{"id":"ITEM-2","itemData":{"DOI":"10.1136/bjo.2005.081224","ISSN":"00071161","abstract":"Aim: To estimate the number of people with open angle (OAG) and angle closure glaucoma (ACG) in 2010 and 2020. Methods: A review of published data with use of prevalence models. Data from population based studies of age specific prevalence of OAG and ACG that satisfied standard definitions were used to construct prevalence models for OAG and ACG by age, sex, and ethnicity, weighting data proportional to sample size of each study. Models were combined with UN world population projections for 2010 and 2020 to derive the estimated number with glaucoma. Results: There will be 60.5 million people with OAG and ACG in 2010, increasing to 79.6 million by 2020, and of these, 74% will have OAG. Women will comprise 55% of OAG, 70% of ACG, and 59% of all glaucoma in 2010. Asians will represent 47% of those with glaucoma and 87% of those with ACG. Bilateral blindness will be present in 4.5 million people with OAG and 3.9 million people with ACG in 2010, rising to 5.9 and 5.3 million people in 2020, respectively. Conclusions: Glaucoma is the second leading cause of blindness worldwide, disproportionately affecting women and Asians.","author":[{"dropping-particle":"","family":"Quigley","given":"Harry","non-dropping-particle":"","parse-names":false,"suffix":""},{"dropping-particle":"","family":"Broman","given":"A. T.","non-dropping-particle":"","parse-names":false,"suffix":""}],"container-title":"British Journal of Ophthalmology","id":"ITEM-2","issue":"3","issued":{"date-parts":[["2006"]]},"title":"The number of people with glaucoma worldwide in 2010 and 2020","type":"article","volume":"90"},"uris":["http://www.mendeley.com/documents/?uuid=d7c42a23-9806-327e-b698-efce7ebf6c47"]},{"id":"ITEM-3","itemData":{"DOI":"10.1136/bjo.2005.083733","ISSN":"00071161","abstract":"In the past decade, several large population based studies have provided new information on the prevalence of visual impairment and the major age related eye diseases in Asia. These include epidemiological studies from India, Taiwan, Mongolia, Singapore, and Japan. In particular, the epidemiology of refractive errors and glaucoma has been well characterised, providing insights not only into the public health implications of these conditions, but also into anatomical changes of the eye with ageing. In contrast, there are few well conducted population based studies on diabetic retinopathy and age related macular degeneration in Asia, two conditions that are likely to be important causes of blindness in the future.","author":[{"dropping-particle":"","family":"Wong","given":"Tien Yin","non-dropping-particle":"","parse-names":false,"suffix":""},{"dropping-particle":"","family":"Loon","given":"S. C.","non-dropping-particle":"","parse-names":false,"suffix":""},{"dropping-particle":"","family":"Saw","given":"S. M.","non-dropping-particle":"","parse-names":false,"suffix":""}],"container-title":"British Journal of Ophthalmology","id":"ITEM-3","issue":"4","issued":{"date-parts":[["2006"]]},"title":"The epidemiology of age related eye diseases in Asia","type":"article","volume":"90"},"uris":["http://www.mendeley.com/documents/?uuid=d51b043e-b7f5-3dce-9fa9-6baa830ca559"]}],"mendeley":{"formattedCitation":"[21–23]","plainTextFormattedCitation":"[21–23]","previouslyFormattedCitation":"[21–23]"},"properties":{"noteIndex":0},"schema":"https://github.com/citation-style-language/schema/raw/master/csl-citation.json"}</w:instrText>
      </w:r>
      <w:r w:rsidR="00F069A8" w:rsidRPr="003A5984">
        <w:rPr>
          <w:sz w:val="28"/>
          <w:szCs w:val="28"/>
        </w:rPr>
        <w:fldChar w:fldCharType="separate"/>
      </w:r>
      <w:r w:rsidR="005A4F2C" w:rsidRPr="003A5984">
        <w:rPr>
          <w:noProof/>
          <w:sz w:val="28"/>
          <w:szCs w:val="28"/>
          <w:lang w:val="kk-KZ"/>
        </w:rPr>
        <w:t>[21–23]</w:t>
      </w:r>
      <w:r w:rsidR="00F069A8" w:rsidRPr="003A5984">
        <w:rPr>
          <w:sz w:val="28"/>
          <w:szCs w:val="28"/>
        </w:rPr>
        <w:fldChar w:fldCharType="end"/>
      </w:r>
      <w:r w:rsidR="001911BD" w:rsidRPr="003A5984">
        <w:rPr>
          <w:sz w:val="28"/>
          <w:szCs w:val="28"/>
          <w:lang w:val="kk-KZ"/>
        </w:rPr>
        <w:t xml:space="preserve">. </w:t>
      </w:r>
      <w:r w:rsidR="00FD17B6" w:rsidRPr="003A5984">
        <w:rPr>
          <w:sz w:val="28"/>
          <w:szCs w:val="28"/>
          <w:lang w:val="kk-KZ"/>
        </w:rPr>
        <w:t xml:space="preserve">Жаһандық деңгейде </w:t>
      </w:r>
      <w:r w:rsidR="00BD0B2B" w:rsidRPr="003A5984">
        <w:rPr>
          <w:sz w:val="28"/>
          <w:szCs w:val="28"/>
          <w:lang w:val="kk-KZ"/>
        </w:rPr>
        <w:t xml:space="preserve">қарт адамдар </w:t>
      </w:r>
      <w:r w:rsidR="00FD17B6" w:rsidRPr="003A5984">
        <w:rPr>
          <w:sz w:val="28"/>
          <w:szCs w:val="28"/>
          <w:lang w:val="kk-KZ"/>
        </w:rPr>
        <w:t xml:space="preserve">санының қарқынды өсуі глаукоманың қазіргі таралуын және болашақтағы науқастар санының болжамын дәл бағалауды талап етеді. Бұл денсаулық сақтау саясатын тиімді жоспарлау және әртүрлі халық топтарының қажеттіліктерін ескеру үшін </w:t>
      </w:r>
      <w:r w:rsidR="00BD0B2B" w:rsidRPr="003A5984">
        <w:rPr>
          <w:sz w:val="28"/>
          <w:szCs w:val="28"/>
          <w:lang w:val="kk-KZ"/>
        </w:rPr>
        <w:t>маңызды.</w:t>
      </w:r>
    </w:p>
    <w:p w14:paraId="7004C10E" w14:textId="77777777" w:rsidR="001911BD" w:rsidRPr="003A5984" w:rsidRDefault="00CD4160" w:rsidP="00FD7C53">
      <w:pPr>
        <w:tabs>
          <w:tab w:val="left" w:pos="5529"/>
        </w:tabs>
        <w:ind w:firstLine="567"/>
        <w:contextualSpacing/>
        <w:jc w:val="both"/>
        <w:rPr>
          <w:sz w:val="28"/>
          <w:szCs w:val="28"/>
          <w:lang w:val="kk-KZ"/>
        </w:rPr>
      </w:pPr>
      <w:r w:rsidRPr="003A5984">
        <w:rPr>
          <w:sz w:val="28"/>
          <w:szCs w:val="28"/>
          <w:lang w:val="kk-KZ"/>
        </w:rPr>
        <w:t xml:space="preserve">Глаукоманың қаупі </w:t>
      </w:r>
      <w:r w:rsidR="00193703" w:rsidRPr="003A5984">
        <w:rPr>
          <w:sz w:val="28"/>
          <w:szCs w:val="28"/>
          <w:lang w:val="kk-KZ"/>
        </w:rPr>
        <w:t>мен оның түрлері нәсілі мен еліне</w:t>
      </w:r>
      <w:r w:rsidRPr="003A5984">
        <w:rPr>
          <w:sz w:val="28"/>
          <w:szCs w:val="28"/>
          <w:lang w:val="kk-KZ"/>
        </w:rPr>
        <w:t xml:space="preserve"> қарай әртүрлі болады. Бұл өзгешеліктер генетикалық факторлармен, сондай-ақ әртүрлі географиялық аймақтардағы өмір сүру ұзақтығы мен орта жағдайларымен байланысты.</w:t>
      </w:r>
      <w:r w:rsidR="00C95913" w:rsidRPr="003A5984">
        <w:rPr>
          <w:sz w:val="28"/>
          <w:szCs w:val="28"/>
          <w:lang w:val="kk-KZ"/>
        </w:rPr>
        <w:t xml:space="preserve"> </w:t>
      </w:r>
      <w:r w:rsidRPr="003A5984">
        <w:rPr>
          <w:sz w:val="28"/>
          <w:szCs w:val="28"/>
          <w:lang w:val="kk-KZ"/>
        </w:rPr>
        <w:t xml:space="preserve">Мысалы, Америка Құрама Штаттарында (АҚШ) қара нәсілді адамдар арасында БАБГ-ның таралуы ақ нәсілділерге қарағанда жоғары </w:t>
      </w:r>
      <w:r w:rsidR="00F069A8" w:rsidRPr="003A5984">
        <w:rPr>
          <w:sz w:val="28"/>
          <w:szCs w:val="28"/>
          <w:lang w:val="en-US"/>
        </w:rPr>
        <w:fldChar w:fldCharType="begin" w:fldLock="1"/>
      </w:r>
      <w:r w:rsidR="005A4F2C" w:rsidRPr="003A5984">
        <w:rPr>
          <w:sz w:val="28"/>
          <w:szCs w:val="28"/>
          <w:lang w:val="kk-KZ"/>
        </w:rPr>
        <w:instrText>ADDIN CSL_CITATION {"citationItems":[{"id":"ITEM-1","itemData":{"DOI":"10.1001/archopht.124.11.1625","ISSN":"00039950","abstract":"Objective: To determine the prevalence of glaucoma among black and white persons 73 years and older. Design: Participants in the fourth round of a population-based study, the Salisbury Eye Evaluation, were examined. The main outcome measure was glaucoma, based on optic nerve damage and visual field loss or obvious glaucomatous optic neuropathy without an available, reliable, reproducible visual field. Results: A total of 1250 individuals (95.9% of those eligible) participated, 1233 (98.6%) of whom agreed to screening and an eye examination. The prevalence (95% confidence interval) of open-angle glaucoma was 3.4% (0.5%-6.4%) for white individuals aged 73 and 74 years, increasing to 9.4% (7.4%-11.5%) for those 75 years and older. There was no increasing prevalence in those older than 75 years. Among black persons, the prevalence (95% confidence interval) was 5.7% (0%-11.9%) in those aged 73 and 74 years and 23.2% (17.8%-28.5%) in those 75 years and older. Conclusions: Many older individuals have open-angle glaucoma, and black persons 75 years and older have substantially higher rates than whites. These findings have important implications for public health initiatives, in which screening programs may be of benefit. ©2006 American Medical Association. All rights reserved.","author":[{"dropping-particle":"","family":"Friedman","given":"David S.","non-dropping-particle":"","parse-names":false,"suffix":""},{"dropping-particle":"","family":"Jampel","given":"Henry D.","non-dropping-particle":"","parse-names":false,"suffix":""},{"dropping-particle":"","family":"Muñoz","given":"Beatriz","non-dropping-particle":"","parse-names":false,"suffix":""},{"dropping-particle":"","family":"West","given":"Sheila K.","non-dropping-particle":"","parse-names":false,"suffix":""}],"container-title":"Archives of Ophthalmology","id":"ITEM-1","issue":"11","issued":{"date-parts":[["2006"]]},"title":"The prevalence of open-angle glaucoma among blacks and whites 73 years and older: The Salisbury Eye Evaluation glaucoma study","type":"article-journal","volume":"124"},"uris":["http://www.mendeley.com/documents/?uuid=0b1546f3-9912-3e95-bde6-9021058db94a"]},{"id":"ITEM-2","itemData":{"DOI":"10.1001/jama.1991.03470030069026","ISSN":"15383598","abstract":"Objective.—To compare the prevalence of primary open-angle glaucoma between black and white Americans. Design, Setting, and Participants.—The design was a population-based prevalence survey of a noninstitutionalized black and white population aged 40 years or older from the eastern and southeastern health districts of Baltimore, Md. A multistage random sampling strategy was used to identify 7104 eligible participants, of whom 5308 (2395 blacks, 2913 whites) received an ophthalmologic screening examination. Those with abnormalities were referred for definitive diagnostic evaluation. Main Outcome Measure.—Primary open-angle glaucoma was defined based on evidence of glaucomatous optic nerve damage, including abnormal visual fields and/or severe optic disc cupping, and was independent of intraocular pressure. Main Results.—Age-adjusted prevalence rates for primary open-angle glaucoma were four to five times higher in blacks as compared with whites. Rates among blacks ranged from 1.23% in those aged 40 through 49 years to 11.26% in those 80 years or older, whereas rates for whites ranged from 0.92% to 2.16%, respectively. There was no difference in rates of primary open-angle glaucoma between men and women for either blacks or whites in this population. Based on these data, an estimated 1.6 million persons aged 40 years or older in the United States have primary open-angle glaucoma. Conclusions.—Black Americans are at higher risk of primary open-angle glaucoma than their white neighbors. This may reflect an underlying genetic susceptibility to this disease and indicates that additional efforts are needed to identify and treat this sight-threatening disorder in high-risk communities. © 1991, American Medical Association. All rights reserved.","author":[{"dropping-particle":"","family":"Tielsch","given":"James M.","non-dropping-particle":"","parse-names":false,"suffix":""},{"dropping-particle":"","family":"Sommer","given":"Alfred","non-dropping-particle":"","parse-names":false,"suffix":""},{"dropping-particle":"","family":"Katz","given":"Joanne","non-dropping-particle":"","parse-names":false,"suffix":""},{"dropping-particle":"","family":"Royall","given":"Richard M.","non-dropping-particle":"","parse-names":false,"suffix":""},{"dropping-particle":"","family":"Quigley","given":"Harry A.","non-dropping-particle":"","parse-names":false,"suffix":""},{"dropping-particle":"","family":"Javitt","given":"Jonathan","non-dropping-particle":"","parse-names":false,"suffix":""}],"container-title":"JAMA: The Journal of the American Medical Association","id":"ITEM-2","issue":"3","issued":{"date-parts":[["1991"]]},"title":"Racial Variations in the Prevalence of Primary Open-angle Glaucoma: The Baltimore Eye Survey","type":"article-journal","volume":"266"},"uris":["http://www.mendeley.com/documents/?uuid=28192a4b-c2f1-3b9d-9e1e-3d25bf2259f6"]}],"mendeley":{"formattedCitation":"[24,25]","plainTextFormattedCitation":"[24,25]","previouslyFormattedCitation":"[24,25]"},"properties":{"noteIndex":0},"schema":"https://github.com/citation-style-language/schema/raw/master/csl-citation.json"}</w:instrText>
      </w:r>
      <w:r w:rsidR="00F069A8" w:rsidRPr="003A5984">
        <w:rPr>
          <w:sz w:val="28"/>
          <w:szCs w:val="28"/>
          <w:lang w:val="en-US"/>
        </w:rPr>
        <w:fldChar w:fldCharType="separate"/>
      </w:r>
      <w:r w:rsidR="005A4F2C" w:rsidRPr="003A5984">
        <w:rPr>
          <w:noProof/>
          <w:sz w:val="28"/>
          <w:szCs w:val="28"/>
          <w:lang w:val="kk-KZ"/>
        </w:rPr>
        <w:t>[24,25]</w:t>
      </w:r>
      <w:r w:rsidR="00F069A8" w:rsidRPr="003A5984">
        <w:rPr>
          <w:sz w:val="28"/>
          <w:szCs w:val="28"/>
          <w:lang w:val="en-US"/>
        </w:rPr>
        <w:fldChar w:fldCharType="end"/>
      </w:r>
      <w:r w:rsidR="001911BD" w:rsidRPr="003A5984">
        <w:rPr>
          <w:sz w:val="28"/>
          <w:szCs w:val="28"/>
          <w:lang w:val="kk-KZ"/>
        </w:rPr>
        <w:t xml:space="preserve">. </w:t>
      </w:r>
      <w:r w:rsidR="00C95913" w:rsidRPr="003A5984">
        <w:rPr>
          <w:sz w:val="28"/>
          <w:szCs w:val="28"/>
          <w:lang w:val="kk-KZ"/>
        </w:rPr>
        <w:t xml:space="preserve">Шығыс Азиядағы </w:t>
      </w:r>
      <w:r w:rsidRPr="003A5984">
        <w:rPr>
          <w:sz w:val="28"/>
          <w:szCs w:val="28"/>
          <w:lang w:val="kk-KZ"/>
        </w:rPr>
        <w:t>тұрғындар</w:t>
      </w:r>
      <w:r w:rsidR="00C95913" w:rsidRPr="003A5984">
        <w:rPr>
          <w:sz w:val="28"/>
          <w:szCs w:val="28"/>
          <w:lang w:val="kk-KZ"/>
        </w:rPr>
        <w:t xml:space="preserve"> арасында </w:t>
      </w:r>
      <w:r w:rsidRPr="003A5984">
        <w:rPr>
          <w:sz w:val="28"/>
          <w:szCs w:val="28"/>
          <w:lang w:val="kk-KZ"/>
        </w:rPr>
        <w:t xml:space="preserve">БАБГ-ның  </w:t>
      </w:r>
      <w:r w:rsidR="00C95913" w:rsidRPr="003A5984">
        <w:rPr>
          <w:sz w:val="28"/>
          <w:szCs w:val="28"/>
          <w:lang w:val="kk-KZ"/>
        </w:rPr>
        <w:t xml:space="preserve"> таралуы басқа өңірлерге қарағанда жоғары</w:t>
      </w:r>
      <w:r w:rsidR="00BD0B2B" w:rsidRPr="003A5984">
        <w:rPr>
          <w:sz w:val="28"/>
          <w:szCs w:val="28"/>
          <w:lang w:val="kk-KZ"/>
        </w:rPr>
        <w:t xml:space="preserve"> болып табылады</w:t>
      </w:r>
      <w:r w:rsidR="001911BD" w:rsidRPr="003A5984">
        <w:rPr>
          <w:sz w:val="28"/>
          <w:szCs w:val="28"/>
          <w:lang w:val="kk-KZ"/>
        </w:rPr>
        <w:t xml:space="preserve"> </w:t>
      </w:r>
      <w:r w:rsidR="00F069A8" w:rsidRPr="003A5984">
        <w:rPr>
          <w:sz w:val="28"/>
          <w:szCs w:val="28"/>
        </w:rPr>
        <w:fldChar w:fldCharType="begin" w:fldLock="1"/>
      </w:r>
      <w:r w:rsidR="005A4F2C" w:rsidRPr="003A5984">
        <w:rPr>
          <w:sz w:val="28"/>
          <w:szCs w:val="28"/>
          <w:lang w:val="kk-KZ"/>
        </w:rPr>
        <w:instrText>ADDIN CSL_CITATION {"citationItems":[{"id":"ITEM-1","itemData":{"DOI":"10.1016/j.ophtha.2004.03.029","ISSN":"01616420","abstract":"Purpose To assess the prevalence of primary open-angle glaucoma (POAG) and its association with intraocular pressure (IOP) in Tajimi City in central Japan. Design A cross-sectional epidemiologic study in a defined population. Participants Subjects randomly selected from the population older than 40 years in Tajimi City. Intervention Each subject underwent a screening examination comprised of an interview and ophthalmic examinations, including measurement of IOP by a Goldmann applanation tonometer, central corneal thickness (CCT), slit-lamp examination, fundus photography, and a screening visual field test using frequency doubling technology. When ocular diseases were suspected, the subjects were referred for definitive examination. During the definitive examination, slit-lamp examination, IOP measurement, a visual field test using Humphrey Field Analyzer 30-2 SITA Standard program (Humphrey Instruments, San Leandro, CA), optic disc and fundus examination, and gonioscopy were performed and stereoscopic disc photographs were obtained. A diagnosis of glaucoma was made based on optic disc appearance, perimetric results, and other ocular findings. Main outcome measures Prevalence of POAG, mean IOP, and mean CCT. Results Of 3870 eligible people, 3021 (78.1%) participated in the study. The estimated prevalence of POAG in the population older than 40 years was 3.9% (95% confidence interval [CI]), 3.2%-4.6%). The prevalence of cases of POAG with IOP levels of 21 mmHg or less was 3.6% (95% CI, 2.9%-4.3%), whereas the prevalence for those with IOP levels of more than 21 mmHg was 0.3% (95% CI, 0.1%-0.5%). The average IOP for eyes with POAG was 15.4±2.8 (standard deviation) in the right eye (n = 115) and 15.2±2.8 mmHg in the left eye (n = 115), which was significantly higher than that of nonglaucoma subjects (14.5±2.5 in the right eye; n = 2759; P = 0.0004; and 14.4±2.6 mmHg in the left eye; n = 2757; P = 0.0026). The mean CCT of POAG eyes with IOP levels of 21 mmHg or less was 518±29 (n = 109) in the right eye and 519±29 μm (n = 110) in the left eye, levels that were not significantly different from that of nonglaucoma eyes (520±32 μm [n = 2690]; and 522±32 μm [n = 2692]; P&gt;0.05). Conclusions The prevalence of POAG in this population was 3.9%. In 92% patients with POAG, the IOP was 21 mmHg or less. © 2004 by the American Academy of Ophthalmology.","author":[{"dropping-particle":"","family":"Iwase","given":"Aiko","non-dropping-particle":"","parse-names":false,"suffix":""},{"dropping-particle":"","family":"Suzuki","given":"Yasuyuki","non-dropping-particle":"","parse-names":false,"suffix":""},{"dropping-particle":"","family":"Araie","given":"Makoto","non-dropping-particle":"","parse-names":false,"suffix":""},{"dropping-particle":"","family":"Yamamoto","given":"Tetsuya","non-dropping-particle":"","parse-names":false,"suffix":""},{"dropping-particle":"","family":"Abe","given":"Haruki","non-dropping-particle":"","parse-names":false,"suffix":""},{"dropping-particle":"","family":"Shirato","given":"Shiroaki","non-dropping-particle":"","parse-names":false,"suffix":""},{"dropping-particle":"","family":"Kuwayama","given":"Yasuaki","non-dropping-particle":"","parse-names":false,"suffix":""},{"dropping-particle":"","family":"Mishima","given":"Hiromu K.","non-dropping-particle":"","parse-names":false,"suffix":""},{"dropping-particle":"","family":"Shimizu","given":"Hiroyuki","non-dropping-particle":"","parse-names":false,"suffix":""},{"dropping-particle":"","family":"Tomita","given":"Goji","non-dropping-particle":"","parse-names":false,"suffix":""},{"dropping-particle":"","family":"Inoue","given":"Yoichi","non-dropping-particle":"","parse-names":false,"suffix":""},{"dropping-particle":"","family":"Kitazawa","given":"Yoshiaki","non-dropping-particle":"","parse-names":false,"suffix":""}],"container-title":"Ophthalmology","id":"ITEM-1","issue":"9","issued":{"date-parts":[["2004"]]},"title":"The prevalence of primary open-angle glaucoma in Japanese: The Tajimi Study","type":"article-journal","volume":"111"},"uris":["http://www.mendeley.com/documents/?uuid=bb4facf9-af50-3752-ab2d-2f564560e946"]},{"id":"ITEM-2","itemData":{"DOI":"10.1007/s10384-012-0153-4","ISSN":"00215155","abstract":"Purpose: To investigate the risk factors for primary openangle glaucoma (POAG) in the Namil study population. Methods: A cross-sectional, population-based epidemiological study of residents aged ≥40 years from Namilmyon, South Korea, was conducted. Fifty-five subjects with POAG and 1,409 controls were enrolled in this study. Univariate and multivariate logistic regression analyses were performed to identify ocular and systemic factors associated with POAG. Results: Multivariate logistic regression analysis demonstrated that older age, a history of thyroid disease and higher IOP were associated with an increased risk of POAG. Subgroup analysis showed that older age (OR 1.033, 95% CI 1.003-1.063 per year), a history of thyroid disease (OR 7.373, 95% CI 1.407-38.636) and higher IOP (OR 1.132, 95% CI 1.011-1.268 per mmHg) were risk factors for normal tension glaucoma (NTG, POAG with IOP B21 mmHg). Conclusions: In the Namil study, higher IOP, older age and a history of thyroid disease were significant risk factors for POAG. © Japanese Ophthalmological Society 2012.","author":[{"dropping-particle":"","family":"Kim","given":"Martha","non-dropping-particle":"","parse-names":false,"suffix":""},{"dropping-particle":"","family":"Kim","given":"Tae Woo","non-dropping-particle":"","parse-names":false,"suffix":""},{"dropping-particle":"","family":"Park","given":"Ki Ho","non-dropping-particle":"","parse-names":false,"suffix":""},{"dropping-particle":"","family":"Kim","given":"Joon Mo","non-dropping-particle":"","parse-names":false,"suffix":""}],"container-title":"Japanese Journal of Ophthalmology","id":"ITEM-2","issue":"4","issued":{"date-parts":[["2012"]]},"title":"Risk factors for primary open-angle glaucoma in South Korea: The Namil study","type":"article-journal","volume":"56"},"uris":["http://www.mendeley.com/documents/?uuid=2f743c7c-b1ef-3ed0-8d57-202c3760ebc5"]},{"id":"ITEM-3","itemData":{"DOI":"10.1001/archophthalmol.2012.1470","ISSN":"00039950","abstract":"Objective: To assess the prevalence and associated risk factors of angle closure in a defined population as part of the Namil Study. Methods: In this cross-sectional epidemiologic study for residents aged 40 years or older in Namil-myon, a rural area in central South Korea, the examination included slitlamp biomicroscopy, applanation tonometry, gonioscopy, autorefraction, fundus photography, corneal thickness measurement, visual field test with frequency-doubling technology, and anterior chamber depth (ACD) and axial length (AL) measurements with partial coherence interferometry. Standard automated field test and optical coherence tomography or scanning laser polarimetry were performed to confirm the glaucomatous visual field/optic disc damage. Angle closure included primary angle-closure suspect (PACS), primary angle closure (PAC), and primary angle-closure glaucoma (PACG). Definitions of PACS, PAC, and PACG were based on the recommendations from the International Society for Geographical &amp;Epidemiological Ophthalmology. Results: Among the 1426 individuals enrolled for the assessment, with exclusion of cataract surgery, the prevalence rates of PACS, PAC, PACG, and overall angle closure in at least 1 eye were 2.0% (95% CI, 1.3%-2.8%), 0.5% (95% CI, 0.1%-0.9%), 0.7% (95% CI, 0.3%-1.1%), and 3.2% (95% CI, 2.3%-4.2%), respectively. Multivariate analysis found that older age (odds ratio [OR], 1.8797; 95% CI, 1.4624-2.4162), shallower ACD (OR, 0.9982; 95% CI, 0.9977-0.9987), and shorter AL (OR 0.9978; 95% CI, 0.9969-0.9988) (P &lt; .001 for each) were significantly associated with angle closure. Conclusions: The overall prevalence of angle closure was 3.2% in the present study. On the basis of these findings, increasing age, shallower ACD, and shorter AL appear to be associated with angle closure. Trial Registration: clinicaltrials.gov Identifier: NCT00727168. ©2012 American Medical Association. All rights reserved.","author":[{"dropping-particle":"","family":"Kim","given":"Yong Yeon","non-dropping-particle":"","parse-names":false,"suffix":""},{"dropping-particle":"","family":"Lee","given":"Joo Hwa","non-dropping-particle":"","parse-names":false,"suffix":""},{"dropping-particle":"","family":"Ahn","given":"Myung Douk","non-dropping-particle":"","parse-names":false,"suffix":""},{"dropping-particle":"","family":"Kim","given":"Chan Yun","non-dropping-particle":"","parse-names":false,"suffix":""}],"container-title":"Archives of Ophthalmology","id":"ITEM-3","issue":"9","issued":{"date-parts":[["2012"]]},"title":"Angle closure in the Namil study in central South Korea","type":"article-journal","volume":"130"},"uris":["http://www.mendeley.com/documents/?uuid=e0677133-eece-3ebf-b3bc-24304255b07d"]},{"id":"ITEM-4","itemData":{"DOI":"10.1016/j.ajo.2010.06.037","ISSN":"00029394","abstract":"Purpose: To assess the prevalence of glaucoma in adult Chinese. Design: Population-based study. Methods: The Beijing Eye Study in 2001 included 4439 subjects with an age of 40+ years. Glaucoma was determined using the ISGEO (International Society of Geographical and Epidemiological Ophthalmology) classification scheme. Results: Glaucoma was detected in 158 subjects (3.7%, 95% confidence interval [CI] 3.1%4.2%), in which open-angle glaucoma (OAG), primary angle-closure glaucoma (PACG), and secondary glaucoma (SG) accounted for 2.6% (95% CI 2.1%3.0%), 1.0% (95% CI 0.7%1.3%), and 0.07% (95% CI 0%0.1%), respectively. The overall glaucoma prevalence for the age groups of 40 to 49 years, 50 to 59 years, 60 to 69 years, and 70+ years was 2.2%, 2.5%, 4.4%, and 9.5%, respectively. Glaucoma prevalence increased significantly with age (P = .001), myopic refractive error (P &lt; .001), and intraocular pressure (P &lt; .001). The age-standardized prevalence of OAG, PACG, and SG was 2.5%, 1.0%, and 0.1%, respectively. Prevalence of glaucoma-related bilateral blindness or unilateral blindness was significantly (P = .02 and P = .03) higher in PACG than in OAG. Frequency of glaucoma-associated blindness and low vision was significantly higher in the rural area than in the urban region (6/62 vs 2/96, P = .04). Conclusions: In the adult population of Greater Beijing, glaucoma prevalence was 3.6% and increased with age, myopic refractive error, and intraocular pressure. Glaucoma prevalence of 3.6% was comparable with figures from Caucasian populations. The ratio of OAG to PACG of 2.6:1 agrees with recent other studies from East Asia. Glaucoma-related blindness and low vision occurred significantly more often in PACG than in OAG. © 2010 Elsevier Inc. All Rights Reserved.","author":[{"dropping-particle":"","family":"Wang","given":"Ya Xing","non-dropping-particle":"","parse-names":false,"suffix":""},{"dropping-particle":"","family":"Xu","given":"Liang","non-dropping-particle":"","parse-names":false,"suffix":""},{"dropping-particle":"","family":"Yang","given":"Hua","non-dropping-particle":"","parse-names":false,"suffix":""},{"dropping-particle":"","family":"Jonas","given":"Jost B.","non-dropping-particle":"","parse-names":false,"suffix":""}],"container-title":"American Journal of Ophthalmology","id":"ITEM-4","issue":"6","issued":{"date-parts":[["2010"]]},"title":"Prevalence of glaucoma in North China: The Beijing eye study","type":"article-journal","volume":"150"},"uris":["http://www.mendeley.com/documents/?uuid=1b75dfa7-0595-32eb-846f-64f786cb4ab5"]}],"mendeley":{"formattedCitation":"[26–29]","plainTextFormattedCitation":"[26–29]","previouslyFormattedCitation":"[26–29]"},"properties":{"noteIndex":0},"schema":"https://github.com/citation-style-language/schema/raw/master/csl-citation.json"}</w:instrText>
      </w:r>
      <w:r w:rsidR="00F069A8" w:rsidRPr="003A5984">
        <w:rPr>
          <w:sz w:val="28"/>
          <w:szCs w:val="28"/>
        </w:rPr>
        <w:fldChar w:fldCharType="separate"/>
      </w:r>
      <w:r w:rsidR="005A4F2C" w:rsidRPr="003A5984">
        <w:rPr>
          <w:noProof/>
          <w:sz w:val="28"/>
          <w:szCs w:val="28"/>
          <w:lang w:val="kk-KZ"/>
        </w:rPr>
        <w:t>[26–29]</w:t>
      </w:r>
      <w:r w:rsidR="00F069A8" w:rsidRPr="003A5984">
        <w:rPr>
          <w:sz w:val="28"/>
          <w:szCs w:val="28"/>
        </w:rPr>
        <w:fldChar w:fldCharType="end"/>
      </w:r>
      <w:r w:rsidR="001911BD" w:rsidRPr="003A5984">
        <w:rPr>
          <w:sz w:val="28"/>
          <w:szCs w:val="28"/>
          <w:lang w:val="kk-KZ"/>
        </w:rPr>
        <w:t>.</w:t>
      </w:r>
    </w:p>
    <w:p w14:paraId="016F35B1" w14:textId="77777777" w:rsidR="001911BD" w:rsidRPr="003A5984" w:rsidRDefault="00CD4160" w:rsidP="00FD7C53">
      <w:pPr>
        <w:tabs>
          <w:tab w:val="left" w:pos="5529"/>
        </w:tabs>
        <w:ind w:firstLine="567"/>
        <w:contextualSpacing/>
        <w:jc w:val="both"/>
        <w:rPr>
          <w:sz w:val="28"/>
          <w:szCs w:val="28"/>
          <w:lang w:val="kk-KZ"/>
        </w:rPr>
      </w:pPr>
      <w:r w:rsidRPr="003A5984">
        <w:rPr>
          <w:sz w:val="28"/>
          <w:szCs w:val="28"/>
          <w:lang w:val="kk-KZ"/>
        </w:rPr>
        <w:t>Моңғолдар мен бирмалықтар БАБГ-дан гөрі, БЖБГ-ға</w:t>
      </w:r>
      <w:r w:rsidR="00F069A8" w:rsidRPr="003A5984">
        <w:rPr>
          <w:sz w:val="28"/>
          <w:szCs w:val="28"/>
          <w:lang w:val="kk-KZ"/>
        </w:rPr>
        <w:t xml:space="preserve"> жиі шалдығады</w:t>
      </w:r>
      <w:r w:rsidRPr="003A5984">
        <w:rPr>
          <w:sz w:val="28"/>
          <w:szCs w:val="28"/>
          <w:lang w:val="kk-KZ"/>
        </w:rPr>
        <w:t xml:space="preserve"> </w:t>
      </w:r>
      <w:r w:rsidR="00F069A8" w:rsidRPr="003A5984">
        <w:rPr>
          <w:sz w:val="28"/>
          <w:szCs w:val="28"/>
        </w:rPr>
        <w:fldChar w:fldCharType="begin" w:fldLock="1"/>
      </w:r>
      <w:r w:rsidR="005A4F2C" w:rsidRPr="003A5984">
        <w:rPr>
          <w:sz w:val="28"/>
          <w:szCs w:val="28"/>
          <w:lang w:val="kk-KZ"/>
        </w:rPr>
        <w:instrText>ADDIN CSL_CITATION {"citationItems":[{"id":"ITEM-1","itemData":{"DOI":"10.1136/bjo.2006.107573","ISSN":"00071161","abstract":"Aim: To determine the prevalence of glaucoma in the Meiktila district of central, rural Myanmar. Methods: A cross-sectional, population-based survey of inhabitants 3≥40 years of age from villages in Meiktila district, Myanmar, was performed; 2481 eligible participants were identified and 2076 participated in the study. The ophthalmic examination included Snellen visual acuity, slit-lamp examination, tonometry, gonioscopy, dilated stereoscopic fundus examination and full-threshold perimetry. Glaucoma was classified into clinical subtypes and categorised into three levels according to diagnostic evidence. Results: Glaucoma was diagnosed in 1997 (80.5%) participants. The prevalence of glaucoma of any category in at least one eye was 4.9% (95% CI 4.1 to 5.7; n = 101). The overall prevalence of primary angle-closure glaucoma (PACG) was 2.5% (95% CI 1.5 to 3.5) and of primary open-angle glaucoma (POAG) was 2.0% (95% CI 0.9 to 3.1). PACG accounted for 84% of all blindness due to glaucoma, with the majority due to acute angle-closure glaucoma (AACG). Conclusion: The prevalence of glaucoma in the population aged 3≥40 years in rural, central Myanmar was 4.9%. The ratio of PACG to POAG was approximately 1.25:1. PACG has a high visual morbidity and AACG is visually devastating in this community. Screening programmes should be directed at PACG, and further study of the underlying mechanisms of PACG is needed in this population.","author":[{"dropping-particle":"","family":"Casson","given":"R. J.","non-dropping-particle":"","parse-names":false,"suffix":""},{"dropping-particle":"","family":"Newland","given":"H. S.","non-dropping-particle":"","parse-names":false,"suffix":""},{"dropping-particle":"","family":"Muecke","given":"J.","non-dropping-particle":"","parse-names":false,"suffix":""},{"dropping-particle":"","family":"McGovern","given":"S.","non-dropping-particle":"","parse-names":false,"suffix":""},{"dropping-particle":"","family":"Abraham","given":"L.","non-dropping-particle":"","parse-names":false,"suffix":""},{"dropping-particle":"","family":"Shein","given":"W. K.","non-dropping-particle":"","parse-names":false,"suffix":""},{"dropping-particle":"","family":"Selva","given":"D.","non-dropping-particle":"","parse-names":false,"suffix":""},{"dropping-particle":"","family":"Aung","given":"T.","non-dropping-particle":"","parse-names":false,"suffix":""}],"container-title":"British Journal of Ophthalmology","id":"ITEM-1","issue":"6","issued":{"date-parts":[["2007"]]},"title":"Prevalence of glaucoma in rural Myanmar: The Meiktila eye study","type":"article","volume":"91"},"uris":["http://www.mendeley.com/documents/?uuid=7a8ed09d-6c89-3a6f-8cfd-823eb7fef838"]},{"id":"ITEM-2","itemData":{"DOI":"10.1016/j.ophtha.2011.02.050","ISSN":"01616420","abstract":"Purpose: To assess the prevalence and types of glaucoma in a rural population in northern China. Design: Population-based cross-sectional study. Participants: Subjects randomly selected from the population 40 years of age and older in Kailu County, Tongliao, Inner Mongolia. Methods: Each subject underwent a screening examination consisting of an interview and ophthalmic examinations, including applanation tonometry, central corneal thickness, gonioscopy, slit-lamp examination, dilated fundus evaluation, and a screening visual field test using frequency-doubling technology. Main Outcome Measures: Glaucoma was diagnosed using International Society of Geographical and Epidemiological Ophthalmology criteria. Results: Of 5949 individuals 40 years of age and older, 5197 (87.36%) were examined. Of these, 169 (3.28%) had diagnosed glaucoma, giving an age- and gender-standardized prevalence of 2.90% (95% confidence interval, 2.02%3.78%). The age- and gender-standardized prevalence of primary angle-closure glaucoma (PACG) was 1.42% (95% confidence interval, 0.82%2.02%) and that for primary open-angle glaucoma (POAG) was 1.41% (95% confidence interval, 0.79%2.02%). Of the 169 subjects with glaucoma, 54 (60%) and 3 (4.1%) had a previous known history of PACG or POAG, respectively. Unilateral blindness resulting from primary glaucoma was observed in 27 subjects (16.56%; 19 PACG/8 POAG), and bilateral blindness was present in 12 subjects (7.36%; 6 PACG/6 POAG). The prevalence of all types of glaucoma was increased with older age. Conclusions: The adjusted prevalence of glaucoma in this Chinese population was 2.90%, comparable with other data from Asia. The ratio of PACG to POAG was approximately equal. More than 90% of POAG cases previously were undetected, and nearly 30% of subjects with glaucoma were blind in at least 1 eye. Financial Disclosure(s): The author(s) have no proprietary or commercial interest in any materials discussed in this article. © 2011 American Academy of Ophthalmology.","author":[{"dropping-particle":"","family":"Song","given":"Wulian","non-dropping-particle":"","parse-names":false,"suffix":""},{"dropping-particle":"","family":"Shan","given":"Li","non-dropping-particle":"","parse-names":false,"suffix":""},{"dropping-particle":"","family":"Cheng","given":"Fang","non-dropping-particle":"","parse-names":false,"suffix":""},{"dropping-particle":"","family":"Fan","given":"Pan","non-dropping-particle":"","parse-names":false,"suffix":""},{"dropping-particle":"","family":"Zhang","given":"Lijuan","non-dropping-particle":"","parse-names":false,"suffix":""},{"dropping-particle":"","family":"Qu","given":"Wei","non-dropping-particle":"","parse-names":false,"suffix":""},{"dropping-particle":"","family":"Zhang","given":"Qiuju","non-dropping-particle":"","parse-names":false,"suffix":""},{"dropping-particle":"","family":"Yuan","given":"Huiping","non-dropping-particle":"","parse-names":false,"suffix":""}],"container-title":"Ophthalmology","id":"ITEM-2","issue":"10","issued":{"date-parts":[["2011"]]},"title":"Prevalence of glaucoma in a rural northern China adult population: A population-based survey in Kailu County, Inner Mongolia","type":"article-journal","volume":"118"},"uris":["http://www.mendeley.com/documents/?uuid=f8ee3ebd-2441-3b5e-ae0a-17f9b65bba6b"]}],"mendeley":{"formattedCitation":"[30,31]","plainTextFormattedCitation":"[30,31]","previouslyFormattedCitation":"[30,31]"},"properties":{"noteIndex":0},"schema":"https://github.com/citation-style-language/schema/raw/master/csl-citation.json"}</w:instrText>
      </w:r>
      <w:r w:rsidR="00F069A8" w:rsidRPr="003A5984">
        <w:rPr>
          <w:sz w:val="28"/>
          <w:szCs w:val="28"/>
        </w:rPr>
        <w:fldChar w:fldCharType="separate"/>
      </w:r>
      <w:r w:rsidR="005A4F2C" w:rsidRPr="003A5984">
        <w:rPr>
          <w:noProof/>
          <w:sz w:val="28"/>
          <w:szCs w:val="28"/>
          <w:lang w:val="kk-KZ"/>
        </w:rPr>
        <w:t>[30,31]</w:t>
      </w:r>
      <w:r w:rsidR="00F069A8" w:rsidRPr="003A5984">
        <w:rPr>
          <w:sz w:val="28"/>
          <w:szCs w:val="28"/>
        </w:rPr>
        <w:fldChar w:fldCharType="end"/>
      </w:r>
      <w:r w:rsidR="00BD0B2B" w:rsidRPr="003A5984">
        <w:rPr>
          <w:sz w:val="28"/>
          <w:szCs w:val="28"/>
          <w:lang w:val="kk-KZ"/>
        </w:rPr>
        <w:t>.</w:t>
      </w:r>
    </w:p>
    <w:p w14:paraId="226B87AB" w14:textId="708B315E" w:rsidR="001911BD" w:rsidRPr="003A5984" w:rsidRDefault="00BD0B2B" w:rsidP="00FD7C53">
      <w:pPr>
        <w:tabs>
          <w:tab w:val="left" w:pos="5529"/>
        </w:tabs>
        <w:ind w:firstLine="567"/>
        <w:contextualSpacing/>
        <w:jc w:val="both"/>
        <w:rPr>
          <w:sz w:val="28"/>
          <w:szCs w:val="28"/>
          <w:lang w:val="kk-KZ"/>
        </w:rPr>
      </w:pPr>
      <w:r w:rsidRPr="003A5984">
        <w:rPr>
          <w:sz w:val="28"/>
          <w:szCs w:val="28"/>
          <w:lang w:val="kk-KZ"/>
        </w:rPr>
        <w:t>Г</w:t>
      </w:r>
      <w:r w:rsidR="00186DAE" w:rsidRPr="003A5984">
        <w:rPr>
          <w:sz w:val="28"/>
          <w:szCs w:val="28"/>
          <w:lang w:val="kk-KZ"/>
        </w:rPr>
        <w:t>лаукоман</w:t>
      </w:r>
      <w:r w:rsidRPr="003A5984">
        <w:rPr>
          <w:sz w:val="28"/>
          <w:szCs w:val="28"/>
          <w:lang w:val="kk-KZ"/>
        </w:rPr>
        <w:t>ың салдарынан соқырлық пен көру</w:t>
      </w:r>
      <w:r w:rsidR="0068748C" w:rsidRPr="003A5984">
        <w:rPr>
          <w:sz w:val="28"/>
          <w:szCs w:val="28"/>
          <w:lang w:val="kk-KZ"/>
        </w:rPr>
        <w:t xml:space="preserve"> қызметінің</w:t>
      </w:r>
      <w:r w:rsidRPr="003A5984">
        <w:rPr>
          <w:sz w:val="28"/>
          <w:szCs w:val="28"/>
          <w:lang w:val="kk-KZ"/>
        </w:rPr>
        <w:t xml:space="preserve"> </w:t>
      </w:r>
      <w:r w:rsidR="00186DAE" w:rsidRPr="003A5984">
        <w:rPr>
          <w:sz w:val="28"/>
          <w:szCs w:val="28"/>
          <w:lang w:val="kk-KZ"/>
        </w:rPr>
        <w:t>жоғалту жиілігінің жаһандық тенденциялары стандартталған таралу көрсеткішінің</w:t>
      </w:r>
      <w:r w:rsidRPr="003A5984">
        <w:rPr>
          <w:sz w:val="28"/>
          <w:szCs w:val="28"/>
          <w:lang w:val="kk-KZ"/>
        </w:rPr>
        <w:t xml:space="preserve"> жасы бойынша </w:t>
      </w:r>
      <w:r w:rsidR="00FF596B" w:rsidRPr="003A5984">
        <w:rPr>
          <w:sz w:val="28"/>
          <w:szCs w:val="28"/>
          <w:lang w:val="kk-KZ"/>
        </w:rPr>
        <w:t xml:space="preserve"> 1990 жылы 81,5-ден 2017 жылы</w:t>
      </w:r>
      <w:r w:rsidR="00186DAE" w:rsidRPr="003A5984">
        <w:rPr>
          <w:sz w:val="28"/>
          <w:szCs w:val="28"/>
          <w:lang w:val="kk-KZ"/>
        </w:rPr>
        <w:t xml:space="preserve"> 75,6-ға дейін төмендегенін көрсетті. Дегенмен, </w:t>
      </w:r>
      <w:r w:rsidR="00FF596B" w:rsidRPr="003A5984">
        <w:rPr>
          <w:sz w:val="28"/>
          <w:szCs w:val="28"/>
          <w:lang w:val="kk-KZ"/>
        </w:rPr>
        <w:t xml:space="preserve">тұрғындардың жасының ұлғаюмен байланысты </w:t>
      </w:r>
      <w:r w:rsidR="00186DAE" w:rsidRPr="003A5984">
        <w:rPr>
          <w:sz w:val="28"/>
          <w:szCs w:val="28"/>
          <w:lang w:val="kk-KZ"/>
        </w:rPr>
        <w:t xml:space="preserve"> </w:t>
      </w:r>
      <w:r w:rsidR="00FF596B" w:rsidRPr="003A5984">
        <w:rPr>
          <w:sz w:val="28"/>
          <w:szCs w:val="28"/>
          <w:lang w:val="kk-KZ"/>
        </w:rPr>
        <w:t xml:space="preserve">аурудың </w:t>
      </w:r>
      <w:r w:rsidR="00186DAE" w:rsidRPr="003A5984">
        <w:rPr>
          <w:sz w:val="28"/>
          <w:szCs w:val="28"/>
          <w:lang w:val="kk-KZ"/>
        </w:rPr>
        <w:t xml:space="preserve">таралу деңгейі </w:t>
      </w:r>
      <w:r w:rsidR="00FF596B" w:rsidRPr="003A5984">
        <w:rPr>
          <w:sz w:val="28"/>
          <w:szCs w:val="28"/>
          <w:lang w:val="kk-KZ"/>
        </w:rPr>
        <w:t xml:space="preserve">артты </w:t>
      </w:r>
      <w:r w:rsidR="001911BD" w:rsidRPr="003A5984">
        <w:rPr>
          <w:sz w:val="28"/>
          <w:szCs w:val="28"/>
        </w:rPr>
        <w:fldChar w:fldCharType="begin" w:fldLock="1"/>
      </w:r>
      <w:r w:rsidR="005A4F2C" w:rsidRPr="003A5984">
        <w:rPr>
          <w:sz w:val="28"/>
          <w:szCs w:val="28"/>
          <w:lang w:val="kk-KZ"/>
        </w:rPr>
        <w:instrText>ADDIN CSL_CITATION {"citationItems":[{"id":"ITEM-1","itemData":{"DOI":"10.1136/bmjopen-2021-053805","ISSN":"20446055","abstract":"Objective To estimate global prevalence of blindness and vision loss caused by glaucoma, and to evaluate the impact of socioeconomic factors on it. Design A population-based observational study. Setting The prevalence of blindness and vision loss due to glaucoma were obtained from the Global Burden of Disease Study 2017 database. The Human Development Index (HDI), inequality-adjusted HDI and other socioeconomic data were acquired from international open databases. Main outcome measures The prevalence of blindness and vision loss due to glaucoma by age, gender, subregion and Socio-Demographic Index (SDI) levels. Multiple linear regression analysis was performed to explore the associations between the prevalence and socioeconomic indicators. Results The overall age-standardised prevalence of blindness and vision loss due to glaucoma worldwide was 81.5 per 100 000 in 1990 and 75.6 per 100 000 in 2017. In 2017, men had a higher age-standardised prevalence than women (6.07% vs 5.42%), and the worldwide prevalence increased with age, from 0.5 per 100 000 in the 45-49 year age group to 112.9 per 100 000 among those 70+. Eastern Mediterranean and African regions had the highest prevalence during the whole period, while the Americas region had the lowest prevalence. The prevalence was highest in low-SDI and low-income regions while lowest in high-SDI and high-income regions over the past 27 years. Multiple linear regression showed cataract surgery rate (β=-0.01, p=0.009), refractive error prevalence (β=-0.03, p=0.024) and expected years of schooling (β= -8.33, p=0.035) were associated with lower prevalence, while gross national income per capita (β=0.002, p&lt;0.001) was associated with higher prevalence. Conclusions Lower socioeconomic levels and worse access to eyecare services are associated with higher prevalence of glaucoma-related blindness and vision loss. These findings provide evidence for policy-makers that investments in these areas may reduce the burden of the leading cause of irreversible blindness.","author":[{"dropping-particle":"","family":"Sun","given":"Yi","non-dropping-particle":"","parse-names":false,"suffix":""},{"dropping-particle":"","family":"Chen","given":"Aiming","non-dropping-particle":"","parse-names":false,"suffix":""},{"dropping-particle":"","family":"Zou","given":"Minjie","non-dropping-particle":"","parse-names":false,"suffix":""},{"dropping-particle":"","family":"Zhang","given":"Yichi","non-dropping-particle":"","parse-names":false,"suffix":""},{"dropping-particle":"","family":"Jin","given":"Ling","non-dropping-particle":"","parse-names":false,"suffix":""},{"dropping-particle":"","family":"Li","given":"Yi","non-dropping-particle":"","parse-names":false,"suffix":""},{"dropping-particle":"","family":"Zheng","given":"Danying","non-dropping-particle":"","parse-names":false,"suffix":""},{"dropping-particle":"","family":"Jin","given":"Guangming","non-dropping-particle":"","parse-names":false,"suffix":""},{"dropping-particle":"","family":"Congdon","given":"Nathan","non-dropping-particle":"","parse-names":false,"suffix":""}],"container-title":"BMJ Open","id":"ITEM-1","issue":"1","issued":{"date-parts":[["2022"]]},"title":"Time trends, associations and prevalence of blindness and vision loss due to glaucoma: An analysis of observational data from the Global Burden of Disease Study 2017","type":"article-journal","volume":"12"},"uris":["http://www.mendeley.com/documents/?uuid=b8bf7d84-7e36-32c8-80c9-551951dc562f"]}],"mendeley":{"formattedCitation":"[32]","plainTextFormattedCitation":"[32]","previouslyFormattedCitation":"[32]"},"properties":{"noteIndex":0},"schema":"https://github.com/citation-style-language/schema/raw/master/csl-citation.json"}</w:instrText>
      </w:r>
      <w:r w:rsidR="001911BD" w:rsidRPr="003A5984">
        <w:rPr>
          <w:sz w:val="28"/>
          <w:szCs w:val="28"/>
        </w:rPr>
        <w:fldChar w:fldCharType="separate"/>
      </w:r>
      <w:r w:rsidR="005A4F2C" w:rsidRPr="003A5984">
        <w:rPr>
          <w:noProof/>
          <w:sz w:val="28"/>
          <w:szCs w:val="28"/>
          <w:lang w:val="kk-KZ"/>
        </w:rPr>
        <w:t>[32]</w:t>
      </w:r>
      <w:r w:rsidR="001911BD" w:rsidRPr="003A5984">
        <w:rPr>
          <w:sz w:val="28"/>
          <w:szCs w:val="28"/>
        </w:rPr>
        <w:fldChar w:fldCharType="end"/>
      </w:r>
      <w:r w:rsidR="001911BD" w:rsidRPr="003A5984">
        <w:rPr>
          <w:sz w:val="28"/>
          <w:szCs w:val="28"/>
          <w:lang w:val="kk-KZ"/>
        </w:rPr>
        <w:t xml:space="preserve">. </w:t>
      </w:r>
      <w:r w:rsidR="00186DAE" w:rsidRPr="003A5984">
        <w:rPr>
          <w:sz w:val="28"/>
          <w:szCs w:val="28"/>
          <w:lang w:val="kk-KZ"/>
        </w:rPr>
        <w:t>2020 жылы 40 жаст</w:t>
      </w:r>
      <w:r w:rsidR="00CD4160" w:rsidRPr="003A5984">
        <w:rPr>
          <w:sz w:val="28"/>
          <w:szCs w:val="28"/>
          <w:lang w:val="kk-KZ"/>
        </w:rPr>
        <w:t>ан 80 жасқа дейінгі ересек тұрғындар</w:t>
      </w:r>
      <w:r w:rsidR="00186DAE" w:rsidRPr="003A5984">
        <w:rPr>
          <w:sz w:val="28"/>
          <w:szCs w:val="28"/>
          <w:lang w:val="kk-KZ"/>
        </w:rPr>
        <w:t xml:space="preserve"> арасында БАБГ</w:t>
      </w:r>
      <w:r w:rsidR="00CD4160" w:rsidRPr="003A5984">
        <w:rPr>
          <w:sz w:val="28"/>
          <w:szCs w:val="28"/>
          <w:lang w:val="kk-KZ"/>
        </w:rPr>
        <w:t>-ның</w:t>
      </w:r>
      <w:r w:rsidR="00186DAE" w:rsidRPr="003A5984">
        <w:rPr>
          <w:sz w:val="28"/>
          <w:szCs w:val="28"/>
          <w:lang w:val="kk-KZ"/>
        </w:rPr>
        <w:t xml:space="preserve"> жағдайл</w:t>
      </w:r>
      <w:r w:rsidR="00193703" w:rsidRPr="003A5984">
        <w:rPr>
          <w:sz w:val="28"/>
          <w:szCs w:val="28"/>
          <w:lang w:val="kk-KZ"/>
        </w:rPr>
        <w:t>арының саны 52,68 миллион адам болады деп болжанған</w:t>
      </w:r>
      <w:r w:rsidR="00186DAE" w:rsidRPr="003A5984">
        <w:rPr>
          <w:sz w:val="28"/>
          <w:szCs w:val="28"/>
          <w:lang w:val="kk-KZ"/>
        </w:rPr>
        <w:t xml:space="preserve">, </w:t>
      </w:r>
      <w:r w:rsidR="00193703" w:rsidRPr="003A5984">
        <w:rPr>
          <w:sz w:val="28"/>
          <w:szCs w:val="28"/>
          <w:lang w:val="kk-KZ"/>
        </w:rPr>
        <w:t xml:space="preserve">ал </w:t>
      </w:r>
      <w:r w:rsidR="00186DAE" w:rsidRPr="003A5984">
        <w:rPr>
          <w:sz w:val="28"/>
          <w:szCs w:val="28"/>
          <w:lang w:val="kk-KZ"/>
        </w:rPr>
        <w:t>2040 жылға қарай бұл көрсеткіштің 79,76 миллион адамға жетуі болжануда</w:t>
      </w:r>
      <w:r w:rsidR="001911BD" w:rsidRPr="003A5984">
        <w:rPr>
          <w:sz w:val="28"/>
          <w:szCs w:val="28"/>
          <w:lang w:val="kk-KZ"/>
        </w:rPr>
        <w:t xml:space="preserve"> </w:t>
      </w:r>
      <w:r w:rsidR="001911BD" w:rsidRPr="003A5984">
        <w:rPr>
          <w:sz w:val="28"/>
          <w:szCs w:val="28"/>
        </w:rPr>
        <w:fldChar w:fldCharType="begin" w:fldLock="1"/>
      </w:r>
      <w:r w:rsidR="005F7747" w:rsidRPr="003A5984">
        <w:rPr>
          <w:sz w:val="28"/>
          <w:szCs w:val="28"/>
          <w:lang w:val="kk-KZ"/>
        </w:rPr>
        <w:instrText xml:space="preserve">ADDIN CSL_CITATION {"citationItems":[{"id":"ITEM-1","itemData":{"DOI":"10.1016/j.ophtha.2014.05.013","ISSN":"15494713","abstract":"Purpose Glaucoma is the leading cause of global irreversible blindness. Present estimates of global glaucoma prevalence are not up-to-date and focused mainly on European ancestry populations. We systematically examined the global prevalence of primary open-angle glaucoma (POAG) and primary angle-closure glaucoma (PACG), and projected the number of affected people in 2020 and 2040.\nDesign Systematic review and meta-analysis.\nParticipantsData from 50 population-based studies (3770 POAG cases among 140 ≥496 examined individuals and 786 PACG cases among 112 398 examined individuals).\nMethods We searched PubMed, Medline, and Web of Science for population-based studies of glaucoma prevalence published up to March 25, 2013. Hierarchical Bayesian approach was used to estimate the pooled glaucoma prevalence of the population aged 40-80 years along with 95% credible intervals (CrIs). Projections of glaucoma were estimated based on the United Nations World Population Prospects. Bayesian meta-regression models were performed to assess the association between the prevalence of POAG and the relevant factors.\nMain Outcome Measures Prevalence and projection </w:instrText>
      </w:r>
      <w:r w:rsidR="005F7747" w:rsidRPr="003A5984">
        <w:rPr>
          <w:sz w:val="28"/>
          <w:szCs w:val="28"/>
        </w:rPr>
        <w:instrText>numbers of glaucoma cases.\nResults The global prevalence of glaucoma for population aged 40-80 years is 3.54% (95% CrI, 2.09-5.82). The prevalence of POAG is highest in Africa (4.20%; 95% CrI, 2.08-7.35), and the prevalence of PACG is highest in Asia (1.09%; 95% CrI, 0.43-2.32). In 2013, the number of people (aged 40-80 years) with glaucoma worldwide was estimated to be 64.3 million, increasing to 76.0 million in 2020 and 111.8 million in 2040. In the Bayesian meta-regression model, men were more likely to have POAG than women (odds ratio [OR], 1.36; 95% CrI, 1.23-1.52), and after adjusting for age, gender, habitation type, response rate, and year of study, people of African ancestry were more likely to have POAG than people of European ancestry (OR, 2.80; 95% CrI, 1.83-4.06), and people living in urban areas were more likely to have POAG than those in rural areas (OR, 1.58; 95% CrI, 1.19-2.04).\nConclusions The number of people with glaucoma worldwide will increase to 111.8 million in 2040, disproportionally affecting people residing in Asia and Africa. These estimates are important in guiding the designs of glaucoma screening, treatment, and related public health strategies.","author":[{"dropping-particle":"","family":"Tham","given":"Yih Chung","non-dropping-particle":"","parse-names":false,"suffix":""},{"dropping-particle":"","family":"Li","given":"Xiang","non-dropping-particle":"","parse-names":false,"suffix":""},{"dropping-particle":"","family":"Wong","given":"Tien Y.","non-dropping-particle":"","parse-names":false,"suffix":""},{"dropping-particle":"","family":"Quigley","given":"Harry A.","non-dropping-particle":"","parse-names":false,"suffix":""},{"dropping-particle":"","family":"Aung","given":"Tin","non-dropping-particle":"","parse-names":false,"suffix":""},{"dropping-particle":"","family":"Cheng","given":"Ching Yu","non-dropping-particle":"","parse-names":false,"suffix":""}],"container-title":"Ophthalmology","id":"ITEM-1","issue":"11","issued":{"date-parts":[["2014"]]},"title":"Global prevalence of glaucoma and projections of glaucoma burden through 2040: A systematic review and meta-analysis","type":"article-journal","volume":"121"},"uris":["http://www.mendeley.com/documents/?uuid=7a0ca388-b21b-3304-a967-b19b7fa9fec8"]}],"mendeley":{"formattedCitation":"[2]","plainTextFormattedCitation":"[2]","previouslyFormattedCitation":"[2]"},"properties":{"noteIndex":0},"schema":"https://github.com/citation-style-language/schema/raw/master/csl-citation.json"}</w:instrText>
      </w:r>
      <w:r w:rsidR="001911BD" w:rsidRPr="003A5984">
        <w:rPr>
          <w:sz w:val="28"/>
          <w:szCs w:val="28"/>
        </w:rPr>
        <w:fldChar w:fldCharType="separate"/>
      </w:r>
      <w:r w:rsidR="005F7747" w:rsidRPr="003A5984">
        <w:rPr>
          <w:noProof/>
          <w:sz w:val="28"/>
          <w:szCs w:val="28"/>
        </w:rPr>
        <w:t>[2</w:t>
      </w:r>
      <w:r w:rsidR="00242B18" w:rsidRPr="003A5984">
        <w:rPr>
          <w:noProof/>
          <w:sz w:val="28"/>
          <w:szCs w:val="28"/>
        </w:rPr>
        <w:t>,р. 18</w:t>
      </w:r>
      <w:r w:rsidR="005F7747" w:rsidRPr="003A5984">
        <w:rPr>
          <w:noProof/>
          <w:sz w:val="28"/>
          <w:szCs w:val="28"/>
        </w:rPr>
        <w:t>]</w:t>
      </w:r>
      <w:r w:rsidR="001911BD" w:rsidRPr="003A5984">
        <w:rPr>
          <w:sz w:val="28"/>
          <w:szCs w:val="28"/>
        </w:rPr>
        <w:fldChar w:fldCharType="end"/>
      </w:r>
      <w:r w:rsidR="001911BD" w:rsidRPr="003A5984">
        <w:rPr>
          <w:sz w:val="28"/>
          <w:szCs w:val="28"/>
        </w:rPr>
        <w:t xml:space="preserve">. </w:t>
      </w:r>
      <w:r w:rsidR="00FF596B" w:rsidRPr="003A5984">
        <w:rPr>
          <w:sz w:val="28"/>
          <w:szCs w:val="28"/>
          <w:lang w:val="kk-KZ"/>
        </w:rPr>
        <w:t>Зерттеушілер ж</w:t>
      </w:r>
      <w:r w:rsidR="00FF596B" w:rsidRPr="003A5984">
        <w:rPr>
          <w:sz w:val="28"/>
          <w:szCs w:val="28"/>
        </w:rPr>
        <w:t>үргіз</w:t>
      </w:r>
      <w:r w:rsidR="00FF596B" w:rsidRPr="003A5984">
        <w:rPr>
          <w:sz w:val="28"/>
          <w:szCs w:val="28"/>
          <w:lang w:val="kk-KZ"/>
        </w:rPr>
        <w:t xml:space="preserve">ген </w:t>
      </w:r>
      <w:r w:rsidR="00186DAE" w:rsidRPr="003A5984">
        <w:rPr>
          <w:sz w:val="28"/>
          <w:szCs w:val="28"/>
        </w:rPr>
        <w:t xml:space="preserve"> мета-анализ</w:t>
      </w:r>
      <w:r w:rsidR="00FF596B" w:rsidRPr="003A5984">
        <w:rPr>
          <w:sz w:val="28"/>
          <w:szCs w:val="28"/>
          <w:lang w:val="kk-KZ"/>
        </w:rPr>
        <w:t xml:space="preserve">де </w:t>
      </w:r>
      <w:r w:rsidR="00186DAE" w:rsidRPr="003A5984">
        <w:rPr>
          <w:sz w:val="28"/>
          <w:szCs w:val="28"/>
        </w:rPr>
        <w:t xml:space="preserve"> 40 жастан асқан адамдар арасында </w:t>
      </w:r>
      <w:r w:rsidR="00BD3884" w:rsidRPr="003A5984">
        <w:rPr>
          <w:sz w:val="28"/>
          <w:szCs w:val="28"/>
          <w:lang w:val="kk-KZ"/>
        </w:rPr>
        <w:t xml:space="preserve">БАБГ-ның </w:t>
      </w:r>
      <w:r w:rsidR="00186DAE" w:rsidRPr="003A5984">
        <w:rPr>
          <w:sz w:val="28"/>
          <w:szCs w:val="28"/>
        </w:rPr>
        <w:t xml:space="preserve"> жалпы </w:t>
      </w:r>
      <w:r w:rsidR="00BD3884" w:rsidRPr="003A5984">
        <w:rPr>
          <w:sz w:val="28"/>
          <w:szCs w:val="28"/>
          <w:lang w:val="kk-KZ"/>
        </w:rPr>
        <w:t>жаһандық</w:t>
      </w:r>
      <w:r w:rsidR="0068748C" w:rsidRPr="003A5984">
        <w:rPr>
          <w:sz w:val="28"/>
          <w:szCs w:val="28"/>
        </w:rPr>
        <w:t xml:space="preserve"> таралуы</w:t>
      </w:r>
      <w:r w:rsidR="00186DAE" w:rsidRPr="003A5984">
        <w:rPr>
          <w:sz w:val="28"/>
          <w:szCs w:val="28"/>
        </w:rPr>
        <w:t xml:space="preserve"> 2,4% (95% </w:t>
      </w:r>
      <w:r w:rsidR="00C23150" w:rsidRPr="003A5984">
        <w:rPr>
          <w:sz w:val="28"/>
          <w:szCs w:val="28"/>
          <w:lang w:val="en-US"/>
        </w:rPr>
        <w:t>CrI</w:t>
      </w:r>
      <w:r w:rsidR="0074519A" w:rsidRPr="003A5984">
        <w:rPr>
          <w:sz w:val="28"/>
          <w:szCs w:val="28"/>
        </w:rPr>
        <w:t xml:space="preserve"> 2,0% -</w:t>
      </w:r>
      <w:r w:rsidR="00186DAE" w:rsidRPr="003A5984">
        <w:rPr>
          <w:sz w:val="28"/>
          <w:szCs w:val="28"/>
        </w:rPr>
        <w:t xml:space="preserve"> 2,8%)</w:t>
      </w:r>
      <w:r w:rsidR="00BD3884" w:rsidRPr="003A5984">
        <w:rPr>
          <w:sz w:val="28"/>
          <w:szCs w:val="28"/>
        </w:rPr>
        <w:t xml:space="preserve"> деп анықтады, бұл соңғы </w:t>
      </w:r>
      <w:r w:rsidR="00BD3884" w:rsidRPr="003A5984">
        <w:rPr>
          <w:sz w:val="28"/>
          <w:szCs w:val="28"/>
          <w:lang w:val="kk-KZ"/>
        </w:rPr>
        <w:t>10</w:t>
      </w:r>
      <w:r w:rsidR="00186DAE" w:rsidRPr="003A5984">
        <w:rPr>
          <w:sz w:val="28"/>
          <w:szCs w:val="28"/>
        </w:rPr>
        <w:t xml:space="preserve"> жыл</w:t>
      </w:r>
      <w:r w:rsidR="00BD3884" w:rsidRPr="003A5984">
        <w:rPr>
          <w:sz w:val="28"/>
          <w:szCs w:val="28"/>
        </w:rPr>
        <w:t>да (2010–2020 жж.) алдындағы он</w:t>
      </w:r>
      <w:r w:rsidR="00186DAE" w:rsidRPr="003A5984">
        <w:rPr>
          <w:sz w:val="28"/>
          <w:szCs w:val="28"/>
        </w:rPr>
        <w:t xml:space="preserve">жылдыққа (2000–2009 жж.) қатысты </w:t>
      </w:r>
      <w:r w:rsidR="00BD3884" w:rsidRPr="003A5984">
        <w:rPr>
          <w:sz w:val="28"/>
          <w:szCs w:val="28"/>
          <w:lang w:val="kk-KZ"/>
        </w:rPr>
        <w:t>жаһанды</w:t>
      </w:r>
      <w:r w:rsidR="00FF596B" w:rsidRPr="003A5984">
        <w:rPr>
          <w:sz w:val="28"/>
          <w:szCs w:val="28"/>
          <w:lang w:val="kk-KZ"/>
        </w:rPr>
        <w:t>қ</w:t>
      </w:r>
      <w:r w:rsidR="00186DAE" w:rsidRPr="003A5984">
        <w:rPr>
          <w:sz w:val="28"/>
          <w:szCs w:val="28"/>
        </w:rPr>
        <w:t xml:space="preserve"> </w:t>
      </w:r>
      <w:proofErr w:type="gramStart"/>
      <w:r w:rsidR="00186DAE" w:rsidRPr="003A5984">
        <w:rPr>
          <w:sz w:val="28"/>
          <w:szCs w:val="28"/>
        </w:rPr>
        <w:t>таралу</w:t>
      </w:r>
      <w:r w:rsidR="00FF596B" w:rsidRPr="003A5984">
        <w:rPr>
          <w:sz w:val="28"/>
          <w:szCs w:val="28"/>
          <w:lang w:val="kk-KZ"/>
        </w:rPr>
        <w:t xml:space="preserve">дың </w:t>
      </w:r>
      <w:r w:rsidR="00FF596B" w:rsidRPr="003A5984">
        <w:rPr>
          <w:sz w:val="28"/>
          <w:szCs w:val="28"/>
        </w:rPr>
        <w:t xml:space="preserve"> төменде</w:t>
      </w:r>
      <w:r w:rsidR="00FF596B" w:rsidRPr="003A5984">
        <w:rPr>
          <w:sz w:val="28"/>
          <w:szCs w:val="28"/>
          <w:lang w:val="kk-KZ"/>
        </w:rPr>
        <w:t>генін</w:t>
      </w:r>
      <w:proofErr w:type="gramEnd"/>
      <w:r w:rsidR="00186DAE" w:rsidRPr="003A5984">
        <w:rPr>
          <w:sz w:val="28"/>
          <w:szCs w:val="28"/>
        </w:rPr>
        <w:t xml:space="preserve"> көрсетеді. Сондай-ақ, осы мета-анализде </w:t>
      </w:r>
      <w:r w:rsidR="00BD3884" w:rsidRPr="003A5984">
        <w:rPr>
          <w:sz w:val="28"/>
          <w:szCs w:val="28"/>
          <w:lang w:val="kk-KZ"/>
        </w:rPr>
        <w:t xml:space="preserve">БАБГ-ға </w:t>
      </w:r>
      <w:r w:rsidR="00186DAE" w:rsidRPr="003A5984">
        <w:rPr>
          <w:sz w:val="28"/>
          <w:szCs w:val="28"/>
        </w:rPr>
        <w:t xml:space="preserve"> шалдыққан адамдардың қазіргі </w:t>
      </w:r>
      <w:r w:rsidR="00BD3884" w:rsidRPr="003A5984">
        <w:rPr>
          <w:sz w:val="28"/>
          <w:szCs w:val="28"/>
          <w:lang w:val="kk-KZ"/>
        </w:rPr>
        <w:t>жаһанды</w:t>
      </w:r>
      <w:r w:rsidR="00FF596B" w:rsidRPr="003A5984">
        <w:rPr>
          <w:sz w:val="28"/>
          <w:szCs w:val="28"/>
          <w:lang w:val="kk-KZ"/>
        </w:rPr>
        <w:t>қ</w:t>
      </w:r>
      <w:r w:rsidR="00186DAE" w:rsidRPr="003A5984">
        <w:rPr>
          <w:sz w:val="28"/>
          <w:szCs w:val="28"/>
        </w:rPr>
        <w:t xml:space="preserve"> популяциясы шамамен 68,56 миллион адамға</w:t>
      </w:r>
      <w:r w:rsidR="00707E38" w:rsidRPr="003A5984">
        <w:rPr>
          <w:sz w:val="28"/>
          <w:szCs w:val="28"/>
          <w:lang w:val="kk-KZ"/>
        </w:rPr>
        <w:t xml:space="preserve"> жеткен</w:t>
      </w:r>
      <w:r w:rsidR="00186DAE" w:rsidRPr="003A5984">
        <w:rPr>
          <w:sz w:val="28"/>
          <w:szCs w:val="28"/>
        </w:rPr>
        <w:t>, бұл Kapetanakis және</w:t>
      </w:r>
      <w:r w:rsidR="0074519A" w:rsidRPr="003A5984">
        <w:rPr>
          <w:sz w:val="28"/>
          <w:szCs w:val="28"/>
          <w:lang w:val="kk-KZ"/>
        </w:rPr>
        <w:t xml:space="preserve"> авторлар </w:t>
      </w:r>
      <w:r w:rsidR="00707E38" w:rsidRPr="003A5984">
        <w:rPr>
          <w:sz w:val="28"/>
          <w:szCs w:val="28"/>
        </w:rPr>
        <w:t>(65,46 миллион)</w:t>
      </w:r>
      <w:r w:rsidR="0068748C" w:rsidRPr="003A5984">
        <w:rPr>
          <w:sz w:val="28"/>
          <w:szCs w:val="28"/>
          <w:lang w:val="kk-KZ"/>
        </w:rPr>
        <w:t xml:space="preserve">, </w:t>
      </w:r>
      <w:r w:rsidR="00707E38" w:rsidRPr="003A5984">
        <w:rPr>
          <w:sz w:val="28"/>
          <w:szCs w:val="28"/>
          <w:lang w:val="kk-KZ"/>
        </w:rPr>
        <w:t xml:space="preserve"> </w:t>
      </w:r>
      <w:r w:rsidR="00186DAE" w:rsidRPr="003A5984">
        <w:rPr>
          <w:sz w:val="28"/>
          <w:szCs w:val="28"/>
        </w:rPr>
        <w:t xml:space="preserve">Tham және </w:t>
      </w:r>
      <w:r w:rsidR="0074519A" w:rsidRPr="003A5984">
        <w:rPr>
          <w:sz w:val="28"/>
          <w:szCs w:val="28"/>
          <w:lang w:val="kk-KZ"/>
        </w:rPr>
        <w:t>авторлар</w:t>
      </w:r>
      <w:r w:rsidR="00707E38" w:rsidRPr="003A5984">
        <w:rPr>
          <w:sz w:val="28"/>
          <w:szCs w:val="28"/>
          <w:lang w:val="kk-KZ"/>
        </w:rPr>
        <w:t>дың</w:t>
      </w:r>
      <w:r w:rsidR="0074519A" w:rsidRPr="003A5984">
        <w:rPr>
          <w:sz w:val="28"/>
          <w:szCs w:val="28"/>
          <w:lang w:val="kk-KZ"/>
        </w:rPr>
        <w:t xml:space="preserve"> </w:t>
      </w:r>
      <w:r w:rsidR="00186DAE" w:rsidRPr="003A5984">
        <w:rPr>
          <w:sz w:val="28"/>
          <w:szCs w:val="28"/>
        </w:rPr>
        <w:t xml:space="preserve"> (52</w:t>
      </w:r>
      <w:r w:rsidR="002F60B5" w:rsidRPr="003A5984">
        <w:rPr>
          <w:sz w:val="28"/>
          <w:szCs w:val="28"/>
        </w:rPr>
        <w:t>,68 миллион) есептерінен жоғары</w:t>
      </w:r>
      <w:r w:rsidR="00707E38" w:rsidRPr="003A5984">
        <w:rPr>
          <w:sz w:val="28"/>
          <w:szCs w:val="28"/>
          <w:lang w:val="kk-KZ"/>
        </w:rPr>
        <w:t xml:space="preserve"> болды </w:t>
      </w:r>
      <w:r w:rsidR="00F069A8" w:rsidRPr="003A5984">
        <w:rPr>
          <w:sz w:val="28"/>
          <w:szCs w:val="28"/>
        </w:rPr>
        <w:t xml:space="preserve"> </w:t>
      </w:r>
      <w:r w:rsidR="00F069A8" w:rsidRPr="003A5984">
        <w:rPr>
          <w:sz w:val="28"/>
          <w:szCs w:val="28"/>
        </w:rPr>
        <w:fldChar w:fldCharType="begin" w:fldLock="1"/>
      </w:r>
      <w:r w:rsidR="005A4F2C" w:rsidRPr="003A5984">
        <w:rPr>
          <w:sz w:val="28"/>
          <w:szCs w:val="28"/>
        </w:rPr>
        <w:instrText>ADDIN CSL_CITATION {"citationItems":[{"id":"ITEM-1","itemData":{"DOI":"10.1136/bjophthalmol-2015-307223","ISSN":"14682079","abstract":"Systematic review of published population based surveys to examine the relationship between primary open angle glaucoma (POAG) prevalence and demographic factors. A literature search identified population-based studies with quantitative estimates of POAG prevalence (to October 2014). Multilevel binomial logistic regression of log-odds of POAG was used to examine the effect of age and gender among populations of different geographical and ethnic origins, adjusting for study design factors. Eighty-one studies were included (37 countries, 216 214 participants, 5266 POAG cases). Black populations showed highest POAG prevalence, with 5.2% (95% credible interval (CrI) 3.7%, 7.2%) at 60 years, rising to 12.2% (95% CrI 8.9% to 16.6%) at 80 years. Increase in POAG prevalence per decade of age was greatest among Hispanics (2.31, 95% CrI 2.12, 2.52) and White populations (1.99, 95% CrI 1.86, 2.12), and lowest in East and South Asians (1.48, 95% CrI 1.39, 1.57; 1.56, 95% CrI 1.31, 1.88, respectively). Men were more likely to have POAG than women (1.30, 95% CrI 1.22, 1.41). Older studies had lower POAG prevalence, which was related to the inclusion of intraocular pressure in the glaucoma definition. Studies with visual field data on all participants had a higher POAG prevalence than those with visual field data on a subset. Globally 57.5 million people (95% CI 46.4 to 73.1 million) were affected by POAG in 2015, rising to 65.5 million (95% CrI 52.8, 83.2 million) by 2020. This systematic review provides the most precise estimates of POAG prevalence and shows omitting routine visual field assessment in population surveys may have affected case ascertainment. Our findings will be useful to future studies and healthcare planning.","author":[{"dropping-particle":"V.","family":"Kapetanakis","given":"Venediktos","non-dropping-particle":"","parse-names":false,"suffix":""},{"dropping-particle":"","family":"Chan","given":"Michelle P.Y.","non-dropping-particle":"","parse-names":false,"suffix":""},{"dropping-particle":"","family":"Foster","given":"Paul J.","non-dropping-particle":"","parse-names":false,"suffix":""},{"dropping-particle":"","family":"Cook","given":"Derek G.","non-dropping-particle":"","parse-names":false,"suffix":""},{"dropping-particle":"","family":"Owen","given":"Christopher G.","non-dropping-particle":"","parse-names":false,"suffix":""},{"dropping-particle":"","family":"Rudnicka","given":"Alicja R.","non-dropping-particle":"","parse-names":false,"suffix":""}],"container-title":"British Journal of Ophthalmology","id":"ITEM-1","issue":"1","issued":{"date-parts":[["2016"]]},"title":"Global variations and time trends in the prevalence of primary open angle glaucoma (POAG): A systematic review and meta-analysis","type":"article","volume":"100"},"uris":["http://www.mendeley.com/documents/?uuid=47c3a25e-2562-34d8-87b8-9362327a4b02"]},{"id":"ITEM-2","itemData":{"DOI":"10.1038/s41598-021-92971-w","ISSN":"20452322","abstract":"Primary open-angle glaucoma (POAG) is a leading cause of irreversible blindness in the world and is influenced by various sociodemographic factors. This meta-analysis aims to determine the worldwide prevalence of POAG in the adult general population for the last 20 years, and explore variation in prevalence by age, gender and geographical location. An electronic literature search was performed using the PubMed, Embase, and Web of Science databases. Population-based cross-sectional or cohort studies published in the last 20 years (2000–2020) that reported prevalence of POAG were recruited. Relevant studies meeting defined eligibility criteria were selected and reviewed systematically by meta-analysis. The prevalence of POAG was analyzed according to various risk factors. A random effect model was used for the meta-analysis. Fifty publications with a total of 198,259 subjects were included in this meta-analysis. The worldwide overall prevalence of POAG was 2.4% (95% CI 2.0 ~ 2.8%). The prevalence increases with age. Men are found to be more susceptible to POAG than women (RR 1.28, p &lt; 0.01). Africa is found to have the highest prevalence of POAG (4.0%) among all continents. The current estimated global population of POAG is 68.56 million (95% CI 59.99 ~ 79.98). POAG is a worldwide vision threatening disease with high prevalence for the last 20 years. The population-based prevalence of POAG varies widely across individual studies, due to variations in risk factors of age, gender, and population geographic location.","author":[{"dropping-particle":"","family":"Zhang","given":"Nan","non-dropping-particle":"","parse-names":false,"suffix":""},{"dropping-particle":"","family":"Wang","given":"Jiaxing","non-dropping-particle":"","parse-names":false,"suffix":""},{"dropping-particle":"","family":"Li","given":"Ying","non-dropping-particle":"","parse-names":false,"suffix":""},{"dropping-particle":"","family":"Jiang","given":"Bing","non-dropping-particle":"","parse-names":false,"suffix":""}],"container-title":"Scientific Reports","id":"ITEM-2","issue":"1","issued":{"date-parts":[["2021"]]},"title":"Prevalence of primary open angle glaucoma in the last 20 years: a meta-analysis and systematic review","type":"article-journal","volume":"11"},"uris":["http://www.mendeley.com/documents/?uuid=c2ffdad4-20f1-3a5a-851c-1a3f9477f527"]}],"mendeley":{"formattedCitation":"[33,34]","plainTextFormattedCitation":"[33,34]","previouslyFormattedCitation":"[33,34]"},"properties":{"noteIndex":0},"schema":"https://github.com/citation-style-language/schema/raw/master/csl-citation.json"}</w:instrText>
      </w:r>
      <w:r w:rsidR="00F069A8" w:rsidRPr="003A5984">
        <w:rPr>
          <w:sz w:val="28"/>
          <w:szCs w:val="28"/>
        </w:rPr>
        <w:fldChar w:fldCharType="separate"/>
      </w:r>
      <w:r w:rsidR="005A4F2C" w:rsidRPr="003A5984">
        <w:rPr>
          <w:noProof/>
          <w:sz w:val="28"/>
          <w:szCs w:val="28"/>
        </w:rPr>
        <w:t>[33,34]</w:t>
      </w:r>
      <w:r w:rsidR="00F069A8" w:rsidRPr="003A5984">
        <w:rPr>
          <w:sz w:val="28"/>
          <w:szCs w:val="28"/>
        </w:rPr>
        <w:fldChar w:fldCharType="end"/>
      </w:r>
      <w:r w:rsidR="008F2282" w:rsidRPr="003A5984">
        <w:rPr>
          <w:sz w:val="28"/>
          <w:szCs w:val="28"/>
          <w:lang w:val="kk-KZ"/>
        </w:rPr>
        <w:t>.</w:t>
      </w:r>
    </w:p>
    <w:p w14:paraId="12405FBA" w14:textId="730F94F9" w:rsidR="001911BD" w:rsidRPr="003A5984" w:rsidRDefault="00707E38" w:rsidP="00FD7C53">
      <w:pPr>
        <w:tabs>
          <w:tab w:val="left" w:pos="5529"/>
        </w:tabs>
        <w:ind w:firstLine="567"/>
        <w:contextualSpacing/>
        <w:jc w:val="both"/>
        <w:rPr>
          <w:sz w:val="28"/>
          <w:szCs w:val="28"/>
          <w:lang w:val="kk-KZ"/>
        </w:rPr>
      </w:pPr>
      <w:r w:rsidRPr="003A5984">
        <w:rPr>
          <w:sz w:val="28"/>
          <w:szCs w:val="28"/>
          <w:lang w:val="kk-KZ"/>
        </w:rPr>
        <w:lastRenderedPageBreak/>
        <w:t xml:space="preserve">Глаукома </w:t>
      </w:r>
      <w:r w:rsidR="0074519A" w:rsidRPr="003A5984">
        <w:rPr>
          <w:sz w:val="28"/>
          <w:szCs w:val="28"/>
          <w:lang w:val="kk-KZ"/>
        </w:rPr>
        <w:t xml:space="preserve"> әлемдегі екінші </w:t>
      </w:r>
      <w:r w:rsidR="00430A2F" w:rsidRPr="003A5984">
        <w:rPr>
          <w:sz w:val="28"/>
          <w:szCs w:val="28"/>
          <w:lang w:val="kk-KZ"/>
        </w:rPr>
        <w:t xml:space="preserve"> орындағы </w:t>
      </w:r>
      <w:r w:rsidR="0074519A" w:rsidRPr="003A5984">
        <w:rPr>
          <w:sz w:val="28"/>
          <w:szCs w:val="28"/>
          <w:lang w:val="kk-KZ"/>
        </w:rPr>
        <w:t>ең ж</w:t>
      </w:r>
      <w:r w:rsidR="00780BE9" w:rsidRPr="003A5984">
        <w:rPr>
          <w:sz w:val="28"/>
          <w:szCs w:val="28"/>
          <w:lang w:val="kk-KZ"/>
        </w:rPr>
        <w:t xml:space="preserve">иі кездесетін соқырлыққа алып келетін </w:t>
      </w:r>
      <w:r w:rsidR="003E58BA" w:rsidRPr="003A5984">
        <w:rPr>
          <w:sz w:val="28"/>
          <w:szCs w:val="28"/>
          <w:lang w:val="kk-KZ"/>
        </w:rPr>
        <w:t xml:space="preserve">ауру </w:t>
      </w:r>
      <w:r w:rsidR="0074519A" w:rsidRPr="003A5984">
        <w:rPr>
          <w:sz w:val="28"/>
          <w:szCs w:val="28"/>
          <w:lang w:val="kk-KZ"/>
        </w:rPr>
        <w:t>болып табылады, оған шамамен 64,3 миллион адам шалдыққан. Қытайда тұрғындардың қартаюы байқалатын аймақтарда глаукоманың</w:t>
      </w:r>
      <w:r w:rsidR="00832734" w:rsidRPr="003A5984">
        <w:rPr>
          <w:sz w:val="28"/>
          <w:szCs w:val="28"/>
          <w:lang w:val="kk-KZ"/>
        </w:rPr>
        <w:t xml:space="preserve"> ауқымын </w:t>
      </w:r>
      <w:r w:rsidR="0074519A" w:rsidRPr="003A5984">
        <w:rPr>
          <w:sz w:val="28"/>
          <w:szCs w:val="28"/>
          <w:lang w:val="kk-KZ"/>
        </w:rPr>
        <w:t xml:space="preserve"> егжей-тегжейлі және өзекті бағалау </w:t>
      </w:r>
      <w:r w:rsidR="00832734" w:rsidRPr="003A5984">
        <w:rPr>
          <w:sz w:val="28"/>
          <w:szCs w:val="28"/>
          <w:lang w:val="kk-KZ"/>
        </w:rPr>
        <w:t>жиі жүргізілмейді</w:t>
      </w:r>
      <w:r w:rsidR="002F60B5" w:rsidRPr="003A5984">
        <w:rPr>
          <w:sz w:val="28"/>
          <w:szCs w:val="28"/>
          <w:lang w:val="kk-KZ"/>
        </w:rPr>
        <w:t>. CNKI, Wanfang, CBM-SinoMed, PubMed, Embase және Medline дерекқорларының көмегімен жүргізілген мета</w:t>
      </w:r>
      <w:r w:rsidR="0074519A" w:rsidRPr="003A5984">
        <w:rPr>
          <w:sz w:val="28"/>
          <w:szCs w:val="28"/>
          <w:lang w:val="kk-KZ"/>
        </w:rPr>
        <w:t>-</w:t>
      </w:r>
      <w:r w:rsidR="00834A81" w:rsidRPr="003A5984">
        <w:rPr>
          <w:sz w:val="28"/>
          <w:szCs w:val="28"/>
          <w:lang w:val="kk-KZ"/>
        </w:rPr>
        <w:t>анализ 1990-</w:t>
      </w:r>
      <w:r w:rsidR="002F60B5" w:rsidRPr="003A5984">
        <w:rPr>
          <w:sz w:val="28"/>
          <w:szCs w:val="28"/>
          <w:lang w:val="kk-KZ"/>
        </w:rPr>
        <w:t xml:space="preserve">2015 жылға дейінгі кезеңде </w:t>
      </w:r>
      <w:r w:rsidR="00834A81" w:rsidRPr="003A5984">
        <w:rPr>
          <w:sz w:val="28"/>
          <w:szCs w:val="28"/>
          <w:lang w:val="kk-KZ"/>
        </w:rPr>
        <w:t>БАБГ</w:t>
      </w:r>
      <w:r w:rsidR="002F60B5" w:rsidRPr="003A5984">
        <w:rPr>
          <w:sz w:val="28"/>
          <w:szCs w:val="28"/>
          <w:lang w:val="kk-KZ"/>
        </w:rPr>
        <w:t xml:space="preserve"> және </w:t>
      </w:r>
      <w:r w:rsidR="00834A81" w:rsidRPr="003A5984">
        <w:rPr>
          <w:sz w:val="28"/>
          <w:szCs w:val="28"/>
          <w:lang w:val="kk-KZ"/>
        </w:rPr>
        <w:t>БЖБГ</w:t>
      </w:r>
      <w:r w:rsidR="002F60B5" w:rsidRPr="003A5984">
        <w:rPr>
          <w:sz w:val="28"/>
          <w:szCs w:val="28"/>
          <w:lang w:val="kk-KZ"/>
        </w:rPr>
        <w:t xml:space="preserve"> таралуын бағалап, 2050 жылға дейінгі болжамдарды жасаған. </w:t>
      </w:r>
      <w:r w:rsidR="00834A81" w:rsidRPr="003A5984">
        <w:rPr>
          <w:sz w:val="28"/>
          <w:szCs w:val="28"/>
          <w:lang w:val="kk-KZ"/>
        </w:rPr>
        <w:t xml:space="preserve">1990 - </w:t>
      </w:r>
      <w:r w:rsidR="002F60B5" w:rsidRPr="003A5984">
        <w:rPr>
          <w:sz w:val="28"/>
          <w:szCs w:val="28"/>
          <w:lang w:val="kk-KZ"/>
        </w:rPr>
        <w:t>2015 жылға дейінгі аралықта барлық глаукома түрлерінің таралуы 2,59</w:t>
      </w:r>
      <w:r w:rsidR="0069205F" w:rsidRPr="003A5984">
        <w:rPr>
          <w:sz w:val="28"/>
          <w:szCs w:val="28"/>
          <w:lang w:val="kk-KZ"/>
        </w:rPr>
        <w:t xml:space="preserve"> </w:t>
      </w:r>
      <w:r w:rsidR="002F60B5" w:rsidRPr="003A5984">
        <w:rPr>
          <w:sz w:val="28"/>
          <w:szCs w:val="28"/>
          <w:lang w:val="kk-KZ"/>
        </w:rPr>
        <w:t>% пен 2,58</w:t>
      </w:r>
      <w:r w:rsidR="00832734" w:rsidRPr="003A5984">
        <w:rPr>
          <w:sz w:val="28"/>
          <w:szCs w:val="28"/>
          <w:lang w:val="kk-KZ"/>
        </w:rPr>
        <w:t xml:space="preserve"> </w:t>
      </w:r>
      <w:r w:rsidR="002F60B5" w:rsidRPr="003A5984">
        <w:rPr>
          <w:sz w:val="28"/>
          <w:szCs w:val="28"/>
          <w:lang w:val="kk-KZ"/>
        </w:rPr>
        <w:t xml:space="preserve">% аралығында өзгерді. Қытайдағы глаукомаға шалдыққан адамдардың саны 1990 жылы 5,92 миллионнан 2015 жылы 13,12 миллионға дейін артты, ал 2050 жылға қарай 25,16 миллионға жетеді деп күтілуде. </w:t>
      </w:r>
      <w:r w:rsidR="00834A81" w:rsidRPr="003A5984">
        <w:rPr>
          <w:sz w:val="28"/>
          <w:szCs w:val="28"/>
          <w:lang w:val="kk-KZ"/>
        </w:rPr>
        <w:t xml:space="preserve">Мультивариантты метарегрессиялар әр онжылдықта жастың өсуі </w:t>
      </w:r>
      <w:r w:rsidR="00193703" w:rsidRPr="003A5984">
        <w:rPr>
          <w:sz w:val="28"/>
          <w:szCs w:val="28"/>
          <w:lang w:val="kk-KZ"/>
        </w:rPr>
        <w:t xml:space="preserve">БАБГ </w:t>
      </w:r>
      <w:r w:rsidR="00834A81" w:rsidRPr="003A5984">
        <w:rPr>
          <w:sz w:val="28"/>
          <w:szCs w:val="28"/>
          <w:lang w:val="kk-KZ"/>
        </w:rPr>
        <w:t xml:space="preserve"> және </w:t>
      </w:r>
      <w:r w:rsidR="00193703" w:rsidRPr="003A5984">
        <w:rPr>
          <w:sz w:val="28"/>
          <w:szCs w:val="28"/>
          <w:lang w:val="kk-KZ"/>
        </w:rPr>
        <w:t xml:space="preserve">БЖБГ </w:t>
      </w:r>
      <w:r w:rsidR="00834A81" w:rsidRPr="003A5984">
        <w:rPr>
          <w:sz w:val="28"/>
          <w:szCs w:val="28"/>
          <w:lang w:val="kk-KZ"/>
        </w:rPr>
        <w:t xml:space="preserve"> таралуымен байланысты екенін көрсетті: </w:t>
      </w:r>
      <w:r w:rsidR="002F60B5" w:rsidRPr="003A5984">
        <w:rPr>
          <w:sz w:val="28"/>
          <w:szCs w:val="28"/>
          <w:lang w:val="kk-KZ"/>
        </w:rPr>
        <w:t xml:space="preserve"> ер адамдар </w:t>
      </w:r>
      <w:r w:rsidR="006C6E7F" w:rsidRPr="003A5984">
        <w:rPr>
          <w:sz w:val="28"/>
          <w:szCs w:val="28"/>
          <w:lang w:val="kk-KZ"/>
        </w:rPr>
        <w:t>БАБГ</w:t>
      </w:r>
      <w:r w:rsidR="00834A81" w:rsidRPr="003A5984">
        <w:rPr>
          <w:sz w:val="28"/>
          <w:szCs w:val="28"/>
          <w:lang w:val="kk-KZ"/>
        </w:rPr>
        <w:t>-ға</w:t>
      </w:r>
      <w:r w:rsidR="00CB0367" w:rsidRPr="003A5984">
        <w:rPr>
          <w:sz w:val="28"/>
          <w:szCs w:val="28"/>
          <w:lang w:val="kk-KZ"/>
        </w:rPr>
        <w:t xml:space="preserve">, ал әйелдер </w:t>
      </w:r>
      <w:r w:rsidR="002F60B5" w:rsidRPr="003A5984">
        <w:rPr>
          <w:sz w:val="28"/>
          <w:szCs w:val="28"/>
          <w:lang w:val="kk-KZ"/>
        </w:rPr>
        <w:t xml:space="preserve"> </w:t>
      </w:r>
      <w:r w:rsidR="006C6E7F" w:rsidRPr="003A5984">
        <w:rPr>
          <w:sz w:val="28"/>
          <w:szCs w:val="28"/>
          <w:lang w:val="kk-KZ"/>
        </w:rPr>
        <w:t>БЖБГ</w:t>
      </w:r>
      <w:r w:rsidR="00CB0367" w:rsidRPr="003A5984">
        <w:rPr>
          <w:sz w:val="28"/>
          <w:szCs w:val="28"/>
          <w:lang w:val="kk-KZ"/>
        </w:rPr>
        <w:t>- ға жиі шалдығады</w:t>
      </w:r>
      <w:r w:rsidR="00834A81" w:rsidRPr="003A5984">
        <w:rPr>
          <w:sz w:val="28"/>
          <w:szCs w:val="28"/>
          <w:lang w:val="kk-KZ"/>
        </w:rPr>
        <w:t>. Қалада</w:t>
      </w:r>
      <w:r w:rsidR="002F60B5" w:rsidRPr="003A5984">
        <w:rPr>
          <w:sz w:val="28"/>
          <w:szCs w:val="28"/>
          <w:lang w:val="kk-KZ"/>
        </w:rPr>
        <w:t xml:space="preserve"> тұратын адамдар </w:t>
      </w:r>
      <w:r w:rsidR="00834A81" w:rsidRPr="003A5984">
        <w:rPr>
          <w:sz w:val="28"/>
          <w:szCs w:val="28"/>
          <w:lang w:val="kk-KZ"/>
        </w:rPr>
        <w:t>БАБГ-мен жиі ауырады, бұл ауыл</w:t>
      </w:r>
      <w:r w:rsidR="002F60B5" w:rsidRPr="003A5984">
        <w:rPr>
          <w:sz w:val="28"/>
          <w:szCs w:val="28"/>
          <w:lang w:val="kk-KZ"/>
        </w:rPr>
        <w:t xml:space="preserve"> тұрғындар</w:t>
      </w:r>
      <w:r w:rsidR="00780BE9" w:rsidRPr="003A5984">
        <w:rPr>
          <w:sz w:val="28"/>
          <w:szCs w:val="28"/>
          <w:lang w:val="kk-KZ"/>
        </w:rPr>
        <w:t>ына</w:t>
      </w:r>
      <w:r w:rsidR="002F60B5" w:rsidRPr="003A5984">
        <w:rPr>
          <w:sz w:val="28"/>
          <w:szCs w:val="28"/>
          <w:lang w:val="kk-KZ"/>
        </w:rPr>
        <w:t xml:space="preserve"> қарағанда жоғары таралу көрсеткішін көрсетеді. Осы деректердің маңыздылығы қоғамдық денсаулық сақтау стратегияларын оңтайландыру үшін егжей-тегжейлі эпидемиологиялық зерттеулер</w:t>
      </w:r>
      <w:r w:rsidR="00834A81" w:rsidRPr="003A5984">
        <w:rPr>
          <w:sz w:val="28"/>
          <w:szCs w:val="28"/>
          <w:lang w:val="kk-KZ"/>
        </w:rPr>
        <w:t xml:space="preserve"> жүргізу қажеттілігін көрсетеді</w:t>
      </w:r>
      <w:r w:rsidR="002F60B5" w:rsidRPr="003A5984">
        <w:rPr>
          <w:sz w:val="28"/>
          <w:szCs w:val="28"/>
          <w:lang w:val="kk-KZ"/>
        </w:rPr>
        <w:t xml:space="preserve"> </w:t>
      </w:r>
      <w:r w:rsidR="001911BD" w:rsidRPr="003A5984">
        <w:rPr>
          <w:sz w:val="28"/>
          <w:szCs w:val="28"/>
        </w:rPr>
        <w:fldChar w:fldCharType="begin" w:fldLock="1"/>
      </w:r>
      <w:r w:rsidR="005A4F2C" w:rsidRPr="003A5984">
        <w:rPr>
          <w:sz w:val="28"/>
          <w:szCs w:val="28"/>
          <w:lang w:val="kk-KZ"/>
        </w:rPr>
        <w:instrText>ADDIN CSL_CITATION {"citationItems":[{"id":"ITEM-1","itemData":{"DOI":"10.7189/jogh.07.020705","ISSN":"20472986","abstract":"Background Glaucoma, the second leading cause of blindness, affects approximately 64.3 million individuals worldwide. In China, demographic ageing is in rapid progress. Yet detailed and up-to-date estimates of the scale of glaucoma are rare. We aimed to quantify and understand the prevalence and burden of glaucoma in China from 1990 to 2015, with projections until 2050. Methods For this systematic review and meta-analysis, we searched China National Knowledge Infrastructure (CNKI), Wanfang, Chinese Biomedicine Literature Database (CBM-SinoMed), PubMed, Embase and Medline using comprehensive search strategies to identify all relevant articles that have reported the prevalence of glaucoma in the general Chinese population. We used a multilevel mixed-effect meta- regression to estimate the prevalence rates of primary open-angle glaucoma (POAG) and primary angle-closure glaucoma (PACG), and a random-effects meta-analysis to pool the overall prevalence of secondary glaucoma. United Nations population data were used to estimate and project the number of people with glaucoma from 1990 to 2050. Univariable and multivariable meta-regressions were conducted to assess the association between the prevalence of POAG and PACG and relevant demographic and geographic factors. The national burden of POAG and PACG in the years 2000 and 2010 were distributed to six geographic regions accordingly. Results From 1990 to 2015, the prevalence of all glaucoma ranged from 2.59% (95% CI = 1.96-3.49) to 2.58% (95% CI = 1.94-3.47). For different subtypes of glaucoma, the overall prevalence of POAG ranged from 1.03% (95% CI = 0.67-1.58) in 1990 to 1.02% (95% CI = 0.67-1.57) in 2015, PACG from 1.41% (95% CI = 1.18-1.68) to 1.40% (95% CI = 1.17-1.68). The overall prevalence of secondary glaucoma was 0.15% (95% CI = 0.10-0.23) during this period. The number of people with all glaucoma in China was 5.92 million (95% CI = 4.47-7.97) in 1990, and 13.12 million (95% CI = 9.88-17.68) in 2015. This increasing trend was also witnessed in different subtypes of glaucoma. The number of people affected by POAG increased from 2.35 million (95% CI = 1.54-3.60) in 1990 to 5.22 million (95% CI = 3.40-7.98) in 2015, PACG from 3.22 million (95% CI = 2.70-3.84) to 7.14 million (95% CI = 5.97-8.53), and secondary glaucoma from 0.34 million (95% CI = 0.23-0.53) to 0.76 million (95% CI = 0.51-1.17). In 2015, more than half (54.42%) of the glaucoma cases were PACG, followed by POAG (39.79%) and secondary gl…","author":[{"dropping-particle":"","family":"Song","given":"Peige","non-dropping-particle":"","parse-names":false,"suffix":""},{"dropping-particle":"","family":"Wang","given":"Jiawen","non-dropping-particle":"","parse-names":false,"suffix":""},{"dropping-particle":"","family":"Bucan","given":"Kajo","non-dropping-particle":"","parse-names":false,"suffix":""},{"dropping-particle":"","family":"Theodoratou","given":"Evropi","non-dropping-particle":"","parse-names":false,"suffix":""},{"dropping-particle":"","family":"Rudan","given":"Igor","non-dropping-particle":"","parse-names":false,"suffix":""},{"dropping-particle":"","family":"Chan","given":"Kit Yee","non-dropping-particle":"","parse-names":false,"suffix":""}],"container-title":"Journal of Global Health","id":"ITEM-1","issue":"2","issued":{"date-parts":[["2017"]]},"title":"National and subnational prevalence and burden of glaucoma in China: A systematic analysis","type":"article-journal","volume":"7"},"uris":["http://www.mendeley.com/documents/?uuid=fc9b17c8-ef95-3abd-8942-e806630c85af"]}],"mendeley":{"formattedCitation":"[35]","plainTextFormattedCitation":"[35]","previouslyFormattedCitation":"[35]"},"properties":{"noteIndex":0},"schema":"https://github.com/citation-style-language/schema/raw/master/csl-citation.json"}</w:instrText>
      </w:r>
      <w:r w:rsidR="001911BD" w:rsidRPr="003A5984">
        <w:rPr>
          <w:sz w:val="28"/>
          <w:szCs w:val="28"/>
        </w:rPr>
        <w:fldChar w:fldCharType="separate"/>
      </w:r>
      <w:r w:rsidR="005A4F2C" w:rsidRPr="003A5984">
        <w:rPr>
          <w:noProof/>
          <w:sz w:val="28"/>
          <w:szCs w:val="28"/>
          <w:lang w:val="kk-KZ"/>
        </w:rPr>
        <w:t>[35]</w:t>
      </w:r>
      <w:r w:rsidR="001911BD" w:rsidRPr="003A5984">
        <w:rPr>
          <w:sz w:val="28"/>
          <w:szCs w:val="28"/>
        </w:rPr>
        <w:fldChar w:fldCharType="end"/>
      </w:r>
      <w:r w:rsidR="001911BD" w:rsidRPr="003A5984">
        <w:rPr>
          <w:sz w:val="28"/>
          <w:szCs w:val="28"/>
          <w:lang w:val="kk-KZ"/>
        </w:rPr>
        <w:t>.</w:t>
      </w:r>
    </w:p>
    <w:p w14:paraId="4AA50ED1" w14:textId="0906AFDF" w:rsidR="001911BD" w:rsidRPr="003A5984" w:rsidRDefault="002F60B5" w:rsidP="00FD7C53">
      <w:pPr>
        <w:tabs>
          <w:tab w:val="left" w:pos="5529"/>
        </w:tabs>
        <w:ind w:firstLine="567"/>
        <w:contextualSpacing/>
        <w:jc w:val="both"/>
        <w:rPr>
          <w:sz w:val="28"/>
          <w:szCs w:val="28"/>
          <w:lang w:val="kk-KZ"/>
        </w:rPr>
      </w:pPr>
      <w:r w:rsidRPr="003A5984">
        <w:rPr>
          <w:sz w:val="28"/>
          <w:szCs w:val="28"/>
          <w:lang w:val="kk-KZ"/>
        </w:rPr>
        <w:t xml:space="preserve">Азияда 23 </w:t>
      </w:r>
      <w:r w:rsidR="00F47494" w:rsidRPr="003A5984">
        <w:rPr>
          <w:sz w:val="28"/>
          <w:szCs w:val="28"/>
          <w:lang w:val="kk-KZ"/>
        </w:rPr>
        <w:t>популяциялық</w:t>
      </w:r>
      <w:r w:rsidRPr="003A5984">
        <w:rPr>
          <w:sz w:val="28"/>
          <w:szCs w:val="28"/>
          <w:lang w:val="kk-KZ"/>
        </w:rPr>
        <w:t xml:space="preserve"> зерттеуді қамтыған жүйелі</w:t>
      </w:r>
      <w:r w:rsidR="00C23150" w:rsidRPr="003A5984">
        <w:rPr>
          <w:sz w:val="28"/>
          <w:szCs w:val="28"/>
          <w:lang w:val="kk-KZ"/>
        </w:rPr>
        <w:t>к</w:t>
      </w:r>
      <w:r w:rsidRPr="003A5984">
        <w:rPr>
          <w:sz w:val="28"/>
          <w:szCs w:val="28"/>
          <w:lang w:val="kk-KZ"/>
        </w:rPr>
        <w:t xml:space="preserve"> шолу және мета</w:t>
      </w:r>
      <w:r w:rsidR="00C23150" w:rsidRPr="003A5984">
        <w:rPr>
          <w:sz w:val="28"/>
          <w:szCs w:val="28"/>
          <w:lang w:val="kk-KZ"/>
        </w:rPr>
        <w:t xml:space="preserve">-анализ жүргізілді, онда 66 </w:t>
      </w:r>
      <w:r w:rsidRPr="003A5984">
        <w:rPr>
          <w:sz w:val="28"/>
          <w:szCs w:val="28"/>
          <w:lang w:val="kk-KZ"/>
        </w:rPr>
        <w:t xml:space="preserve">800 адам арасында 1318 </w:t>
      </w:r>
      <w:r w:rsidR="00C23150" w:rsidRPr="003A5984">
        <w:rPr>
          <w:sz w:val="28"/>
          <w:szCs w:val="28"/>
          <w:lang w:val="kk-KZ"/>
        </w:rPr>
        <w:t xml:space="preserve">БАБГ  және 72 </w:t>
      </w:r>
      <w:r w:rsidRPr="003A5984">
        <w:rPr>
          <w:sz w:val="28"/>
          <w:szCs w:val="28"/>
          <w:lang w:val="kk-KZ"/>
        </w:rPr>
        <w:t xml:space="preserve">767 адам арасында 691 </w:t>
      </w:r>
      <w:r w:rsidR="00C23150" w:rsidRPr="003A5984">
        <w:rPr>
          <w:sz w:val="28"/>
          <w:szCs w:val="28"/>
          <w:lang w:val="kk-KZ"/>
        </w:rPr>
        <w:t>БАБГ</w:t>
      </w:r>
      <w:r w:rsidRPr="003A5984">
        <w:rPr>
          <w:sz w:val="28"/>
          <w:szCs w:val="28"/>
          <w:lang w:val="kk-KZ"/>
        </w:rPr>
        <w:t xml:space="preserve"> жағдайлары анықталды. 2013 жылы жалпы глаукоманың таралуы 3,54% (95% CrI 1,83-6,28) құрады. </w:t>
      </w:r>
      <w:r w:rsidR="00C23150" w:rsidRPr="003A5984">
        <w:rPr>
          <w:sz w:val="28"/>
          <w:szCs w:val="28"/>
          <w:lang w:val="kk-KZ"/>
        </w:rPr>
        <w:t>БАБГ</w:t>
      </w:r>
      <w:r w:rsidRPr="003A5984">
        <w:rPr>
          <w:sz w:val="28"/>
          <w:szCs w:val="28"/>
          <w:lang w:val="kk-KZ"/>
        </w:rPr>
        <w:t xml:space="preserve"> (2,34%, 95% CrI 0,96-4,55) </w:t>
      </w:r>
      <w:r w:rsidR="00C23150" w:rsidRPr="003A5984">
        <w:rPr>
          <w:sz w:val="28"/>
          <w:szCs w:val="28"/>
          <w:lang w:val="kk-KZ"/>
        </w:rPr>
        <w:t>БЖБГ-дан</w:t>
      </w:r>
      <w:r w:rsidRPr="003A5984">
        <w:rPr>
          <w:sz w:val="28"/>
          <w:szCs w:val="28"/>
          <w:lang w:val="kk-KZ"/>
        </w:rPr>
        <w:t xml:space="preserve"> (0,73%, 95% CrI 0,18-1,96) жоғары болды. </w:t>
      </w:r>
      <w:r w:rsidR="00C23150" w:rsidRPr="003A5984">
        <w:rPr>
          <w:sz w:val="28"/>
          <w:szCs w:val="28"/>
          <w:lang w:val="kk-KZ"/>
        </w:rPr>
        <w:t>БЖБГ</w:t>
      </w:r>
      <w:r w:rsidRPr="003A5984">
        <w:rPr>
          <w:sz w:val="28"/>
          <w:szCs w:val="28"/>
          <w:lang w:val="kk-KZ"/>
        </w:rPr>
        <w:t xml:space="preserve"> Оңтүстік-Шығыс Азияға қарағанда </w:t>
      </w:r>
      <w:r w:rsidR="00C23150" w:rsidRPr="003A5984">
        <w:rPr>
          <w:sz w:val="28"/>
          <w:szCs w:val="28"/>
          <w:lang w:val="kk-KZ"/>
        </w:rPr>
        <w:t xml:space="preserve">Шығыс Азияда </w:t>
      </w:r>
      <w:r w:rsidRPr="003A5984">
        <w:rPr>
          <w:sz w:val="28"/>
          <w:szCs w:val="28"/>
          <w:lang w:val="kk-KZ"/>
        </w:rPr>
        <w:t xml:space="preserve">жиі кездеседі (OR 5,55, 95% CrI 1,52-14,73), ал </w:t>
      </w:r>
      <w:r w:rsidR="00C23150" w:rsidRPr="003A5984">
        <w:rPr>
          <w:sz w:val="28"/>
          <w:szCs w:val="28"/>
          <w:lang w:val="kk-KZ"/>
        </w:rPr>
        <w:t>БАБГ</w:t>
      </w:r>
      <w:r w:rsidRPr="003A5984">
        <w:rPr>
          <w:sz w:val="28"/>
          <w:szCs w:val="28"/>
          <w:lang w:val="kk-KZ"/>
        </w:rPr>
        <w:t xml:space="preserve"> </w:t>
      </w:r>
      <w:r w:rsidR="00C23150" w:rsidRPr="003A5984">
        <w:rPr>
          <w:sz w:val="28"/>
          <w:szCs w:val="28"/>
          <w:lang w:val="kk-KZ"/>
        </w:rPr>
        <w:t xml:space="preserve">ауылдық жерлерге қарағанда </w:t>
      </w:r>
      <w:r w:rsidRPr="003A5984">
        <w:rPr>
          <w:sz w:val="28"/>
          <w:szCs w:val="28"/>
          <w:lang w:val="kk-KZ"/>
        </w:rPr>
        <w:t>қалаларда</w:t>
      </w:r>
      <w:r w:rsidR="00C23150" w:rsidRPr="003A5984">
        <w:rPr>
          <w:sz w:val="28"/>
          <w:szCs w:val="28"/>
          <w:lang w:val="kk-KZ"/>
        </w:rPr>
        <w:t xml:space="preserve"> жиі кездеседі</w:t>
      </w:r>
      <w:r w:rsidRPr="003A5984">
        <w:rPr>
          <w:sz w:val="28"/>
          <w:szCs w:val="28"/>
          <w:lang w:val="kk-KZ"/>
        </w:rPr>
        <w:t xml:space="preserve"> (OR 2,11, 95% CrI 1,57-2,38). 2013 жылдан 2040 жылға дейін Оңтүстік-Орталық Азияда глаукомаға шалдыққан адамдар саны 17,06 миллионнан 32,90 миллионға дейін көбейеді деп күтілуде. 2040 жылға қарай Оңтүстік-Орталық Азия жалпы глаукоманың және </w:t>
      </w:r>
      <w:r w:rsidR="00B56696" w:rsidRPr="003A5984">
        <w:rPr>
          <w:sz w:val="28"/>
          <w:szCs w:val="28"/>
          <w:lang w:val="kk-KZ"/>
        </w:rPr>
        <w:t>БАБГ-</w:t>
      </w:r>
      <w:r w:rsidRPr="003A5984">
        <w:rPr>
          <w:sz w:val="28"/>
          <w:szCs w:val="28"/>
          <w:lang w:val="kk-KZ"/>
        </w:rPr>
        <w:t xml:space="preserve">ның ауыртпалығымен Шығыс Азиядан асып түседі, ал </w:t>
      </w:r>
      <w:r w:rsidR="00B56696" w:rsidRPr="003A5984">
        <w:rPr>
          <w:sz w:val="28"/>
          <w:szCs w:val="28"/>
          <w:lang w:val="kk-KZ"/>
        </w:rPr>
        <w:t>БЖБГ</w:t>
      </w:r>
      <w:r w:rsidRPr="003A5984">
        <w:rPr>
          <w:sz w:val="28"/>
          <w:szCs w:val="28"/>
          <w:lang w:val="kk-KZ"/>
        </w:rPr>
        <w:t xml:space="preserve"> ауыртпалығы Шығыс Азияда </w:t>
      </w:r>
      <w:r w:rsidR="00F47494" w:rsidRPr="003A5984">
        <w:rPr>
          <w:sz w:val="28"/>
          <w:szCs w:val="28"/>
          <w:lang w:val="kk-KZ"/>
        </w:rPr>
        <w:t xml:space="preserve"> жоғары болып </w:t>
      </w:r>
      <w:r w:rsidRPr="003A5984">
        <w:rPr>
          <w:sz w:val="28"/>
          <w:szCs w:val="28"/>
          <w:lang w:val="kk-KZ"/>
        </w:rPr>
        <w:t>қалады. Азиялық елдерде глаукомаға қарсы тұрақты қоғамдық денсаулық сақтау стратегияларын әзірлеу қажет</w:t>
      </w:r>
      <w:r w:rsidR="001911BD" w:rsidRPr="003A5984">
        <w:rPr>
          <w:sz w:val="28"/>
          <w:szCs w:val="28"/>
          <w:lang w:val="kk-KZ"/>
        </w:rPr>
        <w:t xml:space="preserve"> </w:t>
      </w:r>
      <w:r w:rsidR="001911BD" w:rsidRPr="003A5984">
        <w:rPr>
          <w:sz w:val="28"/>
          <w:szCs w:val="28"/>
        </w:rPr>
        <w:fldChar w:fldCharType="begin" w:fldLock="1"/>
      </w:r>
      <w:r w:rsidR="005F7747" w:rsidRPr="003A5984">
        <w:rPr>
          <w:sz w:val="28"/>
          <w:szCs w:val="28"/>
          <w:lang w:val="kk-KZ"/>
        </w:rPr>
        <w:instrText>ADDIN CSL_CITATION {"citationItems":[{"id":"ITEM-1","itemData":{"DOI":"10.1136/bjophthalmol-2014-306102","ISSN":"14682079","abstract":"Purpose To evaluate glaucoma prevalence and disease burden across Asian subregions from 2013 to 2040. Methods We conducted a systematic review and metaanalysis of 23 population-based studies of 1318 primary open angle glaucoma (POAG) cases in 66 800 individuals and 691 primary angle closure glaucoma (PACG) cases in 72 767 individuals in Asia. Regions in Asia were defined based on United Nations' (UN) classification of macro-geographic regions. PubMed, Medline and Web of Science databases were searched for population-based glaucoma prevalence studies using standardised criteria published to 31 December 2013. Pooled glaucoma prevalence for individuals aged 40-80 years was calculated using hierarchical Bayesian approaches. Prevalence differences by geographic subregion, subtype and habitation were examined with random effects meta-regression models. Estimates of individuals with glaucoma from 2013 to 2040 were based on the UN World Population Prospects. Results In 2013, pooled overall glaucoma prevalence was 3.54% (95% credible interval (CrI) 1.83 to 6.28). POAG (2.34%, 95% CrI 0.96 to 4.55) predominated over PACG (0.73%, 95% CrI 0.18 to 1.96). With age and gender adjustment, PACG prevalence was higher in East than South East Asia (OR 5.55, 95% CrI 1.52 to 14.73), and POAG prevalence was higher in urban than rural populations (OR 2.11, 95% CrI 1.57 to 2.38). From 2013 to 2040, South Central Asia will record the steepest increase in number of glaucoma individuals from 17.06 million to 32.90 million compared with other Asian subregions. In 2040, South-Central Asia is also projected to overtake East Asia for highest overall glaucoma and POAG burden, while PACG burden remains highest in East Asia. Conclusions Across the Asian subregions, there was greater glaucoma burden in South-Central and East Asia. Sustainable public health strategies to combat glaucoma in Asia are needed.","author":[{"dropping-particle":"","family":"Chan","given":"Errol Wei En","non-dropping-particle":"","parse-names":false,"suffix":""},{"dropping-particle":"","family":"Li","given":"Xiang","non-dropping-particle":"","parse-names":false,"suffix":""},{"dropping-particle":"","family":"Tham","given":"Yih Chung","non-dropping-particle":"","parse-names":false,"suffix":""},{"dropping-particle":"","family":"Liao","given":"Jiemin","non-dropping-particle":"","parse-names":false,"suffix":""},{"dropping-particle":"","family":"Wong","given":"Tien Yin","non-dropping-particle":"","parse-names":false,"suffix":""},{"dropping-particle":"","family":"Aung","given":"Tin","non-dropping-particle":"","parse-names":false,"suffix":""},{"dropping-particle":"","family":"Cheng","given":"Ching Yu","non-dropping-particle":"","parse-names":false,"suffix":""}],"container-title":"British Journal of Ophthalmology","id":"ITEM-1","issue":"1","issued":{"date-parts":[["2016"]]},"title":"Glaucoma in Asia: Regional prevalence variations and future projections","type":"article","volume":"100"},"uris":["http://www.mendeley.com/documents/?uuid=e3326421-5528-3f5a-8aa5-ac0c7150cde4"]}],"mendeley":{"formattedCitation":"[5]","plainTextFormattedCitation":"[5]","previouslyFormattedCitation":"[5]"},"properties":{"noteIndex":0},"schema":"https://github.com/citation-style-language/schema/raw/master/csl-citation.json"}</w:instrText>
      </w:r>
      <w:r w:rsidR="001911BD" w:rsidRPr="003A5984">
        <w:rPr>
          <w:sz w:val="28"/>
          <w:szCs w:val="28"/>
        </w:rPr>
        <w:fldChar w:fldCharType="separate"/>
      </w:r>
      <w:r w:rsidR="005F7747" w:rsidRPr="003A5984">
        <w:rPr>
          <w:noProof/>
          <w:sz w:val="28"/>
          <w:szCs w:val="28"/>
          <w:lang w:val="kk-KZ"/>
        </w:rPr>
        <w:t>[5</w:t>
      </w:r>
      <w:r w:rsidR="00242B18" w:rsidRPr="003A5984">
        <w:rPr>
          <w:noProof/>
          <w:sz w:val="28"/>
          <w:szCs w:val="28"/>
          <w:lang w:val="kk-KZ"/>
        </w:rPr>
        <w:t>,р. 18</w:t>
      </w:r>
      <w:r w:rsidR="005F7747" w:rsidRPr="003A5984">
        <w:rPr>
          <w:noProof/>
          <w:sz w:val="28"/>
          <w:szCs w:val="28"/>
          <w:lang w:val="kk-KZ"/>
        </w:rPr>
        <w:t>]</w:t>
      </w:r>
      <w:r w:rsidR="001911BD" w:rsidRPr="003A5984">
        <w:rPr>
          <w:sz w:val="28"/>
          <w:szCs w:val="28"/>
        </w:rPr>
        <w:fldChar w:fldCharType="end"/>
      </w:r>
      <w:r w:rsidR="001911BD" w:rsidRPr="003A5984">
        <w:rPr>
          <w:sz w:val="28"/>
          <w:szCs w:val="28"/>
          <w:lang w:val="kk-KZ"/>
        </w:rPr>
        <w:t>.</w:t>
      </w:r>
    </w:p>
    <w:p w14:paraId="39363883" w14:textId="75A906D1" w:rsidR="001911BD" w:rsidRPr="003A5984" w:rsidRDefault="0098767D" w:rsidP="00FD7C53">
      <w:pPr>
        <w:tabs>
          <w:tab w:val="left" w:pos="5529"/>
        </w:tabs>
        <w:suppressAutoHyphens/>
        <w:ind w:firstLine="567"/>
        <w:contextualSpacing/>
        <w:jc w:val="both"/>
        <w:rPr>
          <w:sz w:val="28"/>
          <w:szCs w:val="28"/>
          <w:lang w:val="kk-KZ"/>
        </w:rPr>
      </w:pPr>
      <w:r w:rsidRPr="003A5984">
        <w:rPr>
          <w:sz w:val="28"/>
          <w:szCs w:val="28"/>
          <w:lang w:val="kk-KZ"/>
        </w:rPr>
        <w:t>БАБГ</w:t>
      </w:r>
      <w:r w:rsidR="00EB0B18" w:rsidRPr="003A5984">
        <w:rPr>
          <w:sz w:val="28"/>
          <w:szCs w:val="28"/>
          <w:lang w:val="kk-KZ"/>
        </w:rPr>
        <w:t xml:space="preserve"> бүкіл әлем бойынша </w:t>
      </w:r>
      <w:r w:rsidR="0069205F" w:rsidRPr="003A5984">
        <w:rPr>
          <w:sz w:val="28"/>
          <w:szCs w:val="28"/>
          <w:lang w:val="kk-KZ"/>
        </w:rPr>
        <w:t>көру қызметі</w:t>
      </w:r>
      <w:r w:rsidR="00EB0B18" w:rsidRPr="003A5984">
        <w:rPr>
          <w:sz w:val="28"/>
          <w:szCs w:val="28"/>
          <w:lang w:val="kk-KZ"/>
        </w:rPr>
        <w:t xml:space="preserve"> </w:t>
      </w:r>
      <w:r w:rsidR="002F60B5" w:rsidRPr="003A5984">
        <w:rPr>
          <w:sz w:val="28"/>
          <w:szCs w:val="28"/>
          <w:lang w:val="kk-KZ"/>
        </w:rPr>
        <w:t xml:space="preserve"> үшін ма</w:t>
      </w:r>
      <w:r w:rsidRPr="003A5984">
        <w:rPr>
          <w:sz w:val="28"/>
          <w:szCs w:val="28"/>
          <w:lang w:val="kk-KZ"/>
        </w:rPr>
        <w:t xml:space="preserve">ңызды қауіп болып табылады, </w:t>
      </w:r>
      <w:r w:rsidR="0069205F" w:rsidRPr="003A5984">
        <w:rPr>
          <w:sz w:val="28"/>
          <w:szCs w:val="28"/>
          <w:lang w:val="kk-KZ"/>
        </w:rPr>
        <w:t xml:space="preserve"> соңғы 20 жыл ішінде </w:t>
      </w:r>
      <w:r w:rsidR="002F60B5" w:rsidRPr="003A5984">
        <w:rPr>
          <w:sz w:val="28"/>
          <w:szCs w:val="28"/>
          <w:lang w:val="kk-KZ"/>
        </w:rPr>
        <w:t xml:space="preserve"> </w:t>
      </w:r>
      <w:r w:rsidRPr="003A5984">
        <w:rPr>
          <w:sz w:val="28"/>
          <w:szCs w:val="28"/>
          <w:lang w:val="kk-KZ"/>
        </w:rPr>
        <w:t>глаукоманың бұл түрінің</w:t>
      </w:r>
      <w:r w:rsidR="005B7C2F" w:rsidRPr="003A5984">
        <w:rPr>
          <w:sz w:val="28"/>
          <w:szCs w:val="28"/>
          <w:lang w:val="kk-KZ"/>
        </w:rPr>
        <w:t xml:space="preserve"> таралуы жоғары болып тұр</w:t>
      </w:r>
      <w:r w:rsidR="002F60B5" w:rsidRPr="003A5984">
        <w:rPr>
          <w:sz w:val="28"/>
          <w:szCs w:val="28"/>
          <w:lang w:val="kk-KZ"/>
        </w:rPr>
        <w:t xml:space="preserve">. Әр түрлі зерттеулер арасындағы </w:t>
      </w:r>
      <w:r w:rsidRPr="003A5984">
        <w:rPr>
          <w:sz w:val="28"/>
          <w:szCs w:val="28"/>
          <w:lang w:val="kk-KZ"/>
        </w:rPr>
        <w:t>БАБГ</w:t>
      </w:r>
      <w:r w:rsidR="002F60B5" w:rsidRPr="003A5984">
        <w:rPr>
          <w:sz w:val="28"/>
          <w:szCs w:val="28"/>
          <w:lang w:val="kk-KZ"/>
        </w:rPr>
        <w:t xml:space="preserve"> </w:t>
      </w:r>
      <w:r w:rsidRPr="003A5984">
        <w:rPr>
          <w:sz w:val="28"/>
          <w:szCs w:val="28"/>
          <w:lang w:val="kk-KZ"/>
        </w:rPr>
        <w:t>тұрғындар арасындағы</w:t>
      </w:r>
      <w:r w:rsidR="005B7C2F" w:rsidRPr="003A5984">
        <w:rPr>
          <w:sz w:val="28"/>
          <w:szCs w:val="28"/>
          <w:lang w:val="kk-KZ"/>
        </w:rPr>
        <w:t xml:space="preserve"> таралуындағы айырмашылықтары әр түрлі </w:t>
      </w:r>
      <w:r w:rsidR="002F60B5" w:rsidRPr="003A5984">
        <w:rPr>
          <w:sz w:val="28"/>
          <w:szCs w:val="28"/>
          <w:lang w:val="kk-KZ"/>
        </w:rPr>
        <w:t xml:space="preserve"> факторлардың (жас, жыныс және </w:t>
      </w:r>
      <w:r w:rsidR="00CB65E2" w:rsidRPr="003A5984">
        <w:rPr>
          <w:sz w:val="28"/>
          <w:szCs w:val="28"/>
          <w:lang w:val="kk-KZ"/>
        </w:rPr>
        <w:t xml:space="preserve">тұрғындардың </w:t>
      </w:r>
      <w:r w:rsidR="002F60B5" w:rsidRPr="003A5984">
        <w:rPr>
          <w:sz w:val="28"/>
          <w:szCs w:val="28"/>
          <w:lang w:val="kk-KZ"/>
        </w:rPr>
        <w:t xml:space="preserve"> орналасқан жері) </w:t>
      </w:r>
      <w:r w:rsidR="005B7C2F" w:rsidRPr="003A5984">
        <w:rPr>
          <w:sz w:val="28"/>
          <w:szCs w:val="28"/>
          <w:lang w:val="kk-KZ"/>
        </w:rPr>
        <w:t>өзгері</w:t>
      </w:r>
      <w:r w:rsidR="0069205F" w:rsidRPr="003A5984">
        <w:rPr>
          <w:sz w:val="28"/>
          <w:szCs w:val="28"/>
          <w:lang w:val="kk-KZ"/>
        </w:rPr>
        <w:t>сі</w:t>
      </w:r>
      <w:r w:rsidR="005B7C2F" w:rsidRPr="003A5984">
        <w:rPr>
          <w:sz w:val="28"/>
          <w:szCs w:val="28"/>
          <w:lang w:val="kk-KZ"/>
        </w:rPr>
        <w:t xml:space="preserve">мен байланысты </w:t>
      </w:r>
      <w:r w:rsidR="001911BD" w:rsidRPr="003A5984">
        <w:rPr>
          <w:sz w:val="28"/>
          <w:szCs w:val="28"/>
          <w:lang w:val="kk-KZ"/>
        </w:rPr>
        <w:fldChar w:fldCharType="begin" w:fldLock="1"/>
      </w:r>
      <w:r w:rsidR="005A4F2C" w:rsidRPr="003A5984">
        <w:rPr>
          <w:sz w:val="28"/>
          <w:szCs w:val="28"/>
          <w:lang w:val="kk-KZ"/>
        </w:rPr>
        <w:instrText>ADDIN CSL_CITATION {"citationItems":[{"id":"ITEM-1","itemData":{"DOI":"10.1038/s41598-021-92971-w","ISSN":"20452322","abstract":"Primary open-angle glaucoma (POAG) is a leading cause of irreversible blindness in the world and is influenced by various sociodemographic factors. This meta-analysis aims to determine the worldwide prevalence of POAG in the adult general population for the last 20 years, and explore variation in prevalence by age, gender and geographical location. An electronic literature search was performed using the PubMed, Embase, and Web of Science databases. Population-based cross-sectional or cohort studies published in the last 20 years (2000–2020) that reported prevalence of POAG were recruited. Relevant studies meeting defined eligibility criteria were selected and reviewed systematically by meta-analysis. The prevalence of POAG was analyzed according to various risk factors. A random effect model was used for the meta-analysis. Fifty publications with a total of 198,259 subjects were included in this meta-analysis. The worldwide overall prevalence of POAG was 2.4% (95% CI 2.0 ~ 2.8%). The prevalence increases with age. Men are found to be more susceptible to POAG than women (RR 1.28, p &lt; 0.01). Africa is found to have the highest prevalence of POAG (4.0%) among all continents. The current estimated global population of POAG is 68.56 million (95% CI 59.99 ~ 79.98). POAG is a worldwide vision threatening disease with high prevalence for the last 20 years. The population-based prevalence of POAG varies widely across individual studies, due to variations in risk factors of age, gender, and population geographic location.","author":[{"dropping-particle":"","family":"Zhang","given":"Nan","non-dropping-particle":"","parse-names":false,"suffix":""},{"dropping-particle":"","family":"Wang","given":"Jiaxing","non-dropping-particle":"","parse-names":false,"suffix":""},{"dropping-particle":"","family":"Li","given":"Ying","non-dropping-particle":"","parse-names":false,"suffix":""},{"dropping-particle":"","family":"Jiang","given":"Bing","non-dropping-particle":"","parse-names":false,"suffix":""}],"container-title":"Scientific Reports","id":"ITEM-1","issue":"1","issued":{"date-parts":[["2021"]]},"title":"Prevalence of primary open angle glaucoma in the last 20 years: a meta-analysis and systematic review","type":"article-journal","volume":"11"},"uris":["http://www.mendeley.com/documents/?uuid=c2ffdad4-20f1-3a5a-851c-1a3f9477f527"]}],"mendeley":{"formattedCitation":"[34]","plainTextFormattedCitation":"[34]","previouslyFormattedCitation":"[34]"},"properties":{"noteIndex":0},"schema":"https://github.com/citation-style-language/schema/raw/master/csl-citation.json"}</w:instrText>
      </w:r>
      <w:r w:rsidR="001911BD" w:rsidRPr="003A5984">
        <w:rPr>
          <w:sz w:val="28"/>
          <w:szCs w:val="28"/>
          <w:lang w:val="kk-KZ"/>
        </w:rPr>
        <w:fldChar w:fldCharType="separate"/>
      </w:r>
      <w:r w:rsidR="005A4F2C" w:rsidRPr="003A5984">
        <w:rPr>
          <w:noProof/>
          <w:sz w:val="28"/>
          <w:szCs w:val="28"/>
          <w:lang w:val="kk-KZ"/>
        </w:rPr>
        <w:t>[34</w:t>
      </w:r>
      <w:r w:rsidR="00242B18" w:rsidRPr="003A5984">
        <w:rPr>
          <w:noProof/>
          <w:sz w:val="28"/>
          <w:szCs w:val="28"/>
          <w:lang w:val="kk-KZ"/>
        </w:rPr>
        <w:t>,р. 47</w:t>
      </w:r>
      <w:r w:rsidR="005A4F2C" w:rsidRPr="003A5984">
        <w:rPr>
          <w:noProof/>
          <w:sz w:val="28"/>
          <w:szCs w:val="28"/>
          <w:lang w:val="kk-KZ"/>
        </w:rPr>
        <w:t>]</w:t>
      </w:r>
      <w:r w:rsidR="001911BD" w:rsidRPr="003A5984">
        <w:rPr>
          <w:sz w:val="28"/>
          <w:szCs w:val="28"/>
          <w:lang w:val="kk-KZ"/>
        </w:rPr>
        <w:fldChar w:fldCharType="end"/>
      </w:r>
      <w:r w:rsidR="001911BD" w:rsidRPr="003A5984">
        <w:rPr>
          <w:sz w:val="28"/>
          <w:szCs w:val="28"/>
          <w:lang w:val="kk-KZ"/>
        </w:rPr>
        <w:t>.</w:t>
      </w:r>
    </w:p>
    <w:p w14:paraId="7022CDCE" w14:textId="59DA7ACC" w:rsidR="001911BD" w:rsidRPr="003A5984" w:rsidRDefault="0098767D" w:rsidP="00FD7C53">
      <w:pPr>
        <w:tabs>
          <w:tab w:val="left" w:pos="5529"/>
        </w:tabs>
        <w:suppressAutoHyphens/>
        <w:ind w:firstLine="567"/>
        <w:contextualSpacing/>
        <w:jc w:val="both"/>
        <w:rPr>
          <w:sz w:val="28"/>
          <w:szCs w:val="28"/>
          <w:lang w:val="kk-KZ"/>
        </w:rPr>
      </w:pPr>
      <w:r w:rsidRPr="003A5984">
        <w:rPr>
          <w:sz w:val="28"/>
          <w:szCs w:val="28"/>
          <w:lang w:val="kk-KZ"/>
        </w:rPr>
        <w:t>БЖБГ</w:t>
      </w:r>
      <w:r w:rsidR="002F60B5" w:rsidRPr="003A5984">
        <w:rPr>
          <w:sz w:val="28"/>
          <w:szCs w:val="28"/>
          <w:lang w:val="kk-KZ"/>
        </w:rPr>
        <w:t xml:space="preserve"> еуропалық </w:t>
      </w:r>
      <w:r w:rsidR="005B7C2F" w:rsidRPr="003A5984">
        <w:rPr>
          <w:sz w:val="28"/>
          <w:szCs w:val="28"/>
          <w:lang w:val="kk-KZ"/>
        </w:rPr>
        <w:t xml:space="preserve">типтегі </w:t>
      </w:r>
      <w:r w:rsidR="00CB65E2" w:rsidRPr="003A5984">
        <w:rPr>
          <w:sz w:val="28"/>
          <w:szCs w:val="28"/>
          <w:lang w:val="kk-KZ"/>
        </w:rPr>
        <w:t xml:space="preserve">тұрғындар </w:t>
      </w:r>
      <w:r w:rsidR="005B7C2F" w:rsidRPr="003A5984">
        <w:rPr>
          <w:sz w:val="28"/>
          <w:szCs w:val="28"/>
          <w:lang w:val="kk-KZ"/>
        </w:rPr>
        <w:t xml:space="preserve"> арасында көз</w:t>
      </w:r>
      <w:r w:rsidR="002F60B5" w:rsidRPr="003A5984">
        <w:rPr>
          <w:sz w:val="28"/>
          <w:szCs w:val="28"/>
          <w:lang w:val="kk-KZ"/>
        </w:rPr>
        <w:t xml:space="preserve"> ауруларының аса маңызды мәселесі болып табыла</w:t>
      </w:r>
      <w:r w:rsidR="002839EB" w:rsidRPr="003A5984">
        <w:rPr>
          <w:sz w:val="28"/>
          <w:szCs w:val="28"/>
          <w:lang w:val="kk-KZ"/>
        </w:rPr>
        <w:t>ды. Жүйелі шолу мен модельдеу</w:t>
      </w:r>
      <w:r w:rsidR="002F60B5" w:rsidRPr="003A5984">
        <w:rPr>
          <w:sz w:val="28"/>
          <w:szCs w:val="28"/>
          <w:lang w:val="kk-KZ"/>
        </w:rPr>
        <w:t xml:space="preserve"> аясында </w:t>
      </w:r>
      <w:r w:rsidRPr="003A5984">
        <w:rPr>
          <w:sz w:val="28"/>
          <w:szCs w:val="28"/>
          <w:lang w:val="kk-KZ"/>
        </w:rPr>
        <w:t xml:space="preserve">БЖБГ-ның </w:t>
      </w:r>
      <w:r w:rsidR="002F60B5" w:rsidRPr="003A5984">
        <w:rPr>
          <w:sz w:val="28"/>
          <w:szCs w:val="28"/>
          <w:lang w:val="kk-KZ"/>
        </w:rPr>
        <w:t xml:space="preserve">таралуы туралы деректер әртүрлі </w:t>
      </w:r>
      <w:r w:rsidR="002839EB" w:rsidRPr="003A5984">
        <w:rPr>
          <w:sz w:val="28"/>
          <w:szCs w:val="28"/>
          <w:lang w:val="kk-KZ"/>
        </w:rPr>
        <w:t xml:space="preserve">популяциялық </w:t>
      </w:r>
      <w:r w:rsidR="002F60B5" w:rsidRPr="003A5984">
        <w:rPr>
          <w:sz w:val="28"/>
          <w:szCs w:val="28"/>
          <w:lang w:val="kk-KZ"/>
        </w:rPr>
        <w:t xml:space="preserve">зерттеулерден талданды. </w:t>
      </w:r>
      <w:r w:rsidRPr="003A5984">
        <w:rPr>
          <w:sz w:val="28"/>
          <w:szCs w:val="28"/>
          <w:lang w:val="kk-KZ"/>
        </w:rPr>
        <w:t>БЖБГ</w:t>
      </w:r>
      <w:r w:rsidR="002F60B5" w:rsidRPr="003A5984">
        <w:rPr>
          <w:sz w:val="28"/>
          <w:szCs w:val="28"/>
          <w:lang w:val="kk-KZ"/>
        </w:rPr>
        <w:t xml:space="preserve"> оптикалық нейропатияның </w:t>
      </w:r>
      <w:r w:rsidR="002839EB" w:rsidRPr="003A5984">
        <w:rPr>
          <w:sz w:val="28"/>
          <w:szCs w:val="28"/>
          <w:lang w:val="kk-KZ"/>
        </w:rPr>
        <w:t xml:space="preserve">құрылымдық және функционалды </w:t>
      </w:r>
      <w:r w:rsidR="002F60B5" w:rsidRPr="003A5984">
        <w:rPr>
          <w:sz w:val="28"/>
          <w:szCs w:val="28"/>
          <w:lang w:val="kk-KZ"/>
        </w:rPr>
        <w:t>дәлелдерін</w:t>
      </w:r>
      <w:r w:rsidR="002839EB" w:rsidRPr="003A5984">
        <w:rPr>
          <w:sz w:val="28"/>
          <w:szCs w:val="28"/>
          <w:lang w:val="kk-KZ"/>
        </w:rPr>
        <w:t xml:space="preserve"> қажет ететін халықаралық стандарттарға сәйкес анықталады</w:t>
      </w:r>
      <w:r w:rsidR="002F60B5" w:rsidRPr="003A5984">
        <w:rPr>
          <w:sz w:val="28"/>
          <w:szCs w:val="28"/>
          <w:lang w:val="kk-KZ"/>
        </w:rPr>
        <w:t xml:space="preserve">. Зерттеулер көрсеткендей, 40 жастан асқан адамдар арасында </w:t>
      </w:r>
      <w:r w:rsidRPr="003A5984">
        <w:rPr>
          <w:sz w:val="28"/>
          <w:szCs w:val="28"/>
          <w:lang w:val="kk-KZ"/>
        </w:rPr>
        <w:t xml:space="preserve">БЖБГ-ның  </w:t>
      </w:r>
      <w:r w:rsidR="002F60B5" w:rsidRPr="003A5984">
        <w:rPr>
          <w:sz w:val="28"/>
          <w:szCs w:val="28"/>
          <w:lang w:val="kk-KZ"/>
        </w:rPr>
        <w:t xml:space="preserve">таралуы 0,4% құрайды. </w:t>
      </w:r>
      <w:r w:rsidR="00AD53D1" w:rsidRPr="003A5984">
        <w:rPr>
          <w:sz w:val="28"/>
          <w:szCs w:val="28"/>
          <w:lang w:val="kk-KZ"/>
        </w:rPr>
        <w:t>Еуропа</w:t>
      </w:r>
      <w:r w:rsidR="002F60B5" w:rsidRPr="003A5984">
        <w:rPr>
          <w:sz w:val="28"/>
          <w:szCs w:val="28"/>
          <w:lang w:val="kk-KZ"/>
        </w:rPr>
        <w:t xml:space="preserve"> елдердегі </w:t>
      </w:r>
      <w:r w:rsidR="00AD53D1" w:rsidRPr="003A5984">
        <w:rPr>
          <w:sz w:val="28"/>
          <w:szCs w:val="28"/>
          <w:lang w:val="kk-KZ"/>
        </w:rPr>
        <w:t xml:space="preserve">тұрғындардың көп бөлігі </w:t>
      </w:r>
      <w:r w:rsidR="00193703" w:rsidRPr="003A5984">
        <w:rPr>
          <w:sz w:val="28"/>
          <w:szCs w:val="28"/>
          <w:lang w:val="kk-KZ"/>
        </w:rPr>
        <w:t xml:space="preserve"> </w:t>
      </w:r>
      <w:r w:rsidR="002F60B5" w:rsidRPr="003A5984">
        <w:rPr>
          <w:sz w:val="28"/>
          <w:szCs w:val="28"/>
          <w:lang w:val="kk-KZ"/>
        </w:rPr>
        <w:t xml:space="preserve">осы ауруға бейім екенін </w:t>
      </w:r>
      <w:r w:rsidR="00AD53D1" w:rsidRPr="003A5984">
        <w:rPr>
          <w:sz w:val="28"/>
          <w:szCs w:val="28"/>
          <w:lang w:val="kk-KZ"/>
        </w:rPr>
        <w:t>көрсетеді</w:t>
      </w:r>
      <w:r w:rsidR="002F60B5" w:rsidRPr="003A5984">
        <w:rPr>
          <w:sz w:val="28"/>
          <w:szCs w:val="28"/>
          <w:lang w:val="kk-KZ"/>
        </w:rPr>
        <w:t xml:space="preserve">. </w:t>
      </w:r>
      <w:r w:rsidRPr="003A5984">
        <w:rPr>
          <w:sz w:val="28"/>
          <w:szCs w:val="28"/>
          <w:lang w:val="kk-KZ"/>
        </w:rPr>
        <w:t>БЖБГ-ның</w:t>
      </w:r>
      <w:r w:rsidR="002F60B5" w:rsidRPr="003A5984">
        <w:rPr>
          <w:sz w:val="28"/>
          <w:szCs w:val="28"/>
          <w:lang w:val="kk-KZ"/>
        </w:rPr>
        <w:t xml:space="preserve"> ең жоғары жиілігі зейнеткерлер арасында, әсіресе 70 </w:t>
      </w:r>
      <w:r w:rsidR="002F60B5" w:rsidRPr="003A5984">
        <w:rPr>
          <w:sz w:val="28"/>
          <w:szCs w:val="28"/>
          <w:lang w:val="kk-KZ"/>
        </w:rPr>
        <w:lastRenderedPageBreak/>
        <w:t xml:space="preserve">жастан асқандар </w:t>
      </w:r>
      <w:r w:rsidRPr="003A5984">
        <w:rPr>
          <w:sz w:val="28"/>
          <w:szCs w:val="28"/>
          <w:lang w:val="kk-KZ"/>
        </w:rPr>
        <w:t xml:space="preserve">егде адамдар </w:t>
      </w:r>
      <w:r w:rsidR="002F60B5" w:rsidRPr="003A5984">
        <w:rPr>
          <w:sz w:val="28"/>
          <w:szCs w:val="28"/>
          <w:lang w:val="kk-KZ"/>
        </w:rPr>
        <w:t xml:space="preserve">арасында байқалады. Әйелдер </w:t>
      </w:r>
      <w:r w:rsidRPr="003A5984">
        <w:rPr>
          <w:sz w:val="28"/>
          <w:szCs w:val="28"/>
          <w:lang w:val="kk-KZ"/>
        </w:rPr>
        <w:t xml:space="preserve">БЖБГ-ға </w:t>
      </w:r>
      <w:r w:rsidR="00193703" w:rsidRPr="003A5984">
        <w:rPr>
          <w:sz w:val="28"/>
          <w:szCs w:val="28"/>
          <w:lang w:val="kk-KZ"/>
        </w:rPr>
        <w:t xml:space="preserve">ер адамдарға </w:t>
      </w:r>
      <w:r w:rsidR="002F60B5" w:rsidRPr="003A5984">
        <w:rPr>
          <w:sz w:val="28"/>
          <w:szCs w:val="28"/>
          <w:lang w:val="kk-KZ"/>
        </w:rPr>
        <w:t xml:space="preserve"> қарағанда көбірек бейім, бұл аурудың эпидемиологиясындағы гендерлік айырмашылықтарды көрсетеді. Ұлыбританияда шамамен 130 000, Еуропада 1,60 миллион және АҚШ-та 581 000 адам </w:t>
      </w:r>
      <w:r w:rsidRPr="003A5984">
        <w:rPr>
          <w:sz w:val="28"/>
          <w:szCs w:val="28"/>
          <w:lang w:val="kk-KZ"/>
        </w:rPr>
        <w:t>БЖБГ-</w:t>
      </w:r>
      <w:r w:rsidR="00E5450B" w:rsidRPr="003A5984">
        <w:rPr>
          <w:sz w:val="28"/>
          <w:szCs w:val="28"/>
          <w:lang w:val="kk-KZ"/>
        </w:rPr>
        <w:t xml:space="preserve"> </w:t>
      </w:r>
      <w:r w:rsidRPr="003A5984">
        <w:rPr>
          <w:sz w:val="28"/>
          <w:szCs w:val="28"/>
          <w:lang w:val="kk-KZ"/>
        </w:rPr>
        <w:t xml:space="preserve">ға </w:t>
      </w:r>
      <w:r w:rsidR="002F60B5" w:rsidRPr="003A5984">
        <w:rPr>
          <w:sz w:val="28"/>
          <w:szCs w:val="28"/>
          <w:lang w:val="kk-KZ"/>
        </w:rPr>
        <w:t>шалдыққан</w:t>
      </w:r>
      <w:r w:rsidR="0043027A" w:rsidRPr="003A5984">
        <w:rPr>
          <w:sz w:val="28"/>
          <w:szCs w:val="28"/>
          <w:lang w:val="kk-KZ"/>
        </w:rPr>
        <w:t>ын көрсетті</w:t>
      </w:r>
      <w:r w:rsidR="002F60B5" w:rsidRPr="003A5984">
        <w:rPr>
          <w:sz w:val="28"/>
          <w:szCs w:val="28"/>
          <w:lang w:val="kk-KZ"/>
        </w:rPr>
        <w:t xml:space="preserve">. </w:t>
      </w:r>
      <w:r w:rsidRPr="003A5984">
        <w:rPr>
          <w:sz w:val="28"/>
          <w:szCs w:val="28"/>
          <w:lang w:val="kk-KZ"/>
        </w:rPr>
        <w:t xml:space="preserve">Тұрғындардың </w:t>
      </w:r>
      <w:r w:rsidR="004420F3" w:rsidRPr="003A5984">
        <w:rPr>
          <w:sz w:val="28"/>
          <w:szCs w:val="28"/>
          <w:lang w:val="kk-KZ"/>
        </w:rPr>
        <w:t xml:space="preserve"> қартаю</w:t>
      </w:r>
      <w:r w:rsidR="002F60B5" w:rsidRPr="003A5984">
        <w:rPr>
          <w:sz w:val="28"/>
          <w:szCs w:val="28"/>
          <w:lang w:val="kk-KZ"/>
        </w:rPr>
        <w:t xml:space="preserve"> тенденцияларын ескере отырып, келесі онжылдықта </w:t>
      </w:r>
      <w:r w:rsidRPr="003A5984">
        <w:rPr>
          <w:sz w:val="28"/>
          <w:szCs w:val="28"/>
          <w:lang w:val="kk-KZ"/>
        </w:rPr>
        <w:t>БЖБГ-ның</w:t>
      </w:r>
      <w:r w:rsidR="002F60B5" w:rsidRPr="003A5984">
        <w:rPr>
          <w:sz w:val="28"/>
          <w:szCs w:val="28"/>
          <w:lang w:val="kk-KZ"/>
        </w:rPr>
        <w:t xml:space="preserve"> саны Ұлыбританияда 19</w:t>
      </w:r>
      <w:r w:rsidR="004420F3" w:rsidRPr="003A5984">
        <w:rPr>
          <w:sz w:val="28"/>
          <w:szCs w:val="28"/>
          <w:lang w:val="kk-KZ"/>
        </w:rPr>
        <w:t xml:space="preserve"> </w:t>
      </w:r>
      <w:r w:rsidR="002F60B5" w:rsidRPr="003A5984">
        <w:rPr>
          <w:sz w:val="28"/>
          <w:szCs w:val="28"/>
          <w:lang w:val="kk-KZ"/>
        </w:rPr>
        <w:t>%, Еуропада 9</w:t>
      </w:r>
      <w:r w:rsidR="004420F3" w:rsidRPr="003A5984">
        <w:rPr>
          <w:sz w:val="28"/>
          <w:szCs w:val="28"/>
          <w:lang w:val="kk-KZ"/>
        </w:rPr>
        <w:t xml:space="preserve"> </w:t>
      </w:r>
      <w:r w:rsidR="002F60B5" w:rsidRPr="003A5984">
        <w:rPr>
          <w:sz w:val="28"/>
          <w:szCs w:val="28"/>
          <w:lang w:val="kk-KZ"/>
        </w:rPr>
        <w:t>% және АҚШ-та 18</w:t>
      </w:r>
      <w:r w:rsidR="004420F3" w:rsidRPr="003A5984">
        <w:rPr>
          <w:sz w:val="28"/>
          <w:szCs w:val="28"/>
          <w:lang w:val="kk-KZ"/>
        </w:rPr>
        <w:t xml:space="preserve"> </w:t>
      </w:r>
      <w:r w:rsidR="002F60B5" w:rsidRPr="003A5984">
        <w:rPr>
          <w:sz w:val="28"/>
          <w:szCs w:val="28"/>
          <w:lang w:val="kk-KZ"/>
        </w:rPr>
        <w:t>%</w:t>
      </w:r>
      <w:r w:rsidR="004420F3" w:rsidRPr="003A5984">
        <w:rPr>
          <w:sz w:val="28"/>
          <w:szCs w:val="28"/>
          <w:lang w:val="kk-KZ"/>
        </w:rPr>
        <w:t xml:space="preserve">-ға </w:t>
      </w:r>
      <w:r w:rsidR="002F60B5" w:rsidRPr="003A5984">
        <w:rPr>
          <w:sz w:val="28"/>
          <w:szCs w:val="28"/>
          <w:lang w:val="kk-KZ"/>
        </w:rPr>
        <w:t xml:space="preserve"> артады деп </w:t>
      </w:r>
      <w:r w:rsidRPr="003A5984">
        <w:rPr>
          <w:sz w:val="28"/>
          <w:szCs w:val="28"/>
          <w:lang w:val="kk-KZ"/>
        </w:rPr>
        <w:t>болжануда</w:t>
      </w:r>
      <w:r w:rsidR="002F60B5" w:rsidRPr="003A5984">
        <w:rPr>
          <w:sz w:val="28"/>
          <w:szCs w:val="28"/>
          <w:lang w:val="kk-KZ"/>
        </w:rPr>
        <w:t xml:space="preserve">. Бұл деректер </w:t>
      </w:r>
      <w:r w:rsidR="004420F3" w:rsidRPr="003A5984">
        <w:rPr>
          <w:sz w:val="28"/>
          <w:szCs w:val="28"/>
          <w:lang w:val="kk-KZ"/>
        </w:rPr>
        <w:t>БЖБГ-</w:t>
      </w:r>
      <w:r w:rsidR="0022530F" w:rsidRPr="003A5984">
        <w:rPr>
          <w:sz w:val="28"/>
          <w:szCs w:val="28"/>
          <w:lang w:val="kk-KZ"/>
        </w:rPr>
        <w:t xml:space="preserve">ның кең таралғанын көрсетіп, </w:t>
      </w:r>
      <w:r w:rsidR="002F60B5" w:rsidRPr="003A5984">
        <w:rPr>
          <w:sz w:val="28"/>
          <w:szCs w:val="28"/>
          <w:lang w:val="kk-KZ"/>
        </w:rPr>
        <w:t>медициналық қоғамдастықтың жоғары назарын қажет етеді</w:t>
      </w:r>
      <w:r w:rsidR="001911BD" w:rsidRPr="003A5984">
        <w:rPr>
          <w:sz w:val="28"/>
          <w:szCs w:val="28"/>
          <w:lang w:val="kk-KZ"/>
        </w:rPr>
        <w:t xml:space="preserve"> </w:t>
      </w:r>
      <w:r w:rsidR="001911BD" w:rsidRPr="003A5984">
        <w:rPr>
          <w:sz w:val="28"/>
          <w:szCs w:val="28"/>
        </w:rPr>
        <w:fldChar w:fldCharType="begin" w:fldLock="1"/>
      </w:r>
      <w:r w:rsidR="005A4F2C" w:rsidRPr="003A5984">
        <w:rPr>
          <w:sz w:val="28"/>
          <w:szCs w:val="28"/>
          <w:lang w:val="kk-KZ"/>
        </w:rPr>
        <w:instrText>ADDIN CSL_CITATION {"citationItems":[{"id":"ITEM-1","itemData":{"DOI":"10.1136/bjophthalmol-2011-301189","ISSN":"00071161","abstract":"Aim: To estimate the prevalence of primary angle closure glaucoma (PACG) in European derived populations. Method: Systematic review and modelling of PACG prevalence data from population studies. PACG was defined according to the ISGEO definition requiring structural and/or functional evidence of glaucomatous optic neuropathy. Prevalence estimates were applied to the 2010 United Nations projected population figures to estimate case numbers. Results: The prevalence of PACG in those 40 years or more is 0.4% (95% CI 0.3% to 0.5%). Age-specific prevalence values are 0.02% (CI 0.00 to 0.08) for those 40-49 years, 0.60% (0.27 to 1.00) for those 50-59 years, 0.20% (0.06 to 0.42) for those 60-69 years and 0.94% (0.63 to 1.35) for those 70 years and older. Three-quarters of all cases occur in female subjects (3.25 female to 1 male; CI 1.76 to 5.94). Conclusion: This analysis provides a current evidence-based estimate of PACG prevalence in European derived populations and suggests there are 130 000 people in the UK, 1.60 million people in Europe and 581 000 people in the USA with PACG today. Accounting for ageing population structures, cases are predicted to increase by 19% in the UK, 9% in Europe and 18% in the USA within the next decade. PACG is more common than previously thought, and all primary glaucoma cases should be considered to be PACG until the anterior chamber angle is shown to be open on gonioscopy.","author":[{"dropping-particle":"","family":"Day","given":"Alexander C.","non-dropping-particle":"","parse-names":false,"suffix":""},{"dropping-particle":"","family":"Baio","given":"Gianluca","non-dropping-particle":"","parse-names":false,"suffix":""},{"dropping-particle":"","family":"Gazzard","given":"Gus","non-dropping-particle":"","parse-names":false,"suffix":""},{"dropping-particle":"","family":"Bunce","given":"Catey","non-dropping-particle":"","parse-names":false,"suffix":""},{"dropping-particle":"","family":"Azuara-Blanco","given":"Augusto","non-dropping-particle":"","parse-names":false,"suffix":""},{"dropping-particle":"","family":"Munoz","given":"Beatriz","non-dropping-particle":"","parse-names":false,"suffix":""},{"dropping-particle":"","family":"Friedman","given":"David S.","non-dropping-particle":"","parse-names":false,"suffix":""},{"dropping-particle":"","family":"Foster","given":"Paul J.","non-dropping-particle":"","parse-names":false,"suffix":""}],"container-title":"British Journal of Ophthalmology","id":"ITEM-1","issue":"9","issued":{"date-parts":[["2012"]]},"title":"The prevalence of primary angle closure glaucoma in European derived populations: A systematic review","type":"article","volume":"96"},"uris":["http://www.mendeley.com/documents/?uuid=c6351e96-6ac7-3bfe-bfaf-043454bdc76a"]}],"mendeley":{"formattedCitation":"[36]","plainTextFormattedCitation":"[36]","previouslyFormattedCitation":"[36]"},"properties":{"noteIndex":0},"schema":"https://github.com/citation-style-language/schema/raw/master/csl-citation.json"}</w:instrText>
      </w:r>
      <w:r w:rsidR="001911BD" w:rsidRPr="003A5984">
        <w:rPr>
          <w:sz w:val="28"/>
          <w:szCs w:val="28"/>
        </w:rPr>
        <w:fldChar w:fldCharType="separate"/>
      </w:r>
      <w:r w:rsidR="005A4F2C" w:rsidRPr="003A5984">
        <w:rPr>
          <w:noProof/>
          <w:sz w:val="28"/>
          <w:szCs w:val="28"/>
          <w:lang w:val="kk-KZ"/>
        </w:rPr>
        <w:t>[36]</w:t>
      </w:r>
      <w:r w:rsidR="001911BD" w:rsidRPr="003A5984">
        <w:rPr>
          <w:sz w:val="28"/>
          <w:szCs w:val="28"/>
        </w:rPr>
        <w:fldChar w:fldCharType="end"/>
      </w:r>
      <w:r w:rsidR="001911BD" w:rsidRPr="003A5984">
        <w:rPr>
          <w:sz w:val="28"/>
          <w:szCs w:val="28"/>
          <w:lang w:val="kk-KZ"/>
        </w:rPr>
        <w:t>.</w:t>
      </w:r>
    </w:p>
    <w:p w14:paraId="023E5E56" w14:textId="20D35B4F" w:rsidR="001911BD" w:rsidRPr="003A5984" w:rsidRDefault="0069205F" w:rsidP="00FD7C53">
      <w:pPr>
        <w:tabs>
          <w:tab w:val="left" w:pos="5529"/>
        </w:tabs>
        <w:suppressAutoHyphens/>
        <w:ind w:firstLine="567"/>
        <w:contextualSpacing/>
        <w:jc w:val="both"/>
        <w:rPr>
          <w:sz w:val="28"/>
          <w:szCs w:val="28"/>
          <w:lang w:val="kk-KZ"/>
        </w:rPr>
      </w:pPr>
      <w:r w:rsidRPr="003A5984">
        <w:rPr>
          <w:sz w:val="28"/>
          <w:szCs w:val="28"/>
          <w:lang w:val="kk-KZ"/>
        </w:rPr>
        <w:t>Швецияда 1907 -</w:t>
      </w:r>
      <w:r w:rsidR="0022530F" w:rsidRPr="003A5984">
        <w:rPr>
          <w:sz w:val="28"/>
          <w:szCs w:val="28"/>
          <w:lang w:val="kk-KZ"/>
        </w:rPr>
        <w:t xml:space="preserve"> 1921 </w:t>
      </w:r>
      <w:r w:rsidRPr="003A5984">
        <w:rPr>
          <w:sz w:val="28"/>
          <w:szCs w:val="28"/>
          <w:lang w:val="kk-KZ"/>
        </w:rPr>
        <w:t>жж.</w:t>
      </w:r>
      <w:r w:rsidR="006D0D9F" w:rsidRPr="003A5984">
        <w:rPr>
          <w:sz w:val="28"/>
          <w:szCs w:val="28"/>
          <w:lang w:val="kk-KZ"/>
        </w:rPr>
        <w:t xml:space="preserve"> </w:t>
      </w:r>
      <w:r w:rsidRPr="003A5984">
        <w:rPr>
          <w:sz w:val="28"/>
          <w:szCs w:val="28"/>
          <w:lang w:val="kk-KZ"/>
        </w:rPr>
        <w:t>арасында дүниеге келген</w:t>
      </w:r>
      <w:r w:rsidR="0022530F" w:rsidRPr="003A5984">
        <w:rPr>
          <w:sz w:val="28"/>
          <w:szCs w:val="28"/>
          <w:lang w:val="kk-KZ"/>
        </w:rPr>
        <w:t>, қала маңындағы және ауылдық шағын ауданда</w:t>
      </w:r>
      <w:r w:rsidRPr="003A5984">
        <w:rPr>
          <w:sz w:val="28"/>
          <w:szCs w:val="28"/>
          <w:lang w:val="kk-KZ"/>
        </w:rPr>
        <w:t>рда</w:t>
      </w:r>
      <w:r w:rsidR="0022530F" w:rsidRPr="003A5984">
        <w:rPr>
          <w:sz w:val="28"/>
          <w:szCs w:val="28"/>
          <w:lang w:val="kk-KZ"/>
        </w:rPr>
        <w:t xml:space="preserve"> тұратын 1963 адам арасында жүргізілген зерттеуде көру өрісі ақаулары бар глаукома жағдайларының 20% - ы бұрыннан белгілі болғандығы анықталды, ал бұрын белгісіз болған 15 глаукома жағдайы</w:t>
      </w:r>
      <w:r w:rsidR="007F4715" w:rsidRPr="003A5984">
        <w:rPr>
          <w:sz w:val="28"/>
          <w:szCs w:val="28"/>
          <w:lang w:val="kk-KZ"/>
        </w:rPr>
        <w:t xml:space="preserve">ның ішінде </w:t>
      </w:r>
      <w:r w:rsidR="0022530F" w:rsidRPr="003A5984">
        <w:rPr>
          <w:sz w:val="28"/>
          <w:szCs w:val="28"/>
          <w:lang w:val="kk-KZ"/>
        </w:rPr>
        <w:t>тек 7 науқаста көзішілік қысым 20,5 мм сынап бағанасынан жоғары болғанын</w:t>
      </w:r>
      <w:r w:rsidR="001E6FF7" w:rsidRPr="003A5984">
        <w:rPr>
          <w:sz w:val="28"/>
          <w:szCs w:val="28"/>
          <w:lang w:val="kk-KZ"/>
        </w:rPr>
        <w:t>,</w:t>
      </w:r>
      <w:r w:rsidR="0022530F" w:rsidRPr="003A5984">
        <w:rPr>
          <w:sz w:val="28"/>
          <w:szCs w:val="28"/>
          <w:lang w:val="kk-KZ"/>
        </w:rPr>
        <w:t xml:space="preserve"> диагностиканың күрделілігін көрсетті. </w:t>
      </w:r>
      <w:r w:rsidR="00964C9F" w:rsidRPr="003A5984">
        <w:rPr>
          <w:sz w:val="28"/>
          <w:szCs w:val="28"/>
          <w:lang w:val="kk-KZ"/>
        </w:rPr>
        <w:t>Бұл тұрғындар арасында г</w:t>
      </w:r>
      <w:r w:rsidR="0022530F" w:rsidRPr="003A5984">
        <w:rPr>
          <w:sz w:val="28"/>
          <w:szCs w:val="28"/>
          <w:lang w:val="kk-KZ"/>
        </w:rPr>
        <w:t xml:space="preserve">лаукоманың </w:t>
      </w:r>
      <w:r w:rsidR="00964C9F" w:rsidRPr="003A5984">
        <w:rPr>
          <w:sz w:val="28"/>
          <w:szCs w:val="28"/>
          <w:lang w:val="kk-KZ"/>
        </w:rPr>
        <w:t xml:space="preserve">көру қабілетінің төмендеуіне әсері </w:t>
      </w:r>
      <w:r w:rsidR="0022530F" w:rsidRPr="003A5984">
        <w:rPr>
          <w:sz w:val="28"/>
          <w:szCs w:val="28"/>
          <w:lang w:val="kk-KZ"/>
        </w:rPr>
        <w:t>шектеулі болды, ауруды уақтылы анықтау және емдеу үшін</w:t>
      </w:r>
      <w:r w:rsidR="00964C9F" w:rsidRPr="003A5984">
        <w:rPr>
          <w:sz w:val="28"/>
          <w:szCs w:val="28"/>
          <w:lang w:val="kk-KZ"/>
        </w:rPr>
        <w:t xml:space="preserve"> жүргізілетін </w:t>
      </w:r>
      <w:r w:rsidR="0022530F" w:rsidRPr="003A5984">
        <w:rPr>
          <w:sz w:val="28"/>
          <w:szCs w:val="28"/>
          <w:lang w:val="kk-KZ"/>
        </w:rPr>
        <w:t xml:space="preserve">диагностикалық әдістер мен тұрақты тексерулердің маңыздылығын көрсетеді </w:t>
      </w:r>
      <w:r w:rsidR="001911BD" w:rsidRPr="003A5984">
        <w:rPr>
          <w:sz w:val="28"/>
          <w:szCs w:val="28"/>
        </w:rPr>
        <w:fldChar w:fldCharType="begin" w:fldLock="1"/>
      </w:r>
      <w:r w:rsidR="005A4F2C" w:rsidRPr="003A5984">
        <w:rPr>
          <w:sz w:val="28"/>
          <w:szCs w:val="28"/>
          <w:lang w:val="kk-KZ"/>
        </w:rPr>
        <w:instrText>ADDIN CSL_CITATION {"citationItems":[{"id":"ITEM-1","itemData":{"DOI":"10.1136/bjo.65.1.46","abstract":"The occurrence of glaucoma was studied in a population comprising 1963 persons born during 1907 to 1921 and living in a small Swedish suburban and rural district. The records of 24 patients treated for glaucoma were examined. An estimate of the prevalence of glaucoma in untreated persons was based on an examination of 1511 subjects by standardised methods (including automatic perimetry) and strict diagnostic criteria. About 20% of all cases of glaucoma with visual field defects in the whole population were already known. Only 7 out of 15 cases of previously unknown but manifest glaucoma had intraocular pressures above 20-5 mmHg. The reduction in visual capacity caused by glaucoma in the present population was limited.","author":[{"dropping-particle":"","family":"B.","given":"Bengtsson","non-dropping-particle":"","parse-names":false,"suffix":""}],"container-title":"British Journal of Ophthalmology","id":"ITEM-1","issue":"1","issued":{"date-parts":[["1981"]]},"page":"46","title":"The prevalence of glaucoma","type":"article-journal","volume":"65"},"uris":["http://www.mendeley.com/documents/?uuid=b9ee5c7a-654e-4142-93a4-7f06c81195b3"]}],"mendeley":{"formattedCitation":"[37]","plainTextFormattedCitation":"[37]","previouslyFormattedCitation":"[37]"},"properties":{"noteIndex":0},"schema":"https://github.com/citation-style-language/schema/raw/master/csl-citation.json"}</w:instrText>
      </w:r>
      <w:r w:rsidR="001911BD" w:rsidRPr="003A5984">
        <w:rPr>
          <w:sz w:val="28"/>
          <w:szCs w:val="28"/>
        </w:rPr>
        <w:fldChar w:fldCharType="separate"/>
      </w:r>
      <w:r w:rsidR="005A4F2C" w:rsidRPr="003A5984">
        <w:rPr>
          <w:noProof/>
          <w:sz w:val="28"/>
          <w:szCs w:val="28"/>
          <w:lang w:val="kk-KZ"/>
        </w:rPr>
        <w:t>[37]</w:t>
      </w:r>
      <w:r w:rsidR="001911BD" w:rsidRPr="003A5984">
        <w:rPr>
          <w:sz w:val="28"/>
          <w:szCs w:val="28"/>
        </w:rPr>
        <w:fldChar w:fldCharType="end"/>
      </w:r>
      <w:r w:rsidR="001911BD" w:rsidRPr="003A5984">
        <w:rPr>
          <w:sz w:val="28"/>
          <w:szCs w:val="28"/>
          <w:lang w:val="kk-KZ"/>
        </w:rPr>
        <w:t>.</w:t>
      </w:r>
    </w:p>
    <w:p w14:paraId="2DB5BE85" w14:textId="77777777" w:rsidR="001911BD" w:rsidRPr="003A5984" w:rsidRDefault="002F60B5" w:rsidP="00FD7C53">
      <w:pPr>
        <w:tabs>
          <w:tab w:val="left" w:pos="5529"/>
        </w:tabs>
        <w:ind w:firstLine="567"/>
        <w:contextualSpacing/>
        <w:jc w:val="both"/>
        <w:rPr>
          <w:sz w:val="28"/>
          <w:szCs w:val="28"/>
          <w:lang w:val="kk-KZ"/>
        </w:rPr>
      </w:pPr>
      <w:r w:rsidRPr="003A5984">
        <w:rPr>
          <w:sz w:val="28"/>
          <w:szCs w:val="28"/>
          <w:lang w:val="kk-KZ"/>
        </w:rPr>
        <w:t xml:space="preserve">H. Quigley және </w:t>
      </w:r>
      <w:r w:rsidR="0036757A" w:rsidRPr="003A5984">
        <w:rPr>
          <w:sz w:val="28"/>
          <w:szCs w:val="28"/>
          <w:lang w:val="kk-KZ"/>
        </w:rPr>
        <w:t>авторлардың</w:t>
      </w:r>
      <w:r w:rsidRPr="003A5984">
        <w:rPr>
          <w:sz w:val="28"/>
          <w:szCs w:val="28"/>
          <w:lang w:val="kk-KZ"/>
        </w:rPr>
        <w:t xml:space="preserve"> жүргізген зерттеу бойынша, 2000 жылы әлем бойынша </w:t>
      </w:r>
      <w:r w:rsidR="0036757A" w:rsidRPr="003A5984">
        <w:rPr>
          <w:sz w:val="28"/>
          <w:szCs w:val="28"/>
          <w:lang w:val="kk-KZ"/>
        </w:rPr>
        <w:t>біріншілік</w:t>
      </w:r>
      <w:r w:rsidRPr="003A5984">
        <w:rPr>
          <w:sz w:val="28"/>
          <w:szCs w:val="28"/>
          <w:lang w:val="kk-KZ"/>
        </w:rPr>
        <w:t xml:space="preserve"> глаукоманың таралуы шамамен 66,8 миллион адамды құрады, олардың ішінде 6,7 миллионы екі</w:t>
      </w:r>
      <w:r w:rsidR="0036757A" w:rsidRPr="003A5984">
        <w:rPr>
          <w:sz w:val="28"/>
          <w:szCs w:val="28"/>
          <w:lang w:val="kk-KZ"/>
        </w:rPr>
        <w:t xml:space="preserve"> </w:t>
      </w:r>
      <w:r w:rsidRPr="003A5984">
        <w:rPr>
          <w:sz w:val="28"/>
          <w:szCs w:val="28"/>
          <w:lang w:val="kk-KZ"/>
        </w:rPr>
        <w:t>жақты соқырлыққа ұшы</w:t>
      </w:r>
      <w:r w:rsidR="0036757A" w:rsidRPr="003A5984">
        <w:rPr>
          <w:sz w:val="28"/>
          <w:szCs w:val="28"/>
          <w:lang w:val="kk-KZ"/>
        </w:rPr>
        <w:t xml:space="preserve">раған. </w:t>
      </w:r>
      <w:r w:rsidR="00193703" w:rsidRPr="003A5984">
        <w:rPr>
          <w:sz w:val="28"/>
          <w:szCs w:val="28"/>
          <w:lang w:val="kk-KZ"/>
        </w:rPr>
        <w:t>Дамыған елдерде глаукомамен ауыратын адамдардың тек 50%-ы ғана өз диагнозын біледі, ал дамушы елдерде бұл көрсеткіш одан да төмен.</w:t>
      </w:r>
      <w:r w:rsidR="001F4F50" w:rsidRPr="003A5984">
        <w:rPr>
          <w:sz w:val="28"/>
          <w:szCs w:val="28"/>
          <w:lang w:val="kk-KZ"/>
        </w:rPr>
        <w:t xml:space="preserve"> </w:t>
      </w:r>
      <w:r w:rsidRPr="003A5984">
        <w:rPr>
          <w:sz w:val="28"/>
          <w:szCs w:val="28"/>
          <w:lang w:val="kk-KZ"/>
        </w:rPr>
        <w:t>Глау</w:t>
      </w:r>
      <w:r w:rsidR="003B23D3" w:rsidRPr="003A5984">
        <w:rPr>
          <w:sz w:val="28"/>
          <w:szCs w:val="28"/>
          <w:lang w:val="kk-KZ"/>
        </w:rPr>
        <w:t xml:space="preserve">кома әлемдегі көру қабілетінің  </w:t>
      </w:r>
      <w:r w:rsidRPr="003A5984">
        <w:rPr>
          <w:sz w:val="28"/>
          <w:szCs w:val="28"/>
          <w:lang w:val="kk-KZ"/>
        </w:rPr>
        <w:t>жоғалту</w:t>
      </w:r>
      <w:r w:rsidR="003B23D3" w:rsidRPr="003A5984">
        <w:rPr>
          <w:sz w:val="28"/>
          <w:szCs w:val="28"/>
          <w:lang w:val="kk-KZ"/>
        </w:rPr>
        <w:t>дың басты</w:t>
      </w:r>
      <w:r w:rsidRPr="003A5984">
        <w:rPr>
          <w:sz w:val="28"/>
          <w:szCs w:val="28"/>
          <w:lang w:val="kk-KZ"/>
        </w:rPr>
        <w:t xml:space="preserve"> себебі болып табылады, бұл скрининг және емдеу әдістерін жақсартудың қажеттілігін көрсетеді</w:t>
      </w:r>
      <w:r w:rsidR="00193703" w:rsidRPr="003A5984">
        <w:rPr>
          <w:sz w:val="28"/>
          <w:szCs w:val="28"/>
          <w:lang w:val="kk-KZ"/>
        </w:rPr>
        <w:t xml:space="preserve"> </w:t>
      </w:r>
      <w:r w:rsidR="001911BD" w:rsidRPr="003A5984">
        <w:rPr>
          <w:sz w:val="28"/>
          <w:szCs w:val="28"/>
        </w:rPr>
        <w:fldChar w:fldCharType="begin" w:fldLock="1"/>
      </w:r>
      <w:r w:rsidR="005A4F2C" w:rsidRPr="003A5984">
        <w:rPr>
          <w:sz w:val="28"/>
          <w:szCs w:val="28"/>
          <w:lang w:val="kk-KZ"/>
        </w:rPr>
        <w:instrText>ADDIN CSL_CITATION {"citationItems":[{"id":"ITEM-1","itemData":{"DOI":"10.1136/bjo.80.5.389","abstract":"AIM: To estimate the prevalence of glaucoma among people worldwide. METHODS: Available published data on glaucoma prevalence were reviewed to determine the relation of open angle and angle closure glaucoma with age in people of European, African, and Asian origin. A comparison was made with estimated world population data for the year 2000. RESULTS: The number of people with primary glaucoma in the world by the year 2000 is estimated at nearly 66.8 million, with 6.7 million suffering from bilateral blindness. In developed countries, fewer than 50% of those with glaucoma are aware of their disease. In the developing world, the rate of known disease is even lower. CONCLUSIONS: Glaucoma is the second leading cause of vision loss in the world. Improved methods of screening and therapy for glaucoma are urgently needed.","author":[{"dropping-particle":"","family":"Quigley","given":"H.","non-dropping-particle":"","parse-names":false,"suffix":""}],"container-title":"British Journal of Ophthalmology","id":"ITEM-1","issued":{"date-parts":[["1996"]]},"page":"389 - 393","title":"Number of people with glaucoma worldwide","type":"article-journal","volume":"80"},"uris":["http://www.mendeley.com/documents/?uuid=3b78c42b-3788-4273-b6e4-3b6b64648ffe"]}],"mendeley":{"formattedCitation":"[38]","plainTextFormattedCitation":"[38]","previouslyFormattedCitation":"[38]"},"properties":{"noteIndex":0},"schema":"https://github.com/citation-style-language/schema/raw/master/csl-citation.json"}</w:instrText>
      </w:r>
      <w:r w:rsidR="001911BD" w:rsidRPr="003A5984">
        <w:rPr>
          <w:sz w:val="28"/>
          <w:szCs w:val="28"/>
        </w:rPr>
        <w:fldChar w:fldCharType="separate"/>
      </w:r>
      <w:r w:rsidR="005A4F2C" w:rsidRPr="003A5984">
        <w:rPr>
          <w:noProof/>
          <w:sz w:val="28"/>
          <w:szCs w:val="28"/>
          <w:lang w:val="kk-KZ"/>
        </w:rPr>
        <w:t>[38]</w:t>
      </w:r>
      <w:r w:rsidR="001911BD" w:rsidRPr="003A5984">
        <w:rPr>
          <w:sz w:val="28"/>
          <w:szCs w:val="28"/>
        </w:rPr>
        <w:fldChar w:fldCharType="end"/>
      </w:r>
      <w:r w:rsidR="001911BD" w:rsidRPr="003A5984">
        <w:rPr>
          <w:sz w:val="28"/>
          <w:szCs w:val="28"/>
          <w:lang w:val="kk-KZ"/>
        </w:rPr>
        <w:t>.</w:t>
      </w:r>
    </w:p>
    <w:p w14:paraId="305AAD6A" w14:textId="73CD2C0A" w:rsidR="001911BD" w:rsidRPr="003A5984" w:rsidRDefault="002F60B5" w:rsidP="00FD7C53">
      <w:pPr>
        <w:tabs>
          <w:tab w:val="left" w:pos="5529"/>
        </w:tabs>
        <w:ind w:firstLine="567"/>
        <w:contextualSpacing/>
        <w:jc w:val="both"/>
        <w:rPr>
          <w:sz w:val="28"/>
          <w:szCs w:val="28"/>
          <w:lang w:val="kk-KZ"/>
        </w:rPr>
      </w:pPr>
      <w:r w:rsidRPr="003A5984">
        <w:rPr>
          <w:sz w:val="28"/>
          <w:szCs w:val="28"/>
          <w:lang w:val="kk-KZ"/>
        </w:rPr>
        <w:t xml:space="preserve">S. Keel және </w:t>
      </w:r>
      <w:r w:rsidR="0036757A" w:rsidRPr="003A5984">
        <w:rPr>
          <w:sz w:val="28"/>
          <w:szCs w:val="28"/>
          <w:lang w:val="kk-KZ"/>
        </w:rPr>
        <w:t xml:space="preserve">авторлар, </w:t>
      </w:r>
      <w:r w:rsidRPr="003A5984">
        <w:rPr>
          <w:sz w:val="28"/>
          <w:szCs w:val="28"/>
          <w:lang w:val="kk-KZ"/>
        </w:rPr>
        <w:t xml:space="preserve"> Австралияда 2023 жылы жүргізген зерттеуі бойынша, 50 жастан </w:t>
      </w:r>
      <w:r w:rsidR="0036757A" w:rsidRPr="003A5984">
        <w:rPr>
          <w:sz w:val="28"/>
          <w:szCs w:val="28"/>
          <w:lang w:val="kk-KZ"/>
        </w:rPr>
        <w:t xml:space="preserve">асқан </w:t>
      </w:r>
      <w:r w:rsidRPr="003A5984">
        <w:rPr>
          <w:sz w:val="28"/>
          <w:szCs w:val="28"/>
          <w:lang w:val="kk-KZ"/>
        </w:rPr>
        <w:t xml:space="preserve"> австралиялықтарда глаукома диагнозы 1,5% құрады, ал 40 жастан асқан </w:t>
      </w:r>
      <w:r w:rsidR="0036757A" w:rsidRPr="003A5984">
        <w:rPr>
          <w:sz w:val="28"/>
          <w:szCs w:val="28"/>
          <w:lang w:val="kk-KZ"/>
        </w:rPr>
        <w:t>жергілікті  австралиялықтарда 0,6% диагноз қойылғандығы анықталды.</w:t>
      </w:r>
      <w:r w:rsidRPr="003A5984">
        <w:rPr>
          <w:sz w:val="28"/>
          <w:szCs w:val="28"/>
          <w:lang w:val="kk-KZ"/>
        </w:rPr>
        <w:t xml:space="preserve"> </w:t>
      </w:r>
      <w:r w:rsidR="003B23D3" w:rsidRPr="003A5984">
        <w:rPr>
          <w:sz w:val="28"/>
          <w:szCs w:val="28"/>
          <w:lang w:val="kk-KZ"/>
        </w:rPr>
        <w:t>Нақты және болжамды</w:t>
      </w:r>
      <w:r w:rsidR="0036757A" w:rsidRPr="003A5984">
        <w:rPr>
          <w:sz w:val="28"/>
          <w:szCs w:val="28"/>
          <w:lang w:val="kk-KZ"/>
        </w:rPr>
        <w:t xml:space="preserve"> глаукоманың таралуы австралиялық емес адамдарда 3,4% және жергілікті австралиялықтарда 1,6% құрады. Бұл ретте австралиялықтардың тек 52,4% - ы және жергілікті австралиялықтардың 28,0% - ы өздерінің аурулары туралы хабардар болды. Австралияда 198 923 австралиялық емес және 2139 австралиялық </w:t>
      </w:r>
      <w:r w:rsidR="0069205F" w:rsidRPr="003A5984">
        <w:rPr>
          <w:sz w:val="28"/>
          <w:szCs w:val="28"/>
          <w:lang w:val="kk-KZ"/>
        </w:rPr>
        <w:t xml:space="preserve">тұрғындар </w:t>
      </w:r>
      <w:r w:rsidR="0036757A" w:rsidRPr="003A5984">
        <w:rPr>
          <w:sz w:val="28"/>
          <w:szCs w:val="28"/>
          <w:lang w:val="kk-KZ"/>
        </w:rPr>
        <w:t>глаукомамен ауырады, бұл диагностика мен көруді қалпына келтіру қызметтеріне қол жетімділікті жақсарту қажеттілігін көрсетеді</w:t>
      </w:r>
      <w:r w:rsidRPr="003A5984">
        <w:rPr>
          <w:sz w:val="28"/>
          <w:szCs w:val="28"/>
          <w:lang w:val="kk-KZ"/>
        </w:rPr>
        <w:t xml:space="preserve"> </w:t>
      </w:r>
      <w:r w:rsidR="001911BD" w:rsidRPr="003A5984">
        <w:rPr>
          <w:sz w:val="28"/>
          <w:szCs w:val="28"/>
          <w:lang w:val="en-US"/>
        </w:rPr>
        <w:fldChar w:fldCharType="begin" w:fldLock="1"/>
      </w:r>
      <w:r w:rsidR="005A4F2C" w:rsidRPr="003A5984">
        <w:rPr>
          <w:sz w:val="28"/>
          <w:szCs w:val="28"/>
          <w:lang w:val="kk-KZ"/>
        </w:rPr>
        <w:instrText>ADDIN CSL_CITATION {"citationItems":[{"id":"ITEM-1","itemData":{"DOI":"10.1136/bjophthalmol-2017-311786","ISSN":"14682079","abstract":"Aim To estimate the prevalence of glaucoma in Australia. Methods This was a population-based study of 3098 non-Indigenous Australians (50-98 years) and 1738 Indigenous Australians (40-92 years) stratified by remoteness. Each participant underwent a standard examination that included visual field assessment, tonometry and non-mydriatic fundus photography. Two fellowship-trained glaucoma specialists independently assessed relevant case notes (past ocular history, best-corrected visual acuity, frequency doubling technology visual fields, Van Herick grade, intraocular pressure and optic disc-centred photographs) and assigned a diagnosis ranked on a scale of certainty: none, possible, probable or definite glaucoma. Results A total of 4792 (99.1%, 3062 non-Indigenous and 1730 Indigenous) participants had retinal photographs in at least one eye that were gradable for glaucoma. The weighted prevalence of glaucoma (definite) in non-Indigenous Australians and Indigenous Australians was 1.5% (95% CI 1.0 to 2.2) and 0.6% (95% CI 0.4 to 1.1), respectively. When definite and probable cases of glaucoma were combined, rates were 3.4% (95% CI 2.7 to 4.3) among non-Indigenous and 1.6% (95% CI 1.1 to 2.3) in Indigenous Australians. Only 52.4% of non-Indigenous Australians and 28.0% of Indigenous Australians with glaucoma self-reported a known history of glaucoma. Conclusion We estimate that 198 923 non-Indigenous Australians aged 50 years and over and 2139 Indigenous Australians aged 40 years and over have glaucoma. Given the high rates of undiagnosed glaucoma coupled with a significant ageing of the Australian population, improvements in case detection and access to low vision rehabilitation services may be required to cope with the growing burden of glaucoma.","author":[{"dropping-particle":"","family":"Keel","given":"Stuart","non-dropping-particle":"","parse-names":false,"suffix":""},{"dropping-particle":"","family":"Xie","given":"Jing","non-dropping-particle":"","parse-names":false,"suffix":""},{"dropping-particle":"","family":"Foreman","given":"Joshua","non-dropping-particle":"","parse-names":false,"suffix":""},{"dropping-particle":"","family":"Lee","given":"Pei Ying","non-dropping-particle":"","parse-names":false,"suffix":""},{"dropping-particle":"","family":"Alwan","given":"Mostafa","non-dropping-particle":"","parse-names":false,"suffix":""},{"dropping-particle":"","family":"Fahy","given":"Eamonn T.","non-dropping-particle":"","parse-names":false,"suffix":""},{"dropping-particle":"","family":"Wijngaarden","given":"Peter","non-dropping-particle":"Van","parse-names":false,"suffix":""},{"dropping-particle":"","family":"Fan Gaskin","given":"Jennifer C.","non-dropping-particle":"","parse-names":false,"suffix":""},{"dropping-particle":"","family":"Ang","given":"Ghee Soon","non-dropping-particle":"","parse-names":false,"suffix":""},{"dropping-particle":"","family":"Crowston","given":"Jonathan G.","non-dropping-particle":"","parse-names":false,"suffix":""},{"dropping-particle":"","family":"Taylor","given":"Hugh R.","non-dropping-particle":"","parse-names":false,"suffix":""},{"dropping-particle":"","family":"Dirani","given":"Mohamed","non-dropping-particle":"","parse-names":false,"suffix":""}],"container-title":"British Journal of Ophthalmology","id":"ITEM-1","issue":"2","issued":{"date-parts":[["2019"]]},"title":"Prevalence of glaucoma in the Australian National Eye Health Survey","type":"article","volume":"103"},"uris":["http://www.mendeley.com/documents/?uuid=7b6df6c3-20ef-3181-baa0-1928030184b7"]}],"mendeley":{"formattedCitation":"[39]","plainTextFormattedCitation":"[39]","previouslyFormattedCitation":"[39]"},"properties":{"noteIndex":0},"schema":"https://github.com/citation-style-language/schema/raw/master/csl-citation.json"}</w:instrText>
      </w:r>
      <w:r w:rsidR="001911BD" w:rsidRPr="003A5984">
        <w:rPr>
          <w:sz w:val="28"/>
          <w:szCs w:val="28"/>
          <w:lang w:val="en-US"/>
        </w:rPr>
        <w:fldChar w:fldCharType="separate"/>
      </w:r>
      <w:r w:rsidR="005A4F2C" w:rsidRPr="003A5984">
        <w:rPr>
          <w:noProof/>
          <w:sz w:val="28"/>
          <w:szCs w:val="28"/>
          <w:lang w:val="kk-KZ"/>
        </w:rPr>
        <w:t>[39]</w:t>
      </w:r>
      <w:r w:rsidR="001911BD" w:rsidRPr="003A5984">
        <w:rPr>
          <w:sz w:val="28"/>
          <w:szCs w:val="28"/>
          <w:lang w:val="en-US"/>
        </w:rPr>
        <w:fldChar w:fldCharType="end"/>
      </w:r>
      <w:r w:rsidR="001911BD" w:rsidRPr="003A5984">
        <w:rPr>
          <w:sz w:val="28"/>
          <w:szCs w:val="28"/>
          <w:lang w:val="kk-KZ"/>
        </w:rPr>
        <w:t>.</w:t>
      </w:r>
    </w:p>
    <w:p w14:paraId="21BB95B9" w14:textId="71B0B0A3" w:rsidR="001911BD" w:rsidRPr="003A5984" w:rsidRDefault="002F60B5" w:rsidP="00FD7C53">
      <w:pPr>
        <w:tabs>
          <w:tab w:val="left" w:pos="5529"/>
        </w:tabs>
        <w:ind w:firstLine="567"/>
        <w:contextualSpacing/>
        <w:jc w:val="both"/>
        <w:rPr>
          <w:sz w:val="28"/>
          <w:szCs w:val="28"/>
          <w:lang w:val="kk-KZ"/>
        </w:rPr>
      </w:pPr>
      <w:r w:rsidRPr="003A5984">
        <w:rPr>
          <w:sz w:val="28"/>
          <w:szCs w:val="28"/>
          <w:lang w:val="kk-KZ"/>
        </w:rPr>
        <w:t xml:space="preserve">Y.X. Wang және </w:t>
      </w:r>
      <w:r w:rsidR="0036757A" w:rsidRPr="003A5984">
        <w:rPr>
          <w:sz w:val="28"/>
          <w:szCs w:val="28"/>
          <w:lang w:val="kk-KZ"/>
        </w:rPr>
        <w:t>авторлар,</w:t>
      </w:r>
      <w:r w:rsidRPr="003A5984">
        <w:rPr>
          <w:sz w:val="28"/>
          <w:szCs w:val="28"/>
          <w:lang w:val="kk-KZ"/>
        </w:rPr>
        <w:t xml:space="preserve"> Пекиннің солтүстік бөлігінде жүргізг</w:t>
      </w:r>
      <w:r w:rsidR="00B27624" w:rsidRPr="003A5984">
        <w:rPr>
          <w:sz w:val="28"/>
          <w:szCs w:val="28"/>
          <w:lang w:val="kk-KZ"/>
        </w:rPr>
        <w:t>ен обсервациялық зерттеу</w:t>
      </w:r>
      <w:r w:rsidR="0069205F" w:rsidRPr="003A5984">
        <w:rPr>
          <w:sz w:val="28"/>
          <w:szCs w:val="28"/>
          <w:lang w:val="kk-KZ"/>
        </w:rPr>
        <w:t xml:space="preserve">інде </w:t>
      </w:r>
      <w:r w:rsidRPr="003A5984">
        <w:rPr>
          <w:sz w:val="28"/>
          <w:szCs w:val="28"/>
          <w:lang w:val="kk-KZ"/>
        </w:rPr>
        <w:t xml:space="preserve"> глаукома</w:t>
      </w:r>
      <w:r w:rsidR="0069205F" w:rsidRPr="003A5984">
        <w:rPr>
          <w:sz w:val="28"/>
          <w:szCs w:val="28"/>
          <w:lang w:val="kk-KZ"/>
        </w:rPr>
        <w:t xml:space="preserve">ны </w:t>
      </w:r>
      <w:r w:rsidRPr="003A5984">
        <w:rPr>
          <w:sz w:val="28"/>
          <w:szCs w:val="28"/>
          <w:lang w:val="kk-KZ"/>
        </w:rPr>
        <w:t xml:space="preserve"> 3,7</w:t>
      </w:r>
      <w:r w:rsidR="00B27624" w:rsidRPr="003A5984">
        <w:rPr>
          <w:sz w:val="28"/>
          <w:szCs w:val="28"/>
          <w:lang w:val="kk-KZ"/>
        </w:rPr>
        <w:t xml:space="preserve"> </w:t>
      </w:r>
      <w:r w:rsidR="0069205F" w:rsidRPr="003A5984">
        <w:rPr>
          <w:sz w:val="28"/>
          <w:szCs w:val="28"/>
          <w:lang w:val="kk-KZ"/>
        </w:rPr>
        <w:t>% қатысушыларда  анықтаған</w:t>
      </w:r>
      <w:r w:rsidRPr="003A5984">
        <w:rPr>
          <w:sz w:val="28"/>
          <w:szCs w:val="28"/>
          <w:lang w:val="kk-KZ"/>
        </w:rPr>
        <w:t xml:space="preserve">. </w:t>
      </w:r>
      <w:r w:rsidR="0069205F" w:rsidRPr="003A5984">
        <w:rPr>
          <w:sz w:val="28"/>
          <w:szCs w:val="28"/>
          <w:lang w:val="kk-KZ"/>
        </w:rPr>
        <w:t xml:space="preserve">Аталған </w:t>
      </w:r>
      <w:r w:rsidRPr="003A5984">
        <w:rPr>
          <w:sz w:val="28"/>
          <w:szCs w:val="28"/>
          <w:lang w:val="kk-KZ"/>
        </w:rPr>
        <w:t xml:space="preserve">зерттеуде </w:t>
      </w:r>
      <w:r w:rsidR="0036757A" w:rsidRPr="003A5984">
        <w:rPr>
          <w:sz w:val="28"/>
          <w:szCs w:val="28"/>
          <w:lang w:val="kk-KZ"/>
        </w:rPr>
        <w:t xml:space="preserve">БАБГ </w:t>
      </w:r>
      <w:r w:rsidRPr="003A5984">
        <w:rPr>
          <w:sz w:val="28"/>
          <w:szCs w:val="28"/>
          <w:lang w:val="kk-KZ"/>
        </w:rPr>
        <w:t xml:space="preserve">басым болды, кейінгі орында </w:t>
      </w:r>
      <w:r w:rsidR="0036757A" w:rsidRPr="003A5984">
        <w:rPr>
          <w:sz w:val="28"/>
          <w:szCs w:val="28"/>
          <w:lang w:val="kk-KZ"/>
        </w:rPr>
        <w:t>БЖБГ</w:t>
      </w:r>
      <w:r w:rsidR="00F10A28" w:rsidRPr="003A5984">
        <w:rPr>
          <w:sz w:val="28"/>
          <w:szCs w:val="28"/>
          <w:lang w:val="kk-KZ"/>
        </w:rPr>
        <w:t xml:space="preserve"> және екіншілік</w:t>
      </w:r>
      <w:r w:rsidRPr="003A5984">
        <w:rPr>
          <w:sz w:val="28"/>
          <w:szCs w:val="28"/>
          <w:lang w:val="kk-KZ"/>
        </w:rPr>
        <w:t xml:space="preserve"> глаукома т</w:t>
      </w:r>
      <w:r w:rsidR="00B27624" w:rsidRPr="003A5984">
        <w:rPr>
          <w:sz w:val="28"/>
          <w:szCs w:val="28"/>
          <w:lang w:val="kk-KZ"/>
        </w:rPr>
        <w:t>ұрды. Глаукоманың таралуы жасына</w:t>
      </w:r>
      <w:r w:rsidRPr="003A5984">
        <w:rPr>
          <w:sz w:val="28"/>
          <w:szCs w:val="28"/>
          <w:lang w:val="kk-KZ"/>
        </w:rPr>
        <w:t>, миопи</w:t>
      </w:r>
      <w:r w:rsidR="00B27624" w:rsidRPr="003A5984">
        <w:rPr>
          <w:sz w:val="28"/>
          <w:szCs w:val="28"/>
          <w:lang w:val="kk-KZ"/>
        </w:rPr>
        <w:t xml:space="preserve">ялық рефракциясына </w:t>
      </w:r>
      <w:r w:rsidRPr="003A5984">
        <w:rPr>
          <w:sz w:val="28"/>
          <w:szCs w:val="28"/>
          <w:lang w:val="kk-KZ"/>
        </w:rPr>
        <w:t xml:space="preserve">және </w:t>
      </w:r>
      <w:r w:rsidR="0036757A" w:rsidRPr="003A5984">
        <w:rPr>
          <w:sz w:val="28"/>
          <w:szCs w:val="28"/>
          <w:lang w:val="kk-KZ"/>
        </w:rPr>
        <w:t>көзішілік</w:t>
      </w:r>
      <w:r w:rsidR="00B27624" w:rsidRPr="003A5984">
        <w:rPr>
          <w:sz w:val="28"/>
          <w:szCs w:val="28"/>
          <w:lang w:val="kk-KZ"/>
        </w:rPr>
        <w:t xml:space="preserve"> қысымына байланысты</w:t>
      </w:r>
      <w:r w:rsidRPr="003A5984">
        <w:rPr>
          <w:sz w:val="28"/>
          <w:szCs w:val="28"/>
          <w:lang w:val="kk-KZ"/>
        </w:rPr>
        <w:t xml:space="preserve"> артты. Ашық бұрышты глаукоманың жастық-</w:t>
      </w:r>
      <w:r w:rsidR="001F4F50" w:rsidRPr="003A5984">
        <w:rPr>
          <w:sz w:val="28"/>
          <w:szCs w:val="28"/>
          <w:lang w:val="kk-KZ"/>
        </w:rPr>
        <w:t xml:space="preserve">стандартталған </w:t>
      </w:r>
      <w:r w:rsidRPr="003A5984">
        <w:rPr>
          <w:sz w:val="28"/>
          <w:szCs w:val="28"/>
          <w:lang w:val="kk-KZ"/>
        </w:rPr>
        <w:t xml:space="preserve"> таралуы </w:t>
      </w:r>
      <w:r w:rsidR="008876F6" w:rsidRPr="003A5984">
        <w:rPr>
          <w:sz w:val="28"/>
          <w:szCs w:val="28"/>
          <w:lang w:val="kk-KZ"/>
        </w:rPr>
        <w:t xml:space="preserve">біріншілік </w:t>
      </w:r>
      <w:r w:rsidR="00B27624" w:rsidRPr="003A5984">
        <w:rPr>
          <w:sz w:val="28"/>
          <w:szCs w:val="28"/>
          <w:lang w:val="kk-KZ"/>
        </w:rPr>
        <w:t xml:space="preserve">жабық бұрышты және екіншілік </w:t>
      </w:r>
      <w:r w:rsidRPr="003A5984">
        <w:rPr>
          <w:sz w:val="28"/>
          <w:szCs w:val="28"/>
          <w:lang w:val="kk-KZ"/>
        </w:rPr>
        <w:t>глаукомаға қарағанда жоғары болды. Г</w:t>
      </w:r>
      <w:r w:rsidR="00CD72E4" w:rsidRPr="003A5984">
        <w:rPr>
          <w:sz w:val="28"/>
          <w:szCs w:val="28"/>
          <w:lang w:val="kk-KZ"/>
        </w:rPr>
        <w:t xml:space="preserve">лаукомалық соқырлық және </w:t>
      </w:r>
      <w:r w:rsidRPr="003A5984">
        <w:rPr>
          <w:sz w:val="28"/>
          <w:szCs w:val="28"/>
          <w:lang w:val="kk-KZ"/>
        </w:rPr>
        <w:t xml:space="preserve"> </w:t>
      </w:r>
      <w:r w:rsidR="00CD72E4" w:rsidRPr="003A5984">
        <w:rPr>
          <w:sz w:val="28"/>
          <w:szCs w:val="28"/>
          <w:lang w:val="kk-KZ"/>
        </w:rPr>
        <w:t xml:space="preserve">төмен </w:t>
      </w:r>
      <w:r w:rsidRPr="003A5984">
        <w:rPr>
          <w:sz w:val="28"/>
          <w:szCs w:val="28"/>
          <w:lang w:val="kk-KZ"/>
        </w:rPr>
        <w:t xml:space="preserve">көру деңгейі </w:t>
      </w:r>
      <w:r w:rsidR="0036757A" w:rsidRPr="003A5984">
        <w:rPr>
          <w:sz w:val="28"/>
          <w:szCs w:val="28"/>
          <w:lang w:val="kk-KZ"/>
        </w:rPr>
        <w:t>БЖБГ</w:t>
      </w:r>
      <w:r w:rsidRPr="003A5984">
        <w:rPr>
          <w:sz w:val="28"/>
          <w:szCs w:val="28"/>
          <w:lang w:val="kk-KZ"/>
        </w:rPr>
        <w:t xml:space="preserve"> кезінде жиі кездеседі, сондай-ақ ауылды</w:t>
      </w:r>
      <w:r w:rsidR="00CD72E4" w:rsidRPr="003A5984">
        <w:rPr>
          <w:sz w:val="28"/>
          <w:szCs w:val="28"/>
          <w:lang w:val="kk-KZ"/>
        </w:rPr>
        <w:t>қ жерлерде соқырлық және төмен</w:t>
      </w:r>
      <w:r w:rsidRPr="003A5984">
        <w:rPr>
          <w:sz w:val="28"/>
          <w:szCs w:val="28"/>
          <w:lang w:val="kk-KZ"/>
        </w:rPr>
        <w:t xml:space="preserve"> көру деңгейі қалаға қарағанда жоғары болып табылады</w:t>
      </w:r>
      <w:r w:rsidR="001911BD" w:rsidRPr="003A5984">
        <w:rPr>
          <w:sz w:val="28"/>
          <w:szCs w:val="28"/>
          <w:lang w:val="kk-KZ"/>
        </w:rPr>
        <w:t xml:space="preserve"> </w:t>
      </w:r>
      <w:r w:rsidR="001911BD" w:rsidRPr="003A5984">
        <w:rPr>
          <w:sz w:val="28"/>
          <w:szCs w:val="28"/>
        </w:rPr>
        <w:fldChar w:fldCharType="begin" w:fldLock="1"/>
      </w:r>
      <w:r w:rsidR="005A4F2C" w:rsidRPr="003A5984">
        <w:rPr>
          <w:sz w:val="28"/>
          <w:szCs w:val="28"/>
          <w:lang w:val="kk-KZ"/>
        </w:rPr>
        <w:instrText>ADDIN CSL_CITATION {"citationItems":[{"id":"ITEM-1","itemData":{"DOI":"10.1016/j.ajo.2010.06.037","ISSN":"00029394","abstract":"Purpose: To assess the prevalence of glaucoma in adult Chinese. Design: Population-based study. Methods: The Beijing Eye Study in 2001 included 4439 subjects with an age of 40+ years. Glaucoma was determined using the ISGEO (International Society of Geographical and Epidemiological Ophthalmology) classification scheme. Results: Glaucoma was detected in 158 subjects (3.7%, 95% confidence interval [CI] 3.1%4.2%), in which open-angle glaucoma (OAG), primary angle-closure glaucoma (PACG), and secondary glaucoma (SG) accounted for 2.6% (95% CI 2.1%3.0%), 1.0% (95% CI 0.7%1.3%), and 0.07% (95% CI 0%0.1%), respectively. The overall glaucoma prevalence for the age groups of 40 to 49 years, 50 to 59 years, 60 to 69 years, and 70+ years was 2.2%, 2.5%, 4.4%, and 9.5%, respectively. Glaucoma prevalence increased significantly with age (P = .001), myopic refractive error (P &lt; .001), and intraocular pressure (P &lt; .001). The age-standardized prevalence of OAG, PACG, and SG was 2.5%, 1.0%, and 0.1%, respectively. Prevalence of glaucoma-related bilateral blindness or unilateral blindness was significantly (P = .02 and P = .03) higher in PACG than in OAG. Frequency of glaucoma-associated blindness and low vision was significantly higher in the rural area than in the urban region (6/62 vs 2/96, P = .04). Conclusions: In the adult population of Greater Beijing, glaucoma prevalence was 3.6% and increased with age, myopic refractive error, and intraocular pressure. Glaucoma prevalence of 3.6% was comparable with figures from Caucasian populations. The ratio of OAG to PACG of 2.6:1 agrees with recent other studies from East Asia. Glaucoma-related blindness and low vision occurred significantly more often in PACG than in OAG. © 2010 Elsevier Inc. All Rights Reserved.","author":[{"dropping-particle":"","family":"Wang","given":"Ya Xing","non-dropping-particle":"","parse-names":false,"suffix":""},{"dropping-particle":"","family":"Xu","given":"Liang","non-dropping-particle":"","parse-names":false,"suffix":""},{"dropping-particle":"","family":"Yang","given":"Hua","non-dropping-particle":"","parse-names":false,"suffix":""},{"dropping-particle":"","family":"Jonas","given":"Jost B.","non-dropping-particle":"","parse-names":false,"suffix":""}],"container-title":"American Journal of Ophthalmology","id":"ITEM-1","issue":"6","issued":{"date-parts":[["2010"]]},"title":"Prevalence of glaucoma in North China: The Beijing eye study","type":"article-journal","volume":"150"},"uris":["http://www.mendeley.com/documents/?uuid=1b75dfa7-0595-32eb-846f-64f786cb4ab5"]}],"mendeley":{"formattedCitation":"[29]","plainTextFormattedCitation":"[29]","previouslyFormattedCitation":"[29]"},"properties":{"noteIndex":0},"schema":"https://github.com/citation-style-language/schema/raw/master/csl-citation.json"}</w:instrText>
      </w:r>
      <w:r w:rsidR="001911BD" w:rsidRPr="003A5984">
        <w:rPr>
          <w:sz w:val="28"/>
          <w:szCs w:val="28"/>
        </w:rPr>
        <w:fldChar w:fldCharType="separate"/>
      </w:r>
      <w:r w:rsidR="005A4F2C" w:rsidRPr="003A5984">
        <w:rPr>
          <w:noProof/>
          <w:sz w:val="28"/>
          <w:szCs w:val="28"/>
          <w:lang w:val="kk-KZ"/>
        </w:rPr>
        <w:t>[29</w:t>
      </w:r>
      <w:r w:rsidR="00242B18" w:rsidRPr="003A5984">
        <w:rPr>
          <w:noProof/>
          <w:sz w:val="28"/>
          <w:szCs w:val="28"/>
          <w:lang w:val="kk-KZ"/>
        </w:rPr>
        <w:t>,р. 36</w:t>
      </w:r>
      <w:r w:rsidR="005A4F2C" w:rsidRPr="003A5984">
        <w:rPr>
          <w:noProof/>
          <w:sz w:val="28"/>
          <w:szCs w:val="28"/>
          <w:lang w:val="kk-KZ"/>
        </w:rPr>
        <w:t>]</w:t>
      </w:r>
      <w:r w:rsidR="001911BD" w:rsidRPr="003A5984">
        <w:rPr>
          <w:sz w:val="28"/>
          <w:szCs w:val="28"/>
        </w:rPr>
        <w:fldChar w:fldCharType="end"/>
      </w:r>
      <w:r w:rsidR="001911BD" w:rsidRPr="003A5984">
        <w:rPr>
          <w:sz w:val="28"/>
          <w:szCs w:val="28"/>
          <w:lang w:val="kk-KZ"/>
        </w:rPr>
        <w:t>.</w:t>
      </w:r>
    </w:p>
    <w:p w14:paraId="346BA85C" w14:textId="77777777" w:rsidR="001911BD" w:rsidRPr="003A5984" w:rsidRDefault="002F60B5" w:rsidP="00FD7C53">
      <w:pPr>
        <w:tabs>
          <w:tab w:val="left" w:pos="5529"/>
        </w:tabs>
        <w:ind w:firstLine="567"/>
        <w:contextualSpacing/>
        <w:jc w:val="both"/>
        <w:rPr>
          <w:sz w:val="28"/>
          <w:szCs w:val="28"/>
          <w:lang w:val="kk-KZ"/>
        </w:rPr>
      </w:pPr>
      <w:r w:rsidRPr="003A5984">
        <w:rPr>
          <w:sz w:val="28"/>
          <w:szCs w:val="28"/>
          <w:lang w:val="kk-KZ"/>
        </w:rPr>
        <w:lastRenderedPageBreak/>
        <w:t xml:space="preserve">R. Buhrmann және </w:t>
      </w:r>
      <w:r w:rsidR="0036757A" w:rsidRPr="003A5984">
        <w:rPr>
          <w:sz w:val="28"/>
          <w:szCs w:val="28"/>
          <w:lang w:val="kk-KZ"/>
        </w:rPr>
        <w:t>авторлар</w:t>
      </w:r>
      <w:r w:rsidRPr="003A5984">
        <w:rPr>
          <w:sz w:val="28"/>
          <w:szCs w:val="28"/>
          <w:lang w:val="kk-KZ"/>
        </w:rPr>
        <w:t xml:space="preserve"> Танзанияның ауылдық аймақтарында глаукоманың таралуын 4,16% деп көрсетті. </w:t>
      </w:r>
      <w:r w:rsidR="00690E2B" w:rsidRPr="003A5984">
        <w:rPr>
          <w:sz w:val="28"/>
          <w:szCs w:val="28"/>
          <w:lang w:val="kk-KZ"/>
        </w:rPr>
        <w:t xml:space="preserve">Бұрынғы есептерге қарағанда </w:t>
      </w:r>
      <w:r w:rsidR="0036757A" w:rsidRPr="003A5984">
        <w:rPr>
          <w:sz w:val="28"/>
          <w:szCs w:val="28"/>
          <w:lang w:val="kk-KZ"/>
        </w:rPr>
        <w:t>БЖБГ жиі кездеседі</w:t>
      </w:r>
      <w:r w:rsidRPr="003A5984">
        <w:rPr>
          <w:sz w:val="28"/>
          <w:szCs w:val="28"/>
          <w:lang w:val="kk-KZ"/>
        </w:rPr>
        <w:t xml:space="preserve">. </w:t>
      </w:r>
      <w:r w:rsidR="00080323" w:rsidRPr="003A5984">
        <w:rPr>
          <w:sz w:val="28"/>
          <w:szCs w:val="28"/>
          <w:lang w:val="kk-KZ"/>
        </w:rPr>
        <w:t xml:space="preserve">БАБГ-ның таралуы </w:t>
      </w:r>
      <w:r w:rsidR="0036757A" w:rsidRPr="003A5984">
        <w:rPr>
          <w:sz w:val="28"/>
          <w:szCs w:val="28"/>
          <w:lang w:val="kk-KZ"/>
        </w:rPr>
        <w:t xml:space="preserve"> </w:t>
      </w:r>
      <w:r w:rsidRPr="003A5984">
        <w:rPr>
          <w:sz w:val="28"/>
          <w:szCs w:val="28"/>
          <w:lang w:val="kk-KZ"/>
        </w:rPr>
        <w:t xml:space="preserve"> АҚШ-тағы африкандықтар арасында көрсеткіштермен</w:t>
      </w:r>
      <w:r w:rsidR="00080323" w:rsidRPr="003A5984">
        <w:rPr>
          <w:sz w:val="28"/>
          <w:szCs w:val="28"/>
          <w:lang w:val="kk-KZ"/>
        </w:rPr>
        <w:t xml:space="preserve"> сейкес келеді</w:t>
      </w:r>
      <w:r w:rsidRPr="003A5984">
        <w:rPr>
          <w:sz w:val="28"/>
          <w:szCs w:val="28"/>
          <w:lang w:val="kk-KZ"/>
        </w:rPr>
        <w:t xml:space="preserve">, бірақ афрокарибтік популяциялардан төмен. </w:t>
      </w:r>
      <w:r w:rsidR="0036757A" w:rsidRPr="003A5984">
        <w:rPr>
          <w:sz w:val="28"/>
          <w:szCs w:val="28"/>
          <w:lang w:val="kk-KZ"/>
        </w:rPr>
        <w:t>БЖБГ</w:t>
      </w:r>
      <w:r w:rsidRPr="003A5984">
        <w:rPr>
          <w:sz w:val="28"/>
          <w:szCs w:val="28"/>
          <w:lang w:val="kk-KZ"/>
        </w:rPr>
        <w:t xml:space="preserve"> шығыс африк</w:t>
      </w:r>
      <w:r w:rsidR="0036757A" w:rsidRPr="003A5984">
        <w:rPr>
          <w:sz w:val="28"/>
          <w:szCs w:val="28"/>
          <w:lang w:val="kk-KZ"/>
        </w:rPr>
        <w:t>а</w:t>
      </w:r>
      <w:r w:rsidR="00080323" w:rsidRPr="003A5984">
        <w:rPr>
          <w:sz w:val="28"/>
          <w:szCs w:val="28"/>
          <w:lang w:val="kk-KZ"/>
        </w:rPr>
        <w:t xml:space="preserve">лықтар арасында жиі кездеседі </w:t>
      </w:r>
      <w:r w:rsidR="001911BD" w:rsidRPr="003A5984">
        <w:rPr>
          <w:sz w:val="28"/>
          <w:szCs w:val="28"/>
        </w:rPr>
        <w:fldChar w:fldCharType="begin" w:fldLock="1"/>
      </w:r>
      <w:r w:rsidR="005A4F2C" w:rsidRPr="003A5984">
        <w:rPr>
          <w:sz w:val="28"/>
          <w:szCs w:val="28"/>
          <w:lang w:val="kk-KZ"/>
        </w:rPr>
        <w:instrText>ADDIN CSL_CITATION {"citationItems":[{"id":"ITEM-1","itemData":{"ISSN":"01460404","abstract":"PURPOSE. To determine the prevalence of glaucoma in an adult population in rural central Tanzania. METHODS. Six villages were randomly selected from eligible villages in the Kongwa district, and all residents more than 40 years of age were enumerated and invited to a comprehensive eye examination including presenting visual acuity, refraction, automated 40-point Dicon (San Diego, CA) suprathreshold screening field test, Tono-Pen (Bio-Rad, Inc., Boston, MA) intraocular pressure (IOP) measurement, and standardized examination by an ophthalmologist of anterior segment, optic nerve head, and retina after pupil dilation. Gonioscopy and Glaucoma-Scope (Ophthalmic Imaging Systems, Sacramento, CA) optic disc imaging were performed on those with IOP higher than 23 mm Hg and cup-to-disc ratio (c/d) more than 0.6 and on a 20% random sample of participants. RESULTS. Of 3641 eligible persons, 3268 (90%) underwent ophthalmic examination. The prevalence of glaucoma of all types was 4.16% (95% confidence interval [CI] = 3.5, 4.9%). Primary open- angle glaucoma (OAG) was diagnosed in 3.1% (95% CI = 2.5, 3.8%), primary angle-closure glaucoma (ACG) in 0.59% (95% CI = 0.35 0.91%), and other forms of glaucoma in 0.49%. The prevalence of glaucoma was found to be sensitive to changes in the diagnostic criteria. CONCLUSIONS. The high prevalence of OAG in this group was similar to that of African-derived persons in the United States but less than in African-Caribbean populations. ACG was more prevalent in east Africans than suggested by anecdotal reports.","author":[{"dropping-particle":"","family":"Buhrmann","given":"Ralf R.","non-dropping-particle":"","parse-names":false,"suffix":""},{"dropping-particle":"","family":"Quigley","given":"Harry A.","non-dropping-particle":"","parse-names":false,"suffix":""},{"dropping-particle":"","family":"Barron","given":"Yolanda","non-dropping-particle":"","parse-names":false,"suffix":""},{"dropping-particle":"","family":"West","given":"Sheila K.","non-dropping-particle":"","parse-names":false,"suffix":""},{"dropping-particle":"","family":"Oliva","given":"Matthew S.","non-dropping-particle":"","parse-names":false,"suffix":""},{"dropping-particle":"","family":"Mmbaga","given":"Boliface B.O.","non-dropping-particle":"","parse-names":false,"suffix":""}],"container-title":"Investigative Ophthalmology and Visual Science","id":"ITEM-1","issue":"1","issued":{"date-parts":[["2000"]]},"title":"Prevalence of glaucoma in a rural east African population","type":"article-journal","volume":"41"},"uris":["http://www.mendeley.com/documents/?uuid=aa08ac25-d93d-36ce-974a-e869bfe5911c"]}],"mendeley":{"formattedCitation":"[40]","plainTextFormattedCitation":"[40]","previouslyFormattedCitation":"[40]"},"properties":{"noteIndex":0},"schema":"https://github.com/citation-style-language/schema/raw/master/csl-citation.json"}</w:instrText>
      </w:r>
      <w:r w:rsidR="001911BD" w:rsidRPr="003A5984">
        <w:rPr>
          <w:sz w:val="28"/>
          <w:szCs w:val="28"/>
        </w:rPr>
        <w:fldChar w:fldCharType="separate"/>
      </w:r>
      <w:r w:rsidR="005A4F2C" w:rsidRPr="003A5984">
        <w:rPr>
          <w:noProof/>
          <w:sz w:val="28"/>
          <w:szCs w:val="28"/>
          <w:lang w:val="kk-KZ"/>
        </w:rPr>
        <w:t>[40]</w:t>
      </w:r>
      <w:r w:rsidR="001911BD" w:rsidRPr="003A5984">
        <w:rPr>
          <w:sz w:val="28"/>
          <w:szCs w:val="28"/>
        </w:rPr>
        <w:fldChar w:fldCharType="end"/>
      </w:r>
      <w:r w:rsidR="0036757A" w:rsidRPr="003A5984">
        <w:rPr>
          <w:sz w:val="28"/>
          <w:szCs w:val="28"/>
          <w:lang w:val="kk-KZ"/>
        </w:rPr>
        <w:t>.</w:t>
      </w:r>
    </w:p>
    <w:p w14:paraId="21269635" w14:textId="31E59827" w:rsidR="001911BD" w:rsidRPr="003A5984" w:rsidRDefault="002F60B5" w:rsidP="00FD7C53">
      <w:pPr>
        <w:tabs>
          <w:tab w:val="left" w:pos="5529"/>
        </w:tabs>
        <w:ind w:firstLine="567"/>
        <w:contextualSpacing/>
        <w:jc w:val="both"/>
        <w:rPr>
          <w:sz w:val="28"/>
          <w:szCs w:val="28"/>
          <w:lang w:val="kk-KZ"/>
        </w:rPr>
      </w:pPr>
      <w:r w:rsidRPr="003A5984">
        <w:rPr>
          <w:sz w:val="28"/>
          <w:szCs w:val="28"/>
          <w:lang w:val="kk-KZ"/>
        </w:rPr>
        <w:t xml:space="preserve">Глаукома саласында көптеген зерттеулер жүргізілді. Зерттеушілер глаукомаға әкелетін жалғыз фактор жоғары көзішілік қысым деп есептеді. </w:t>
      </w:r>
      <w:r w:rsidR="006B694F" w:rsidRPr="003A5984">
        <w:rPr>
          <w:sz w:val="28"/>
          <w:szCs w:val="28"/>
          <w:lang w:val="kk-KZ"/>
        </w:rPr>
        <w:t xml:space="preserve">Технология дамыған сайын зерттеушілер глаукоманы көру нервісі басының жұқаруымен, жоғары немесе қалыпты көзішілік қысыммен және көру өрістерінің зақымдалуымен сипатталатын аурулар тобы ретінде қарастыра бастады </w:t>
      </w:r>
      <w:r w:rsidR="001911BD" w:rsidRPr="003A5984">
        <w:rPr>
          <w:sz w:val="28"/>
          <w:szCs w:val="28"/>
        </w:rPr>
        <w:fldChar w:fldCharType="begin" w:fldLock="1"/>
      </w:r>
      <w:r w:rsidR="005A4F2C" w:rsidRPr="003A5984">
        <w:rPr>
          <w:sz w:val="28"/>
          <w:szCs w:val="28"/>
          <w:lang w:val="kk-KZ"/>
        </w:rPr>
        <w:instrText>ADDIN CSL_CITATION {"citationItems":[{"id":"ITEM-1","itemData":{"DOI":"10.1007/s13167-021-00260-3","ISSN":"18785085","abstract":"Relevance: Accumulating evidence suggests a dysfunction of the para-inflammation in the retinal ganglion cell layer and the optic nerve head in patients with glaucoma. Currently, circulating blood platelet-to-lymphocyte ratio (PLR), neutrophil-to-lymphocyte ratio (NLR), and lymphocyte-to-monocyte ratio (LMR) are regarded as novel indicators of systemic inflammation. Biomarkers allow early identification of patients with visual field (VF) loss progression and timely implementation of replacement therapies. Objective: This study aimed to investigate whether higher inflammatory indices (PLR, NLR, and LMR) were associated with VF loss progression in patients with primary angle-closure glaucoma (PACG) for the predictive diagnostics, targeted prevention, and personalization of medical services. Methods: This prospective cohort study followed up 277 patients with PACG for at least 24 months, with clinical examination and VF testing every 6 months. Inflammatory cell quantification, including platelets, neutrophils, lymphocytes, and monocytes, was measured using the Sysmex XN-A1 automated inflammatory cells quantification system. Three systemic inflammatory indices, PLR, NLR, and LMR, were determined on the basis of baseline neutrophil, lymphocyte, monocyte, and platelet counts in patients with PACG. The risk factors for PACG were analyzed using logistic regression, Cox proportional hazards regression, and the Kaplan–Meier curve. Results: Our results revealed that 111 (40.07%) patients showed VF loss progression. The PLR was significantly higher (P = 0.046) in the progression group than in the non-progression group. A higher PLR (OR 1.05, 95% CI 1.01–1.08, P = 0.004) was a risk factor for PACG progression. In multivariate analyses, PLR independently predicted VF loss progression (HR 1.01, 95% CI 1.00–1.01, P = 0.04). Kaplan–Meier curve analysis showed that higher PLR indicated significantly higher rates of VF loss progression (66.91% vs. 52.90%, P = 0.03). Comparable results were observed in the male and female subgroups. Conclusion: Our findings revealed the significant association between a high PLR and a greater risk of VF loss progression in patients with PACG. PLR may be highly recommended as a novel predictive/diagnostic tool for the assessment of VF loss progression from the perspectives of predictive, preventive, and personalized medicine in vulnerable populations and for individual screening.","author":[{"dropping-particle":"","family":"Li","given":"Shengjie","non-dropping-particle":"","parse-names":false,"suffix":""},{"dropping-particle":"","family":"Qiu","given":"Yichao","non-dropping-particle":"","parse-names":false,"suffix":""},{"dropping-particle":"","family":"Yu","given":"Jian","non-dropping-particle":"","parse-names":false,"suffix":""},{"dropping-particle":"","family":"Shao","given":"Mingxi","non-dropping-particle":"","parse-names":false,"suffix":""},{"dropping-particle":"","family":"Li","given":"Yingzhu","non-dropping-particle":"","parse-names":false,"suffix":""},{"dropping-particle":"","family":"Cao","given":"Wenjun","non-dropping-particle":"","parse-names":false,"suffix":""},{"dropping-particle":"","family":"Sun","given":"Xinghuai","non-dropping-particle":"","parse-names":false,"suffix":""}],"container-title":"EPMA Journal","id":"ITEM-1","issue":"4","issued":{"date-parts":[["2021"]]},"title":"Association of systemic inflammation indices with visual field loss progression in patients with primary angle-closure glaucoma: potential biomarkers for 3P medical approaches","type":"article-journal","volume":"12"},"uris":["http://www.mendeley.com/documents/?uuid=58d1f155-3e34-32df-b06c-63c3f26f9619"]}],"mendeley":{"formattedCitation":"[41]","plainTextFormattedCitation":"[41]","previouslyFormattedCitation":"[41]"},"properties":{"noteIndex":0},"schema":"https://github.com/citation-style-language/schema/raw/master/csl-citation.json"}</w:instrText>
      </w:r>
      <w:r w:rsidR="001911BD" w:rsidRPr="003A5984">
        <w:rPr>
          <w:sz w:val="28"/>
          <w:szCs w:val="28"/>
        </w:rPr>
        <w:fldChar w:fldCharType="separate"/>
      </w:r>
      <w:r w:rsidR="005A4F2C" w:rsidRPr="003A5984">
        <w:rPr>
          <w:noProof/>
          <w:sz w:val="28"/>
          <w:szCs w:val="28"/>
          <w:lang w:val="kk-KZ"/>
        </w:rPr>
        <w:t>[41]</w:t>
      </w:r>
      <w:r w:rsidR="001911BD" w:rsidRPr="003A5984">
        <w:rPr>
          <w:sz w:val="28"/>
          <w:szCs w:val="28"/>
        </w:rPr>
        <w:fldChar w:fldCharType="end"/>
      </w:r>
      <w:r w:rsidR="001911BD" w:rsidRPr="003A5984">
        <w:rPr>
          <w:sz w:val="28"/>
          <w:szCs w:val="28"/>
          <w:lang w:val="kk-KZ"/>
        </w:rPr>
        <w:t xml:space="preserve">. </w:t>
      </w:r>
      <w:r w:rsidRPr="003A5984">
        <w:rPr>
          <w:sz w:val="28"/>
          <w:szCs w:val="28"/>
          <w:lang w:val="kk-KZ"/>
        </w:rPr>
        <w:t xml:space="preserve">Глаукоманың ең таралған түрі әлемде </w:t>
      </w:r>
      <w:r w:rsidR="008850EA" w:rsidRPr="003A5984">
        <w:rPr>
          <w:sz w:val="28"/>
          <w:szCs w:val="28"/>
          <w:lang w:val="kk-KZ"/>
        </w:rPr>
        <w:t>БАБГ</w:t>
      </w:r>
      <w:r w:rsidRPr="003A5984">
        <w:rPr>
          <w:sz w:val="28"/>
          <w:szCs w:val="28"/>
          <w:lang w:val="kk-KZ"/>
        </w:rPr>
        <w:t xml:space="preserve"> болып табылады. Африкада глаукоманың </w:t>
      </w:r>
      <w:r w:rsidR="00DD5036" w:rsidRPr="003A5984">
        <w:rPr>
          <w:sz w:val="28"/>
          <w:szCs w:val="28"/>
          <w:lang w:val="kk-KZ"/>
        </w:rPr>
        <w:t xml:space="preserve">анықталмаған жағдайларының шамамен </w:t>
      </w:r>
      <w:r w:rsidRPr="003A5984">
        <w:rPr>
          <w:sz w:val="28"/>
          <w:szCs w:val="28"/>
          <w:lang w:val="kk-KZ"/>
        </w:rPr>
        <w:t xml:space="preserve">13% тіркелді </w:t>
      </w:r>
      <w:r w:rsidR="001911BD" w:rsidRPr="003A5984">
        <w:rPr>
          <w:sz w:val="28"/>
          <w:szCs w:val="28"/>
        </w:rPr>
        <w:fldChar w:fldCharType="begin" w:fldLock="1"/>
      </w:r>
      <w:r w:rsidR="005A4F2C" w:rsidRPr="003A5984">
        <w:rPr>
          <w:sz w:val="28"/>
          <w:szCs w:val="28"/>
          <w:lang w:val="kk-KZ"/>
        </w:rPr>
        <w:instrText>ADDIN CSL_CITATION {"citationItems":[{"id":"ITEM-1","itemData":{"DOI":"10.1016/j.ophtha.2021.04.009","ISSN":"15494713","abstract":"Topic: Glaucoma is the leading cause of irreversible blindness, despite having good prognosis with early treatment. We evaluated the global extent of undetected glaucoma and the factors associated with it in this systematic review and meta-analysis. Clinical Relevance: Undetected glaucoma increases the risk of vision impairment, which leads to detrimental effects on the quality-of-life and socioeconomic well-being of those affected. Detailed information on the extent and factors associated with undetected glaucoma aid in the development of public health interventions. Methods: We conducted a systematic review and meta-analysis of population-based studies published between January 1, 1990, and June 1, 2020. Article search was conducted in online databases (PubMED, Web-of-Science), grey literatures (OpenGrey), and nongovernment organization reports. Our outcome measure was the proportion of glaucoma cases that were undetected previously. Manifest glaucoma included any form of glaucoma reported in the original studies and may include primary open-angle glaucoma (POAG), primary angle-closure-glaucoma, secondary glaucoma, or a combination thereof. Undetected glaucoma was defined as glaucoma cases that were undetected prior to diagnosis in the respective study. Random-effect meta-analysis was used to estimate the pooled proportion of undetected glaucoma. We followed the Preferred Reporting Items for Systematic Reviews and Meta-Analyses and the Meta-analysis of Observational Studies in Epidemiology guidelines in our study. Results: We identified 61 articles from 55 population-based studies (n = 189 359 participants; n = 6949 manifest glaucoma). Globally, more than half of all glaucoma cases were undetected previously on average in each geographical region. Africa (odds ratio [OR], 12.70; 95% confidence interval [CI], 4.91–32.86) and Asia (OR, 3.41; 95% CI, 1.63–7.16) showed higher odds of undetected glaucoma as compared with Europe. Countries with low Human Development Index (HDI; &lt;0.55) showed a higher proportion of undetected manifest glaucoma as compared with countries of medium to very high HDI (≥0.55; all P &lt; 0.001). In 2020, 43.78 million POAG cases were projected to be undetected, of which 76.7% were in Africa and Asia. Discussion: Undetected glaucoma is highly prevalent across diverse communities worldwide and more common in Africa and Asia. Strategies to improve detection are needed to prevent excess visual disability and blindness resulting from glau…","author":[{"dropping-particle":"","family":"Soh","given":"Zhi","non-dropping-particle":"","parse-names":false,"suffix":""},{"dropping-particle":"","family":"Yu","given":"Marco","non-dropping-particle":"","parse-names":false,"suffix":""},{"dropping-particle":"","family":"Betzler","given":"Bjorn Kaijun","non-dropping-particle":"","parse-names":false,"suffix":""},{"dropping-particle":"","family":"Majithia","given":"Shivani","non-dropping-particle":"","parse-names":false,"suffix":""},{"dropping-particle":"","family":"Thakur","given":"Sahil","non-dropping-particle":"","parse-names":false,"suffix":""},{"dropping-particle":"","family":"Tham","given":"Yih Chung","non-dropping-particle":"","parse-names":false,"suffix":""},{"dropping-particle":"","family":"Wong","given":"Tien Yin","non-dropping-particle":"","parse-names":false,"suffix":""},{"dropping-particle":"","family":"Aung","given":"Tin","non-dropping-particle":"","parse-names":false,"suffix":""},{"dropping-particle":"","family":"Friedman","given":"David S.","non-dropping-particle":"","parse-names":false,"suffix":""},{"dropping-particle":"","family":"Cheng","given":"Ching Yu","non-dropping-particle":"","parse-names":false,"suffix":""}],"container-title":"Ophthalmology","id":"ITEM-1","issue":"10","issued":{"date-parts":[["2021"]]},"title":"The Global Extent of Undetected Glaucoma in Adults: A Systematic Review and Meta-analysis","type":"article","volume":"128"},"uris":["http://www.mendeley.com/documents/?uuid=11a4c3fc-cf14-3bd5-8312-860a51c26d6a"]}],"mendeley":{"formattedCitation":"[42]","plainTextFormattedCitation":"[42]","previouslyFormattedCitation":"[42]"},"properties":{"noteIndex":0},"schema":"https://github.com/citation-style-language/schema/raw/master/csl-citation.json"}</w:instrText>
      </w:r>
      <w:r w:rsidR="001911BD" w:rsidRPr="003A5984">
        <w:rPr>
          <w:sz w:val="28"/>
          <w:szCs w:val="28"/>
        </w:rPr>
        <w:fldChar w:fldCharType="separate"/>
      </w:r>
      <w:r w:rsidR="005A4F2C" w:rsidRPr="003A5984">
        <w:rPr>
          <w:noProof/>
          <w:sz w:val="28"/>
          <w:szCs w:val="28"/>
          <w:lang w:val="kk-KZ"/>
        </w:rPr>
        <w:t>[42]</w:t>
      </w:r>
      <w:r w:rsidR="001911BD" w:rsidRPr="003A5984">
        <w:rPr>
          <w:sz w:val="28"/>
          <w:szCs w:val="28"/>
        </w:rPr>
        <w:fldChar w:fldCharType="end"/>
      </w:r>
      <w:r w:rsidR="001911BD" w:rsidRPr="003A5984">
        <w:rPr>
          <w:sz w:val="28"/>
          <w:szCs w:val="28"/>
          <w:lang w:val="kk-KZ"/>
        </w:rPr>
        <w:t xml:space="preserve">. </w:t>
      </w:r>
      <w:r w:rsidR="008850EA" w:rsidRPr="003A5984">
        <w:rPr>
          <w:sz w:val="28"/>
          <w:szCs w:val="28"/>
          <w:lang w:val="kk-KZ"/>
        </w:rPr>
        <w:t>2020 жылы</w:t>
      </w:r>
      <w:r w:rsidRPr="003A5984">
        <w:rPr>
          <w:sz w:val="28"/>
          <w:szCs w:val="28"/>
          <w:lang w:val="kk-KZ"/>
        </w:rPr>
        <w:t xml:space="preserve"> шамамен 77% анықталмаған </w:t>
      </w:r>
      <w:r w:rsidR="008850EA" w:rsidRPr="003A5984">
        <w:rPr>
          <w:sz w:val="28"/>
          <w:szCs w:val="28"/>
          <w:lang w:val="kk-KZ"/>
        </w:rPr>
        <w:t>БАБГ</w:t>
      </w:r>
      <w:r w:rsidRPr="003A5984">
        <w:rPr>
          <w:sz w:val="28"/>
          <w:szCs w:val="28"/>
          <w:lang w:val="kk-KZ"/>
        </w:rPr>
        <w:t xml:space="preserve"> жағдайлары Африка мен Азияға </w:t>
      </w:r>
      <w:r w:rsidR="008850EA" w:rsidRPr="003A5984">
        <w:rPr>
          <w:sz w:val="28"/>
          <w:szCs w:val="28"/>
          <w:lang w:val="kk-KZ"/>
        </w:rPr>
        <w:t xml:space="preserve">елдеріне сәйкес </w:t>
      </w:r>
      <w:r w:rsidRPr="003A5984">
        <w:rPr>
          <w:sz w:val="28"/>
          <w:szCs w:val="28"/>
          <w:lang w:val="kk-KZ"/>
        </w:rPr>
        <w:t>келді</w:t>
      </w:r>
      <w:r w:rsidR="003A4C9E" w:rsidRPr="003A5984">
        <w:rPr>
          <w:sz w:val="28"/>
          <w:szCs w:val="28"/>
          <w:lang w:val="kk-KZ"/>
        </w:rPr>
        <w:t xml:space="preserve"> </w:t>
      </w:r>
      <w:r w:rsidR="001911BD" w:rsidRPr="003A5984">
        <w:rPr>
          <w:sz w:val="28"/>
          <w:szCs w:val="28"/>
        </w:rPr>
        <w:fldChar w:fldCharType="begin" w:fldLock="1"/>
      </w:r>
      <w:r w:rsidR="005A4F2C" w:rsidRPr="003A5984">
        <w:rPr>
          <w:sz w:val="28"/>
          <w:szCs w:val="28"/>
          <w:lang w:val="kk-KZ"/>
        </w:rPr>
        <w:instrText>ADDIN CSL_CITATION {"citationItems":[{"id":"ITEM-1","itemData":{"DOI":"10.1016/j.ophtha.2021.04.009","ISSN":"15494713","abstract":"Topic: Glaucoma is the leading cause of irreversible blindness, despite having good prognosis with early treatment. We evaluated the global extent of undetected glaucoma and the factors associated with it in this systematic review and meta-analysis. Clinical Relevance: Undetected glaucoma increases the risk of vision impairment, which leads to detrimental effects on the quality-of-life and socioeconomic well-being of those affected. Detailed information on the extent and factors associated with undetected glaucoma aid in the development of public health interventions. Methods: We conducted a systematic review and meta-analysis of population-based studies published between January 1, 1990, and June 1, 2020. Article search was conducted in online databases (PubMED, Web-of-Science), grey literatures (OpenGrey), and nongovernment organization reports. Our outcome measure was the proportion of glaucoma cases that were undetected previously. Manifest glaucoma included any form of glaucoma reported in the original studies and may include primary open-angle glaucoma (POAG), primary angle-closure-glaucoma, secondary glaucoma, or a combination thereof. Undetected glaucoma was defined as glaucoma cases that were undetected prior to diagnosis in the respective study. Random-effect meta-analysis was used to estimate the pooled proportion of undetected glaucoma. We followed the Preferred Reporting Items for Systematic Reviews and Meta-Analyses and the Meta-analysis of Observational Studies in Epidemiology guidelines in our study. Results: We identified 61 articles from 55 population-based studies (n = 189 359 participants; n = 6949 manifest glaucoma). Globally, more than half of all glaucoma cases were undetected previously on average in each geographical region. Africa (odds ratio [OR], 12.70; 95% confidence interval [CI], 4.91–32.86) and Asia (OR, 3.41; 95% CI, 1.63–7.16) showed higher odds of undetected glaucoma as compared with Europe. Countries with low Human Development Index (HDI; &lt;0.55) showed a higher proportion of undetected manifest glaucoma as compared with countries of medium to very high HDI (≥0.55; all P &lt; 0.001). In 2020, 43.78 million POAG cases were projected to be undetected, of which 76.7% were in Africa and Asia. Discussion: Undetected glaucoma is highly prevalent across diverse communities worldwide and more common in Africa and Asia. Strategies to improve detection are needed to prevent excess visual disability and blindness resulting from glau…","author":[{"dropping-particle":"","family":"Soh","given":"Zhi","non-dropping-particle":"","parse-names":false,"suffix":""},{"dropping-particle":"","family":"Yu","given":"Marco","non-dropping-particle":"","parse-names":false,"suffix":""},{"dropping-particle":"","family":"Betzler","given":"Bjorn Kaijun","non-dropping-particle":"","parse-names":false,"suffix":""},{"dropping-particle":"","family":"Majithia","given":"Shivani","non-dropping-particle":"","parse-names":false,"suffix":""},{"dropping-particle":"","family":"Thakur","given":"Sahil","non-dropping-particle":"","parse-names":false,"suffix":""},{"dropping-particle":"","family":"Tham","given":"Yih Chung","non-dropping-particle":"","parse-names":false,"suffix":""},{"dropping-particle":"","family":"Wong","given":"Tien Yin","non-dropping-particle":"","parse-names":false,"suffix":""},{"dropping-particle":"","family":"Aung","given":"Tin","non-dropping-particle":"","parse-names":false,"suffix":""},{"dropping-particle":"","family":"Friedman","given":"David S.","non-dropping-particle":"","parse-names":false,"suffix":""},{"dropping-particle":"","family":"Cheng","given":"Ching Yu","non-dropping-particle":"","parse-names":false,"suffix":""}],"container-title":"Ophthalmology","id":"ITEM-1","issue":"10","issued":{"date-parts":[["2021"]]},"title":"The Global Extent of Undetected Glaucoma in Adults: A Systematic Review and Meta-analysis","type":"article","volume":"128"},"uris":["http://www.mendeley.com/documents/?uuid=11a4c3fc-cf14-3bd5-8312-860a51c26d6a"]}],"mendeley":{"formattedCitation":"[42]","plainTextFormattedCitation":"[42]","previouslyFormattedCitation":"[42]"},"properties":{"noteIndex":0},"schema":"https://github.com/citation-style-language/schema/raw/master/csl-citation.json"}</w:instrText>
      </w:r>
      <w:r w:rsidR="001911BD" w:rsidRPr="003A5984">
        <w:rPr>
          <w:sz w:val="28"/>
          <w:szCs w:val="28"/>
        </w:rPr>
        <w:fldChar w:fldCharType="separate"/>
      </w:r>
      <w:r w:rsidR="005A4F2C" w:rsidRPr="003A5984">
        <w:rPr>
          <w:noProof/>
          <w:sz w:val="28"/>
          <w:szCs w:val="28"/>
          <w:lang w:val="kk-KZ"/>
        </w:rPr>
        <w:t>[42</w:t>
      </w:r>
      <w:r w:rsidR="00242B18" w:rsidRPr="003A5984">
        <w:rPr>
          <w:noProof/>
          <w:sz w:val="28"/>
          <w:szCs w:val="28"/>
          <w:lang w:val="kk-KZ"/>
        </w:rPr>
        <w:t>,р. 19</w:t>
      </w:r>
      <w:r w:rsidR="005A4F2C" w:rsidRPr="003A5984">
        <w:rPr>
          <w:noProof/>
          <w:sz w:val="28"/>
          <w:szCs w:val="28"/>
          <w:lang w:val="kk-KZ"/>
        </w:rPr>
        <w:t>]</w:t>
      </w:r>
      <w:r w:rsidR="001911BD" w:rsidRPr="003A5984">
        <w:rPr>
          <w:sz w:val="28"/>
          <w:szCs w:val="28"/>
        </w:rPr>
        <w:fldChar w:fldCharType="end"/>
      </w:r>
      <w:r w:rsidR="001911BD" w:rsidRPr="003A5984">
        <w:rPr>
          <w:sz w:val="28"/>
          <w:szCs w:val="28"/>
          <w:lang w:val="kk-KZ"/>
        </w:rPr>
        <w:t xml:space="preserve">. </w:t>
      </w:r>
      <w:r w:rsidR="006D0D9F" w:rsidRPr="003A5984">
        <w:rPr>
          <w:sz w:val="28"/>
          <w:szCs w:val="28"/>
          <w:lang w:val="kk-KZ"/>
        </w:rPr>
        <w:t xml:space="preserve">Зерттеушілер тұқым қуалаушылықтың глаукоманың дамуына елеулі әсер ететінін, ал этникалық фактордың бұл ауруды диагностикалау ықтималдығына айтарлықтай ықпал ететінін болжайды </w:t>
      </w:r>
      <w:r w:rsidR="003A4C9E" w:rsidRPr="003A5984">
        <w:rPr>
          <w:sz w:val="28"/>
          <w:szCs w:val="28"/>
          <w:lang w:val="en-US"/>
        </w:rPr>
        <w:fldChar w:fldCharType="begin" w:fldLock="1"/>
      </w:r>
      <w:r w:rsidR="005A4F2C" w:rsidRPr="003A5984">
        <w:rPr>
          <w:sz w:val="28"/>
          <w:szCs w:val="28"/>
          <w:lang w:val="kk-KZ"/>
        </w:rPr>
        <w:instrText>ADDIN CSL_CITATION {"citationItems":[{"id":"ITEM-1","itemData":{"DOI":"10.1136/bmjopen-2017-019049","ISSN":"20446055","abstract":"Introduction Glaucoma is the second leading cause of age-related vision loss worldwide; it is an umbrella term that is used to describe a set of complex ocular disorders with a multifactorial aetiology. Both genetic and lifestyle risk factors for glaucoma are well established. Thus far, however, systematic reviews on the heritability of glaucoma have focused on the heritability of primary open-angle glaucoma only. No systematic review has comprehensively reviewed or meta-analysed the heritability of other types of glaucoma, including glaucoma-related endophenotypes. The aim of this study will be to identify relevant scientific literature regarding the heritability of both glaucoma and related endophenotypes and summarise the evidence by performing a systematic review and meta-analysis. Methods and analysis This systematic review will follow the Preferred Reporting Items for Systematic review and Meta-Analysis Protocols 2015 checklist, which provides a standardised approach for carrying out systematic reviews. To capture as much literature as possible, a comprehensive step-by-step systematic search will be undertaken in MEDLINE (PubMed), EMBASE, Web of Science and ScienceDirect, and studies published until 31 December 2017 will be included. Two reviewers will independently search the articles for eligibility according to predefined selection criteria. A database will be used for screening of eligible articles. The quality of the included studies will be rated independently by two reviewers, using the National Health Institute Quality Assessment tool for Observational Cohort and Cross-Sectional Studies. A random-effects model will be used for the meta-analysis. This systematic review is registered with the International Prospective Register of Systematic Reviews with a registration number: CRD42017064504. Ethics and dissemination We will use secondary data from peer-reviewed published articles, and hence there is no requirement for ethics approval. The results of this systematic review will be disseminated through publication in a peer-reviewed scientific journal.","author":[{"dropping-particle":"","family":"Asefa","given":"Nigus Gebrmedhin","non-dropping-particle":"","parse-names":false,"suffix":""},{"dropping-particle":"","family":"Neustaeter","given":"Anna","non-dropping-particle":"","parse-names":false,"suffix":""},{"dropping-particle":"","family":"Jansonius","given":"Nomdo M.","non-dropping-particle":"","parse-names":false,"suffix":""},{"dropping-particle":"","family":"Snieder","given":"Harold","non-dropping-particle":"","parse-names":false,"suffix":""}],"container-title":"BMJ Open","id":"ITEM-1","issue":"2","issued":{"date-parts":[["2018"]]},"title":"Heritability of glaucoma and glaucoma-related endophenotypes: Systematic review and meta-analysis protocol","type":"article","volume":"8"},"uris":["http://www.mendeley.com/documents/?uuid=a45eb859-6b5b-36fc-882c-bdc2a054e760"]},{"id":"ITEM-2","itemData":{"DOI":"10.2147/OPTH.S143417","ISSN":"11775483","abstract":"Purpose: To examine the factors associated with blindness from primary open-angle glaucoma (POAG) among black and white patients at our institution. Patients and methods: For this retrospective, case–control study, patients legally blind from POAG (“cases”) were matched on age, race, and gender with non-blind POAG patients (“controls”). Thirty-seven black case–control pairs and 19 white case–control pairs were included in this study. Clinical variables were compared at initial presentation and over the course of follow-up. Results: Black case–control pairs and white case–control pairs had similar characteristics at presentation, including cup-to-disc ratio and number of glaucoma medications. However, over the course of follow-up, black cases underwent significantly more glaucoma surgeries than matched controls (2.4 versus 1.2, p=0.001), whereas white cases and controls had no significant difference in glaucoma operations (0.9 versus 0.6, p=0.139). Our analysis found that glaucoma surgery is associated with blindness in black patients (odds ratio [OR] 1.6, 95% CI 1.1–2.2) but not in white patients (OR 1.5, 95% CI 0.7–3.2). Conclusion: Black and white case–control pairs with POAG shared similar risk factors for blindness at presentation. However, over the follow-up period, black cases required significantly more glaucoma surgeries compared to black controls, whereas there was no significant difference in surgery between white cases and controls. There was no difference in medication changes in either case–control set.","author":[{"dropping-particle":"","family":"Williams","given":"Andrew M.","non-dropping-particle":"","parse-names":false,"suffix":""},{"dropping-particle":"","family":"Huang","given":"Wei","non-dropping-particle":"","parse-names":false,"suffix":""},{"dropping-particle":"","family":"Muir","given":"Kelly W.","non-dropping-particle":"","parse-names":false,"suffix":""},{"dropping-particle":"","family":"Stinnett","given":"Sandra S.","non-dropping-particle":"","parse-names":false,"suffix":""},{"dropping-particle":"","family":"Stone","given":"Jordan S.","non-dropping-particle":"","parse-names":false,"suffix":""},{"dropping-particle":"","family":"Rosdahl","given":"Jullia A.","non-dropping-particle":"","parse-names":false,"suffix":""}],"container-title":"Clinical Ophthalmology","id":"ITEM-2","issued":{"date-parts":[["2018"]]},"title":"Identifying risk factors for blindness from primary open-angle glaucoma by race: A case–control study","type":"article-journal","volume":"12"},"uris":["http://www.mendeley.com/documents/?uuid=a9fdd3ba-bfc0-3784-a0c5-c31114a59fce"]}],"mendeley":{"formattedCitation":"[43,44]","plainTextFormattedCitation":"[43,44]","previouslyFormattedCitation":"[43,44]"},"properties":{"noteIndex":0},"schema":"https://github.com/citation-style-language/schema/raw/master/csl-citation.json"}</w:instrText>
      </w:r>
      <w:r w:rsidR="003A4C9E" w:rsidRPr="003A5984">
        <w:rPr>
          <w:sz w:val="28"/>
          <w:szCs w:val="28"/>
          <w:lang w:val="en-US"/>
        </w:rPr>
        <w:fldChar w:fldCharType="separate"/>
      </w:r>
      <w:r w:rsidR="005A4F2C" w:rsidRPr="003A5984">
        <w:rPr>
          <w:noProof/>
          <w:sz w:val="28"/>
          <w:szCs w:val="28"/>
          <w:lang w:val="kk-KZ"/>
        </w:rPr>
        <w:t>[43,44]</w:t>
      </w:r>
      <w:r w:rsidR="003A4C9E" w:rsidRPr="003A5984">
        <w:rPr>
          <w:sz w:val="28"/>
          <w:szCs w:val="28"/>
          <w:lang w:val="en-US"/>
        </w:rPr>
        <w:fldChar w:fldCharType="end"/>
      </w:r>
      <w:r w:rsidR="001911BD" w:rsidRPr="003A5984">
        <w:rPr>
          <w:sz w:val="28"/>
          <w:szCs w:val="28"/>
          <w:lang w:val="kk-KZ"/>
        </w:rPr>
        <w:t xml:space="preserve">. </w:t>
      </w:r>
      <w:r w:rsidR="00BD3B01" w:rsidRPr="003A5984">
        <w:rPr>
          <w:sz w:val="28"/>
          <w:szCs w:val="28"/>
          <w:lang w:val="kk-KZ"/>
        </w:rPr>
        <w:t xml:space="preserve">Егер глаукоманы </w:t>
      </w:r>
      <w:r w:rsidR="008850EA" w:rsidRPr="003A5984">
        <w:rPr>
          <w:sz w:val="28"/>
          <w:szCs w:val="28"/>
          <w:lang w:val="kk-KZ"/>
        </w:rPr>
        <w:t>анықтап,</w:t>
      </w:r>
      <w:r w:rsidR="00BD3B01" w:rsidRPr="003A5984">
        <w:rPr>
          <w:sz w:val="28"/>
          <w:szCs w:val="28"/>
          <w:lang w:val="kk-KZ"/>
        </w:rPr>
        <w:t xml:space="preserve"> </w:t>
      </w:r>
      <w:r w:rsidR="008850EA" w:rsidRPr="003A5984">
        <w:rPr>
          <w:sz w:val="28"/>
          <w:szCs w:val="28"/>
          <w:lang w:val="kk-KZ"/>
        </w:rPr>
        <w:t>емдемеген жағдайда,</w:t>
      </w:r>
      <w:r w:rsidR="00BD3B01" w:rsidRPr="003A5984">
        <w:rPr>
          <w:sz w:val="28"/>
          <w:szCs w:val="28"/>
          <w:lang w:val="kk-KZ"/>
        </w:rPr>
        <w:t xml:space="preserve"> толық, кері қайтарылмайтын соқырлық міндетті түрде орын алады </w:t>
      </w:r>
      <w:r w:rsidR="00FA6BB9" w:rsidRPr="003A5984">
        <w:rPr>
          <w:sz w:val="28"/>
          <w:szCs w:val="28"/>
          <w:lang w:val="en-US"/>
        </w:rPr>
        <w:fldChar w:fldCharType="begin" w:fldLock="1"/>
      </w:r>
      <w:r w:rsidR="005A4F2C" w:rsidRPr="003A5984">
        <w:rPr>
          <w:sz w:val="28"/>
          <w:szCs w:val="28"/>
          <w:lang w:val="kk-KZ"/>
        </w:rPr>
        <w:instrText>ADDIN CSL_CITATION {"citationItems":[{"id":"ITEM-1","itemData":{"DOI":"10.1136/bmjopen-2017-019049","ISSN":"20446055","abstract":"Introduction Glaucoma is the second leading cause of age-related vision loss worldwide; it is an umbrella term that is used to describe a set of complex ocular disorders with a multifactorial aetiology. Both genetic and lifestyle risk factors for glaucoma are well established. Thus far, however, systematic reviews on the heritability of glaucoma have focused on the heritability of primary open-angle glaucoma only. No systematic review has comprehensively reviewed or meta-analysed the heritability of other types of glaucoma, including glaucoma-related endophenotypes. The aim of this study will be to identify relevant scientific literature regarding the heritability of both glaucoma and related endophenotypes and summarise the evidence by performing a systematic review and meta-analysis. Methods and analysis This systematic review will follow the Preferred Reporting Items for Systematic review and Meta-Analysis Protocols 2015 checklist, which provides a standardised approach for carrying out systematic reviews. To capture as much literature as possible, a comprehensive step-by-step systematic search will be undertaken in MEDLINE (PubMed), EMBASE, Web of Science and ScienceDirect, and studies published until 31 December 2017 will be included. Two reviewers will independently search the articles for eligibility according to predefined selection criteria. A database will be used for screening of eligible articles. The quality of the included studies will be rated independently by two reviewers, using the National Health Institute Quality Assessment tool for Observational Cohort and Cross-Sectional Studies. A random-effects model will be used for the meta-analysis. This systematic review is registered with the International Prospective Register of Systematic Reviews with a registration number: CRD42017064504. Ethics and dissemination We will use secondary data from peer-reviewed published articles, and hence there is no requirement for ethics approval. The results of this systematic review will be disseminated through publication in a peer-reviewed scientific journal.","author":[{"dropping-particle":"","family":"Asefa","given":"Nigus Gebrmedhin","non-dropping-particle":"","parse-names":false,"suffix":""},{"dropping-particle":"","family":"Neustaeter","given":"Anna","non-dropping-particle":"","parse-names":false,"suffix":""},{"dropping-particle":"","family":"Jansonius","given":"Nomdo M.","non-dropping-particle":"","parse-names":false,"suffix":""},{"dropping-particle":"","family":"Snieder","given":"Harold","non-dropping-particle":"","parse-names":false,"suffix":""}],"container-title":"BMJ Open","id":"ITEM-1","issue":"2","issued":{"date-parts":[["2018"]]},"title":"Heritability of glaucoma and glaucoma-related endophenotypes: Systematic review and meta-analysis protocol","type":"article","volume":"8"},"uris":["http://www.mendeley.com/documents/?uuid=a45eb859-6b5b-36fc-882c-bdc2a054e760"]},{"id":"ITEM-2","itemData":{"DOI":"10.2147/OPTH.S143417","ISSN":"11775483","abstract":"Purpose: To examine the factors associated with blindness from primary open-angle glaucoma (POAG) among black and white patients at our institution. Patients and methods: For this retrospective, case–control study, patients legally blind from POAG (“cases”) were matched on age, race, and gender with non-blind POAG patients (“controls”). Thirty-seven black case–control pairs and 19 white case–control pairs were included in this study. Clinical variables were compared at initial presentation and over the course of follow-up. Results: Black case–control pairs and white case–control pairs had similar characteristics at presentation, including cup-to-disc ratio and number of glaucoma medications. However, over the course of follow-up, black cases underwent significantly more glaucoma surgeries than matched controls (2.4 versus 1.2, p=0.001), whereas white cases and controls had no significant difference in glaucoma operations (0.9 versus 0.6, p=0.139). Our analysis found that glaucoma surgery is associated with blindness in black patients (odds ratio [OR] 1.6, 95% CI 1.1–2.2) but not in white patients (OR 1.5, 95% CI 0.7–3.2). Conclusion: Black and white case–control pairs with POAG shared similar risk factors for blindness at presentation. However, over the follow-up period, black cases required significantly more glaucoma surgeries compared to black controls, whereas there was no significant difference in surgery between white cases and controls. There was no difference in medication changes in either case–control set.","author":[{"dropping-particle":"","family":"Williams","given":"Andrew M.","non-dropping-particle":"","parse-names":false,"suffix":""},{"dropping-particle":"","family":"Huang","given":"Wei","non-dropping-particle":"","parse-names":false,"suffix":""},{"dropping-particle":"","family":"Muir","given":"Kelly W.","non-dropping-particle":"","parse-names":false,"suffix":""},{"dropping-particle":"","family":"Stinnett","given":"Sandra S.","non-dropping-particle":"","parse-names":false,"suffix":""},{"dropping-particle":"","family":"Stone","given":"Jordan S.","non-dropping-particle":"","parse-names":false,"suffix":""},{"dropping-particle":"","family":"Rosdahl","given":"Jullia A.","non-dropping-particle":"","parse-names":false,"suffix":""}],"container-title":"Clinical Ophthalmology","id":"ITEM-2","issued":{"date-parts":[["2018"]]},"title":"Identifying risk factors for blindness from primary open-angle glaucoma by race: A case–control study","type":"article-journal","volume":"12"},"uris":["http://www.mendeley.com/documents/?uuid=a9fdd3ba-bfc0-3784-a0c5-c31114a59fce"]},{"id":"ITEM-3","itemData":{"DOI":"10.1186/s12886-020-01764-8","ISSN":"14712415","abstract":"Background: The aim of this retrospective study was to compare the efficacy and safety profile of a single XEN-microstent in different types of primary and secondary open angle glaucoma. Methods: A single XEN microstent was implanted in patients with primary open-angle glaucoma (POAG), normal-tension glaucoma (NTG), pseudoexfoliation glaucoma (PEX) and secondary glaucoma (Sec.Gl). The intraocular pressure (IOP), the active substances of the applied IOP-lowering drugs, the best corrected visual acuity (BCVA) and the mean deviation (MD) of the perimetry were measured at baseline and at regular follow-ups, scheduled at 2 days and 1, 3, 6 and 12 months after surgery. Results: 153 eyes were included in this analysis. 113 eyes were affected by POAG (74%), 5 eyes by NTG (3%), 22 eyes by PEX (14%) and 13 eyes by Sec. Gl (9%). Mean IOP decreased in all treatment groups during the 12 months of follow-up (complete group: 23.9 ± 7.4 to 15.4 ± 5.1 mmHg (p &lt; 0.01); POAG: 22.8 ± 6.5 to 15.1 ± 4.6 mmHg (p &lt; 0.01); NTG: 16.6 ± 3.4 to 11.6 ± 2.2 mmHg (p &lt; 0.05); PEX: 28.0 ± 7.9 to 17.1 ± 6.6 mmHg (p &lt; 0.01); Sec.Gl: 28.9 ± 13.9 to 15.5 ± 6.9 mmHg (p &lt; 0.05)). In the 153 eyes the average number of IOP-lowering drugs applied decreased from 2.6 ± 1.2 to 0.8 ± 1.3 12 months after surgery (p &lt; 0.01). BCVA and mean deviation of automated standard perimetry remained stable in all groups during follow-up. Conclusion: As in eyes suffering from POAG, IOP and number of IOP-lowering drugs applied can be effectively reduced by XEN implantation in eyes suffering from NTG, PEX and secondary glaucoma while leaving BCVA and visual field unchanged. Trial registration: Trial was registered at DRKS (registration number: DRKS00020800, Registered 25.February 2020 - Retrospectively registered).","author":[{"dropping-particle":"","family":"Schargus","given":"Marc","non-dropping-particle":"","parse-names":false,"suffix":""},{"dropping-particle":"","family":"Theilig","given":"Theresa","non-dropping-particle":"","parse-names":false,"suffix":""},{"dropping-particle":"","family":"Rehak","given":"Matus","non-dropping-particle":"","parse-names":false,"suffix":""},{"dropping-particle":"","family":"Busch","given":"Catharina","non-dropping-particle":"","parse-names":false,"suffix":""},{"dropping-particle":"","family":"Bormann","given":"Caroline","non-dropping-particle":"","parse-names":false,"suffix":""},{"dropping-particle":"","family":"Unterlauft","given":"Jan Darius","non-dropping-particle":"","parse-names":false,"suffix":""}],"container-title":"BMC Ophthalmology","id":"ITEM-3","issue":"1","issued":{"date-parts":[["2020"]]},"title":"Outcome of a single XEN microstent implant for glaucoma patients with different types of glaucoma","type":"article-journal","volume":"20"},"uris":["http://www.mendeley.com/documents/?uuid=f37d3554-59c9-3603-bca4-e6c1305bf555"]},{"id":"ITEM-4","itemData":{"DOI":"10.1161/HYPERTENSIONAHA.118.11507","ISSN":"15244563","author":[{"dropping-particle":"","family":"Leeman","given":"Marc","non-dropping-particle":"","parse-names":false,"suffix":""},{"dropping-particle":"","family":"Kestelyn","given":"Philippe","non-dropping-particle":"","parse-names":false,"suffix":""}],"container-title":"Hypertension","id":"ITEM-4","issue":"5","issued":{"date-parts":[["2019"]]},"title":"Glaucoma and blood pressure","type":"article","volume":"73"},"uris":["http://www.mendeley.com/documents/?uuid=c06304c4-8aaf-363e-afcb-115294fc59db"]},{"id":"ITEM-5","itemData":{"DOI":"10.3390/genes12081135","ISSN":"20734425","abstract":"Glaucoma is one of the world’s leading causes of irreversible blindness. A complex, multifactorial disease, the underlying pathogenesis and reasons for disease progression are not fully understood. The most common form of glaucoma, primary open-angle glaucoma (POAG), was traditionally understood to be the result of elevated intraocular pressure (IOP), leading to optic nerve damage and functional vision loss. Recently, researchers have suggested that POAG may have an underlying genetic component. In fact, studies of genetic association and heritability have yielded encouraging results showing that glaucoma may be influenced by genetic factors, and estimates for the heritability of POAG and disease-related endophenotypes show encouraging results. However, the vast majority of the underlying genetic variants and their molecular mechanisms have not been elucidated. Several genes have been suggested to have molecular mechanisms contributing to alterations in key endophenotypes such as IOP (LMX1B, MADD, NR1H3, and SEPT9), and VCDR (ABCA1, ELN, ASAP1, and ATOH7). Still, genetic studies about glaucoma and its molecular mechanisms are limited by the multifactorial nature of the disease and the large number of genes that have been identified to have an association with glaucoma. Therefore, further study into the molecular mechanisms of the disease itself are required for the future development of therapies targeted at genes leading to POAG endophenotypes and, therefore, increased risk of disease.","author":[{"dropping-particle":"","family":"Zukerman","given":"Ryan","non-dropping-particle":"","parse-names":false,"suffix":""},{"dropping-particle":"","family":"Harris","given":"Alon","non-dropping-particle":"","parse-names":false,"suffix":""},{"dropping-particle":"","family":"Oddone","given":"Francesco","non-dropping-particle":"","parse-names":false,"suffix":""},{"dropping-particle":"","family":"Siesky","given":"Brent","non-dropping-particle":"","parse-names":false,"suffix":""},{"dropping-particle":"","family":"Verticchio Vercellin","given":"Alice","non-dropping-particle":"","parse-names":false,"suffix":""},{"dropping-particle":"","family":"Ciulla","given":"Thomas A.","non-dropping-particle":"","parse-names":false,"suffix":""}],"container-title":"Genes","id":"ITEM-5","issue":"8","issued":{"date-parts":[["2021"]]},"title":"Glaucoma heritability: Molecular mechanisms of disease","type":"article","volume":"12"},"uris":["http://www.mendeley.com/documents/?uuid=c5ace4ae-a14c-322d-939c-a005792902c3"]}],"mendeley":{"formattedCitation":"[43–47]","plainTextFormattedCitation":"[43–47]","previouslyFormattedCitation":"[43–47]"},"properties":{"noteIndex":0},"schema":"https://github.com/citation-style-language/schema/raw/master/csl-citation.json"}</w:instrText>
      </w:r>
      <w:r w:rsidR="00FA6BB9" w:rsidRPr="003A5984">
        <w:rPr>
          <w:sz w:val="28"/>
          <w:szCs w:val="28"/>
          <w:lang w:val="en-US"/>
        </w:rPr>
        <w:fldChar w:fldCharType="separate"/>
      </w:r>
      <w:r w:rsidR="005A4F2C" w:rsidRPr="003A5984">
        <w:rPr>
          <w:noProof/>
          <w:sz w:val="28"/>
          <w:szCs w:val="28"/>
          <w:lang w:val="kk-KZ"/>
        </w:rPr>
        <w:t>[43–47]</w:t>
      </w:r>
      <w:r w:rsidR="00FA6BB9" w:rsidRPr="003A5984">
        <w:rPr>
          <w:sz w:val="28"/>
          <w:szCs w:val="28"/>
          <w:lang w:val="en-US"/>
        </w:rPr>
        <w:fldChar w:fldCharType="end"/>
      </w:r>
      <w:r w:rsidR="003E58BA" w:rsidRPr="003A5984">
        <w:rPr>
          <w:sz w:val="28"/>
          <w:szCs w:val="28"/>
          <w:lang w:val="kk-KZ"/>
        </w:rPr>
        <w:t>.</w:t>
      </w:r>
    </w:p>
    <w:p w14:paraId="605D3F5A" w14:textId="1D137617" w:rsidR="00BD3B01" w:rsidRPr="003A5984" w:rsidRDefault="00BD3B01" w:rsidP="00FD7C53">
      <w:pPr>
        <w:tabs>
          <w:tab w:val="left" w:pos="5529"/>
        </w:tabs>
        <w:ind w:firstLine="567"/>
        <w:contextualSpacing/>
        <w:jc w:val="both"/>
        <w:rPr>
          <w:sz w:val="28"/>
          <w:szCs w:val="28"/>
          <w:lang w:val="kk-KZ"/>
        </w:rPr>
      </w:pPr>
      <w:r w:rsidRPr="003A5984">
        <w:rPr>
          <w:sz w:val="28"/>
          <w:szCs w:val="28"/>
          <w:lang w:val="kk-KZ"/>
        </w:rPr>
        <w:t xml:space="preserve">Глаукоманың </w:t>
      </w:r>
      <w:r w:rsidR="00FF5B4A" w:rsidRPr="003A5984">
        <w:rPr>
          <w:sz w:val="28"/>
          <w:szCs w:val="28"/>
          <w:lang w:val="kk-KZ"/>
        </w:rPr>
        <w:t xml:space="preserve">тұрғындар арасында </w:t>
      </w:r>
      <w:r w:rsidRPr="003A5984">
        <w:rPr>
          <w:sz w:val="28"/>
          <w:szCs w:val="28"/>
          <w:lang w:val="kk-KZ"/>
        </w:rPr>
        <w:t>таралуы нәсілге, жасқа және жынысқа байланысты өзгереді.</w:t>
      </w:r>
    </w:p>
    <w:p w14:paraId="74544033" w14:textId="1A03965A" w:rsidR="008850EA" w:rsidRPr="003A5984" w:rsidRDefault="00BD3B01" w:rsidP="00FD7C53">
      <w:pPr>
        <w:tabs>
          <w:tab w:val="left" w:pos="5529"/>
        </w:tabs>
        <w:ind w:firstLine="567"/>
        <w:contextualSpacing/>
        <w:jc w:val="both"/>
        <w:rPr>
          <w:sz w:val="28"/>
          <w:szCs w:val="28"/>
          <w:lang w:val="kk-KZ"/>
        </w:rPr>
      </w:pPr>
      <w:r w:rsidRPr="003A5984">
        <w:rPr>
          <w:bCs/>
          <w:i/>
          <w:sz w:val="28"/>
          <w:szCs w:val="28"/>
          <w:lang w:val="kk-KZ"/>
        </w:rPr>
        <w:t>Нәсілдік айырмашылықтар</w:t>
      </w:r>
      <w:r w:rsidR="00406642" w:rsidRPr="003A5984">
        <w:rPr>
          <w:i/>
          <w:sz w:val="28"/>
          <w:szCs w:val="28"/>
          <w:lang w:val="kk-KZ"/>
        </w:rPr>
        <w:t>:</w:t>
      </w:r>
      <w:r w:rsidR="00406642" w:rsidRPr="003A5984">
        <w:rPr>
          <w:sz w:val="28"/>
          <w:szCs w:val="28"/>
          <w:lang w:val="kk-KZ"/>
        </w:rPr>
        <w:t xml:space="preserve"> </w:t>
      </w:r>
      <w:r w:rsidR="008850EA" w:rsidRPr="003A5984">
        <w:rPr>
          <w:sz w:val="28"/>
          <w:szCs w:val="28"/>
          <w:lang w:val="kk-KZ"/>
        </w:rPr>
        <w:t>БАБГ</w:t>
      </w:r>
      <w:r w:rsidR="00406642" w:rsidRPr="003A5984">
        <w:rPr>
          <w:sz w:val="28"/>
          <w:szCs w:val="28"/>
          <w:lang w:val="kk-KZ"/>
        </w:rPr>
        <w:t xml:space="preserve"> афроамерикандықтарда испандық</w:t>
      </w:r>
      <w:r w:rsidRPr="003A5984">
        <w:rPr>
          <w:sz w:val="28"/>
          <w:szCs w:val="28"/>
          <w:lang w:val="kk-KZ"/>
        </w:rPr>
        <w:t xml:space="preserve"> емес ақ адамдарға қ</w:t>
      </w:r>
      <w:r w:rsidR="00406642" w:rsidRPr="003A5984">
        <w:rPr>
          <w:sz w:val="28"/>
          <w:szCs w:val="28"/>
          <w:lang w:val="kk-KZ"/>
        </w:rPr>
        <w:t xml:space="preserve">арағанда 3–4 есе жиі кездеседі. </w:t>
      </w:r>
      <w:r w:rsidR="008850EA" w:rsidRPr="003A5984">
        <w:rPr>
          <w:sz w:val="28"/>
          <w:szCs w:val="28"/>
          <w:lang w:val="kk-KZ"/>
        </w:rPr>
        <w:t>65 жастан асқан испан тілінде сөйлейтіндер арасында аурудың тез өсуі байқалады. Азиялықтарда жабық бұрышты глаукома мен қалыпты қыс</w:t>
      </w:r>
      <w:r w:rsidR="00FA6BB9" w:rsidRPr="003A5984">
        <w:rPr>
          <w:sz w:val="28"/>
          <w:szCs w:val="28"/>
          <w:lang w:val="kk-KZ"/>
        </w:rPr>
        <w:t>ымды глаукоманың таралуы жоғары</w:t>
      </w:r>
      <w:r w:rsidR="005A4F2C" w:rsidRPr="003A5984">
        <w:rPr>
          <w:sz w:val="28"/>
          <w:szCs w:val="28"/>
          <w:lang w:val="kk-KZ"/>
        </w:rPr>
        <w:t xml:space="preserve"> </w:t>
      </w:r>
      <w:r w:rsidR="005A4F2C" w:rsidRPr="003A5984">
        <w:rPr>
          <w:sz w:val="28"/>
          <w:szCs w:val="28"/>
          <w:lang w:val="kk-KZ"/>
        </w:rPr>
        <w:fldChar w:fldCharType="begin" w:fldLock="1"/>
      </w:r>
      <w:r w:rsidR="005A4F2C" w:rsidRPr="003A5984">
        <w:rPr>
          <w:sz w:val="28"/>
          <w:szCs w:val="28"/>
          <w:lang w:val="kk-KZ"/>
        </w:rPr>
        <w:instrText>ADDIN CSL_CITATION {"citationItems":[{"id":"ITEM-1","itemData":{"ISSN":"00266620","abstract":"Among individuals of African and Latinx descent compared to those of European background, there is a higher prevalence, earlier onset, more rapid progression of primary open angle glaucoma and greater incidence of blindness. Although some suggest that outreach, education and screening programs may expand earlier diagnosis, and attention to access, cost of treatment, and adherence will improve outcomes, there is increasing evidence of genetic and physiologic differences which may be associated with these disease disparities.","author":[{"dropping-particle":"","family":"Siegfried","given":"Carla J.","non-dropping-particle":"","parse-names":false,"suffix":""},{"dropping-particle":"","family":"Shui","given":"Ying Bo","non-dropping-particle":"","parse-names":false,"suffix":""}],"container-title":"Missouri medicine","id":"ITEM-1","issue":"1","issued":{"date-parts":[["2022"]]},"title":"Racial Disparities in Glaucoma: From Epidemiology to Pathophysiology","type":"article-journal","volume":"119"},"uris":["http://www.mendeley.com/documents/?uuid=c0bcc63b-9f75-3cb7-88ac-95f5659645a7"]}],"mendeley":{"formattedCitation":"[48]","plainTextFormattedCitation":"[48]","previouslyFormattedCitation":"[48]"},"properties":{"noteIndex":0},"schema":"https://github.com/citation-style-language/schema/raw/master/csl-citation.json"}</w:instrText>
      </w:r>
      <w:r w:rsidR="005A4F2C" w:rsidRPr="003A5984">
        <w:rPr>
          <w:sz w:val="28"/>
          <w:szCs w:val="28"/>
          <w:lang w:val="kk-KZ"/>
        </w:rPr>
        <w:fldChar w:fldCharType="separate"/>
      </w:r>
      <w:r w:rsidR="005A4F2C" w:rsidRPr="003A5984">
        <w:rPr>
          <w:noProof/>
          <w:sz w:val="28"/>
          <w:szCs w:val="28"/>
          <w:lang w:val="kk-KZ"/>
        </w:rPr>
        <w:t>[48</w:t>
      </w:r>
      <w:r w:rsidR="00967781" w:rsidRPr="003A5984">
        <w:rPr>
          <w:noProof/>
          <w:sz w:val="28"/>
          <w:szCs w:val="28"/>
          <w:lang w:val="kk-KZ"/>
        </w:rPr>
        <w:t>,</w:t>
      </w:r>
      <w:r w:rsidR="005A4F2C" w:rsidRPr="003A5984">
        <w:rPr>
          <w:sz w:val="28"/>
          <w:szCs w:val="28"/>
          <w:lang w:val="kk-KZ"/>
        </w:rPr>
        <w:fldChar w:fldCharType="end"/>
      </w:r>
      <w:r w:rsidR="005A4F2C" w:rsidRPr="003A5984">
        <w:rPr>
          <w:sz w:val="28"/>
          <w:szCs w:val="28"/>
          <w:lang w:val="kk-KZ"/>
        </w:rPr>
        <w:fldChar w:fldCharType="begin" w:fldLock="1"/>
      </w:r>
      <w:r w:rsidR="000610DC" w:rsidRPr="003A5984">
        <w:rPr>
          <w:sz w:val="28"/>
          <w:szCs w:val="28"/>
          <w:lang w:val="kk-KZ"/>
        </w:rPr>
        <w:instrText>ADDIN CSL_CITATION {"citationItems":[{"id":"ITEM-1","itemData":{"DOI":"10.1097/ICU.0000000000001017","ISSN":"15317021","abstract":"Purpose of review Increased prevalence, earlier onset, and more rapid progression to vision loss from glaucoma has demonstrated racial disparity in numerous studies over decades. Precise etiologies of these important differences among patients of African and Hispanic ancestral background have not been elucidated. This review focuses on currently available epidemiologic/population, genetic, socioeconomic and physiologic studies of racial disparities in this blinding disease. Recent findings In depth reviews of several landmark studies of glaucoma prevalence in various racial groups have highlighted potential challenges of lack of recruitment of diverse populations in genetic studies and clinical trials, challenges of racial stratification of subjects, and the impact of socioeconomic variables. Summary Through a more comprehensive analysis of racial disparities of glaucoma, both clinicians and researchers may provide more effective population screening and management with a holistic approach for individualized patient care to provide improved outcomes. Future studies of interventions in sociodemographic factors and genetic/physiologic variables that influence the prevalence, access, and consequential vision loss from glaucoma will be crucial to minimize/eliminate racial disparities and improve outcomes for all.","author":[{"dropping-particle":"","family":"Barquet-Pizá","given":"Viviana","non-dropping-particle":"","parse-names":false,"suffix":""},{"dropping-particle":"","family":"Siegfried","given":"Carla J.","non-dropping-particle":"","parse-names":false,"suffix":""}],"container-title":"Current Opinion in Ophthalmology","id":"ITEM-1","issue":"2","issued":{"date-parts":[["2024"]]},"title":"Understanding racial disparities of glaucoma","type":"article-journal","volume":"35"},"uris":["http://www.mendeley.com/documents/?uuid=86e06870-c989-33be-96dd-bb1aa8a31d42"]}],"mendeley":{"formattedCitation":"[49]","plainTextFormattedCitation":"[49]","previouslyFormattedCitation":"[49]"},"properties":{"noteIndex":0},"schema":"https://github.com/citation-style-language/schema/raw/master/csl-citation.json"}</w:instrText>
      </w:r>
      <w:r w:rsidR="005A4F2C" w:rsidRPr="003A5984">
        <w:rPr>
          <w:sz w:val="28"/>
          <w:szCs w:val="28"/>
          <w:lang w:val="kk-KZ"/>
        </w:rPr>
        <w:fldChar w:fldCharType="separate"/>
      </w:r>
      <w:r w:rsidR="005A4F2C" w:rsidRPr="003A5984">
        <w:rPr>
          <w:noProof/>
          <w:sz w:val="28"/>
          <w:szCs w:val="28"/>
          <w:lang w:val="kk-KZ"/>
        </w:rPr>
        <w:t>49]</w:t>
      </w:r>
      <w:r w:rsidR="005A4F2C" w:rsidRPr="003A5984">
        <w:rPr>
          <w:sz w:val="28"/>
          <w:szCs w:val="28"/>
          <w:lang w:val="kk-KZ"/>
        </w:rPr>
        <w:fldChar w:fldCharType="end"/>
      </w:r>
      <w:r w:rsidR="00FA6BB9" w:rsidRPr="003A5984">
        <w:rPr>
          <w:sz w:val="28"/>
          <w:szCs w:val="28"/>
          <w:lang w:val="kk-KZ"/>
        </w:rPr>
        <w:t>.</w:t>
      </w:r>
    </w:p>
    <w:p w14:paraId="5F2FE2EE" w14:textId="7993E74D" w:rsidR="008850EA" w:rsidRPr="003A5984" w:rsidRDefault="00406642" w:rsidP="00FD7C53">
      <w:pPr>
        <w:tabs>
          <w:tab w:val="left" w:pos="5529"/>
        </w:tabs>
        <w:ind w:firstLine="567"/>
        <w:contextualSpacing/>
        <w:jc w:val="both"/>
        <w:rPr>
          <w:sz w:val="28"/>
          <w:szCs w:val="28"/>
          <w:lang w:val="kk-KZ"/>
        </w:rPr>
      </w:pPr>
      <w:r w:rsidRPr="003A5984">
        <w:rPr>
          <w:i/>
          <w:sz w:val="28"/>
          <w:szCs w:val="28"/>
          <w:lang w:val="kk-KZ"/>
        </w:rPr>
        <w:t>Жас:</w:t>
      </w:r>
      <w:r w:rsidRPr="003A5984">
        <w:rPr>
          <w:b/>
          <w:sz w:val="28"/>
          <w:szCs w:val="28"/>
          <w:lang w:val="kk-KZ"/>
        </w:rPr>
        <w:t xml:space="preserve"> </w:t>
      </w:r>
      <w:r w:rsidR="00FF5B4A" w:rsidRPr="003A5984">
        <w:rPr>
          <w:sz w:val="28"/>
          <w:szCs w:val="28"/>
          <w:lang w:val="kk-KZ"/>
        </w:rPr>
        <w:t xml:space="preserve">Глаукоманың таралуы жас ұлғайған сайын артады – 40-49 жас тобында 0,6%-дан, ал 70 жаста және одан үлкен жаста 3,7%-ға дейін жетеді. 60 жастан асқан барлық адамдар, әсіресе афроамерикалықтар, жоғары тәуекел тобына жатады </w:t>
      </w:r>
      <w:r w:rsidR="000610DC" w:rsidRPr="003A5984">
        <w:rPr>
          <w:sz w:val="28"/>
          <w:szCs w:val="28"/>
          <w:lang w:val="en-US"/>
        </w:rPr>
        <w:fldChar w:fldCharType="begin" w:fldLock="1"/>
      </w:r>
      <w:r w:rsidR="000610DC" w:rsidRPr="003A5984">
        <w:rPr>
          <w:sz w:val="28"/>
          <w:szCs w:val="28"/>
          <w:lang w:val="kk-KZ"/>
        </w:rPr>
        <w:instrText>ADDIN CSL_CITATION {"citationItems":[{"id":"ITEM-1","itemData":{"ISSN":"0301-4738","abstract":"Importance Multiple studies have found an increased prevalence, younger age at onset, and more severe course of glaucoma in people of African descent, but these findings are based on studies conducted outside Africa. Objective To determine the prevalence of glaucoma in an urban West African population of adults. Design and Setting A population-based, cross-sectional study of adults 40 years and older conducted from September 1, 2006, through December 31, 2008, from 5 communities in Tema, Ghana. Participants Participants from randomly selected clusters underwent a screening examination that consisted of visual acuity, frequency doubling perimetry, applanation tonometry, and optic disc photography. Participants who failed any of these tests were referred for complete examination, including gonioscopy, standard automated perimetry, and stereoscopic optic disc photography. Results A total of 6806 eligible participants were identified, and 5603 (82.3%) were enrolled in the study. The field examination referred 1869 participants (33.3%) to the clinic examination, and 1538 (82.2%) came for complete examination. A total of 362 participants were identified as having glaucoma of any type and category. Primary open-angle glaucoma was the underlying diagnosis in 342 participants (94.5%). The prevalence of primary open-angle glaucoma was 6.8% overall, increasing from 3.7% among those 40 to 49 years old to 14.6% among those 80 years and older, and was higher in men than in women in all age groups, with an overall male-female prevalence ratio of 1.5. Of the participants with glaucoma, 9 (2.5%) were blind using World Health Organization criteria, and only 12 (3.3%) were aware that they had glaucoma. Conclusions and Relevance The prevalence of glaucoma is higher in this urban West African population than in previous studies of people of East or South African and of non-African descent. Strategies to identify affected persons and effectively manage the burden of glaucoma are needed in West Africa. Glaucoma is the second most common cause of blindness and the most common cause of irreversible blindness worldwide.1 An estimated 5.9 million people will be bilaterally blind from open-angle glaucoma by 2020.2 The burden of blindness from glaucoma, specifically primary open-angle glaucoma (POAG), disproportionately affects people of African descent.1 Multiple studies have found an increased prevalence,3- 5younger age at onset,3,6- 8 and more severe course7,9- 12 of glaucoma in…","author":[{"dropping-particle":"","family":"Tema","given":"The","non-dropping-particle":"","parse-names":false,"suffix":""},{"dropping-particle":"","family":"Survey","given":"Eye","non-dropping-particle":"","parse-names":false,"suffix":""},{"dropping-particle":"","family":"Budenz","given":"D L","non-dropping-particle":"","parse-names":false,"suffix":""},{"dropping-particle":"","family":"Barton","given":"K","non-dropping-particle":"","parse-names":false,"suffix":""},{"dropping-particle":"","family":"Whiteside-de vos","given":"J","non-dropping-particle":"","parse-names":false,"suffix":""},{"dropping-particle":"","family":"Schiffman","given":"J","non-dropping-particle":"","parse-names":false,"suffix":""},{"dropping-particle":"","family":"Bandi","given":"J","non-dropping-particle":"","parse-names":false,"suffix":""},{"dropping-particle":"","family":"Nolan","given":"W","non-dropping-particle":"","parse-names":false,"suffix":""},{"dropping-particle":"","family":"Al","given":"Et","non-dropping-particle":"","parse-names":false,"suffix":""}],"container-title":"JAMA Ophthalmol","id":"ITEM-1","issue":"5","issued":{"date-parts":[["2013"]]},"title":"Prevalence of glaucoma in an urban West African population","type":"article-journal","volume":"131"},"uris":["http://www.mendeley.com/documents/?uuid=bac01a0e-3779-3d77-8d0b-8e9648b4d82b"]}],"mendeley":{"formattedCitation":"[50]","plainTextFormattedCitation":"[50]","previouslyFormattedCitation":"[50]"},"properties":{"noteIndex":0},"schema":"https://github.com/citation-style-language/schema/raw/master/csl-citation.json"}</w:instrText>
      </w:r>
      <w:r w:rsidR="000610DC" w:rsidRPr="003A5984">
        <w:rPr>
          <w:sz w:val="28"/>
          <w:szCs w:val="28"/>
          <w:lang w:val="en-US"/>
        </w:rPr>
        <w:fldChar w:fldCharType="separate"/>
      </w:r>
      <w:r w:rsidR="000610DC" w:rsidRPr="003A5984">
        <w:rPr>
          <w:noProof/>
          <w:sz w:val="28"/>
          <w:szCs w:val="28"/>
          <w:lang w:val="kk-KZ"/>
        </w:rPr>
        <w:t>[50]</w:t>
      </w:r>
      <w:r w:rsidR="000610DC" w:rsidRPr="003A5984">
        <w:rPr>
          <w:sz w:val="28"/>
          <w:szCs w:val="28"/>
          <w:lang w:val="en-US"/>
        </w:rPr>
        <w:fldChar w:fldCharType="end"/>
      </w:r>
      <w:r w:rsidR="008850EA" w:rsidRPr="003A5984">
        <w:rPr>
          <w:sz w:val="28"/>
          <w:szCs w:val="28"/>
          <w:lang w:val="kk-KZ"/>
        </w:rPr>
        <w:t>.</w:t>
      </w:r>
    </w:p>
    <w:p w14:paraId="663B2531" w14:textId="5E6A323F" w:rsidR="001911BD" w:rsidRPr="003A5984" w:rsidRDefault="00406642" w:rsidP="00FF5B4A">
      <w:pPr>
        <w:tabs>
          <w:tab w:val="left" w:pos="5529"/>
        </w:tabs>
        <w:ind w:firstLine="567"/>
        <w:contextualSpacing/>
        <w:jc w:val="both"/>
        <w:rPr>
          <w:sz w:val="28"/>
          <w:szCs w:val="28"/>
          <w:lang w:val="kk-KZ"/>
        </w:rPr>
      </w:pPr>
      <w:r w:rsidRPr="003A5984">
        <w:rPr>
          <w:i/>
          <w:sz w:val="28"/>
          <w:szCs w:val="28"/>
          <w:lang w:val="kk-KZ"/>
        </w:rPr>
        <w:t>Жыныс:</w:t>
      </w:r>
      <w:r w:rsidRPr="003A5984">
        <w:rPr>
          <w:sz w:val="28"/>
          <w:szCs w:val="28"/>
          <w:lang w:val="kk-KZ"/>
        </w:rPr>
        <w:t xml:space="preserve"> Глаукоманың таралуы ер адамдарда әйелдерге қарағанда 36% жоғары. Дегенмен, әйелдер </w:t>
      </w:r>
      <w:r w:rsidR="001F4F50" w:rsidRPr="003A5984">
        <w:rPr>
          <w:sz w:val="28"/>
          <w:szCs w:val="28"/>
          <w:lang w:val="kk-KZ"/>
        </w:rPr>
        <w:t xml:space="preserve">арасында </w:t>
      </w:r>
      <w:r w:rsidRPr="003A5984">
        <w:rPr>
          <w:sz w:val="28"/>
          <w:szCs w:val="28"/>
          <w:lang w:val="kk-KZ"/>
        </w:rPr>
        <w:t>жабық бұрышты глаукомаға шалдығу қаупі жоғарырақ</w:t>
      </w:r>
      <w:r w:rsidR="008850EA" w:rsidRPr="003A5984">
        <w:rPr>
          <w:sz w:val="28"/>
          <w:szCs w:val="28"/>
          <w:lang w:val="kk-KZ"/>
        </w:rPr>
        <w:t xml:space="preserve"> </w:t>
      </w:r>
      <w:r w:rsidR="00FF5B4A" w:rsidRPr="003A5984">
        <w:rPr>
          <w:sz w:val="28"/>
          <w:szCs w:val="28"/>
          <w:lang w:val="kk-KZ"/>
        </w:rPr>
        <w:t xml:space="preserve">[51,52]. </w:t>
      </w:r>
    </w:p>
    <w:p w14:paraId="7C8D67B6" w14:textId="2BC9B0AE" w:rsidR="00406642" w:rsidRPr="003A5984" w:rsidRDefault="008D4E05" w:rsidP="00FD7C53">
      <w:pPr>
        <w:tabs>
          <w:tab w:val="left" w:pos="5529"/>
        </w:tabs>
        <w:ind w:firstLine="567"/>
        <w:contextualSpacing/>
        <w:jc w:val="both"/>
        <w:rPr>
          <w:sz w:val="28"/>
          <w:szCs w:val="28"/>
          <w:lang w:val="kk-KZ"/>
        </w:rPr>
      </w:pPr>
      <w:r w:rsidRPr="003A5984">
        <w:rPr>
          <w:sz w:val="28"/>
          <w:szCs w:val="28"/>
          <w:lang w:val="kk-KZ"/>
        </w:rPr>
        <w:t>Қазақстан</w:t>
      </w:r>
      <w:r w:rsidR="00406642" w:rsidRPr="003A5984">
        <w:rPr>
          <w:sz w:val="28"/>
          <w:szCs w:val="28"/>
          <w:lang w:val="kk-KZ"/>
        </w:rPr>
        <w:t>да глаукоманың таралуы 40 жастан асқан адамдар арасында 2,37 ± 0,17</w:t>
      </w:r>
      <w:r w:rsidRPr="003A5984">
        <w:rPr>
          <w:sz w:val="28"/>
          <w:szCs w:val="28"/>
          <w:lang w:val="kk-KZ"/>
        </w:rPr>
        <w:t xml:space="preserve"> </w:t>
      </w:r>
      <w:r w:rsidR="00406642" w:rsidRPr="003A5984">
        <w:rPr>
          <w:sz w:val="28"/>
          <w:szCs w:val="28"/>
          <w:lang w:val="kk-KZ"/>
        </w:rPr>
        <w:t xml:space="preserve">% құрайды. </w:t>
      </w:r>
      <w:r w:rsidR="0045057C" w:rsidRPr="003A5984">
        <w:rPr>
          <w:sz w:val="28"/>
          <w:szCs w:val="28"/>
          <w:lang w:val="kk-KZ"/>
        </w:rPr>
        <w:t xml:space="preserve">Таштитова және авторлардың </w:t>
      </w:r>
      <w:r w:rsidR="00406642" w:rsidRPr="003A5984">
        <w:rPr>
          <w:sz w:val="28"/>
          <w:szCs w:val="28"/>
          <w:lang w:val="kk-KZ"/>
        </w:rPr>
        <w:t xml:space="preserve"> зерттеулері көрсеткендей, </w:t>
      </w:r>
      <w:r w:rsidR="00FF5B4A" w:rsidRPr="003A5984">
        <w:rPr>
          <w:sz w:val="28"/>
          <w:szCs w:val="28"/>
          <w:lang w:val="kk-KZ"/>
        </w:rPr>
        <w:t>глаукоманың таралу деңгейі ауылдық жерлерде қалаға қарағанда жоғары</w:t>
      </w:r>
      <w:r w:rsidR="00406642" w:rsidRPr="003A5984">
        <w:rPr>
          <w:sz w:val="28"/>
          <w:szCs w:val="28"/>
          <w:lang w:val="kk-KZ"/>
        </w:rPr>
        <w:t xml:space="preserve">. Әйелдер арасында бұл көрсеткіш ерлерге қарағанда жоғары, салыстырмалы тәуекел 1,91 (95% </w:t>
      </w:r>
      <w:r w:rsidR="0045057C" w:rsidRPr="003A5984">
        <w:rPr>
          <w:sz w:val="28"/>
          <w:szCs w:val="28"/>
          <w:lang w:val="kk-KZ"/>
        </w:rPr>
        <w:t xml:space="preserve">CrI </w:t>
      </w:r>
      <w:r w:rsidR="00406642" w:rsidRPr="003A5984">
        <w:rPr>
          <w:sz w:val="28"/>
          <w:szCs w:val="28"/>
          <w:lang w:val="kk-KZ"/>
        </w:rPr>
        <w:t>1,78–2,03, p &lt; 0,05). Ең жоғары таралу көрсеткіші 71-75 жастағы топта байқалады, бұл 14,2</w:t>
      </w:r>
      <w:r w:rsidRPr="003A5984">
        <w:rPr>
          <w:sz w:val="28"/>
          <w:szCs w:val="28"/>
          <w:lang w:val="kk-KZ"/>
        </w:rPr>
        <w:t xml:space="preserve"> </w:t>
      </w:r>
      <w:r w:rsidR="00406642" w:rsidRPr="003A5984">
        <w:rPr>
          <w:sz w:val="28"/>
          <w:szCs w:val="28"/>
          <w:lang w:val="kk-KZ"/>
        </w:rPr>
        <w:t>%</w:t>
      </w:r>
      <w:r w:rsidRPr="003A5984">
        <w:rPr>
          <w:sz w:val="28"/>
          <w:szCs w:val="28"/>
          <w:lang w:val="kk-KZ"/>
        </w:rPr>
        <w:t>-ды құрап отыр</w:t>
      </w:r>
      <w:r w:rsidR="00406642" w:rsidRPr="003A5984">
        <w:rPr>
          <w:sz w:val="28"/>
          <w:szCs w:val="28"/>
          <w:lang w:val="kk-KZ"/>
        </w:rPr>
        <w:t xml:space="preserve"> (95% </w:t>
      </w:r>
      <w:r w:rsidR="0045057C" w:rsidRPr="003A5984">
        <w:rPr>
          <w:sz w:val="28"/>
          <w:szCs w:val="28"/>
          <w:lang w:val="kk-KZ"/>
        </w:rPr>
        <w:t>CrI</w:t>
      </w:r>
      <w:r w:rsidR="00406642" w:rsidRPr="003A5984">
        <w:rPr>
          <w:sz w:val="28"/>
          <w:szCs w:val="28"/>
          <w:lang w:val="kk-KZ"/>
        </w:rPr>
        <w:t xml:space="preserve"> 11,7 - 19,9, p &lt; 0,05). Тұқым қуалайтын бейімділігі бар адамдар арасында аурудың таралуы 14,7% құрайды (95% </w:t>
      </w:r>
      <w:r w:rsidR="0045057C" w:rsidRPr="003A5984">
        <w:rPr>
          <w:sz w:val="28"/>
          <w:szCs w:val="28"/>
          <w:lang w:val="kk-KZ"/>
        </w:rPr>
        <w:t>CrI</w:t>
      </w:r>
      <w:r w:rsidR="00406642" w:rsidRPr="003A5984">
        <w:rPr>
          <w:sz w:val="28"/>
          <w:szCs w:val="28"/>
          <w:lang w:val="kk-KZ"/>
        </w:rPr>
        <w:t xml:space="preserve"> 0,6–1,9, p &lt; 0,05). </w:t>
      </w:r>
      <w:r w:rsidRPr="003A5984">
        <w:rPr>
          <w:sz w:val="28"/>
          <w:szCs w:val="28"/>
          <w:lang w:val="kk-KZ"/>
        </w:rPr>
        <w:t xml:space="preserve">Сонымен қатар, әйелдерде глаукоманың даму қаупі артериялық гипертензиясы (АГ) бар ерлерге қарағанда 2,4%-ға жоғары (95% CrI 1,2% - 3,8%) </w:t>
      </w:r>
      <w:r w:rsidR="001911BD" w:rsidRPr="003A5984">
        <w:rPr>
          <w:sz w:val="28"/>
          <w:szCs w:val="28"/>
        </w:rPr>
        <w:fldChar w:fldCharType="begin" w:fldLock="1"/>
      </w:r>
      <w:r w:rsidR="005F7747" w:rsidRPr="003A5984">
        <w:rPr>
          <w:sz w:val="28"/>
          <w:szCs w:val="28"/>
          <w:lang w:val="kk-KZ"/>
        </w:rPr>
        <w:instrText>ADDIN CSL_CITATION {"citationItems":[{"id":"ITEM-1","itemData":{"DOI":"10.1055/a-1327-3999","ISSN":"14393999","abstract":"Background Glaucoma is one of the leading causes of permanent visual disability around the world. However, the available literature lacks data on the prevalence of glaucoma in Central Asia, particularly in the Republic of Kazakhstan. Objective The study was aimed at assessing the prevalence of glaucoma in the population of the Republic of Kazakhstan over 40 years old in 2019. Methods A retrospective study was based on the analysis of the results of glaucoma screenings in 171832 patients over 40 years old living in Kazakhstan (in 14 counties). Glaucoma cases were confirmed by Goldmann tonometry, fundus photography, and visual field testing. Demographic indicators, territorial differences, and hereditary predisposition were studied and analysed. In addition, blood pressure was measured. Results Of 171832 patients examined, 452 with verified glaucoma were identified. The average age of the patients was 63.9 ± 9.4. In rural areas, the prevalence of glaucoma was higher compared to the urban population. The overall prevalence of glaucoma among people over 40 years old was 2.37 ± 0.17. The prevalence of glaucoma among women was higher than for men, with an indicator of 1.91 (95% CI relative risk 1.78-2.03) (p &lt; 0.05). The highest prevalence was found in the 71-75 age group [equals to 14.2% (95% CI 11.7-19.9)], with a statistically significant difference (p &lt; 0.05). The highest prevalence of glaucoma was observed in the group of people with a hereditary predisposition, with an indicator of 14.7% (95% CI 0.6-1.9) (p &lt; 0.05). Among all patients with concomitant arterial hypertension (n = 90, 19.9%), women (60%) compared with men (40%) had a 2.4% higher risk of glaucoma morbidity (95% CI 1.2%-3.8%). Conclusion This study provides updated information on the prevalence of glaucoma in Kazakhstan. The results obtained confirm that the increase in the prevalence of glaucoma in Kazakhstan is directly proportional to the increase in the patients' age. These results showed the importance of screening for a timely diagnosis, especially for patients with high risk factors such as hereditary predisposition. Moreover, the results indicate that the early detection of systemic hypertension and increased intraocular pressure can be used for the prevention of undesirable outcomes such as an irreversible blindness.","author":[{"dropping-particle":"","family":"Tashtitova","given":"Lyailya","non-dropping-particle":"","parse-names":false,"suffix":""},{"dropping-particle":"","family":"Aldasheva","given":"Neilya","non-dropping-particle":"","parse-names":false,"suffix":""}],"container-title":"Klinische Monatsblatter fur Augenheilkunde","id":"ITEM-1","issue":"2","issued":{"date-parts":[["2022"]]},"title":"Study of the Prevalence of Glaucoma in Kazakhstan","type":"article-journal","volume":"239"},"uris":["http://www.mendeley.com/documents/?uuid=574b5c50-202e-36c9-bed3-989947a817ae"]}],"mendeley":{"formattedCitation":"[4]","plainTextFormattedCitation":"[4]","previouslyFormattedCitation":"[4]"},"properties":{"noteIndex":0},"schema":"https://github.com/citation-style-language/schema/raw/master/csl-citation.json"}</w:instrText>
      </w:r>
      <w:r w:rsidR="001911BD" w:rsidRPr="003A5984">
        <w:rPr>
          <w:sz w:val="28"/>
          <w:szCs w:val="28"/>
        </w:rPr>
        <w:fldChar w:fldCharType="separate"/>
      </w:r>
      <w:r w:rsidR="005F7747" w:rsidRPr="003A5984">
        <w:rPr>
          <w:noProof/>
          <w:sz w:val="28"/>
          <w:szCs w:val="28"/>
          <w:lang w:val="kk-KZ"/>
        </w:rPr>
        <w:t>[4</w:t>
      </w:r>
      <w:r w:rsidR="00967781" w:rsidRPr="003A5984">
        <w:rPr>
          <w:noProof/>
          <w:sz w:val="28"/>
          <w:szCs w:val="28"/>
          <w:lang w:val="kk-KZ"/>
        </w:rPr>
        <w:t>,р. 36</w:t>
      </w:r>
      <w:r w:rsidR="005F7747" w:rsidRPr="003A5984">
        <w:rPr>
          <w:noProof/>
          <w:sz w:val="28"/>
          <w:szCs w:val="28"/>
          <w:lang w:val="kk-KZ"/>
        </w:rPr>
        <w:t>]</w:t>
      </w:r>
      <w:r w:rsidR="001911BD" w:rsidRPr="003A5984">
        <w:rPr>
          <w:sz w:val="28"/>
          <w:szCs w:val="28"/>
        </w:rPr>
        <w:fldChar w:fldCharType="end"/>
      </w:r>
      <w:r w:rsidR="001911BD" w:rsidRPr="003A5984">
        <w:rPr>
          <w:sz w:val="28"/>
          <w:szCs w:val="28"/>
          <w:lang w:val="kk-KZ"/>
        </w:rPr>
        <w:t xml:space="preserve">. </w:t>
      </w:r>
    </w:p>
    <w:p w14:paraId="57D09BBD" w14:textId="77777777" w:rsidR="00406642" w:rsidRPr="003A5984" w:rsidRDefault="008D4E05" w:rsidP="00FD7C53">
      <w:pPr>
        <w:tabs>
          <w:tab w:val="left" w:pos="5529"/>
        </w:tabs>
        <w:ind w:firstLine="567"/>
        <w:contextualSpacing/>
        <w:jc w:val="both"/>
        <w:rPr>
          <w:sz w:val="28"/>
          <w:szCs w:val="28"/>
          <w:lang w:val="kk-KZ"/>
        </w:rPr>
      </w:pPr>
      <w:r w:rsidRPr="003A5984">
        <w:rPr>
          <w:sz w:val="28"/>
          <w:szCs w:val="28"/>
          <w:lang w:val="kk-KZ"/>
        </w:rPr>
        <w:t xml:space="preserve">Жоғарыда аталған көрсеткіштер дер кезінде </w:t>
      </w:r>
      <w:r w:rsidR="00406642" w:rsidRPr="003A5984">
        <w:rPr>
          <w:sz w:val="28"/>
          <w:szCs w:val="28"/>
          <w:lang w:val="kk-KZ"/>
        </w:rPr>
        <w:t>глаукома</w:t>
      </w:r>
      <w:r w:rsidR="000610DC" w:rsidRPr="003A5984">
        <w:rPr>
          <w:sz w:val="28"/>
          <w:szCs w:val="28"/>
          <w:lang w:val="kk-KZ"/>
        </w:rPr>
        <w:t>ны анықтау</w:t>
      </w:r>
      <w:r w:rsidR="00406642" w:rsidRPr="003A5984">
        <w:rPr>
          <w:sz w:val="28"/>
          <w:szCs w:val="28"/>
          <w:lang w:val="kk-KZ"/>
        </w:rPr>
        <w:t xml:space="preserve"> скринингі мен ерте диагностика</w:t>
      </w:r>
      <w:r w:rsidRPr="003A5984">
        <w:rPr>
          <w:sz w:val="28"/>
          <w:szCs w:val="28"/>
          <w:lang w:val="kk-KZ"/>
        </w:rPr>
        <w:t xml:space="preserve">, әсіресе жоғары қауіп тобына кіретін науқастар үшін </w:t>
      </w:r>
      <w:r w:rsidR="00406642" w:rsidRPr="003A5984">
        <w:rPr>
          <w:sz w:val="28"/>
          <w:szCs w:val="28"/>
          <w:lang w:val="kk-KZ"/>
        </w:rPr>
        <w:t xml:space="preserve">өте </w:t>
      </w:r>
      <w:r w:rsidR="00406642" w:rsidRPr="003A5984">
        <w:rPr>
          <w:sz w:val="28"/>
          <w:szCs w:val="28"/>
          <w:lang w:val="kk-KZ"/>
        </w:rPr>
        <w:lastRenderedPageBreak/>
        <w:t>маңызды</w:t>
      </w:r>
      <w:r w:rsidRPr="003A5984">
        <w:rPr>
          <w:sz w:val="28"/>
          <w:szCs w:val="28"/>
          <w:lang w:val="kk-KZ"/>
        </w:rPr>
        <w:t>.</w:t>
      </w:r>
      <w:r w:rsidR="00406642" w:rsidRPr="003A5984">
        <w:rPr>
          <w:sz w:val="28"/>
          <w:szCs w:val="28"/>
          <w:lang w:val="kk-KZ"/>
        </w:rPr>
        <w:t xml:space="preserve"> </w:t>
      </w:r>
      <w:r w:rsidR="000F2827" w:rsidRPr="003A5984">
        <w:rPr>
          <w:sz w:val="28"/>
          <w:szCs w:val="28"/>
          <w:lang w:val="kk-KZ"/>
        </w:rPr>
        <w:t>Артериялық</w:t>
      </w:r>
      <w:r w:rsidR="00406642" w:rsidRPr="003A5984">
        <w:rPr>
          <w:sz w:val="28"/>
          <w:szCs w:val="28"/>
          <w:lang w:val="kk-KZ"/>
        </w:rPr>
        <w:t xml:space="preserve"> гипертензия мен жоғары көзішілік  қысымды анықтау көздің тұрақты зақымдануын болдырмауға көмектесе алады.</w:t>
      </w:r>
    </w:p>
    <w:p w14:paraId="78F38DC7" w14:textId="193C093B" w:rsidR="001911BD" w:rsidRPr="003A5984" w:rsidRDefault="008D4E05" w:rsidP="00FD7C53">
      <w:pPr>
        <w:tabs>
          <w:tab w:val="left" w:pos="5529"/>
        </w:tabs>
        <w:ind w:firstLine="567"/>
        <w:contextualSpacing/>
        <w:jc w:val="both"/>
        <w:rPr>
          <w:sz w:val="28"/>
          <w:szCs w:val="28"/>
          <w:lang w:val="kk-KZ"/>
        </w:rPr>
      </w:pPr>
      <w:r w:rsidRPr="003A5984">
        <w:rPr>
          <w:sz w:val="28"/>
          <w:szCs w:val="28"/>
          <w:lang w:val="kk-KZ"/>
        </w:rPr>
        <w:t>Орталық Азия елдеріндегі салыстырмалы деректерге сәйкес, Қазақстанда 40 жастан асқан адамдар арасында глаукоманың таралуы 2,37%-ды құрайды, бұл көрші елдермен салыстырғанда төмен көрсеткіш.</w:t>
      </w:r>
      <w:r w:rsidR="00406642" w:rsidRPr="003A5984">
        <w:rPr>
          <w:sz w:val="28"/>
          <w:szCs w:val="28"/>
          <w:lang w:val="kk-KZ"/>
        </w:rPr>
        <w:t xml:space="preserve">Өзбекстанда </w:t>
      </w:r>
      <w:r w:rsidRPr="003A5984">
        <w:rPr>
          <w:sz w:val="28"/>
          <w:szCs w:val="28"/>
          <w:lang w:val="kk-KZ"/>
        </w:rPr>
        <w:t xml:space="preserve">аталған </w:t>
      </w:r>
      <w:r w:rsidR="00406642" w:rsidRPr="003A5984">
        <w:rPr>
          <w:sz w:val="28"/>
          <w:szCs w:val="28"/>
          <w:lang w:val="kk-KZ"/>
        </w:rPr>
        <w:t xml:space="preserve"> көрсеткіш 4,5% </w:t>
      </w:r>
      <w:r w:rsidR="001911BD" w:rsidRPr="003A5984">
        <w:rPr>
          <w:sz w:val="28"/>
          <w:szCs w:val="28"/>
        </w:rPr>
        <w:fldChar w:fldCharType="begin" w:fldLock="1"/>
      </w:r>
      <w:r w:rsidR="000610DC" w:rsidRPr="003A5984">
        <w:rPr>
          <w:sz w:val="28"/>
          <w:szCs w:val="28"/>
          <w:lang w:val="kk-KZ"/>
        </w:rPr>
        <w:instrText>ADDIN CSL_CITATION {"citationItems":[{"id":"ITEM-1","itemData":{"ISSN":"2091-5845","author":[{"dropping-particle":"","family":"Ризаев","given":"Ж","non-dropping-particle":"","parse-names":false,"suffix":""},{"dropping-particle":"","family":"Туйчибаева","given":"Д","non-dropping-particle":"","parse-names":false,"suffix":""}],"container-title":"Stomatologiya","id":"ITEM-1","issue":"1 (82)","issued":{"date-parts":[["2021"]]},"page":"102-107","title":"Показатели заболеваемости глаукомой среди взрослого населения Республики Узбекистан","type":"article-journal"},"uris":["http://www.mendeley.com/documents/?uuid=f044b71f-d9c3-4324-a4b4-939d445e125e"]}],"mendeley":{"formattedCitation":"[53]","plainTextFormattedCitation":"[53]","previouslyFormattedCitation":"[53]"},"properties":{"noteIndex":0},"schema":"https://github.com/citation-style-language/schema/raw/master/csl-citation.json"}</w:instrText>
      </w:r>
      <w:r w:rsidR="001911BD" w:rsidRPr="003A5984">
        <w:rPr>
          <w:sz w:val="28"/>
          <w:szCs w:val="28"/>
        </w:rPr>
        <w:fldChar w:fldCharType="separate"/>
      </w:r>
      <w:r w:rsidR="000610DC" w:rsidRPr="003A5984">
        <w:rPr>
          <w:noProof/>
          <w:sz w:val="28"/>
          <w:szCs w:val="28"/>
          <w:lang w:val="kk-KZ"/>
        </w:rPr>
        <w:t>[53]</w:t>
      </w:r>
      <w:r w:rsidR="001911BD" w:rsidRPr="003A5984">
        <w:rPr>
          <w:sz w:val="28"/>
          <w:szCs w:val="28"/>
        </w:rPr>
        <w:fldChar w:fldCharType="end"/>
      </w:r>
      <w:r w:rsidR="001911BD" w:rsidRPr="003A5984">
        <w:rPr>
          <w:sz w:val="28"/>
          <w:szCs w:val="28"/>
          <w:lang w:val="kk-KZ"/>
        </w:rPr>
        <w:t xml:space="preserve">, </w:t>
      </w:r>
      <w:r w:rsidR="00406642" w:rsidRPr="003A5984">
        <w:rPr>
          <w:sz w:val="28"/>
          <w:szCs w:val="28"/>
          <w:lang w:val="kk-KZ"/>
        </w:rPr>
        <w:t>Қырғызстанда</w:t>
      </w:r>
      <w:r w:rsidRPr="003A5984">
        <w:rPr>
          <w:sz w:val="28"/>
          <w:szCs w:val="28"/>
          <w:lang w:val="kk-KZ"/>
        </w:rPr>
        <w:t xml:space="preserve"> </w:t>
      </w:r>
      <w:r w:rsidR="00406642" w:rsidRPr="003A5984">
        <w:rPr>
          <w:sz w:val="28"/>
          <w:szCs w:val="28"/>
          <w:lang w:val="kk-KZ"/>
        </w:rPr>
        <w:t xml:space="preserve">3,5% </w:t>
      </w:r>
      <w:r w:rsidR="001911BD" w:rsidRPr="003A5984">
        <w:rPr>
          <w:sz w:val="28"/>
          <w:szCs w:val="28"/>
        </w:rPr>
        <w:fldChar w:fldCharType="begin" w:fldLock="1"/>
      </w:r>
      <w:r w:rsidR="000610DC" w:rsidRPr="003A5984">
        <w:rPr>
          <w:sz w:val="28"/>
          <w:szCs w:val="28"/>
          <w:lang w:val="kk-KZ"/>
        </w:rPr>
        <w:instrText>ADDIN CSL_CITATION {"citationItems":[{"id":"ITEM-1","itemData":{"author":[{"dropping-particle":"","family":"Оморова","given":"Г К","non-dropping-particle":"","parse-names":false,"suffix":""}],"container-title":"Наука, новые технологии и инновации Кыргызстана","id":"ITEM-1","issue":"10","issued":{"date-parts":[["2020"]]},"page":"41-46","publisher":"Общественное объединение Общественная академия ученых Кыргызской Республики","title":"ТЕНДЕНЦИИ ГОСПИТАЛИЗАЦИИ ПРИ БОЛЕЗНЯХ ОРГАНОВ ГЛАЗ И ЕГО ПРИДАТКОВ В КЫРГЫЗСКОЙ РЕСПУБЛИКЕ","type":"article-journal"},"uris":["http://www.mendeley.com/documents/?uuid=0a7937ca-337a-407d-bafc-b2e194d9b67a"]}],"mendeley":{"formattedCitation":"[54]","plainTextFormattedCitation":"[54]","previouslyFormattedCitation":"[54]"},"properties":{"noteIndex":0},"schema":"https://github.com/citation-style-language/schema/raw/master/csl-citation.json"}</w:instrText>
      </w:r>
      <w:r w:rsidR="001911BD" w:rsidRPr="003A5984">
        <w:rPr>
          <w:sz w:val="28"/>
          <w:szCs w:val="28"/>
        </w:rPr>
        <w:fldChar w:fldCharType="separate"/>
      </w:r>
      <w:r w:rsidR="000610DC" w:rsidRPr="003A5984">
        <w:rPr>
          <w:noProof/>
          <w:sz w:val="28"/>
          <w:szCs w:val="28"/>
          <w:lang w:val="kk-KZ"/>
        </w:rPr>
        <w:t>[54]</w:t>
      </w:r>
      <w:r w:rsidR="001911BD" w:rsidRPr="003A5984">
        <w:rPr>
          <w:sz w:val="28"/>
          <w:szCs w:val="28"/>
        </w:rPr>
        <w:fldChar w:fldCharType="end"/>
      </w:r>
      <w:r w:rsidR="001911BD" w:rsidRPr="003A5984">
        <w:rPr>
          <w:sz w:val="28"/>
          <w:szCs w:val="28"/>
          <w:lang w:val="kk-KZ"/>
        </w:rPr>
        <w:t xml:space="preserve">, </w:t>
      </w:r>
      <w:r w:rsidR="00406642" w:rsidRPr="003A5984">
        <w:rPr>
          <w:sz w:val="28"/>
          <w:szCs w:val="28"/>
          <w:lang w:val="kk-KZ"/>
        </w:rPr>
        <w:t>Тәжікстанда</w:t>
      </w:r>
      <w:r w:rsidRPr="003A5984">
        <w:rPr>
          <w:sz w:val="28"/>
          <w:szCs w:val="28"/>
          <w:lang w:val="kk-KZ"/>
        </w:rPr>
        <w:t xml:space="preserve"> </w:t>
      </w:r>
      <w:r w:rsidR="00406642" w:rsidRPr="003A5984">
        <w:rPr>
          <w:sz w:val="28"/>
          <w:szCs w:val="28"/>
          <w:lang w:val="kk-KZ"/>
        </w:rPr>
        <w:t>3,0%</w:t>
      </w:r>
      <w:r w:rsidRPr="003A5984">
        <w:rPr>
          <w:sz w:val="28"/>
          <w:szCs w:val="28"/>
          <w:lang w:val="kk-KZ"/>
        </w:rPr>
        <w:t xml:space="preserve"> болып отыр</w:t>
      </w:r>
      <w:r w:rsidR="00406642" w:rsidRPr="003A5984">
        <w:rPr>
          <w:sz w:val="28"/>
          <w:szCs w:val="28"/>
          <w:lang w:val="kk-KZ"/>
        </w:rPr>
        <w:t xml:space="preserve"> </w:t>
      </w:r>
      <w:r w:rsidR="001911BD" w:rsidRPr="003A5984">
        <w:rPr>
          <w:sz w:val="28"/>
          <w:szCs w:val="28"/>
        </w:rPr>
        <w:fldChar w:fldCharType="begin" w:fldLock="1"/>
      </w:r>
      <w:r w:rsidR="000610DC" w:rsidRPr="003A5984">
        <w:rPr>
          <w:sz w:val="28"/>
          <w:szCs w:val="28"/>
          <w:lang w:val="kk-KZ"/>
        </w:rPr>
        <w:instrText>ADDIN CSL_CITATION {"citationItems":[{"id":"ITEM-1","itemData":{"ISSN":"2078-4104","author":[{"dropping-particle":"","family":"Махмадов","given":"Шамсулло Курбанович","non-dropping-particle":"","parse-names":false,"suffix":""},{"dropping-particle":"","family":"Содикова","given":"Д Н","non-dropping-particle":"","parse-names":false,"suffix":""},{"dropping-particle":"","family":"Хашимова","given":"М Н","non-dropping-particle":"","parse-names":false,"suffix":""},{"dropping-particle":"","family":"Халимова","given":"З С","non-dropping-particle":"","parse-names":false,"suffix":""}],"container-title":"Национальный журнал глаукома","id":"ITEM-1","issue":"1","issued":{"date-parts":[["2020"]]},"page":"28-34","publisher":"Общество с ограниченной ответственностью Издательство Апрель","title":"Вопросы диспансеризации больных глаукомой в Таджикистане","type":"article-journal","volume":"19"},"uris":["http://www.mendeley.com/documents/?uuid=f8f41814-0ec8-4590-ba62-550480b51f1c"]}],"mendeley":{"formattedCitation":"[55]","plainTextFormattedCitation":"[55]","previouslyFormattedCitation":"[55]"},"properties":{"noteIndex":0},"schema":"https://github.com/citation-style-language/schema/raw/master/csl-citation.json"}</w:instrText>
      </w:r>
      <w:r w:rsidR="001911BD" w:rsidRPr="003A5984">
        <w:rPr>
          <w:sz w:val="28"/>
          <w:szCs w:val="28"/>
        </w:rPr>
        <w:fldChar w:fldCharType="separate"/>
      </w:r>
      <w:r w:rsidR="000610DC" w:rsidRPr="003A5984">
        <w:rPr>
          <w:noProof/>
          <w:sz w:val="28"/>
          <w:szCs w:val="28"/>
          <w:lang w:val="kk-KZ"/>
        </w:rPr>
        <w:t>[55]</w:t>
      </w:r>
      <w:r w:rsidR="001911BD" w:rsidRPr="003A5984">
        <w:rPr>
          <w:sz w:val="28"/>
          <w:szCs w:val="28"/>
        </w:rPr>
        <w:fldChar w:fldCharType="end"/>
      </w:r>
      <w:r w:rsidR="001911BD" w:rsidRPr="003A5984">
        <w:rPr>
          <w:sz w:val="28"/>
          <w:szCs w:val="28"/>
          <w:lang w:val="kk-KZ"/>
        </w:rPr>
        <w:t xml:space="preserve">. </w:t>
      </w:r>
      <w:r w:rsidR="00406642" w:rsidRPr="003A5984">
        <w:rPr>
          <w:sz w:val="28"/>
          <w:szCs w:val="28"/>
          <w:lang w:val="kk-KZ"/>
        </w:rPr>
        <w:t xml:space="preserve">Түркіменстанда деректер шектеулі, бірақ Қырғызстан мен Тәжікстанға ұқсас көрсеткіштерді көрсетеді </w:t>
      </w:r>
      <w:r w:rsidR="001911BD" w:rsidRPr="003A5984">
        <w:rPr>
          <w:sz w:val="28"/>
          <w:szCs w:val="28"/>
        </w:rPr>
        <w:fldChar w:fldCharType="begin" w:fldLock="1"/>
      </w:r>
      <w:r w:rsidR="000610DC" w:rsidRPr="003A5984">
        <w:rPr>
          <w:sz w:val="28"/>
          <w:szCs w:val="28"/>
          <w:lang w:val="kk-KZ"/>
        </w:rPr>
        <w:instrText>ADDIN CSL_CITATION {"citationItems":[{"id":"ITEM-1","itemData":{"ISSN":"2658-4964","author":[{"dropping-particle":"","family":"Оразалыева","given":"Айджемал Менглиевна","non-dropping-particle":"","parse-names":false,"suffix":""},{"dropping-particle":"","family":"Сахатниязов","given":"Мекан","non-dropping-particle":"","parse-names":false,"suffix":""},{"dropping-particle":"","family":"Довлетова","given":"Джахан","non-dropping-particle":"","parse-names":false,"suffix":""},{"dropping-particle":"","family":"Реджепова","given":"Акджемал","non-dropping-particle":"","parse-names":false,"suffix":""}],"container-title":"StudNet","id":"ITEM-1","issue":"7","issued":{"date-parts":[["2021"]]},"page":"1530-1536","publisher":"Общество с ограниченной ответственностью «Электронная наука»","title":"ПАРАМЕТРЫ ЭКСКАВАЦИИ ДИСКА ЗРИТЕЛЬНОГО НЕРВА И КОМПЛЕКСА ГАНГЛИОЗНЫХ КЛЕТОК ПРИ ПЕРВИЧНОЙ ОТКРЫТОУГОЛЬНОЙ ГЛАУКОМЕ","type":"article-journal","volume":"4"},"uris":["http://www.mendeley.com/documents/?uuid=e9623ece-0d4a-46d2-b6b0-0647721d59a1"]}],"mendeley":{"formattedCitation":"[56]","plainTextFormattedCitation":"[56]","previouslyFormattedCitation":"[56]"},"properties":{"noteIndex":0},"schema":"https://github.com/citation-style-language/schema/raw/master/csl-citation.json"}</w:instrText>
      </w:r>
      <w:r w:rsidR="001911BD" w:rsidRPr="003A5984">
        <w:rPr>
          <w:sz w:val="28"/>
          <w:szCs w:val="28"/>
        </w:rPr>
        <w:fldChar w:fldCharType="separate"/>
      </w:r>
      <w:r w:rsidR="000610DC" w:rsidRPr="003A5984">
        <w:rPr>
          <w:noProof/>
          <w:sz w:val="28"/>
          <w:szCs w:val="28"/>
          <w:lang w:val="kk-KZ"/>
        </w:rPr>
        <w:t>[56]</w:t>
      </w:r>
      <w:r w:rsidR="001911BD" w:rsidRPr="003A5984">
        <w:rPr>
          <w:sz w:val="28"/>
          <w:szCs w:val="28"/>
        </w:rPr>
        <w:fldChar w:fldCharType="end"/>
      </w:r>
      <w:r w:rsidR="001911BD" w:rsidRPr="003A5984">
        <w:rPr>
          <w:sz w:val="28"/>
          <w:szCs w:val="28"/>
          <w:lang w:val="kk-KZ"/>
        </w:rPr>
        <w:t>.</w:t>
      </w:r>
    </w:p>
    <w:p w14:paraId="32930F9E" w14:textId="77777777" w:rsidR="00406642" w:rsidRPr="003A5984" w:rsidRDefault="00406642" w:rsidP="00FD7C53">
      <w:pPr>
        <w:tabs>
          <w:tab w:val="left" w:pos="5529"/>
        </w:tabs>
        <w:ind w:firstLine="567"/>
        <w:contextualSpacing/>
        <w:jc w:val="both"/>
        <w:rPr>
          <w:sz w:val="28"/>
          <w:szCs w:val="28"/>
          <w:lang w:val="kk-KZ"/>
        </w:rPr>
      </w:pPr>
      <w:r w:rsidRPr="003A5984">
        <w:rPr>
          <w:sz w:val="28"/>
          <w:szCs w:val="28"/>
          <w:lang w:val="kk-KZ"/>
        </w:rPr>
        <w:t xml:space="preserve">Осылайша, Қазақстанда глаукоманың таралуы көршілес Орталық Азия елдеріне қарағанда төмен, бұл денсаулық сақтау саласына қолжетімділіктің, скрининг әдістерінің және өңірдегі </w:t>
      </w:r>
      <w:r w:rsidR="009A6FF2" w:rsidRPr="003A5984">
        <w:rPr>
          <w:sz w:val="28"/>
          <w:szCs w:val="28"/>
          <w:lang w:val="kk-KZ"/>
        </w:rPr>
        <w:t xml:space="preserve">көз </w:t>
      </w:r>
      <w:r w:rsidRPr="003A5984">
        <w:rPr>
          <w:sz w:val="28"/>
          <w:szCs w:val="28"/>
          <w:lang w:val="kk-KZ"/>
        </w:rPr>
        <w:t>денсаулығына әсер ететін генетикалық факторлардың айырмашылығына байланысты болуы мүмкін. Бұл айырмашылықтардың себептерін түсіну және Орталық Азиядағы глаукоманы скрининг пен емдеу стратегияларын жақсарту үшін қосымша зерттеулер қажет</w:t>
      </w:r>
      <w:r w:rsidR="000610DC" w:rsidRPr="003A5984">
        <w:rPr>
          <w:sz w:val="28"/>
          <w:szCs w:val="28"/>
          <w:lang w:val="kk-KZ"/>
        </w:rPr>
        <w:t xml:space="preserve"> </w:t>
      </w:r>
      <w:r w:rsidR="000610DC" w:rsidRPr="003A5984">
        <w:rPr>
          <w:sz w:val="28"/>
          <w:szCs w:val="28"/>
        </w:rPr>
        <w:fldChar w:fldCharType="begin" w:fldLock="1"/>
      </w:r>
      <w:r w:rsidR="009304C3" w:rsidRPr="003A5984">
        <w:rPr>
          <w:sz w:val="28"/>
          <w:szCs w:val="28"/>
          <w:lang w:val="kk-KZ"/>
        </w:rPr>
        <w:instrText>ADDIN CSL_CITATION {"citationItems":[{"id":"ITEM-1","itemData":{"DOI":"10.53065/kaznmu.2022.19.44.083","ISSN":"25240684","abstract":"Оценить распространенность глаукомы нормального напряжения в Казахстане с использованием результатов Государственной программы скрининга. Материалы и методы. 1 806 876 участников в возрасте 40-70 лет прошли скрининговые обследования на предмет выявления глаукомы. Кроме того, измерение внутриглазного давления (ВГД) с помощью аппланационной тонометрии с использованием тонометра Маклакова под местной анестезией проводилось вместе с другими офтальмологическими исследованиями: визометрией, авторефрактометрией, компьютерным исследованием поля зрения, наблюдением переднего и заднего сегментов глаза при щелевой лампе и оценкой диска зрительного нерва с помощью прямой офтальмоскопии. Результаты. Была исследована распространенность различных типов глаукомы, включая первичную открытоугольную глаукому (POUG), первичную закрытоугольную глаукому (PACG) и глаукому нормального напряжения (NTG), с особым акцентом на последнем. НТГ был обнаружен у 10 711 респондентов, что составляет 0,6% от всех участников с нормальным или более низким ВГД. Выводы. В этой статье было продемонстрировано исследование распространенности НТГ, и более чем у 10 тысяч человек была диагностирована глаукома нормального или низкого напряжения в соответствии с результатами Государственной программы скрининга.Resume: To assess the prevalence of normal-tension glaucoma in Kazakhstan using the results of the State Screening program. Materials and methods. 1 806 876 participants aged 40-70 years underwent screening examinations for the detection of glaucoma. Also, the measurement of intraocular pressure (IOP) using applanation tonometry employing a Maklakov tonometer under topical anaesthesia was carried out with the other ophthalmologic examinations: visometry, autorefractometry, computerized examination of the visual field, slit-lamp observation of the anterior and posterior eye segments and evaluation of the optic disc using direct ophthalmoscopy. Results. The prevalence of various types of glaucoma, including primary open-angle glaucoma (POAG), primary angle-closure glaucoma (PACG) and normal-tension glaucoma (NTG) were investigated, with the particular focus on the latter. NTG was detected in 10 711 respondents, which is 0.6% of all participants with normal or lower IOP. Conclusion. The study of NTG prevalence was demonstrated in this paper and more than 10 thousand people were diagnosed with normal or low tension glaucoma according to the outcomes of the State Screening program.","author":[{"dropping-particle":"","family":"Таштитова","given":"Л. Б.","non-dropping-particle":"","parse-names":false,"suffix":""},{"dropping-particle":"","family":"Кульмаганбетов","given":"М.","non-dropping-particle":"","parse-names":false,"suffix":""},{"dropping-particle":"","family":"Алдашева","given":"Н.А.","non-dropping-particle":"","parse-names":false,"suffix":""},{"dropping-particle":"","family":"Ауезова","given":"А.М.","non-dropping-particle":"","parse-names":false,"suffix":""}],"container-title":"Vestnik","id":"ITEM-1","issue":"1","issued":{"date-parts":[["2022"]]},"title":"Prevalence of normal-tension glaucoma in Kazakhstan: results of State Screening program","type":"article-journal"},"uris":["http://www.mendeley.com/documents/?uuid=71972eb1-1bdf-3ecb-872c-16137159ec66"]}],"mendeley":{"formattedCitation":"[57]","plainTextFormattedCitation":"[57]","previouslyFormattedCitation":"[57]"},"properties":{"noteIndex":0},"schema":"https://github.com/citation-style-language/schema/raw/master/csl-citation.json"}</w:instrText>
      </w:r>
      <w:r w:rsidR="000610DC" w:rsidRPr="003A5984">
        <w:rPr>
          <w:sz w:val="28"/>
          <w:szCs w:val="28"/>
        </w:rPr>
        <w:fldChar w:fldCharType="separate"/>
      </w:r>
      <w:r w:rsidR="000610DC" w:rsidRPr="003A5984">
        <w:rPr>
          <w:noProof/>
          <w:sz w:val="28"/>
          <w:szCs w:val="28"/>
          <w:lang w:val="kk-KZ"/>
        </w:rPr>
        <w:t>[57]</w:t>
      </w:r>
      <w:r w:rsidR="000610DC" w:rsidRPr="003A5984">
        <w:rPr>
          <w:sz w:val="28"/>
          <w:szCs w:val="28"/>
        </w:rPr>
        <w:fldChar w:fldCharType="end"/>
      </w:r>
      <w:r w:rsidRPr="003A5984">
        <w:rPr>
          <w:sz w:val="28"/>
          <w:szCs w:val="28"/>
          <w:lang w:val="kk-KZ"/>
        </w:rPr>
        <w:t>.</w:t>
      </w:r>
    </w:p>
    <w:p w14:paraId="4ECAF1D8" w14:textId="0104E2BA" w:rsidR="00406642" w:rsidRPr="003A5984" w:rsidRDefault="00406642" w:rsidP="00FD7C53">
      <w:pPr>
        <w:tabs>
          <w:tab w:val="left" w:pos="5529"/>
        </w:tabs>
        <w:suppressAutoHyphens/>
        <w:ind w:firstLine="567"/>
        <w:contextualSpacing/>
        <w:jc w:val="both"/>
        <w:rPr>
          <w:sz w:val="28"/>
          <w:szCs w:val="28"/>
          <w:lang w:val="en-US"/>
        </w:rPr>
      </w:pPr>
      <w:r w:rsidRPr="003A5984">
        <w:rPr>
          <w:sz w:val="28"/>
          <w:szCs w:val="28"/>
          <w:lang w:val="kk-KZ"/>
        </w:rPr>
        <w:t>Көру функциясының нашарлауына әкел</w:t>
      </w:r>
      <w:r w:rsidR="00780BE9" w:rsidRPr="003A5984">
        <w:rPr>
          <w:sz w:val="28"/>
          <w:szCs w:val="28"/>
          <w:lang w:val="kk-KZ"/>
        </w:rPr>
        <w:t>іп соғатын</w:t>
      </w:r>
      <w:r w:rsidRPr="003A5984">
        <w:rPr>
          <w:sz w:val="28"/>
          <w:szCs w:val="28"/>
          <w:lang w:val="kk-KZ"/>
        </w:rPr>
        <w:t xml:space="preserve"> жетекші аурулардың қатарында глаукоманың ұзақ уақыт сақталуы бірқатар себептерге байланысты болуы мүмкін. Біріншіден, бұл аурудың этиологиясы жеткіліксіз зерттелген. Глаукома</w:t>
      </w:r>
      <w:r w:rsidR="009A6FF2" w:rsidRPr="003A5984">
        <w:rPr>
          <w:sz w:val="28"/>
          <w:szCs w:val="28"/>
          <w:lang w:val="kk-KZ"/>
        </w:rPr>
        <w:t xml:space="preserve"> - </w:t>
      </w:r>
      <w:r w:rsidRPr="003A5984">
        <w:rPr>
          <w:sz w:val="28"/>
          <w:szCs w:val="28"/>
          <w:lang w:val="kk-KZ"/>
        </w:rPr>
        <w:t xml:space="preserve">кең клиникалық полиморфизмі бар көп факторлы ауру, оның дамуына жалпы және жергілікті факторлар әсер </w:t>
      </w:r>
      <w:r w:rsidR="009A6FF2" w:rsidRPr="003A5984">
        <w:rPr>
          <w:sz w:val="28"/>
          <w:szCs w:val="28"/>
          <w:lang w:val="kk-KZ"/>
        </w:rPr>
        <w:t>етеді</w:t>
      </w:r>
      <w:r w:rsidRPr="003A5984">
        <w:rPr>
          <w:sz w:val="28"/>
          <w:szCs w:val="28"/>
          <w:lang w:val="kk-KZ"/>
        </w:rPr>
        <w:t xml:space="preserve">. </w:t>
      </w:r>
      <w:r w:rsidR="009A6FF2" w:rsidRPr="003A5984">
        <w:rPr>
          <w:sz w:val="28"/>
          <w:szCs w:val="28"/>
          <w:lang w:val="kk-KZ"/>
        </w:rPr>
        <w:t>Г</w:t>
      </w:r>
      <w:r w:rsidRPr="003A5984">
        <w:rPr>
          <w:sz w:val="28"/>
          <w:szCs w:val="28"/>
          <w:lang w:val="kk-KZ"/>
        </w:rPr>
        <w:t>лаукоманы ерте диагностикалаудың қиындығы</w:t>
      </w:r>
      <w:r w:rsidR="007C3738" w:rsidRPr="003A5984">
        <w:rPr>
          <w:sz w:val="28"/>
          <w:szCs w:val="28"/>
          <w:lang w:val="kk-KZ"/>
        </w:rPr>
        <w:t xml:space="preserve"> </w:t>
      </w:r>
      <w:r w:rsidR="009A6FF2" w:rsidRPr="003A5984">
        <w:rPr>
          <w:sz w:val="28"/>
          <w:szCs w:val="28"/>
          <w:lang w:val="kk-KZ"/>
        </w:rPr>
        <w:t>үлкен мәселелердің бірі</w:t>
      </w:r>
      <w:r w:rsidRPr="003A5984">
        <w:rPr>
          <w:sz w:val="28"/>
          <w:szCs w:val="28"/>
          <w:lang w:val="kk-KZ"/>
        </w:rPr>
        <w:t xml:space="preserve">. </w:t>
      </w:r>
      <w:r w:rsidR="007C3738" w:rsidRPr="003A5984">
        <w:rPr>
          <w:sz w:val="28"/>
          <w:szCs w:val="28"/>
          <w:lang w:val="kk-KZ"/>
        </w:rPr>
        <w:t>Аурудың б</w:t>
      </w:r>
      <w:r w:rsidRPr="003A5984">
        <w:rPr>
          <w:sz w:val="28"/>
          <w:szCs w:val="28"/>
          <w:lang w:val="kk-KZ"/>
        </w:rPr>
        <w:t>астапқы кезеңдер</w:t>
      </w:r>
      <w:r w:rsidR="007C3738" w:rsidRPr="003A5984">
        <w:rPr>
          <w:sz w:val="28"/>
          <w:szCs w:val="28"/>
          <w:lang w:val="kk-KZ"/>
        </w:rPr>
        <w:t>ін</w:t>
      </w:r>
      <w:r w:rsidRPr="003A5984">
        <w:rPr>
          <w:sz w:val="28"/>
          <w:szCs w:val="28"/>
          <w:lang w:val="kk-KZ"/>
        </w:rPr>
        <w:t xml:space="preserve">де </w:t>
      </w:r>
      <w:r w:rsidR="002A3BDC" w:rsidRPr="003A5984">
        <w:rPr>
          <w:sz w:val="28"/>
          <w:szCs w:val="28"/>
          <w:lang w:val="kk-KZ"/>
        </w:rPr>
        <w:t>науқастар</w:t>
      </w:r>
      <w:r w:rsidRPr="003A5984">
        <w:rPr>
          <w:sz w:val="28"/>
          <w:szCs w:val="28"/>
          <w:lang w:val="kk-KZ"/>
        </w:rPr>
        <w:t xml:space="preserve"> жиі </w:t>
      </w:r>
      <w:r w:rsidR="009A6FF2" w:rsidRPr="003A5984">
        <w:rPr>
          <w:sz w:val="28"/>
          <w:szCs w:val="28"/>
          <w:lang w:val="kk-KZ"/>
        </w:rPr>
        <w:t xml:space="preserve">ыңғайсыздық сезімін </w:t>
      </w:r>
      <w:r w:rsidRPr="003A5984">
        <w:rPr>
          <w:sz w:val="28"/>
          <w:szCs w:val="28"/>
          <w:lang w:val="kk-KZ"/>
        </w:rPr>
        <w:t xml:space="preserve"> немесе шағымдарды сезінбейді, бұл олардың дәрігерге баруға деген ынтасын төмендетеді. Науқас медициналық көмекке жүгінсе де, ерте кезеңдерде диагноз қою </w:t>
      </w:r>
      <w:r w:rsidR="00725AD1" w:rsidRPr="003A5984">
        <w:rPr>
          <w:sz w:val="28"/>
          <w:szCs w:val="28"/>
          <w:lang w:val="kk-KZ"/>
        </w:rPr>
        <w:t xml:space="preserve">өте </w:t>
      </w:r>
      <w:r w:rsidRPr="003A5984">
        <w:rPr>
          <w:sz w:val="28"/>
          <w:szCs w:val="28"/>
          <w:lang w:val="kk-KZ"/>
        </w:rPr>
        <w:t>қиын</w:t>
      </w:r>
      <w:r w:rsidR="00725AD1" w:rsidRPr="003A5984">
        <w:rPr>
          <w:sz w:val="28"/>
          <w:szCs w:val="28"/>
          <w:lang w:val="kk-KZ"/>
        </w:rPr>
        <w:t xml:space="preserve"> болып келеді</w:t>
      </w:r>
      <w:r w:rsidRPr="003A5984">
        <w:rPr>
          <w:sz w:val="28"/>
          <w:szCs w:val="28"/>
          <w:lang w:val="kk-KZ"/>
        </w:rPr>
        <w:t xml:space="preserve">. Сондай-ақ, ерте диагностика нақты статистикалық негізделген нормативтік көрсеткіштердің болмауын қиындатады. Кейбір жағдайларда дені сау деп саналатын адам нормативтік көрсеткіштерден асып кетуі мүмкін, ал аурудың айқын белгілері бар науқаста бұл көрсеткіштер қалыпты шектерде </w:t>
      </w:r>
      <w:r w:rsidR="009A6FF2" w:rsidRPr="003A5984">
        <w:rPr>
          <w:sz w:val="28"/>
          <w:szCs w:val="28"/>
          <w:lang w:val="kk-KZ"/>
        </w:rPr>
        <w:t>қалады</w:t>
      </w:r>
      <w:r w:rsidR="00C96801" w:rsidRPr="003A5984">
        <w:rPr>
          <w:sz w:val="28"/>
          <w:szCs w:val="28"/>
          <w:lang w:val="kk-KZ"/>
        </w:rPr>
        <w:t xml:space="preserve"> </w:t>
      </w:r>
      <w:r w:rsidR="00C96801" w:rsidRPr="003A5984">
        <w:rPr>
          <w:sz w:val="28"/>
          <w:szCs w:val="28"/>
        </w:rPr>
        <w:fldChar w:fldCharType="begin" w:fldLock="1"/>
      </w:r>
      <w:r w:rsidR="009304C3" w:rsidRPr="003A5984">
        <w:rPr>
          <w:sz w:val="28"/>
          <w:szCs w:val="28"/>
          <w:lang w:val="kk-KZ"/>
        </w:rPr>
        <w:instrText>ADDIN CSL_CITATION {"citationItems":[{"id":"ITEM-1","itemData":{"DOI":"10.3390/life14111386","ISSN":"2075-1729 (Print)","PMID":"39598184","abstract":"BACKGROUND: If left untreated, glaucoma-the second most common cause of blindness  worldwide-causes irreversible visual loss due to a gradual neurodegeneration of the retinal ganglion cells. Conventional techniques for identifying glaucoma, like optical coherence tomography (OCT) and visual field exams, are frequently laborious and dependent on subjective interpretation. Through the fast and accurate analysis of massive amounts of imaging data, artificial intelligence (AI), in particular machine learning (ML) and deep learning (DL), has emerged as a promising method to improve the early detection and management of glaucoma. AIMS: The purpose of this study is to examine the current uses of AI in the early diagnosis, treatment, and detection of glaucoma while highlighting the advantages and drawbacks of different AI models and algorithms. In addition, it aims to determine how AI technologies might transform glaucoma treatment and suggest future lines of inquiry for this area of study. METHODS: A thorough search of databases, including Web of Science, PubMed, and Scopus, was carried out to find pertinent papers released until August 2024. The inclusion criteria were limited to research published in English in peer-reviewed publications that used AI, ML, or DL to diagnose or treat glaucoma in human subjects. Articles were chosen and vetted according to their quality, contribution to the field, and relevancy. RESULTS: Convolutional neural networks (CNNs) and other deep learning algorithms are among the AI models included in this paper that have been shown to have excellent sensitivity and specificity in identifying glaucomatous alterations in fundus photos, OCT scans, and visual field tests. By automating standard screening procedures, these models have demonstrated promise in distinguishing between glaucomatous and healthy eyes, forecasting the course of the disease, and possibly lessening the workload of ph</w:instrText>
      </w:r>
      <w:r w:rsidR="009304C3" w:rsidRPr="003A5984">
        <w:rPr>
          <w:sz w:val="28"/>
          <w:szCs w:val="28"/>
          <w:lang w:val="en-US"/>
        </w:rPr>
        <w:instrText>ysicians. Nonetheless, several significant obstacles remain, such as the requirement for various training datasets, outside validation, decision-making transparency, and handling moral and legal issues. CONCLUSIONS: Artificial intelligence (AI) holds great promise for improving the diagnosis and treatment of glaucoma by facilitating prompt and precise interpretation of imaging data and assisting in clinical decision making. To guarantee wider accessibility and better patient results, future research should create strong generalizable AI models validated …","author":[{"dropping-particle":"","family":"Zeppieri","given":"Marco","non-dropping-particle":"","parse-names":false,"suffix":""},{"dropping-particle":"","family":"Gardini","given":"Lorenzo","non-dropping-particle":"","parse-names":false,"suffix":""},{"dropping-particle":"","family":"Culiersi","given":"Carola","non-dropping-particle":"","parse-names":false,"suffix":""},{"dropping-particle":"","family":"Fontana","given":"Luigi","non-dropping-particle":"","parse-names":false,"suffix":""},{"dropping-particle":"","family":"Musa","given":"Mutali","non-dropping-particle":"","parse-names":false,"suffix":""},{"dropping-particle":"","family":"D'Esposito","given":"Fabiana","non-dropping-particle":"","parse-names":false,"suffix":""},{"dropping-particle":"","family":"Surico","given":"Pier Luigi","non-dropping-particle":"","parse-names":false,"suffix":""},{"dropping-particle":"","family":"Gagliano","given":"Caterina","non-dropping-particle":"","parse-names":false,"suffix":""},{"dropping-particle":"","family":"Sorrentino","given":"Francesco Saverio","non-dropping-particle":"","parse-names":false,"suffix":""}],"container-title":"Life (Basel, Switzerland)","id":"ITEM-1","issue":"11","issued":{"date-parts":[["2024","10"]]},"language":"eng","publisher-place":"Switzerland","title":"Novel Approaches for the Early Detection of Glaucoma Using Artificial  Intelligence.","type":"article-journal","volume":"14"},"uris":["http://www.mendeley.com/documents/?uuid=b8b0ef85-8491-459c-ba84-db3ee26443c9"]},{"id":"ITEM-2","itemData":{"DOI":"10.1016/S0140-6736(23)01289-8","ISSN":"1474547X","abstract":"The glaucomas are a group of conditions leading to irreversible sight loss and characterised by progressive loss of retinal ganglion cells. Although not always elevated, intraocular pressure is the only modifiable risk factor demonstrated by large clinical trials. It remains the leading cause of irreversible blindness, but timely treatment to lower intraocular pressure is effective at slowing the rate of vision loss from glaucoma. Methods for lowering intraocular pressure include laser treatments, topical medications, and surgery. Although modern surgical innovations aim to be less invasive, many have been introduced with little supporting evidence from randomised controlled trials. Many cases remain undiagnosed until the advanced stages of disease due to the limitations of screening and poor access to opportunistic case finding. Future research aims to generate evidence for intraocular pressure-independent neuroprotective treatments, personalised treatment through genetic risk profiling, and exploration of potential advanced cellular and gene therapies.","author":[{"dropping-particle":"","family":"Jayaram","given":"Hari","non-dropping-particle":"","parse-names":false,"suffix":""},{"dropping-particle":"","family":"Kolko","given":"Miriam","non-dropping-particle":"","parse-names":false,"suffix":""},{"dropping-particle":"","family":"Friedman","given":"David S.","non-dropping-particle":"","parse-names":false,"suffix":""},{"dropping-particle":"","family":"Gazzard","given":"Gus","non-dropping-particle":"","parse-names":false,"suffix":""}],"container-title":"The Lancet","id":"ITEM-2","issue":"10414","issued":{"date-parts":[["2023"]]},"title":"Glaucoma: now and beyond","type":"article","volume":"402"},"uris":["http://www.mendeley.com/documents/?uuid=4aca71d8-9ec1-3194-90a9-020588e0d92c"]},{"id":"ITEM-3","itemData":{"DOI":"10.1055/a-1965-0044","ISSN":"14393999","abstract":"Glaucoma is a neurodegenerative disease that leads to irreversible loss of vision through degeneration of the retinal ganglia cells (RGCs). Glaucoma is one of the most frequent causes of blindness in the world. Intraocular pressure is the main risk factor for the occurrence and development of this disease. Treatment is largely based on reducing internal optical pressure. However, some patients may deteriorate or become blind, despite normal or reduced internal optical pressure. The pathophysiological details are still unclear. Neuroinflammatory processes are also apparently an additional cause. In principle, innate or local responses of the adaptive immune system can be distinguished. The reaction of the innate immune system, particularly the local microglial cells, has long been studied. The macroglia with the astrocytes and Müller cells and their homeostatic effects have also long been known. On the other hand, it has long been thought that the retina with its RGZs was inert to adaptive immunological reactions - due to the function of the blood brain barrier. However, this system may be disturbed by antigen presentation, leading to a reaction of the adaptive immune system, with B cell and T cell responses. In this context, the key proteins are presumably heat shock proteins. We now know that neuroinflammation is important in glaucoma, as in other neurodegenerative diseases. It is important to increase our understanding of these phenomena. In this review article, we present our current knowledge of the role of the micro- and macroglia, the adaptive immune system, and the heat shock proteins.","author":[{"dropping-particle":"","family":"Prokosch","given":"Verena","non-dropping-particle":"","parse-names":false,"suffix":""},{"dropping-particle":"","family":"Li","given":"Panpan","non-dropping-particle":"","parse-names":false,"suffix":""},{"dropping-particle":"","family":"Shi","given":"Xin","non-dropping-particle":"","parse-names":false,"suffix":""}],"container-title":"Klinische Monatsblatter fur Augenheilkunde","id":"ITEM-3","issue":"2","issued":{"date-parts":[["2023"]]},"title":"Glaucoma as a Neurodegenerative and Inflammatory Disease","type":"article-journal","volume":"240"},"uris":["http://www.mendeley.com/documents/?uuid=965f940a-d5b9-3a36-9472-3afa5bf6ffdc"]},{"id":"ITEM-4","itemData":{"DOI":"10.5005/jp-journals-10078-1383","ISSN":"09751947","abstract":"Glaucoma is one of the leading causes of irreversible blindness in the world. Although numerous factors have been implicated in the pathogenesis of glaucoma, the main focus of management still remains lowering the intraocular pressure (IOP) by medical or surgical therapy. However, a major challenge is that many glaucoma patients continue to progress despite good control of IOP. In this regard, the importance of other coexisting factors that may contribute to disease progression needs to be explored. Ophthalmologists need to be aware of ocular risk factors and the impact of systemic diseases and their medications, along with lifestyle modifications on the course of glaucomatous optic neuropathy and adopt a holistic approach in treating the eye as well as the patient to alleviate the suffering from glaucoma in a comprehensive manner.","author":[{"dropping-particle":"","family":"Dada","given":"Tanuj","non-dropping-particle":"","parse-names":false,"suffix":""},{"dropping-particle":"","family":"Verma","given":"Saurabh","non-dropping-particle":"","parse-names":false,"suffix":""},{"dropping-particle":"","family":"Gagrani","given":"Meghal","non-dropping-particle":"","parse-names":false,"suffix":""},{"dropping-particle":"","family":"Bhartiya","given":"Shibal","non-dropping-particle":"","parse-names":false,"suffix":""},{"dropping-particle":"","family":"Chauhan","given":"Nidhi","non-dropping-particle":"","parse-names":false,"suffix":""},{"dropping-particle":"","family":"Satpute","given":"Kanchan","non-dropping-particle":"","parse-names":false,"suffix":""},{"dropping-particle":"","family":"Sharma","given":"Namrata","non-dropping-particle":"","parse-names":false,"suffix":""}],"container-title":"Journal of Current Glaucoma Practice","id":"ITEM-4","issue":"3","issued":{"date-parts":[["2022"]]},"title":"Ocular and Systemic Factors Associated with Glaucoma","type":"article","volume":"16"},"uris":["http://www.mendeley.com/documents/?uuid=8b5a9905-1205-3734-bafb-7493b66c8da1"]},{"id":"ITEM-5","itemData":{"DOI":"10.2174/1566524022666220508182051","ISSN":"15665240","abstract":"Glaucoma is a common cause of visual loss and irreversible blindness, affecting visual and life quality. There are various mechanisms involved in retinal ganglion cell (RGC) apoptosis and functional and structural loss in the visual system. The prevalence of glaucoma has been increased in several countries. However, its early diagnosis has contributed to prompt attention. Molecular and cellular biological mechanisms are important for understanding the pathological process of glaucoma and new therapies. Thus, this review discusses the factors involved in glaucoma; from basic science to cellular and molecular events (e.g., mitochondrial dysfunction, reticulum endoplasmic stress, glutamate excitotoxicity, the cholinergic system, and genetic and epigenetic factors). Which in recent years, have been included in the development of new therapies, management, and diagnosis of this disease.","author":[{"dropping-particle":"","family":"Durán-Cristiano","given":"Sandra C.","non-dropping-particle":"","parse-names":false,"suffix":""}],"container-title":"Current Molecular Medicine","id":"ITEM-5","issue":"6","issued":{"date-parts":[["2022"]]},"title":"Glaucoma: Biological Mechanism and its Clinical Translation","type":"article-journal","volume":"23"},"uris":["http://www.mendeley.com/documents/?uuid=09158c2c-2599-3318-b941-72293534ccec"]}],"mendeley":{"formattedCitation":"[58–62]","plainTextFormattedCitation":"[58–62]","previouslyFormattedCitation":"[58–62]"},"properties":{"noteIndex":0},"schema":"https://github.com/citation-style-language/schema/raw/master/csl-citation.json"}</w:instrText>
      </w:r>
      <w:r w:rsidR="00C96801" w:rsidRPr="003A5984">
        <w:rPr>
          <w:sz w:val="28"/>
          <w:szCs w:val="28"/>
        </w:rPr>
        <w:fldChar w:fldCharType="separate"/>
      </w:r>
      <w:r w:rsidR="000610DC" w:rsidRPr="003A5984">
        <w:rPr>
          <w:noProof/>
          <w:sz w:val="28"/>
          <w:szCs w:val="28"/>
          <w:lang w:val="en-US"/>
        </w:rPr>
        <w:t>[58–62]</w:t>
      </w:r>
      <w:r w:rsidR="00C96801" w:rsidRPr="003A5984">
        <w:rPr>
          <w:sz w:val="28"/>
          <w:szCs w:val="28"/>
        </w:rPr>
        <w:fldChar w:fldCharType="end"/>
      </w:r>
      <w:r w:rsidR="00C96801" w:rsidRPr="003A5984">
        <w:rPr>
          <w:sz w:val="28"/>
          <w:szCs w:val="28"/>
          <w:lang w:val="en-US"/>
        </w:rPr>
        <w:t>.</w:t>
      </w:r>
    </w:p>
    <w:p w14:paraId="5AACD651" w14:textId="67B69073" w:rsidR="00406642" w:rsidRPr="003A5984" w:rsidRDefault="007C3738" w:rsidP="00FD7C53">
      <w:pPr>
        <w:tabs>
          <w:tab w:val="left" w:pos="5529"/>
        </w:tabs>
        <w:suppressAutoHyphens/>
        <w:ind w:firstLine="567"/>
        <w:contextualSpacing/>
        <w:jc w:val="both"/>
        <w:rPr>
          <w:sz w:val="28"/>
          <w:szCs w:val="28"/>
          <w:lang w:val="kk-KZ"/>
        </w:rPr>
      </w:pPr>
      <w:r w:rsidRPr="003A5984">
        <w:rPr>
          <w:sz w:val="28"/>
          <w:szCs w:val="28"/>
          <w:lang w:val="kk-KZ"/>
        </w:rPr>
        <w:t>Әдебиеттік</w:t>
      </w:r>
      <w:r w:rsidR="00406642" w:rsidRPr="003A5984">
        <w:rPr>
          <w:sz w:val="28"/>
          <w:szCs w:val="28"/>
          <w:lang w:val="kk-KZ"/>
        </w:rPr>
        <w:t xml:space="preserve"> шолу глаукоманың бүкіл әлем бойынша денсаулық сақтау саласына айтарлықтай ауыртпалық әкелетінін көрсетеді, оның әртүрлі жас топтары, жыныстар және географиялық аймақтар арасында таралуында айтарлықтай айырмашылықтар бар. Алдағы үш онжылдықта глаукоманың таралуы мен ауыртпалығының одан әрі өсуі күтілуде, бұл </w:t>
      </w:r>
      <w:r w:rsidR="00CB65E2" w:rsidRPr="003A5984">
        <w:rPr>
          <w:sz w:val="28"/>
          <w:szCs w:val="28"/>
          <w:lang w:val="kk-KZ"/>
        </w:rPr>
        <w:t xml:space="preserve">тұрғындардың </w:t>
      </w:r>
      <w:r w:rsidR="00406642" w:rsidRPr="003A5984">
        <w:rPr>
          <w:sz w:val="28"/>
          <w:szCs w:val="28"/>
          <w:lang w:val="kk-KZ"/>
        </w:rPr>
        <w:t xml:space="preserve"> қартаю </w:t>
      </w:r>
      <w:r w:rsidR="009A6FF2" w:rsidRPr="003A5984">
        <w:rPr>
          <w:sz w:val="28"/>
          <w:szCs w:val="28"/>
          <w:lang w:val="kk-KZ"/>
        </w:rPr>
        <w:t>үрдісімен</w:t>
      </w:r>
      <w:r w:rsidR="00725AD1" w:rsidRPr="003A5984">
        <w:rPr>
          <w:sz w:val="28"/>
          <w:szCs w:val="28"/>
          <w:lang w:val="kk-KZ"/>
        </w:rPr>
        <w:t xml:space="preserve"> </w:t>
      </w:r>
      <w:r w:rsidR="00406642" w:rsidRPr="003A5984">
        <w:rPr>
          <w:sz w:val="28"/>
          <w:szCs w:val="28"/>
          <w:lang w:val="kk-KZ"/>
        </w:rPr>
        <w:t xml:space="preserve">байланысты. Болашақта денсаулық сақтау стратегияларын жақсарту және осы күрделі </w:t>
      </w:r>
      <w:r w:rsidR="00725AD1" w:rsidRPr="003A5984">
        <w:rPr>
          <w:sz w:val="28"/>
          <w:szCs w:val="28"/>
          <w:lang w:val="kk-KZ"/>
        </w:rPr>
        <w:t>д</w:t>
      </w:r>
      <w:r w:rsidR="009A6FF2" w:rsidRPr="003A5984">
        <w:rPr>
          <w:sz w:val="28"/>
          <w:szCs w:val="28"/>
          <w:lang w:val="kk-KZ"/>
        </w:rPr>
        <w:t xml:space="preserve">енсаулық сақтау </w:t>
      </w:r>
      <w:r w:rsidR="00725AD1" w:rsidRPr="003A5984">
        <w:rPr>
          <w:sz w:val="28"/>
          <w:szCs w:val="28"/>
          <w:lang w:val="kk-KZ"/>
        </w:rPr>
        <w:t>мәселелерін</w:t>
      </w:r>
      <w:r w:rsidR="009A6FF2" w:rsidRPr="003A5984">
        <w:rPr>
          <w:sz w:val="28"/>
          <w:szCs w:val="28"/>
          <w:lang w:val="kk-KZ"/>
        </w:rPr>
        <w:t>ің</w:t>
      </w:r>
      <w:r w:rsidR="00725AD1" w:rsidRPr="003A5984">
        <w:rPr>
          <w:sz w:val="28"/>
          <w:szCs w:val="28"/>
          <w:lang w:val="kk-KZ"/>
        </w:rPr>
        <w:t xml:space="preserve"> </w:t>
      </w:r>
      <w:r w:rsidR="00406642" w:rsidRPr="003A5984">
        <w:rPr>
          <w:sz w:val="28"/>
          <w:szCs w:val="28"/>
          <w:lang w:val="kk-KZ"/>
        </w:rPr>
        <w:t>әсерін азайту үшін егжей-тегжейлі эпидемиологиялық зерттеулер жүргізу қажет</w:t>
      </w:r>
      <w:r w:rsidR="00C96801" w:rsidRPr="003A5984">
        <w:rPr>
          <w:sz w:val="28"/>
          <w:szCs w:val="28"/>
          <w:lang w:val="kk-KZ"/>
        </w:rPr>
        <w:t xml:space="preserve"> </w:t>
      </w:r>
      <w:r w:rsidR="00F77357" w:rsidRPr="003A5984">
        <w:rPr>
          <w:sz w:val="28"/>
          <w:szCs w:val="28"/>
          <w:lang w:val="kk-KZ"/>
        </w:rPr>
        <w:fldChar w:fldCharType="begin" w:fldLock="1"/>
      </w:r>
      <w:r w:rsidR="009304C3" w:rsidRPr="003A5984">
        <w:rPr>
          <w:sz w:val="28"/>
          <w:szCs w:val="28"/>
          <w:lang w:val="kk-KZ"/>
        </w:rPr>
        <w:instrText>ADDIN CSL_CITATION {"citationItems":[{"id":"ITEM-1","itemData":{"DOI":"10.1177/11206721241238878","ISSN":"17246016","abstract":"Purpose: To systematically analysis the burden and trends of blindness and vision loss for those aged ≥55 years from 1990 to 2019 and to predict trends over the next few years. Methods: The data were extracted from the Global Burden of Disease Study (GBD) 2019. Trends from 1990 to 2019 were calculated using average annual percentage change (AAPC) by joinpoint regression analysis. Bayesian age-period-cohort (BAPC) models were used to predict future trends. Results: In 2019, the global prevalence of blindness and vision loss was 471.1 million with 15.9 million disability-adjusted life-years (DALYs) for those aged ≥55 years. These numbers will reach 640.3 million cases and 18.9 million DALYs in 2030. The prevalence rate (per 100,000 population) increased from 32,137.8 (95% uncertainty interval [UI], 26,307.9–39,246.3) in 1990 to 33,509 (95% UI, 27,435.5–40,996.2) in 2019, with an AAPC of 0.143 (95% confidence interval [CI], 0.125–0.161; P &lt; 0.001). The DALY rate (per 100,000 population) decreased from 632.9 (95% UI, 447.7–870.9) in 1990 to 579.3 (95% UI, 405.2–803.4) in 2019, with an AAPC of −0.293 (95% CI, −0.323–[-]0.263). Although the prevalence rates of cataracts, age-related macular degeneration, glaucoma, and near vision loss showed increasing trends from 1990 to 2019, the DALY rates indicated a downward trend for all blindness-causing diseases. The burden is heavier for women and in low Socio-demographic Index (SDI) regions. Conclusions: Despite a decline from 2001 to 2019, the burden of blindness and vision loss, measured by prevalence and DALYs, continues to rise after adjusting for population growth and aging. Blindness and vision loss are significant public health burdens, especially for women and in low-SDI regions.","author":[{"dropping-particle":"","family":"Zhao","given":"Congling","non-dropping-particle":"","parse-names":false,"suffix":""},{"dropping-particle":"","family":"Ding","given":"Qiang","non-dropping-particle":"","parse-names":false,"suffix":""},{"dropping-particle":"","family":"Yang","given":"Zhikuan","non-dropping-particle":"","parse-names":false,"suffix":""}],"container-title":"European Journal of Ophthalmology","id":"ITEM-1","issued":{"date-parts":[["2024"]]},"title":"Burdens and trends of blindness and vision loss among those aged 55 years and older: A systematic analysis for the Global Burden of Disease Study 2019","type":"article-journal"},"uris":["http://www.mendeley.com/documents/?uuid=dc186f03-4b8f-3e29-93b6-d7d80ac63d81"]},{"id":"ITEM-2","itemData":{"DOI":"10.3390/jcm12051828","ISSN":"20770383","abstract":"This study aims to report the most up-to-date information about the global disease burden of glaucoma from 1990 to 2019 and to forecast trends in the next few years. Publicly available data from the Global Burden of Diseases, Injuries, and Risk Factors Study (GBD) 2019 were used in this study. The prevalence and disability-adjusted life years (DALYs) of glaucoma from 1990 to 2019 were reported. Finally, trends in the years following 2019 were predicted by Bayesian age–period–cohort (BAPC) models. We showed that, globally, the number of prevalent cases was 3,881,624 [95% uncertainty interval (UI): 3,301,963 to 4,535,045] in 1990 and increased to 7,473,400 (95% UI: 6,347,183 to 8,769,520) in 2019, while the age-standardized prevalence rate decreased from 111.92 [95% uncertainty interval (UI): 94.76 to 130.28 per 100,000] in 1990 to 94.68 (95% UI: 80.42 to 110.87 per 100,000) in 2019. The DALY number of glaucoma increased between 1990 and 2019, from 442,182 (95% UI: 301,827 to 626,486) in 1990 to 748,308 (95% UI: 515,636 to 1,044,667) in 2019. There was a significantly negative association between the sociodemographic index (SDI) and age-standardized DALY rates. The BAPC showed that the age-standardized DALY rate is predicted to decrease gradually in both males and females over the next few years. In summary, from 1990 to 2019, the global burden of glaucoma increased and the age-standardized DALY rate is predicted to decrease in the next few years. With the largest burden of glaucoma found in low-SDI regions, clinical diagnosis and treatment in such areas are more challenging and may warrant more attention.","author":[{"dropping-particle":"","family":"Lin","given":"Yi","non-dropping-particle":"","parse-names":false,"suffix":""},{"dropping-particle":"","family":"Jiang","given":"Bingcai","non-dropping-particle":"","parse-names":false,"suffix":""},{"dropping-particle":"","family":"Cai","given":"Yuanqing","non-dropping-particle":"","parse-names":false,"suffix":""},{"dropping-particle":"","family":"Luo","given":"Wangdu","non-dropping-particle":"","parse-names":false,"suffix":""},{"dropping-particle":"","family":"Zhu","given":"Xiaomin","non-dropping-particle":"","parse-names":false,"suffix":""},{"dropping-particle":"","family":"Lin","given":"Qianyi","non-dropping-particle":"","parse-names":false,"suffix":""},{"dropping-particle":"","family":"Tang","given":"Min","non-dropping-particle":"","parse-names":false,"suffix":""},{"dropping-particle":"","family":"Li","given":"Xiangji","non-dropping-particle":"","parse-names":false,"suffix":""},{"dropping-particle":"","family":"Xie","given":"Lin","non-dropping-particle":"","parse-names":false,"suffix":""}],"container-title":"Journal of Clinical Medicine","id":"ITEM-2","issue":"5","issued":{"date-parts":[["2023"]]},"title":"The Global Burden of Glaucoma: Findings from the Global Burden of Disease 2019 Study and Predictions by Bayesian Age–Period–Cohort Analysis","type":"article-journal","volume":"12"},"uris":["http://www.mendeley.com/documents/?uuid=7c13f677-889a-3954-b848-bd2c49eee3ea"]},{"id":"ITEM-3","itemData":{"DOI":"10.2147/CLEP.S357188","ISSN":"11791349","abstract":"Purpose: To provide evidence for future strategies in preventing glaucomatous blindness by investigating the disease burden in terms of age, year, and gender from 1990 to 2019 in China. Methods: The prevalence and disability-adjusted life years (DALYs) of blindness and vision loss due to glaucoma in China were extracted from the Global Burden of Disease (GBD) 2019 study. Age-standardized data is presented in comparison to China’s neighboring countries. Results: From 1990 to 2019, the prevalent cases and DALYs number with glaucomatous blindness and vision loss increased by 129.53% and 67.29%, respectively. Overall, higher age-standardized prevalence and DALYs rate were detected in males than in females between 1990 and 2019, and people aged 60 to 89 years suffered from a higher DALY number than other age groups in 2019. Among the neighboring countries, China ranked from fourth in 1990 (88.52, 95% uncertainty interval [UI]: 74.62 to 103.24, per 100,000 population) to third in 2019 (71.14, 95% UI: 59.34 to 84.42, per 100,000 population) in age-standardized prevalence while from fourth in 1990 (10.13, 95% UI: 6.68 to 14.46, per 100,000 population) to sixth in 2019 (5.98, 95% UI: 4.14 to 8.42, per 100,000 population) in age-standardized DALYs. Compared with other GBD regions, the largest decrease in age-standardized DALY rate due to glaucoma was found in China (−40.87%, 95% UI: −43.97% to −37.82%). A higher percentage decrease in age-standardized prevalence was also found in China (−19.66%, 95% UI: −22.44% to −17.09%). Conclusion: Substantial increases in the prevalence of visual impairment and DALYs number of glaucoma were observed from 1990 to 2019. Efforts targeting glaucoma prevention and treatment in China are urgently required, especially for the elderly population and men.","author":[{"dropping-particle":"","family":"Sun","given":"Yi","non-dropping-particle":"","parse-names":false,"suffix":""},{"dropping-particle":"","family":"Chen","given":"Aiming","non-dropping-particle":"","parse-names":false,"suffix":""},{"dropping-particle":"","family":"Zou","given":"Minjie","non-dropping-particle":"","parse-names":false,"suffix":""},{"dropping-particle":"","family":"Liu","given":"Zhenzhen","non-dropping-particle":"","parse-names":false,"suffix":""},{"dropping-particle":"","family":"Young","given":"Charlotte Aimee","non-dropping-particle":"","parse-names":false,"suffix":""},{"dropping-particle":"","family":"Zheng","given":"Danying","non-dropping-particle":"","parse-names":false,"suffix":""},{"dropping-particle":"","family":"Jin","given":"Guangming","non-dropping-particle":"","parse-names":false,"suffix":""}],"container-title":"Clinical Epidemiology","id":"ITEM-3","issued":{"date-parts":[["2022"]]},"title":"Disease Burden of Glaucoma in China: Findings from the Global Burden of Disease 2019 Study","type":"article-journal","volume":"14"},"uris":["http://www.mendeley.com/documents/?uuid=7eec0ae8-50ce-3d5f-abf7-536c5e10dca7"]},{"id":"ITEM-4","itemData":{"DOI":"10.18632/aging.203374","ISSN":"19454589","abstract":"To map the magnitudes and temporal trends of blindness and vision loss (BVL) due to common eye diseases along with its attributable risk factors at the national, regional, and global levels. The annual burden of BVL in 204 countries and territories was extracted from the Global Burden of Disease Study 2019. The estimated annual percentage change (EAPC) and causes composition change were calculated to quantify the temporal trends of BVL-related disease burden by sex, region, and eye disease. The global disability-adjusted life years (DALYs) of BVL increased from 12.44 million in 1990 to 22.56 million in 2019, with a slightly decreased rate from 3.03 to 2.78 per 1000 population (EAPC = -0.30). About 29.6% of BVL-related DALYs worldwide were caused by cataract, followed by refraction disorders (29.1%), near vision loss (21.7%), other vision loss (13.7%), glaucoma (3.3%), and age-related macular degeneration (2.5%) in 2019. The age-standardized DALYs rates due to each eye disease type in most regions were decreased, especially in countries with high burden and high-middle socio-demographic index. Moreover, the contribution of smoking and air pollution from solid fuels to BVL burden decreased, however, the age-standardized burden of BVL attributed to high body-mass index and high fasting plasma glucose elevated gradually across almost all regions. The temporal trend of BVL burden due to specific eye diseases varies remarkably by region, sex and age. Understanding the real-time patterns of BVL burden is crucial for formulating more effective and targeted prevention and healthcare strategies to decrease the BVL burden.","author":[{"dropping-particle":"","family":"Yang","given":"Xiaorong","non-dropping-particle":"","parse-names":false,"suffix":""},{"dropping-particle":"","family":"Chen","given":"Hui","non-dropping-particle":"","parse-names":false,"suffix":""},{"dropping-particle":"","family":"Zhang","given":"Tongchao","non-dropping-particle":"","parse-names":false,"suffix":""},{"dropping-particle":"","family":"Yin","given":"Xiaolin","non-dropping-particle":"","parse-names":false,"suffix":""},{"dropping-particle":"","family":"Man","given":"Jinyu","non-dropping-particle":"","parse-names":false,"suffix":""},{"dropping-particle":"","family":"He","given":"Qiufeng","non-dropping-particle":"","parse-names":false,"suffix":""},{"dropping-particle":"","family":"Lu","given":"Ming","non-dropping-particle":"","parse-names":false,"suffix":""}],"container-title":"Aging","id":"ITEM-4","issue":"15","issued":{"date-parts":[["2021"]]},"title":"Global, regional, and national burden of blindness and vision loss due to common eye diseases along with its attributable risk factors from 1990 to 2019: a systematic analysis from the global burden of disease study 2019","type":"article-journal","volume":"13"},"uris":["http://www.mendeley.com/documents/?uuid=53fb6050-4040-3686-8d40-56aa97910820"]}],"mendeley":{"formattedCitation":"[63–66]","plainTextFormattedCitation":"[63–66]","previouslyFormattedCitation":"[63–66]"},"properties":{"noteIndex":0},"schema":"https://github.com/citation-style-language/schema/raw/master/csl-citation.json"}</w:instrText>
      </w:r>
      <w:r w:rsidR="00F77357" w:rsidRPr="003A5984">
        <w:rPr>
          <w:sz w:val="28"/>
          <w:szCs w:val="28"/>
          <w:lang w:val="kk-KZ"/>
        </w:rPr>
        <w:fldChar w:fldCharType="separate"/>
      </w:r>
      <w:r w:rsidR="000610DC" w:rsidRPr="003A5984">
        <w:rPr>
          <w:noProof/>
          <w:sz w:val="28"/>
          <w:szCs w:val="28"/>
          <w:lang w:val="kk-KZ"/>
        </w:rPr>
        <w:t>[63–66]</w:t>
      </w:r>
      <w:r w:rsidR="00F77357" w:rsidRPr="003A5984">
        <w:rPr>
          <w:sz w:val="28"/>
          <w:szCs w:val="28"/>
          <w:lang w:val="kk-KZ"/>
        </w:rPr>
        <w:fldChar w:fldCharType="end"/>
      </w:r>
      <w:r w:rsidR="00361125" w:rsidRPr="003A5984">
        <w:rPr>
          <w:sz w:val="28"/>
          <w:szCs w:val="28"/>
          <w:lang w:val="kk-KZ"/>
        </w:rPr>
        <w:t>.</w:t>
      </w:r>
    </w:p>
    <w:p w14:paraId="33A6BC04" w14:textId="77777777" w:rsidR="001911BD" w:rsidRPr="003A5984" w:rsidRDefault="00406642" w:rsidP="00FD7C53">
      <w:pPr>
        <w:tabs>
          <w:tab w:val="left" w:pos="5529"/>
        </w:tabs>
        <w:suppressAutoHyphens/>
        <w:ind w:firstLine="567"/>
        <w:contextualSpacing/>
        <w:jc w:val="both"/>
        <w:rPr>
          <w:sz w:val="28"/>
          <w:szCs w:val="28"/>
          <w:lang w:val="kk-KZ"/>
        </w:rPr>
      </w:pPr>
      <w:r w:rsidRPr="003A5984">
        <w:rPr>
          <w:sz w:val="28"/>
          <w:szCs w:val="28"/>
          <w:lang w:val="kk-KZ"/>
        </w:rPr>
        <w:t xml:space="preserve">Алдағы онжылдықтарда офтальмологиялық көмекке жаһандық қажеттіліктің айтарлықтай өсуі күтілуде. </w:t>
      </w:r>
      <w:r w:rsidR="00725AD1" w:rsidRPr="003A5984">
        <w:rPr>
          <w:sz w:val="28"/>
          <w:szCs w:val="28"/>
          <w:lang w:val="kk-KZ"/>
        </w:rPr>
        <w:t>Ә</w:t>
      </w:r>
      <w:r w:rsidRPr="003A5984">
        <w:rPr>
          <w:sz w:val="28"/>
          <w:szCs w:val="28"/>
          <w:lang w:val="kk-KZ"/>
        </w:rPr>
        <w:t xml:space="preserve">лемдегі денсаулық сақтау жүйелері, әсіресе табысы төмен және орташа елдерде үлкен сынақ болады. </w:t>
      </w:r>
      <w:r w:rsidR="009A6FF2" w:rsidRPr="003A5984">
        <w:rPr>
          <w:sz w:val="28"/>
          <w:szCs w:val="28"/>
          <w:lang w:val="kk-KZ"/>
        </w:rPr>
        <w:t xml:space="preserve">Мысалы, Сахараның оңтүстігіндегі Африка мен Оңтүстік Азияда соқырлық деңгейі табысы жоғары елдермен салыстырғанда сегіз есе жоғары, бұл аймақта білікті мамандардың айтарлықтай тапшылығын көрсетеді. </w:t>
      </w:r>
      <w:r w:rsidRPr="003A5984">
        <w:rPr>
          <w:sz w:val="28"/>
          <w:szCs w:val="28"/>
          <w:lang w:val="kk-KZ"/>
        </w:rPr>
        <w:t>2030 жылға қарай Нигерия мен Үндістанға сәйкесінше шамамен</w:t>
      </w:r>
      <w:r w:rsidR="002E0B20" w:rsidRPr="003A5984">
        <w:rPr>
          <w:sz w:val="28"/>
          <w:szCs w:val="28"/>
          <w:lang w:val="kk-KZ"/>
        </w:rPr>
        <w:t xml:space="preserve"> 440 </w:t>
      </w:r>
      <w:r w:rsidRPr="003A5984">
        <w:rPr>
          <w:sz w:val="28"/>
          <w:szCs w:val="28"/>
          <w:lang w:val="kk-KZ"/>
        </w:rPr>
        <w:t xml:space="preserve">000 және 2.5 миллион оптометр қажет </w:t>
      </w:r>
      <w:r w:rsidRPr="003A5984">
        <w:rPr>
          <w:sz w:val="28"/>
          <w:szCs w:val="28"/>
          <w:lang w:val="kk-KZ"/>
        </w:rPr>
        <w:lastRenderedPageBreak/>
        <w:t>болады деп күтілуде. Жалпы алғанда, әлем бойынша тиімді офтальмологиялық қызметтерді қамтамасыз ету үшін шамамен 14 миллион оптометр қажет болады.</w:t>
      </w:r>
      <w:r w:rsidR="009A6FF2" w:rsidRPr="003A5984">
        <w:rPr>
          <w:lang w:val="kk-KZ"/>
        </w:rPr>
        <w:t xml:space="preserve"> </w:t>
      </w:r>
      <w:r w:rsidR="009A6FF2" w:rsidRPr="003A5984">
        <w:rPr>
          <w:sz w:val="28"/>
          <w:szCs w:val="28"/>
          <w:lang w:val="kk-KZ"/>
        </w:rPr>
        <w:t xml:space="preserve">Алайда, Сахараның оңтүстігіндегі Африкада оптометрлердің саны шамамен 2 миллион тұрғынға 1 маманды құрайды, бұл Солтүстік Америкадағы 1 миллион тұрғынға 156 маманмен салыстырғанда айтарлықтай төмен </w:t>
      </w:r>
      <w:r w:rsidR="001911BD" w:rsidRPr="003A5984">
        <w:rPr>
          <w:sz w:val="28"/>
          <w:szCs w:val="28"/>
        </w:rPr>
        <w:fldChar w:fldCharType="begin" w:fldLock="1"/>
      </w:r>
      <w:r w:rsidR="00CD44DF" w:rsidRPr="003A5984">
        <w:rPr>
          <w:sz w:val="28"/>
          <w:szCs w:val="28"/>
          <w:lang w:val="kk-KZ"/>
        </w:rPr>
        <w:instrText>ADDIN CSL_CITATION {"citationItems":[{"id":"ITEM-1","itemData":{"DOI":"10.1111/opo.12734","ISSN":"14751313","abstract":"Purpose: Recent guidelines recommend disc damage likelihood scale (DDLS) is recorded for all referrals of suspected glaucoma from community optometrists to hospital eye services (HES) in Scotland. This study aimed to determine whether lower DDLS grades were associated with higher rates of discharge at the first visit to HES. Methods: A retrospective analysis of 618 consecutive new referrals from community optometrists to a university hospital glaucoma service. 65 (10.5%) included DDLS graded by the community optometrist. A comprehensive eye examination and optical coherence tomography (OCT) was performed in the hospital glaucoma clinic and first visit discharge rate (FVDR) for different grades of DDLS compared. The relationship between DDLS and retinal nerve fibre layer (RNFL) thickness on OCT was also examined. Results: The FVDR for patients with DDLS recorded in the referral was 27.7% (18 of 65) compared to 25% (138 of 553) in those without DDLS (p = 0.631). The FVDR was 50% for those with a DDLS of 3 in the worse eye, decreasing to 32% and 21% for DDLS grades of 4 and 5 respectively. No patient with a DDLS ≥ 6 was discharged at the first visit and none with a DDLS &lt; 4 (the cut off for consideration of referral in Scottish guidelines) were found to have glaucoma. There was a significant but weak inverse relationship between DDLS and RNFL thickness. The strongest relationship was with average RNFL thickness (r = −0.378, p &lt; 0.01) followed by superotemporal (r = −0.359, p &lt; 0.01) and inferotemporal (r = −0.353, p &lt; 0.01) RNFL thickness. Conclusions: In patients referred to HES with DDLS information included, lower DDLS grading was associated with higher odds of being discharged at the first visit. DDLS grading by community optometrists had a poor correlation with RNFL thickness measured using OCT.","author":[{"dropping-particle":"","family":"Formichella","given":"Paolo","non-dropping-particle":"","parse-names":false,"suffix":""},{"dropping-particle":"","family":"Annoh","given":"Roxanne","non-dropping-particle":"","parse-names":false,"suffix":""},{"dropping-particle":"","family":"Zeri","given":"Fabrizio","non-dropping-particle":"","parse-names":false,"suffix":""},{"dropping-particle":"","family":"Tatham","given":"Andrew J.","non-dropping-particle":"","parse-names":false,"suffix":""}],"container-title":"Ophthalmic and Physiological Optics","id":"ITEM-1","issue":"6","issued":{"date-parts":[["2020"]]},"title":"The role of the disc damage likelihood scale in glaucoma detection by community optometrists","type":"article-journal","volume":"40"},"uris":["http://www.mendeley.com/documents/?uuid=5bb9562d-2514-3030-b4a0-8d790875be4b"]}],"mendeley":{"formattedCitation":"[67]","plainTextFormattedCitation":"[67]","previouslyFormattedCitation":"[67]"},"properties":{"noteIndex":0},"schema":"https://github.com/citation-style-language/schema/raw/master/csl-citation.json"}</w:instrText>
      </w:r>
      <w:r w:rsidR="001911BD" w:rsidRPr="003A5984">
        <w:rPr>
          <w:sz w:val="28"/>
          <w:szCs w:val="28"/>
        </w:rPr>
        <w:fldChar w:fldCharType="separate"/>
      </w:r>
      <w:r w:rsidR="00C2237D" w:rsidRPr="003A5984">
        <w:rPr>
          <w:noProof/>
          <w:sz w:val="28"/>
          <w:szCs w:val="28"/>
          <w:lang w:val="kk-KZ"/>
        </w:rPr>
        <w:t>[67]</w:t>
      </w:r>
      <w:r w:rsidR="001911BD" w:rsidRPr="003A5984">
        <w:rPr>
          <w:sz w:val="28"/>
          <w:szCs w:val="28"/>
        </w:rPr>
        <w:fldChar w:fldCharType="end"/>
      </w:r>
      <w:r w:rsidR="001911BD" w:rsidRPr="003A5984">
        <w:rPr>
          <w:sz w:val="28"/>
          <w:szCs w:val="28"/>
          <w:lang w:val="kk-KZ"/>
        </w:rPr>
        <w:t>.</w:t>
      </w:r>
    </w:p>
    <w:p w14:paraId="1E87B016" w14:textId="22160235" w:rsidR="00406642" w:rsidRPr="003A5984" w:rsidRDefault="002E0B20" w:rsidP="00FD7C53">
      <w:pPr>
        <w:tabs>
          <w:tab w:val="left" w:pos="5529"/>
        </w:tabs>
        <w:suppressAutoHyphens/>
        <w:ind w:firstLine="567"/>
        <w:contextualSpacing/>
        <w:jc w:val="both"/>
        <w:rPr>
          <w:sz w:val="28"/>
          <w:szCs w:val="28"/>
          <w:lang w:val="kk-KZ"/>
        </w:rPr>
      </w:pPr>
      <w:r w:rsidRPr="003A5984">
        <w:rPr>
          <w:sz w:val="28"/>
          <w:szCs w:val="28"/>
          <w:lang w:val="kk-KZ"/>
        </w:rPr>
        <w:t>Кей</w:t>
      </w:r>
      <w:r w:rsidR="00406642" w:rsidRPr="003A5984">
        <w:rPr>
          <w:sz w:val="28"/>
          <w:szCs w:val="28"/>
          <w:lang w:val="kk-KZ"/>
        </w:rPr>
        <w:t xml:space="preserve"> зерттеулер </w:t>
      </w:r>
      <w:r w:rsidRPr="003A5984">
        <w:rPr>
          <w:sz w:val="28"/>
          <w:szCs w:val="28"/>
          <w:lang w:val="kk-KZ"/>
        </w:rPr>
        <w:t xml:space="preserve">тұрғындардың біріншілік </w:t>
      </w:r>
      <w:r w:rsidR="00406642" w:rsidRPr="003A5984">
        <w:rPr>
          <w:sz w:val="28"/>
          <w:szCs w:val="28"/>
          <w:lang w:val="kk-KZ"/>
        </w:rPr>
        <w:t xml:space="preserve"> мүгедектігінің себептері арасында глаукома жағдайларының тұрақты өсуін көрсетеді. Дүниежүзілік денсаулық сақтау ұйымының (ДДҰ) м</w:t>
      </w:r>
      <w:r w:rsidR="009A6FF2" w:rsidRPr="003A5984">
        <w:rPr>
          <w:sz w:val="28"/>
          <w:szCs w:val="28"/>
          <w:lang w:val="kk-KZ"/>
        </w:rPr>
        <w:t>әліметтері бойынша, глаукома</w:t>
      </w:r>
      <w:r w:rsidR="00406642" w:rsidRPr="003A5984">
        <w:rPr>
          <w:sz w:val="28"/>
          <w:szCs w:val="28"/>
          <w:lang w:val="kk-KZ"/>
        </w:rPr>
        <w:t xml:space="preserve"> уақтылы араласу болмаған кезде тұрақты соқырлыққа әкелуі мүмкін негізгі ауру</w:t>
      </w:r>
      <w:r w:rsidR="007C3738" w:rsidRPr="003A5984">
        <w:rPr>
          <w:sz w:val="28"/>
          <w:szCs w:val="28"/>
          <w:lang w:val="kk-KZ"/>
        </w:rPr>
        <w:t>лардың бірі</w:t>
      </w:r>
      <w:r w:rsidR="00406642" w:rsidRPr="003A5984">
        <w:rPr>
          <w:sz w:val="28"/>
          <w:szCs w:val="28"/>
          <w:lang w:val="kk-KZ"/>
        </w:rPr>
        <w:t>.</w:t>
      </w:r>
    </w:p>
    <w:p w14:paraId="567AEC2C" w14:textId="77777777" w:rsidR="00406642" w:rsidRPr="003A5984" w:rsidRDefault="00406642" w:rsidP="00FD7C53">
      <w:pPr>
        <w:tabs>
          <w:tab w:val="left" w:pos="5529"/>
        </w:tabs>
        <w:suppressAutoHyphens/>
        <w:ind w:firstLine="567"/>
        <w:contextualSpacing/>
        <w:jc w:val="both"/>
        <w:rPr>
          <w:sz w:val="28"/>
          <w:szCs w:val="28"/>
          <w:lang w:val="kk-KZ"/>
        </w:rPr>
      </w:pPr>
      <w:r w:rsidRPr="003A5984">
        <w:rPr>
          <w:sz w:val="28"/>
          <w:szCs w:val="28"/>
          <w:lang w:val="kk-KZ"/>
        </w:rPr>
        <w:t xml:space="preserve">Глаукоманың әлеуметтік маңыздылығы </w:t>
      </w:r>
      <w:r w:rsidR="002E0B20" w:rsidRPr="003A5984">
        <w:rPr>
          <w:sz w:val="28"/>
          <w:szCs w:val="28"/>
          <w:lang w:val="kk-KZ"/>
        </w:rPr>
        <w:t>оның</w:t>
      </w:r>
      <w:r w:rsidRPr="003A5984">
        <w:rPr>
          <w:sz w:val="28"/>
          <w:szCs w:val="28"/>
          <w:lang w:val="kk-KZ"/>
        </w:rPr>
        <w:t xml:space="preserve"> кең таралуымен, барлық жастағы адамдарға әсер етуімен, науқастарда соқырлықтың даму ықтималдығымен, науқастарды диагностикалау, емдеу және </w:t>
      </w:r>
      <w:r w:rsidR="002E0B20" w:rsidRPr="003A5984">
        <w:rPr>
          <w:sz w:val="28"/>
          <w:szCs w:val="28"/>
          <w:lang w:val="kk-KZ"/>
        </w:rPr>
        <w:t xml:space="preserve">динамикалық бақылаудың </w:t>
      </w:r>
      <w:r w:rsidRPr="003A5984">
        <w:rPr>
          <w:sz w:val="28"/>
          <w:szCs w:val="28"/>
          <w:lang w:val="kk-KZ"/>
        </w:rPr>
        <w:t>жоғары құнымен анықталады.</w:t>
      </w:r>
    </w:p>
    <w:p w14:paraId="44C325F5" w14:textId="77777777" w:rsidR="009A6FF2" w:rsidRPr="003A5984" w:rsidRDefault="00406642" w:rsidP="00FD7C53">
      <w:pPr>
        <w:tabs>
          <w:tab w:val="left" w:pos="5529"/>
        </w:tabs>
        <w:suppressAutoHyphens/>
        <w:ind w:firstLine="567"/>
        <w:contextualSpacing/>
        <w:jc w:val="both"/>
        <w:rPr>
          <w:sz w:val="28"/>
          <w:szCs w:val="28"/>
          <w:lang w:val="kk-KZ"/>
        </w:rPr>
      </w:pPr>
      <w:r w:rsidRPr="003A5984">
        <w:rPr>
          <w:sz w:val="28"/>
          <w:szCs w:val="28"/>
          <w:lang w:val="kk-KZ"/>
        </w:rPr>
        <w:t>Ауруды бастапқы кезеңдерде анықтауға мүмкіндік беретін профилактиканың маңыздылығын жеткіліксіз бағалау қазіргі заманғы емдеу әдістерінің көпшілі</w:t>
      </w:r>
      <w:r w:rsidR="009A6FF2" w:rsidRPr="003A5984">
        <w:rPr>
          <w:sz w:val="28"/>
          <w:szCs w:val="28"/>
          <w:lang w:val="kk-KZ"/>
        </w:rPr>
        <w:t>гінің тиімділігін жоққа шығарып отыр</w:t>
      </w:r>
      <w:r w:rsidRPr="003A5984">
        <w:rPr>
          <w:sz w:val="28"/>
          <w:szCs w:val="28"/>
          <w:lang w:val="kk-KZ"/>
        </w:rPr>
        <w:t>. Глаукоманың ерте сатысында алдын алуға болатынын ескере отырып,</w:t>
      </w:r>
      <w:r w:rsidR="00F60383" w:rsidRPr="003A5984">
        <w:rPr>
          <w:sz w:val="28"/>
          <w:szCs w:val="28"/>
          <w:lang w:val="kk-KZ"/>
        </w:rPr>
        <w:t xml:space="preserve"> науқастарды </w:t>
      </w:r>
      <w:r w:rsidRPr="003A5984">
        <w:rPr>
          <w:sz w:val="28"/>
          <w:szCs w:val="28"/>
          <w:lang w:val="kk-KZ"/>
        </w:rPr>
        <w:t xml:space="preserve">анықтау, дұрыс емдеу және үнемі бақылау офтальмологияның негізгі міндеттерінің бірі болып табылады. Ауру көбінесе еңбекке қабілетті жастағы адамдарға әсер ететіндігі ерекше алаңдатады. </w:t>
      </w:r>
      <w:r w:rsidR="002E0B20" w:rsidRPr="003A5984">
        <w:rPr>
          <w:sz w:val="28"/>
          <w:szCs w:val="28"/>
          <w:lang w:val="kk-KZ"/>
        </w:rPr>
        <w:t>БАБГ</w:t>
      </w:r>
      <w:r w:rsidRPr="003A5984">
        <w:rPr>
          <w:sz w:val="28"/>
          <w:szCs w:val="28"/>
          <w:lang w:val="kk-KZ"/>
        </w:rPr>
        <w:t xml:space="preserve"> барлық жағдайлардың 60-80% құрайды, бұл оның ауру құрылымындағы жетекші рөлін растайды</w:t>
      </w:r>
      <w:r w:rsidR="009304C3" w:rsidRPr="003A5984">
        <w:rPr>
          <w:sz w:val="28"/>
          <w:szCs w:val="28"/>
          <w:lang w:val="kk-KZ"/>
        </w:rPr>
        <w:t xml:space="preserve"> </w:t>
      </w:r>
      <w:r w:rsidR="009304C3" w:rsidRPr="003A5984">
        <w:rPr>
          <w:sz w:val="28"/>
          <w:szCs w:val="28"/>
          <w:lang w:val="kk-KZ"/>
        </w:rPr>
        <w:fldChar w:fldCharType="begin" w:fldLock="1"/>
      </w:r>
      <w:r w:rsidR="00CD44DF" w:rsidRPr="003A5984">
        <w:rPr>
          <w:sz w:val="28"/>
          <w:szCs w:val="28"/>
          <w:lang w:val="kk-KZ"/>
        </w:rPr>
        <w:instrText>ADDIN CSL_CITATION {"citationItems":[{"id":"ITEM-1","itemData":{"DOI":"10.53432/2078-4104-2022-21-4-79-88","ISSN":"2078-4104","abstract":"Primary open-angle glaucoma (POAG) is one of the most significant medico-social problems in the modern society. The development of its refractoriness aggravates the pathological process and inevitably leads to blindness. Despite the fact that this form accounts for up  to  80%  of all glaucoma cases, the problem of POAG refractoriness has not been considered in sufficient detail in either Russian or foreign sources. The article presents an overview of the main ophthalmic factors that contribute to changes in various structures of the eyeball and accelerate the formation of refractory forms of POAG. One of the reasons for that is a genetic predisposition to the  development of POAG.  It is worth noting that in 60% of patients with    a family history of glaucoma, the risk of developing POAG increases by 10 times (among the first-degree relatives).Additional factors in the development of the refractory form of POAG are the reactive syndrome and during laser surgery. It is important to emphasize that the risk of development and progression of POAG in patients with     a hereditary predisposition is much higher, while indicating a number of therapeutic measures may lead to drug resistance. Genotyping is a promising scientific and practical direction of research, allowing prediction of the pharmacological response to a particular drug and individual selection of the appropriate therapy according to the patient's genotype. This approach could help prevent a number of complications and improve the accuracy of disease prognosis.","author":[{"dropping-particle":"","family":"Fomin","given":"N. E.","non-dropping-particle":"","parse-names":false,"suffix":""},{"dropping-particle":"V.","family":"Kuroyedov","given":"A.","non-dropping-particle":"","parse-names":false,"suffix":""}],"container-title":"National Journal glaucoma","id":"ITEM-1","issue":"4","issued":{"date-parts":[["2022"]]},"title":"Factors in the development of refractory primary open-angle glaucoma (part 1)","type":"article-journal","volume":"21"},"uris":["http://www.mendeley.com/documents/?uuid=bc0c9f9d-0548-35de-a99f-0582e0751eb1"]}],"mendeley":{"formattedCitation":"[68]","plainTextFormattedCitation":"[68]","previouslyFormattedCitation":"[68]"},"properties":{"noteIndex":0},"schema":"https://github.com/citation-style-language/schema/raw/master/csl-citation.json"}</w:instrText>
      </w:r>
      <w:r w:rsidR="009304C3" w:rsidRPr="003A5984">
        <w:rPr>
          <w:sz w:val="28"/>
          <w:szCs w:val="28"/>
          <w:lang w:val="kk-KZ"/>
        </w:rPr>
        <w:fldChar w:fldCharType="separate"/>
      </w:r>
      <w:r w:rsidR="00C2237D" w:rsidRPr="003A5984">
        <w:rPr>
          <w:noProof/>
          <w:sz w:val="28"/>
          <w:szCs w:val="28"/>
          <w:lang w:val="kk-KZ"/>
        </w:rPr>
        <w:t>[68]</w:t>
      </w:r>
      <w:r w:rsidR="009304C3" w:rsidRPr="003A5984">
        <w:rPr>
          <w:sz w:val="28"/>
          <w:szCs w:val="28"/>
          <w:lang w:val="kk-KZ"/>
        </w:rPr>
        <w:fldChar w:fldCharType="end"/>
      </w:r>
      <w:r w:rsidRPr="003A5984">
        <w:rPr>
          <w:sz w:val="28"/>
          <w:szCs w:val="28"/>
          <w:lang w:val="kk-KZ"/>
        </w:rPr>
        <w:t xml:space="preserve">. </w:t>
      </w:r>
    </w:p>
    <w:p w14:paraId="0073E007" w14:textId="241C12C4" w:rsidR="00406642" w:rsidRPr="003A5984" w:rsidRDefault="004D16DF" w:rsidP="00FD7C53">
      <w:pPr>
        <w:tabs>
          <w:tab w:val="left" w:pos="5529"/>
        </w:tabs>
        <w:suppressAutoHyphens/>
        <w:ind w:firstLine="567"/>
        <w:contextualSpacing/>
        <w:jc w:val="both"/>
        <w:rPr>
          <w:sz w:val="28"/>
          <w:szCs w:val="28"/>
          <w:lang w:val="kk-KZ"/>
        </w:rPr>
      </w:pPr>
      <w:r w:rsidRPr="003A5984">
        <w:rPr>
          <w:sz w:val="28"/>
          <w:szCs w:val="28"/>
          <w:lang w:val="kk-KZ"/>
        </w:rPr>
        <w:t xml:space="preserve">Глаукоманың таралуының артуы көбінесе қоршаған ортаның нашарлауы, халық денсаулығының төмендеуі және </w:t>
      </w:r>
      <w:r w:rsidR="007C3738" w:rsidRPr="003A5984">
        <w:rPr>
          <w:sz w:val="28"/>
          <w:szCs w:val="28"/>
          <w:lang w:val="kk-KZ"/>
        </w:rPr>
        <w:t>жүрек-</w:t>
      </w:r>
      <w:r w:rsidRPr="003A5984">
        <w:rPr>
          <w:sz w:val="28"/>
          <w:szCs w:val="28"/>
          <w:lang w:val="kk-KZ"/>
        </w:rPr>
        <w:t>қан тамырлар ауруларының көбеюі сияқты бақылауға қиын факторлармен байланысты болғанымен, офтальмологияның басты міндеті — глаукомамен ауыратын науқастарға көмек көрсету жүйесін жетілдіру. Бұл көру қабілетін сақтауға және аурудың жағымсыз салдарын азайтуға мүмкіндік береді</w:t>
      </w:r>
      <w:r w:rsidR="00406642" w:rsidRPr="003A5984">
        <w:rPr>
          <w:sz w:val="28"/>
          <w:szCs w:val="28"/>
          <w:lang w:val="kk-KZ"/>
        </w:rPr>
        <w:t>.</w:t>
      </w:r>
    </w:p>
    <w:p w14:paraId="7866136D" w14:textId="77777777" w:rsidR="00406642" w:rsidRPr="003A5984" w:rsidRDefault="00406642" w:rsidP="00FD7C53">
      <w:pPr>
        <w:tabs>
          <w:tab w:val="left" w:pos="5529"/>
        </w:tabs>
        <w:suppressAutoHyphens/>
        <w:ind w:firstLine="567"/>
        <w:contextualSpacing/>
        <w:jc w:val="both"/>
        <w:rPr>
          <w:sz w:val="28"/>
          <w:szCs w:val="28"/>
          <w:lang w:val="kk-KZ"/>
        </w:rPr>
      </w:pPr>
      <w:r w:rsidRPr="003A5984">
        <w:rPr>
          <w:sz w:val="28"/>
          <w:szCs w:val="28"/>
          <w:lang w:val="kk-KZ"/>
        </w:rPr>
        <w:t xml:space="preserve">Қазіргі уақытта глаукоманы емдеудің тиімді және қол жетімді бағдарламаларын қолдаудың айтарлықтай қажеттілігі бар. Диагностика мен терапияның заманауи әдістерін енгізумен қатар, эпидемиологиялық және әлеуметтік-экономикалық жағдайларды ескере отырып, глаукомамен ауыратын науқастарды ерте анықтау және </w:t>
      </w:r>
      <w:r w:rsidR="002E0B20" w:rsidRPr="003A5984">
        <w:rPr>
          <w:sz w:val="28"/>
          <w:szCs w:val="28"/>
          <w:lang w:val="kk-KZ"/>
        </w:rPr>
        <w:t xml:space="preserve">динамикалық </w:t>
      </w:r>
      <w:r w:rsidRPr="003A5984">
        <w:rPr>
          <w:sz w:val="28"/>
          <w:szCs w:val="28"/>
          <w:lang w:val="kk-KZ"/>
        </w:rPr>
        <w:t>бақылау жүйесін жетілдіру қажет.</w:t>
      </w:r>
    </w:p>
    <w:p w14:paraId="61ACDAE2" w14:textId="77777777" w:rsidR="007C3738" w:rsidRPr="003A5984" w:rsidRDefault="007C3738" w:rsidP="006B57A1">
      <w:pPr>
        <w:tabs>
          <w:tab w:val="left" w:pos="5529"/>
        </w:tabs>
        <w:suppressAutoHyphens/>
        <w:contextualSpacing/>
        <w:jc w:val="both"/>
        <w:rPr>
          <w:sz w:val="28"/>
          <w:szCs w:val="28"/>
          <w:lang w:val="kk-KZ"/>
        </w:rPr>
      </w:pPr>
    </w:p>
    <w:p w14:paraId="7F044736" w14:textId="68443EA4" w:rsidR="001911BD" w:rsidRPr="003A5984" w:rsidRDefault="00FC6F9A" w:rsidP="00FD7C53">
      <w:pPr>
        <w:pStyle w:val="1"/>
        <w:spacing w:before="0"/>
        <w:ind w:firstLine="567"/>
        <w:rPr>
          <w:rFonts w:ascii="Times New Roman" w:eastAsia="Times New Roman" w:hAnsi="Times New Roman" w:cs="Times New Roman"/>
          <w:b/>
          <w:color w:val="auto"/>
          <w:sz w:val="28"/>
          <w:szCs w:val="28"/>
          <w:lang w:val="kk-KZ"/>
        </w:rPr>
      </w:pPr>
      <w:bookmarkStart w:id="5" w:name="_Toc184740634"/>
      <w:r w:rsidRPr="003A5984">
        <w:rPr>
          <w:rFonts w:ascii="Times New Roman" w:eastAsia="Times New Roman" w:hAnsi="Times New Roman" w:cs="Times New Roman"/>
          <w:b/>
          <w:color w:val="auto"/>
          <w:sz w:val="28"/>
          <w:szCs w:val="28"/>
          <w:lang w:val="kk-KZ"/>
        </w:rPr>
        <w:t>1.2</w:t>
      </w:r>
      <w:bookmarkEnd w:id="5"/>
      <w:r w:rsidR="00FD7C53" w:rsidRPr="003A5984">
        <w:rPr>
          <w:rFonts w:ascii="Times New Roman" w:eastAsia="Times New Roman" w:hAnsi="Times New Roman" w:cs="Times New Roman"/>
          <w:b/>
          <w:color w:val="auto"/>
          <w:sz w:val="28"/>
          <w:szCs w:val="28"/>
          <w:lang w:val="kk-KZ"/>
        </w:rPr>
        <w:t xml:space="preserve"> </w:t>
      </w:r>
      <w:r w:rsidR="00FF6C70" w:rsidRPr="003A5984">
        <w:rPr>
          <w:rFonts w:ascii="Times New Roman" w:hAnsi="Times New Roman" w:cs="Times New Roman"/>
          <w:b/>
          <w:color w:val="auto"/>
          <w:sz w:val="28"/>
          <w:szCs w:val="28"/>
          <w:lang w:val="kk-KZ"/>
        </w:rPr>
        <w:t>Медициналық-санитариялық алғашқы көмек деңгейінде глаукома бойынша зерттеулердің библиометриялық талдауы</w:t>
      </w:r>
    </w:p>
    <w:p w14:paraId="622CEFB5" w14:textId="4E0FBA1B" w:rsidR="003C43BA" w:rsidRPr="003A5984" w:rsidRDefault="00245413" w:rsidP="00FD7C53">
      <w:pPr>
        <w:suppressAutoHyphens/>
        <w:ind w:firstLine="567"/>
        <w:jc w:val="both"/>
        <w:rPr>
          <w:sz w:val="28"/>
          <w:szCs w:val="28"/>
          <w:lang w:val="kk-KZ"/>
        </w:rPr>
      </w:pPr>
      <w:r w:rsidRPr="003A5984">
        <w:rPr>
          <w:sz w:val="28"/>
          <w:szCs w:val="28"/>
          <w:lang w:val="kk-KZ"/>
        </w:rPr>
        <w:t xml:space="preserve">Зерттеу барысында </w:t>
      </w:r>
      <w:r w:rsidR="00B64200" w:rsidRPr="003A5984">
        <w:rPr>
          <w:sz w:val="28"/>
          <w:szCs w:val="28"/>
          <w:lang w:val="kk-KZ"/>
        </w:rPr>
        <w:t xml:space="preserve">медициналық – санитариялық алғашқы көмек (МСАК) </w:t>
      </w:r>
      <w:r w:rsidR="002E0B20" w:rsidRPr="003A5984">
        <w:rPr>
          <w:sz w:val="28"/>
          <w:szCs w:val="28"/>
          <w:lang w:val="kk-KZ"/>
        </w:rPr>
        <w:t xml:space="preserve">деңгейінде глаукомаға арналған </w:t>
      </w:r>
      <w:r w:rsidRPr="003A5984">
        <w:rPr>
          <w:sz w:val="28"/>
          <w:szCs w:val="28"/>
          <w:lang w:val="kk-KZ"/>
        </w:rPr>
        <w:t xml:space="preserve">жарияланымдарға </w:t>
      </w:r>
      <w:r w:rsidR="002E0B20" w:rsidRPr="003A5984">
        <w:rPr>
          <w:sz w:val="28"/>
          <w:szCs w:val="28"/>
          <w:lang w:val="kk-KZ"/>
        </w:rPr>
        <w:t>библиометриялық тал</w:t>
      </w:r>
      <w:r w:rsidRPr="003A5984">
        <w:rPr>
          <w:sz w:val="28"/>
          <w:szCs w:val="28"/>
          <w:lang w:val="kk-KZ"/>
        </w:rPr>
        <w:t xml:space="preserve">дауды қамтитын зерттеу жүргізілді </w:t>
      </w:r>
      <w:r w:rsidR="002A7D04" w:rsidRPr="003A5984">
        <w:rPr>
          <w:sz w:val="28"/>
          <w:szCs w:val="28"/>
          <w:lang w:val="kk-KZ"/>
        </w:rPr>
        <w:t>[69]</w:t>
      </w:r>
      <w:r w:rsidR="002E0B20" w:rsidRPr="003A5984">
        <w:rPr>
          <w:sz w:val="28"/>
          <w:szCs w:val="28"/>
          <w:lang w:val="kk-KZ"/>
        </w:rPr>
        <w:t xml:space="preserve">. </w:t>
      </w:r>
      <w:r w:rsidR="004D16DF" w:rsidRPr="003A5984">
        <w:rPr>
          <w:sz w:val="28"/>
          <w:szCs w:val="28"/>
          <w:lang w:val="kk-KZ"/>
        </w:rPr>
        <w:t>Библиометриялық</w:t>
      </w:r>
      <w:r w:rsidR="002E0B20" w:rsidRPr="003A5984">
        <w:rPr>
          <w:sz w:val="28"/>
          <w:szCs w:val="28"/>
          <w:lang w:val="kk-KZ"/>
        </w:rPr>
        <w:t xml:space="preserve"> талдау глаукоманы зерттеудің ағымдағы </w:t>
      </w:r>
      <w:r w:rsidRPr="003A5984">
        <w:rPr>
          <w:sz w:val="28"/>
          <w:szCs w:val="28"/>
          <w:lang w:val="kk-KZ"/>
        </w:rPr>
        <w:t>үдерістері</w:t>
      </w:r>
      <w:r w:rsidR="002E0B20" w:rsidRPr="003A5984">
        <w:rPr>
          <w:sz w:val="28"/>
          <w:szCs w:val="28"/>
          <w:lang w:val="kk-KZ"/>
        </w:rPr>
        <w:t xml:space="preserve"> мен бағыттарын, сонымен қатар </w:t>
      </w:r>
      <w:r w:rsidR="00BC53AC" w:rsidRPr="003A5984">
        <w:rPr>
          <w:sz w:val="28"/>
          <w:szCs w:val="28"/>
          <w:lang w:val="kk-KZ"/>
        </w:rPr>
        <w:t>диагностика</w:t>
      </w:r>
      <w:r w:rsidR="002E0B20" w:rsidRPr="003A5984">
        <w:rPr>
          <w:sz w:val="28"/>
          <w:szCs w:val="28"/>
          <w:lang w:val="kk-KZ"/>
        </w:rPr>
        <w:t xml:space="preserve"> мен емдеуді жақсартудың ең жаңа тәсілдерінің қажеттіліктерін көрсете отырып, осы саладағы зерттеулердің динамикалық түрде қалай дамып жатқанын көруге көмектеседі. </w:t>
      </w:r>
      <w:r w:rsidR="003C43BA" w:rsidRPr="003A5984">
        <w:rPr>
          <w:sz w:val="28"/>
          <w:szCs w:val="28"/>
          <w:lang w:val="kk-KZ"/>
        </w:rPr>
        <w:t>Глаукома - көру қабілетінің тұрақты жоғалуына әкелетін ең ауыр оф</w:t>
      </w:r>
      <w:r w:rsidR="004D16DF" w:rsidRPr="003A5984">
        <w:rPr>
          <w:sz w:val="28"/>
          <w:szCs w:val="28"/>
          <w:lang w:val="kk-KZ"/>
        </w:rPr>
        <w:t xml:space="preserve">тальмологиялық аурулардың бірі </w:t>
      </w:r>
      <w:r w:rsidR="00F77357" w:rsidRPr="003A5984">
        <w:rPr>
          <w:sz w:val="28"/>
          <w:szCs w:val="28"/>
          <w:lang w:val="kk-KZ"/>
        </w:rPr>
        <w:fldChar w:fldCharType="begin" w:fldLock="1"/>
      </w:r>
      <w:r w:rsidR="00CD44DF" w:rsidRPr="003A5984">
        <w:rPr>
          <w:sz w:val="28"/>
          <w:szCs w:val="28"/>
          <w:lang w:val="kk-KZ"/>
        </w:rPr>
        <w:instrText>ADDIN CSL_CITATION {"citationItems":[{"id":"ITEM-1","itemData":{"DOI":"10.2147/CEOR.S218277","ISSN":"11786981","abstract":"Glaucoma is the leading cause of blindness in the developed and developing world. Not only is the clinical impact of this disease considerable, but associated economic and humanistic burdens - affecting patients, caregivers, and society - are substantial. Since glaucoma is an age-related disorder and populations in many developing countries are aging at a faster pace than in the developed world, increasing attention is being focused on ways to ameliorate the burdens of illness. In this paper, we examine the burdens of glaucoma with particular focus on developing countries, discuss some of the challenges that exist in delivering optimal glaucoma management within budget constraints, and bring into perspective how we could improve current healthcare systems, leverage technology, and strike an appropriate balance between cost and quality of care, thereby offering considerations to payors and policymakers in these countries that may result in longer-term cost savings, while concurrently striving to achieve the WHO Vision on the prevention of blindness and visual impairment.","author":[{"dropping-particle":"","family":"Delgado","given":"Maria Fernanda","non-dropping-particle":"","parse-names":false,"suffix":""},{"dropping-particle":"","family":"Abdelrahman","given":"Ahmed Mostafa","non-dropping-particle":"","parse-names":false,"suffix":""},{"dropping-particle":"","family":"Terahi","given":"Malika","non-dropping-particle":"","parse-names":false,"suffix":""},{"dropping-particle":"","family":"Woll","given":"Juan Jose Miro Quesada","non-dropping-particle":"","parse-names":false,"suffix":""},{"dropping-particle":"","family":"Gil-Carrasco","given":"Felix","non-dropping-particle":"","parse-names":false,"suffix":""},{"dropping-particle":"","family":"Cook","given":"Colin","non-dropping-particle":"","parse-names":false,"suffix":""},{"dropping-particle":"","family":"Benharbit","given":"Mohamed","non-dropping-particle":"","parse-names":false,"suffix":""},{"dropping-particle":"","family":"Boisseau","given":"Sebastien","non-dropping-particle":"","parse-names":false,"suffix":""},{"dropping-particle":"","family":"Chung","given":"Ernestine","non-dropping-particle":"","parse-names":false,"suffix":""},{"dropping-particle":"","family":"Hadjiat","given":"Yacine","non-dropping-particle":"","parse-names":false,"suffix":""},{"dropping-particle":"","family":"Gomes","given":"José A.P.","non-dropping-particle":"","parse-names":false,"suffix":""}],"container-title":"ClinicoEconomics and Outcomes Research","id":"ITEM-1","issued":{"date-parts":[["2019"]]},"title":"Management of glaucoma in developing countries: Challenges and opportunities for improvement","type":"article-journal","volume":"11"},"uris":["http://www.mendeley.com/documents/?uuid=4ac0745b-3d13-31f6-844a-fe0bddd5f24e"]},{"id":"ITEM-2","itemData":{"DOI":"10.1186/s12912-023-01527-y","ISSN":"14726955","abstract":"Background: Self-management plays an important role in the disease management of glaucoma patients. The effectiveness of the program can be improved by assessing the patient’s perspective and needs to tailor self-management support. Most studies have focused on assessing one of these self-management behaviours, such as medication adherence, and there is a lack of systematic assessment of the support needs and challenges of self-management for patients with glaucoma. Therefore, in this study, we conducted an in-depth investigation into the self-management challenges and support needs of patients with primary glaucoma, providing a basis for nursing staff to implement self-management support. Method: The phenomenological method and semistructured interviews were used in this study. A total of 20 patients with primary glaucoma were recruited between June and December 2022. Colaizzi’s analysis method was used to analyse the interview data. Results: Challenges for patients include becoming an expert in glaucoma, managing negative emotions, adapting to daily life changes and resuming social activities. To address these challenges, four themes of patient self-management support needs were identified: (1) health information support, (2) social support, (3) psychological support, and (4) daily living support. Conclusion: Patients with primary glaucoma experience varying degrees of challenge in dealing with medical, emotional, and social aspects. Comprehending the support needs of patients, healthcare professionals should deliver targeted, personalized and comprehensive self-management interventions to enhance their capacity of patients to perform self-management and improve their quality of life.","author":[{"dropping-particle":"","family":"Hua","given":"Yiting","non-dropping-particle":"","parse-names":false,"suffix":""},{"dropping-particle":"","family":"Lu","given":"Hujie","non-dropping-particle":"","parse-names":false,"suffix":""},{"dropping-particle":"","family":"Dai","given":"Jingyao","non-dropping-particle":"","parse-names":false,"suffix":""},{"dropping-particle":"","family":"Zhou","given":"Yewei","non-dropping-particle":"","parse-names":false,"suffix":""},{"dropping-particle":"","family":"Zhou","given":"Wenzhe","non-dropping-particle":"","parse-names":false,"suffix":""},{"dropping-particle":"","family":"Wang","given":"Aisun","non-dropping-particle":"","parse-names":false,"suffix":""},{"dropping-particle":"","family":"Chen","given":"Yanyan","non-dropping-particle":"","parse-names":false,"suffix":""},{"dropping-particle":"","family":"Liang","given":"Youping","non-dropping-particle":"","parse-names":false,"suffix":""}],"container-title":"BMC Nursing","id":"ITEM-2","issue":"1","issued":{"date-parts":[["2023"]]},"title":"Self-management challenges and support needs among patients with primary glaucoma: a qualitative study","type":"article-journal","volume":"22"},"uris":["http://www.mendeley.com/documents/?uuid=c5a57fe1-4a8e-3b69-b246-dd663aa49bf9"]}],"mendeley":{"formattedCitation":"[69,70]","plainTextFormattedCitation":"[69,70]","previouslyFormattedCitation":"[69,70]"},"properties":{"noteIndex":0},"schema":"https://github.com/citation-style-language/schema/raw/master/csl-citation.json"}</w:instrText>
      </w:r>
      <w:r w:rsidR="00F77357" w:rsidRPr="003A5984">
        <w:rPr>
          <w:sz w:val="28"/>
          <w:szCs w:val="28"/>
          <w:lang w:val="kk-KZ"/>
        </w:rPr>
        <w:fldChar w:fldCharType="separate"/>
      </w:r>
      <w:r w:rsidR="002A7D04" w:rsidRPr="003A5984">
        <w:rPr>
          <w:noProof/>
          <w:sz w:val="28"/>
          <w:szCs w:val="28"/>
          <w:lang w:val="kk-KZ"/>
        </w:rPr>
        <w:t>[</w:t>
      </w:r>
      <w:r w:rsidR="00C2237D" w:rsidRPr="003A5984">
        <w:rPr>
          <w:noProof/>
          <w:sz w:val="28"/>
          <w:szCs w:val="28"/>
          <w:lang w:val="kk-KZ"/>
        </w:rPr>
        <w:t>70]</w:t>
      </w:r>
      <w:r w:rsidR="00F77357" w:rsidRPr="003A5984">
        <w:rPr>
          <w:sz w:val="28"/>
          <w:szCs w:val="28"/>
          <w:lang w:val="kk-KZ"/>
        </w:rPr>
        <w:fldChar w:fldCharType="end"/>
      </w:r>
      <w:r w:rsidR="004D16DF" w:rsidRPr="003A5984">
        <w:rPr>
          <w:sz w:val="28"/>
          <w:szCs w:val="28"/>
          <w:lang w:val="kk-KZ"/>
        </w:rPr>
        <w:t>.</w:t>
      </w:r>
    </w:p>
    <w:p w14:paraId="7A87B2D1" w14:textId="571B826E" w:rsidR="00F520D0" w:rsidRPr="003A5984" w:rsidRDefault="00C9206D" w:rsidP="006B57A1">
      <w:pPr>
        <w:suppressAutoHyphens/>
        <w:ind w:firstLine="567"/>
        <w:jc w:val="both"/>
        <w:rPr>
          <w:sz w:val="28"/>
          <w:szCs w:val="28"/>
          <w:lang w:val="kk-KZ"/>
        </w:rPr>
      </w:pPr>
      <w:r w:rsidRPr="003A5984">
        <w:rPr>
          <w:sz w:val="28"/>
          <w:szCs w:val="28"/>
          <w:lang w:val="kk-KZ"/>
        </w:rPr>
        <w:lastRenderedPageBreak/>
        <w:t xml:space="preserve">Зерттеу барысында күрделі іздеу әдістерін қолдана отырып, Scopus және Web of Science </w:t>
      </w:r>
      <w:r w:rsidR="004D16DF" w:rsidRPr="003A5984">
        <w:rPr>
          <w:sz w:val="28"/>
          <w:szCs w:val="28"/>
          <w:lang w:val="kk-KZ"/>
        </w:rPr>
        <w:t>деректер базасын</w:t>
      </w:r>
      <w:r w:rsidR="00245413" w:rsidRPr="003A5984">
        <w:rPr>
          <w:sz w:val="28"/>
          <w:szCs w:val="28"/>
          <w:lang w:val="kk-KZ"/>
        </w:rPr>
        <w:t>а шолу жасалынды</w:t>
      </w:r>
      <w:r w:rsidRPr="003A5984">
        <w:rPr>
          <w:sz w:val="28"/>
          <w:szCs w:val="28"/>
          <w:lang w:val="kk-KZ"/>
        </w:rPr>
        <w:t xml:space="preserve">. Логикалық және топтық іздеу операторларының тіркесімін қолдана отырып, зерттеу үшін тиісті </w:t>
      </w:r>
      <w:r w:rsidR="004D16DF" w:rsidRPr="003A5984">
        <w:rPr>
          <w:sz w:val="28"/>
          <w:szCs w:val="28"/>
          <w:lang w:val="kk-KZ"/>
        </w:rPr>
        <w:t>түйін</w:t>
      </w:r>
      <w:r w:rsidR="00245413" w:rsidRPr="003A5984">
        <w:rPr>
          <w:sz w:val="28"/>
          <w:szCs w:val="28"/>
          <w:lang w:val="kk-KZ"/>
        </w:rPr>
        <w:t xml:space="preserve"> сөздер анықталды</w:t>
      </w:r>
      <w:r w:rsidRPr="003A5984">
        <w:rPr>
          <w:sz w:val="28"/>
          <w:szCs w:val="28"/>
          <w:lang w:val="kk-KZ"/>
        </w:rPr>
        <w:t>. Б</w:t>
      </w:r>
      <w:r w:rsidR="00F520D0" w:rsidRPr="003A5984">
        <w:rPr>
          <w:sz w:val="28"/>
          <w:szCs w:val="28"/>
          <w:lang w:val="kk-KZ"/>
        </w:rPr>
        <w:t>ұл</w:t>
      </w:r>
      <w:r w:rsidR="004D16DF" w:rsidRPr="003A5984">
        <w:rPr>
          <w:sz w:val="28"/>
          <w:szCs w:val="28"/>
          <w:lang w:val="kk-KZ"/>
        </w:rPr>
        <w:t xml:space="preserve"> шолу</w:t>
      </w:r>
      <w:r w:rsidR="00F520D0" w:rsidRPr="003A5984">
        <w:rPr>
          <w:sz w:val="28"/>
          <w:szCs w:val="28"/>
          <w:lang w:val="kk-KZ"/>
        </w:rPr>
        <w:t xml:space="preserve"> </w:t>
      </w:r>
      <w:r w:rsidRPr="003A5984">
        <w:rPr>
          <w:sz w:val="28"/>
          <w:szCs w:val="28"/>
          <w:lang w:val="kk-KZ"/>
        </w:rPr>
        <w:t>толық іздеу әдістемесін қолдана отырып жүргізілді</w:t>
      </w:r>
      <w:r w:rsidR="00F520D0" w:rsidRPr="003A5984">
        <w:rPr>
          <w:sz w:val="28"/>
          <w:szCs w:val="28"/>
          <w:lang w:val="kk-KZ"/>
        </w:rPr>
        <w:t xml:space="preserve"> (сурет 1)</w:t>
      </w:r>
      <w:r w:rsidRPr="003A5984">
        <w:rPr>
          <w:sz w:val="28"/>
          <w:szCs w:val="28"/>
          <w:lang w:val="kk-KZ"/>
        </w:rPr>
        <w:t>. Атаулары, аннотациялары және толық мәтіні негіз</w:t>
      </w:r>
      <w:r w:rsidR="00F520D0" w:rsidRPr="003A5984">
        <w:rPr>
          <w:sz w:val="28"/>
          <w:szCs w:val="28"/>
          <w:lang w:val="kk-KZ"/>
        </w:rPr>
        <w:t>інде маңызды емес деп танылған мақалалар ә</w:t>
      </w:r>
      <w:r w:rsidRPr="003A5984">
        <w:rPr>
          <w:sz w:val="28"/>
          <w:szCs w:val="28"/>
          <w:lang w:val="kk-KZ"/>
        </w:rPr>
        <w:t xml:space="preserve">дістемелік түрде алынып тасталды. Іздеу нәтижелері бойынша </w:t>
      </w:r>
      <w:r w:rsidR="00245413" w:rsidRPr="003A5984">
        <w:rPr>
          <w:sz w:val="28"/>
          <w:szCs w:val="28"/>
          <w:lang w:val="kk-KZ"/>
        </w:rPr>
        <w:t xml:space="preserve">зерттеу мақсатына </w:t>
      </w:r>
      <w:r w:rsidR="00F520D0" w:rsidRPr="003A5984">
        <w:rPr>
          <w:sz w:val="28"/>
          <w:szCs w:val="28"/>
          <w:lang w:val="kk-KZ"/>
        </w:rPr>
        <w:t xml:space="preserve"> сәйкес </w:t>
      </w:r>
      <w:r w:rsidRPr="003A5984">
        <w:rPr>
          <w:sz w:val="28"/>
          <w:szCs w:val="28"/>
          <w:lang w:val="kk-KZ"/>
        </w:rPr>
        <w:t xml:space="preserve"> библиометриялы</w:t>
      </w:r>
      <w:r w:rsidR="00F520D0" w:rsidRPr="003A5984">
        <w:rPr>
          <w:sz w:val="28"/>
          <w:szCs w:val="28"/>
          <w:lang w:val="kk-KZ"/>
        </w:rPr>
        <w:t xml:space="preserve">қ талдау үшін 208 мақала </w:t>
      </w:r>
      <w:r w:rsidR="004D16DF" w:rsidRPr="003A5984">
        <w:rPr>
          <w:sz w:val="28"/>
          <w:szCs w:val="28"/>
          <w:lang w:val="kk-KZ"/>
        </w:rPr>
        <w:t xml:space="preserve">іріктеліп </w:t>
      </w:r>
      <w:r w:rsidR="00F520D0" w:rsidRPr="003A5984">
        <w:rPr>
          <w:sz w:val="28"/>
          <w:szCs w:val="28"/>
          <w:lang w:val="kk-KZ"/>
        </w:rPr>
        <w:t>алынды</w:t>
      </w:r>
      <w:r w:rsidRPr="003A5984">
        <w:rPr>
          <w:sz w:val="28"/>
          <w:szCs w:val="28"/>
          <w:lang w:val="kk-KZ"/>
        </w:rPr>
        <w:t>.</w:t>
      </w:r>
    </w:p>
    <w:p w14:paraId="42E4069E" w14:textId="77777777" w:rsidR="00F520D0" w:rsidRPr="003A5984" w:rsidRDefault="00F520D0" w:rsidP="00FD7C53">
      <w:pPr>
        <w:suppressAutoHyphens/>
        <w:ind w:firstLine="567"/>
        <w:jc w:val="both"/>
        <w:rPr>
          <w:sz w:val="18"/>
          <w:szCs w:val="18"/>
          <w:lang w:val="kk-KZ"/>
        </w:rPr>
      </w:pPr>
    </w:p>
    <w:p w14:paraId="40DEBDA1" w14:textId="77777777" w:rsidR="00F520D0" w:rsidRPr="003A5984" w:rsidRDefault="00F520D0" w:rsidP="00FD7C53">
      <w:pPr>
        <w:suppressAutoHyphens/>
        <w:spacing w:before="28" w:after="28" w:line="100" w:lineRule="atLeast"/>
        <w:jc w:val="center"/>
        <w:rPr>
          <w:sz w:val="28"/>
          <w:szCs w:val="28"/>
          <w:lang w:val="kk-KZ"/>
        </w:rPr>
      </w:pPr>
      <w:r w:rsidRPr="003A5984">
        <w:rPr>
          <w:noProof/>
        </w:rPr>
        <w:drawing>
          <wp:inline distT="0" distB="0" distL="0" distR="0" wp14:anchorId="59C7425C" wp14:editId="2722B3DF">
            <wp:extent cx="4617720" cy="3663950"/>
            <wp:effectExtent l="0" t="0" r="0" b="0"/>
            <wp:docPr id="84" name="Рисунок 84" descr="C:\Users\Admin\Desktop\bibliometric\Рисунок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bibliometric\Рисунок1.t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619180" cy="3665108"/>
                    </a:xfrm>
                    <a:prstGeom prst="rect">
                      <a:avLst/>
                    </a:prstGeom>
                    <a:noFill/>
                    <a:ln>
                      <a:noFill/>
                    </a:ln>
                  </pic:spPr>
                </pic:pic>
              </a:graphicData>
            </a:graphic>
          </wp:inline>
        </w:drawing>
      </w:r>
    </w:p>
    <w:p w14:paraId="58D03685" w14:textId="77777777" w:rsidR="00F520D0" w:rsidRPr="003A5984" w:rsidRDefault="00F520D0" w:rsidP="00FD7C53">
      <w:pPr>
        <w:suppressAutoHyphens/>
        <w:spacing w:before="28" w:after="28" w:line="100" w:lineRule="atLeast"/>
        <w:jc w:val="both"/>
        <w:rPr>
          <w:sz w:val="28"/>
          <w:szCs w:val="28"/>
          <w:lang w:val="kk-KZ"/>
        </w:rPr>
      </w:pPr>
    </w:p>
    <w:p w14:paraId="46C88480" w14:textId="55B3F3B9" w:rsidR="00F520D0" w:rsidRPr="003A5984" w:rsidRDefault="00D83199" w:rsidP="00FD7C53">
      <w:pPr>
        <w:suppressAutoHyphens/>
        <w:spacing w:before="28" w:after="28" w:line="100" w:lineRule="atLeast"/>
        <w:jc w:val="center"/>
        <w:rPr>
          <w:sz w:val="28"/>
          <w:szCs w:val="28"/>
          <w:lang w:val="kk-KZ"/>
        </w:rPr>
      </w:pPr>
      <w:r w:rsidRPr="003A5984">
        <w:rPr>
          <w:sz w:val="28"/>
          <w:szCs w:val="28"/>
          <w:lang w:val="kk-KZ"/>
        </w:rPr>
        <w:t>Сурет 1 – МСАК деңгейінде глаукоманы библиометриялық талдау кезінде мақалаларды іріктеуге арналған блок-схема</w:t>
      </w:r>
    </w:p>
    <w:p w14:paraId="159009D4" w14:textId="77777777" w:rsidR="005A01A6" w:rsidRPr="003A5984" w:rsidRDefault="005A01A6" w:rsidP="00231FBE">
      <w:pPr>
        <w:suppressAutoHyphens/>
        <w:spacing w:before="28" w:after="28" w:line="100" w:lineRule="atLeast"/>
        <w:ind w:firstLine="360"/>
        <w:jc w:val="both"/>
        <w:rPr>
          <w:sz w:val="28"/>
          <w:szCs w:val="28"/>
          <w:lang w:val="kk-KZ"/>
        </w:rPr>
      </w:pPr>
    </w:p>
    <w:p w14:paraId="12995C81" w14:textId="4CE98EA7" w:rsidR="003C43BA" w:rsidRPr="003A5984" w:rsidRDefault="00BC53AC" w:rsidP="006B57A1">
      <w:pPr>
        <w:suppressAutoHyphens/>
        <w:ind w:firstLine="567"/>
        <w:jc w:val="both"/>
        <w:rPr>
          <w:sz w:val="28"/>
          <w:szCs w:val="28"/>
          <w:lang w:val="kk-KZ"/>
        </w:rPr>
      </w:pPr>
      <w:r w:rsidRPr="003A5984">
        <w:rPr>
          <w:sz w:val="28"/>
          <w:szCs w:val="28"/>
          <w:lang w:val="kk-KZ"/>
        </w:rPr>
        <w:t xml:space="preserve">Жарияланымдарды </w:t>
      </w:r>
      <w:r w:rsidR="004D16DF" w:rsidRPr="003A5984">
        <w:rPr>
          <w:sz w:val="28"/>
          <w:szCs w:val="28"/>
          <w:lang w:val="kk-KZ"/>
        </w:rPr>
        <w:t xml:space="preserve"> талдау глаукома тақырыбына</w:t>
      </w:r>
      <w:r w:rsidR="003C43BA" w:rsidRPr="003A5984">
        <w:rPr>
          <w:sz w:val="28"/>
          <w:szCs w:val="28"/>
          <w:lang w:val="kk-KZ"/>
        </w:rPr>
        <w:t xml:space="preserve"> арналған зерттеулердің айтарлықтай өсуін көрсетті: 1978 жылдан 2024 жылға дейін </w:t>
      </w:r>
      <w:r w:rsidR="004D16DF" w:rsidRPr="003A5984">
        <w:rPr>
          <w:sz w:val="28"/>
          <w:szCs w:val="28"/>
          <w:lang w:val="kk-KZ"/>
        </w:rPr>
        <w:t xml:space="preserve">жарияланым </w:t>
      </w:r>
      <w:r w:rsidR="003C43BA" w:rsidRPr="003A5984">
        <w:rPr>
          <w:sz w:val="28"/>
          <w:szCs w:val="28"/>
          <w:lang w:val="kk-KZ"/>
        </w:rPr>
        <w:t>саны 208, оның 27,4</w:t>
      </w:r>
      <w:r w:rsidR="004D16DF" w:rsidRPr="003A5984">
        <w:rPr>
          <w:sz w:val="28"/>
          <w:szCs w:val="28"/>
          <w:lang w:val="kk-KZ"/>
        </w:rPr>
        <w:t xml:space="preserve"> </w:t>
      </w:r>
      <w:r w:rsidR="003C43BA" w:rsidRPr="003A5984">
        <w:rPr>
          <w:sz w:val="28"/>
          <w:szCs w:val="28"/>
          <w:lang w:val="kk-KZ"/>
        </w:rPr>
        <w:t xml:space="preserve">%-ы соңғы </w:t>
      </w:r>
      <w:r w:rsidRPr="003A5984">
        <w:rPr>
          <w:sz w:val="28"/>
          <w:szCs w:val="28"/>
          <w:lang w:val="kk-KZ"/>
        </w:rPr>
        <w:t>5</w:t>
      </w:r>
      <w:r w:rsidR="003C43BA" w:rsidRPr="003A5984">
        <w:rPr>
          <w:sz w:val="28"/>
          <w:szCs w:val="28"/>
          <w:lang w:val="kk-KZ"/>
        </w:rPr>
        <w:t xml:space="preserve"> жылда</w:t>
      </w:r>
      <w:r w:rsidRPr="003A5984">
        <w:rPr>
          <w:sz w:val="28"/>
          <w:szCs w:val="28"/>
          <w:lang w:val="kk-KZ"/>
        </w:rPr>
        <w:t xml:space="preserve"> Web os Science  және Scopus халықаралық деректер базасында</w:t>
      </w:r>
      <w:r w:rsidR="00245413" w:rsidRPr="003A5984">
        <w:rPr>
          <w:sz w:val="28"/>
          <w:szCs w:val="28"/>
          <w:lang w:val="kk-KZ"/>
        </w:rPr>
        <w:t xml:space="preserve"> жарияланған. Бұл үдеріс </w:t>
      </w:r>
      <w:r w:rsidR="003C43BA" w:rsidRPr="003A5984">
        <w:rPr>
          <w:sz w:val="28"/>
          <w:szCs w:val="28"/>
          <w:lang w:val="kk-KZ"/>
        </w:rPr>
        <w:t>глаукоманы ерте диагностикалаудың маңыздылығын және тиімді араласу стратегияларын әзірлеудің қажеттілігін ғаламдық деңгейде мойындаудың артып келе жатқанын атап көрсетеді.Зерттеу барысында анықталған негізг</w:t>
      </w:r>
      <w:r w:rsidR="004D16DF" w:rsidRPr="003A5984">
        <w:rPr>
          <w:sz w:val="28"/>
          <w:szCs w:val="28"/>
          <w:lang w:val="kk-KZ"/>
        </w:rPr>
        <w:t xml:space="preserve">і бағыттардың бірі – глаукомамен ауыратын </w:t>
      </w:r>
      <w:r w:rsidR="00F60383" w:rsidRPr="003A5984">
        <w:rPr>
          <w:sz w:val="28"/>
          <w:szCs w:val="28"/>
          <w:lang w:val="kk-KZ"/>
        </w:rPr>
        <w:t>науқастарды</w:t>
      </w:r>
      <w:r w:rsidR="003C43BA" w:rsidRPr="003A5984">
        <w:rPr>
          <w:sz w:val="28"/>
          <w:szCs w:val="28"/>
          <w:lang w:val="kk-KZ"/>
        </w:rPr>
        <w:t xml:space="preserve"> скринингтен өткізу және басқару стратегиялары бойынша </w:t>
      </w:r>
      <w:r w:rsidR="00B0553C" w:rsidRPr="003A5984">
        <w:rPr>
          <w:sz w:val="28"/>
          <w:szCs w:val="28"/>
          <w:lang w:val="kk-KZ"/>
        </w:rPr>
        <w:t>МСАК деңгейіндегі мамандардың</w:t>
      </w:r>
      <w:r w:rsidR="003C43BA" w:rsidRPr="003A5984">
        <w:rPr>
          <w:sz w:val="28"/>
          <w:szCs w:val="28"/>
          <w:lang w:val="kk-KZ"/>
        </w:rPr>
        <w:t xml:space="preserve"> білімін арттыру мен хабардарлығын жоғарылатуға баса назар аудару болды</w:t>
      </w:r>
      <w:r w:rsidR="00E856FD" w:rsidRPr="003A5984">
        <w:rPr>
          <w:sz w:val="28"/>
          <w:szCs w:val="28"/>
          <w:lang w:val="kk-KZ"/>
        </w:rPr>
        <w:t xml:space="preserve"> </w:t>
      </w:r>
      <w:r w:rsidR="00E856FD" w:rsidRPr="003A5984">
        <w:rPr>
          <w:sz w:val="28"/>
          <w:szCs w:val="28"/>
          <w:lang w:val="kk-KZ"/>
        </w:rPr>
        <w:fldChar w:fldCharType="begin" w:fldLock="1"/>
      </w:r>
      <w:r w:rsidR="00CD44DF" w:rsidRPr="003A5984">
        <w:rPr>
          <w:sz w:val="28"/>
          <w:szCs w:val="28"/>
          <w:lang w:val="kk-KZ"/>
        </w:rPr>
        <w:instrText>ADDIN CSL_CITATION {"citationItems":[{"id":"ITEM-1","itemData":{"DOI":"10.1016/j.ogla.2022.10.007","ISSN":"25894196","abstract":"Purpose: To evaluate rates and risk factors associated with follow-up adherence to in-person glaucoma evaluations and confirmed glaucoma diagnosis in glaucoma suspects identified through teleretinal diabetic retinopathy screening (TDRS). Design: Retrospective cohort study Subjects: Patients with diabetes identified through teleretinal screening to have large or asymmetric cup-to-disc ratios in a Los Angeles County safety-net primary care–based TDRS program. Methods: Retrospective chart review was performed to obtain demographic and clinical information for patients with cup-to-disc ratios concerning for glaucoma on TDRS. Patients who completed an in-person follow-up appointment within 1 year of teleretinal screening were adherent. Factors associated with follow-up adherence and diagnosis of glaucoma were analyzed with chi-square and independent t tests along with multivariable logistic regressions. Main Outcome Measures: The proportion of patients with suspected glaucoma who adhered with in-person follow-up examination, proportion of patients with confirmed glaucoma diagnosis, and factors associated with follow-up adherence and glaucoma diagnosis. Results: Eight-hundred seventeen patients with optic discs suspicious for glaucoma were included. Five-hundred thirty-four (65.4%) patients successfully completed an in-person glaucoma evaluation. Among these patients, 62.9% and 24.5% received a diagnosis of glaucoma suspect and glaucomatous optic neuropathy, respectively. Compared with patients aged &lt; 50 years, patients aged 50 to 64 years had 1.57 times higher odds of being adherent with in-person visits (P = 0.036), whereas no difference was seen in those aged ≥ 65 years. For every $10 000 increase in the zip code median income, patients had 11% lower odds of being adherent (P = 0.031). Compared with Latino patients, Black patients had 3.52 times (P &lt; 0.001) higher odds of having confirmed glaucoma. Conclusion: The majority of patients referred as glaucoma suspects on TDRS completed a follow-up examination, and nearly a quarter of those examined received a confirmed glaucoma diagnosis. Patients aged ≥ 50 and &lt; 65 years along with those from lower-income neighborhoods were more likely to follow up for an in-person evaluation. Compared with Latino patients, Black patients had a higher risk for a confirmed glaucoma diagnosis. This demonstrates the effectiveness of glaucoma detection in a large-scale TDRS program for a safety-net patient population. Financial D…","author":[{"dropping-particle":"","family":"Yuen","given":"Jenay","non-dropping-particle":"","parse-names":false,"suffix":""},{"dropping-particle":"","family":"Xu","given":"Benjamin","non-dropping-particle":"","parse-names":false,"suffix":""},{"dropping-particle":"","family":"Song","given":"Brian J.","non-dropping-particle":"","parse-names":false,"suffix":""},{"dropping-particle":"","family":"Daskivich","given":"Lauren P.","non-dropping-particle":"","parse-names":false,"suffix":""},{"dropping-particle":"","family":"Rodman","given":"John","non-dropping-particle":"","parse-names":false,"suffix":""},{"dropping-particle":"","family":"Wong","given":"Brandon J.","non-dropping-particle":"","parse-names":false,"suffix":""}],"container-title":"Ophthalmology Glaucoma","id":"ITEM-1","issue":"3","issued":{"date-parts":[["2023"]]},"title":"Effectiveness of Glaucoma Screening and Factors Associated with Follow-up Adherence among Glaucoma Suspects in a Safety-Net Teleretinal Screening Program","type":"article-journal","volume":"6"},"uris":["http://www.mendeley.com/documents/?uuid=f01802a4-1563-3ac0-b232-bb992b9dca3b"]}],"mendeley":{"formattedCitation":"[71]","plainTextFormattedCitation":"[71]","previouslyFormattedCitation":"[71]"},"properties":{"noteIndex":0},"schema":"https://github.com/citation-style-language/schema/raw/master/csl-citation.json"}</w:instrText>
      </w:r>
      <w:r w:rsidR="00E856FD" w:rsidRPr="003A5984">
        <w:rPr>
          <w:sz w:val="28"/>
          <w:szCs w:val="28"/>
          <w:lang w:val="kk-KZ"/>
        </w:rPr>
        <w:fldChar w:fldCharType="separate"/>
      </w:r>
      <w:r w:rsidR="00C2237D" w:rsidRPr="003A5984">
        <w:rPr>
          <w:noProof/>
          <w:sz w:val="28"/>
          <w:szCs w:val="28"/>
          <w:lang w:val="kk-KZ"/>
        </w:rPr>
        <w:t>[71]</w:t>
      </w:r>
      <w:r w:rsidR="00E856FD" w:rsidRPr="003A5984">
        <w:rPr>
          <w:sz w:val="28"/>
          <w:szCs w:val="28"/>
          <w:lang w:val="kk-KZ"/>
        </w:rPr>
        <w:fldChar w:fldCharType="end"/>
      </w:r>
      <w:r w:rsidR="00E856FD" w:rsidRPr="003A5984">
        <w:rPr>
          <w:sz w:val="28"/>
          <w:szCs w:val="28"/>
          <w:lang w:val="kk-KZ"/>
        </w:rPr>
        <w:t>.</w:t>
      </w:r>
      <w:r w:rsidR="003C43BA" w:rsidRPr="003A5984">
        <w:rPr>
          <w:sz w:val="28"/>
          <w:szCs w:val="28"/>
          <w:lang w:val="kk-KZ"/>
        </w:rPr>
        <w:t xml:space="preserve">Офтальмологтар мен жалпы </w:t>
      </w:r>
      <w:r w:rsidR="00B0553C" w:rsidRPr="003A5984">
        <w:rPr>
          <w:sz w:val="28"/>
          <w:szCs w:val="28"/>
          <w:lang w:val="kk-KZ"/>
        </w:rPr>
        <w:t>тәжірибелік дәрігерлер</w:t>
      </w:r>
      <w:r w:rsidR="00635B96" w:rsidRPr="003A5984">
        <w:rPr>
          <w:sz w:val="28"/>
          <w:szCs w:val="28"/>
          <w:lang w:val="kk-KZ"/>
        </w:rPr>
        <w:t xml:space="preserve"> (ЖДТ)</w:t>
      </w:r>
      <w:r w:rsidR="003C43BA" w:rsidRPr="003A5984">
        <w:rPr>
          <w:sz w:val="28"/>
          <w:szCs w:val="28"/>
          <w:lang w:val="kk-KZ"/>
        </w:rPr>
        <w:t xml:space="preserve"> арасындағы ынтымақтастық пен пәнаралық тәсілдің маңыздылығын атап көрсеткен жарияланымдар </w:t>
      </w:r>
      <w:r w:rsidR="00F60383" w:rsidRPr="003A5984">
        <w:rPr>
          <w:sz w:val="28"/>
          <w:szCs w:val="28"/>
          <w:lang w:val="kk-KZ"/>
        </w:rPr>
        <w:lastRenderedPageBreak/>
        <w:t xml:space="preserve">науқастардың </w:t>
      </w:r>
      <w:r w:rsidR="003C43BA" w:rsidRPr="003A5984">
        <w:rPr>
          <w:sz w:val="28"/>
          <w:szCs w:val="28"/>
          <w:lang w:val="kk-KZ"/>
        </w:rPr>
        <w:t>жағдайын жақсарту үшін интеграцияланған көмек көрсету модельдерінің қажеттілігін айқындайды</w:t>
      </w:r>
      <w:r w:rsidR="00967781" w:rsidRPr="003A5984">
        <w:rPr>
          <w:sz w:val="28"/>
          <w:szCs w:val="28"/>
          <w:lang w:val="kk-KZ"/>
        </w:rPr>
        <w:t xml:space="preserve"> </w:t>
      </w:r>
      <w:r w:rsidR="00E856FD" w:rsidRPr="003A5984">
        <w:rPr>
          <w:sz w:val="28"/>
          <w:szCs w:val="28"/>
          <w:lang w:val="kk-KZ"/>
        </w:rPr>
        <w:fldChar w:fldCharType="begin" w:fldLock="1"/>
      </w:r>
      <w:r w:rsidR="00CD44DF" w:rsidRPr="003A5984">
        <w:rPr>
          <w:sz w:val="28"/>
          <w:szCs w:val="28"/>
          <w:lang w:val="kk-KZ"/>
        </w:rPr>
        <w:instrText>ADDIN CSL_CITATION {"citationItems":[{"id":"ITEM-1","itemData":{"DOI":"10.1155/2014/306795","ISSN":"20900058","abstract":"Introduction. An effective screening that can prevent glaucoma-related blindness largely depends on successful recruitment. This study was to assess the effectiveness of one-on-one counseling carried out by primary care doctors and nurses to increase glaucoma screening rates. Material and Methods. The study, carried out in an urban primary care center, involved 308 persons aged 35-87 years who were assigned to a doctor's, nurse's, or control group (N = 109, 110, and 89, resp.). Interventions by doctors and nurses included a brief one-on-one counseling session, while only a screening history was taken from controls. The number of people in each group with a positive screening status was assessed by telephone interview three months after the visit. Results. The percentage of persons in the nurse's counseling group who claimed being subjected to screening was more than four times higher than in the control group (20.9% versus 4.5%, P = 0.002). The doctor's interventions resulted in almost a tripled screening rate as compared to the control group (12.8% versus 4.5%, P = 0.052). There was no significant difference between screening rates in doctor's and nurse's groups (P = 0.212). Conclusions. In the studied population, counseling provided by nurses proved to be an efficacious method to encourage patients to undergo glaucoma screening.","author":[{"dropping-particle":"","family":"Rezner","given":"Witold","non-dropping-particle":"","parse-names":false,"suffix":""},{"dropping-particle":"","family":"Rezner","given":"Anna","non-dropping-particle":"","parse-names":false,"suffix":""},{"dropping-particle":"","family":"Dutkiewicz","given":"Sławomir","non-dropping-particle":"","parse-names":false,"suffix":""}],"container-title":"Journal of Ophthalmology","id":"ITEM-1","issued":{"date-parts":[["2014"]]},"title":"Effectiveness of counseling provided by primary care doctors and nurses in increasing glaucoma screening rates","type":"article-journal","volume":"2014"},"uris":["http://www.mendeley.com/documents/?uuid=4eca9c2e-bf44-3bb9-ad33-41617067eb3e"]}],"mendeley":{"formattedCitation":"[72]","plainTextFormattedCitation":"[72]","previouslyFormattedCitation":"[72]"},"properties":{"noteIndex":0},"schema":"https://github.com/citation-style-language/schema/raw/master/csl-citation.json"}</w:instrText>
      </w:r>
      <w:r w:rsidR="00E856FD" w:rsidRPr="003A5984">
        <w:rPr>
          <w:sz w:val="28"/>
          <w:szCs w:val="28"/>
          <w:lang w:val="kk-KZ"/>
        </w:rPr>
        <w:fldChar w:fldCharType="separate"/>
      </w:r>
      <w:r w:rsidR="00C2237D" w:rsidRPr="003A5984">
        <w:rPr>
          <w:noProof/>
          <w:sz w:val="28"/>
          <w:szCs w:val="28"/>
          <w:lang w:val="kk-KZ"/>
        </w:rPr>
        <w:t>[72]</w:t>
      </w:r>
      <w:r w:rsidR="00E856FD" w:rsidRPr="003A5984">
        <w:rPr>
          <w:sz w:val="28"/>
          <w:szCs w:val="28"/>
          <w:lang w:val="kk-KZ"/>
        </w:rPr>
        <w:fldChar w:fldCharType="end"/>
      </w:r>
      <w:r w:rsidR="00E856FD" w:rsidRPr="003A5984">
        <w:rPr>
          <w:sz w:val="28"/>
          <w:szCs w:val="28"/>
          <w:lang w:val="kk-KZ"/>
        </w:rPr>
        <w:t>.</w:t>
      </w:r>
    </w:p>
    <w:p w14:paraId="207E85CD" w14:textId="292126E4" w:rsidR="003C43BA" w:rsidRPr="003A5984" w:rsidRDefault="003C43BA" w:rsidP="00FD7C53">
      <w:pPr>
        <w:ind w:firstLine="567"/>
        <w:contextualSpacing/>
        <w:jc w:val="both"/>
        <w:rPr>
          <w:sz w:val="28"/>
          <w:szCs w:val="28"/>
          <w:lang w:val="kk-KZ"/>
        </w:rPr>
      </w:pPr>
      <w:r w:rsidRPr="003A5984">
        <w:rPr>
          <w:sz w:val="28"/>
          <w:szCs w:val="28"/>
          <w:lang w:val="kk-KZ"/>
        </w:rPr>
        <w:t>Біздің библиометриялық та</w:t>
      </w:r>
      <w:r w:rsidR="0060291E" w:rsidRPr="003A5984">
        <w:rPr>
          <w:sz w:val="28"/>
          <w:szCs w:val="28"/>
          <w:lang w:val="kk-KZ"/>
        </w:rPr>
        <w:t xml:space="preserve">лдауымыз глаукоманы скрининг арқылы анықтау </w:t>
      </w:r>
      <w:r w:rsidRPr="003A5984">
        <w:rPr>
          <w:sz w:val="28"/>
          <w:szCs w:val="28"/>
          <w:lang w:val="kk-KZ"/>
        </w:rPr>
        <w:t>мен ерте диагностикалау дәлдігін арттыру үшін цифрлық технологиялар мен жасанды интеллектті қолданудың артып келе жатқан ү</w:t>
      </w:r>
      <w:r w:rsidR="00245413" w:rsidRPr="003A5984">
        <w:rPr>
          <w:sz w:val="28"/>
          <w:szCs w:val="28"/>
          <w:lang w:val="kk-KZ"/>
        </w:rPr>
        <w:t>дерісі байқалды</w:t>
      </w:r>
      <w:r w:rsidR="00E856FD" w:rsidRPr="003A5984">
        <w:rPr>
          <w:sz w:val="28"/>
          <w:szCs w:val="28"/>
          <w:lang w:val="kk-KZ"/>
        </w:rPr>
        <w:t xml:space="preserve"> </w:t>
      </w:r>
      <w:r w:rsidR="00F77357" w:rsidRPr="003A5984">
        <w:rPr>
          <w:sz w:val="28"/>
          <w:szCs w:val="28"/>
          <w:lang w:val="kk-KZ"/>
        </w:rPr>
        <w:fldChar w:fldCharType="begin" w:fldLock="1"/>
      </w:r>
      <w:r w:rsidR="00CD44DF" w:rsidRPr="003A5984">
        <w:rPr>
          <w:sz w:val="28"/>
          <w:szCs w:val="28"/>
          <w:lang w:val="kk-KZ"/>
        </w:rPr>
        <w:instrText>ADDIN CSL_CITATION {"citationItems":[{"id":"ITEM-1","itemData":{"DOI":"10.1155/2021/6694784","ISSN":"20900058","abstract":"Background and Objective. Glaucomatous vision loss may be preceded by an enlargement of the cup-to-disc ratio (CDR). We propose to develop and validate an artificial-intelligence-based CDR grading system that may aid in effective glaucoma-suspect screening. Design, Setting, and Participants. 1546 disc-centered fundus images were selected, including all 457 images from the Retinal Image Database for Optic Nerve Evaluation dataset, and images were randomly selected from the Age-Related Eye Disease Study and Singapore Malay Eye Study to develop the system. First, a proprietary semiautomated software was used by an expert grader to quantify vertical CDR. Then, using CDR below 0.5 (nonsuspect) and CDR above 0.5 (glaucoma suspect), deep-learning architectures were used to train and test a binary classifier system. Measurements. The binary classifier, with glaucoma suspect as positive, is measured using sensitivity, specificity, accuracy, and AUC. Results. The system achieved an accuracy of 89.67% (sensitivity, 83.33%; specificity, 93.89%; and AUC, 0.93). For external validation, the Retinal Fundus Image Database for Glaucoma Analysis dataset, which has 638 gradable quality images, was used. Here, the model achieved an accuracy of 83.54% (sensitivity, 80.11%; specificity, 84.96%; and AUC, 0.85). Conclusions. Having demonstrated an accurate and fully automated glaucoma-suspect screening system that can be deployed on telemedicine platforms, we plan prospective trials to determine the feasibility of the system in primary-care settings.","author":[{"dropping-particle":"","family":"Bhuiyan","given":"Alauddin","non-dropping-particle":"","parse-names":false,"suffix":""},{"dropping-particle":"","family":"Govindaiah","given":"Arun","non-dropping-particle":"","parse-names":false,"suffix":""},{"dropping-particle":"","family":"Smith","given":"R. Theodore","non-dropping-particle":"","parse-names":false,"suffix":""}],"container-title":"Journal of Ophthalmology","id":"ITEM-1","issued":{"date-parts":[["2021"]]},"title":"An Artificial-Intelligence- And Telemedicine-Based Screening Tool to Identify Glaucoma Suspects from Color Fundus Imaging","type":"article-journal","volume":"2021"},"uris":["http://www.mendeley.com/documents/?uuid=9522086b-b0a1-3adb-9be0-b85200554d7f"]},{"id":"ITEM-2","itemData":{"DOI":"10.4103/ijo.IJO_1015_22","ISSN":"19983689","abstract":"Background: Artificial Intelligence (AI) is an area of computer science that encompasses the creation of intelligent machines that work and react like humans. It deals with the development algorithms that seek to simulate human brain and also mimic cognitive functions typically associated with the human mind such as learning and problem solving. Purpose: Do we need artificial intelligence in Glaucoma? Glaucoma is the second most common cause of blindness in the world. Its prevalence was over 60 million in 2010 and over 80 million by 2020. It is so common, yet so easily overlooked. More importantly, about 50% of patients in developed countries and 90% in developing countries are unaware of having glaucoma. Early detection can delay the progression of glaucoma. Hence the time is ripe to advovate glaucoma screening. Synopsis: The application of AI in ophthalmology mainly concentrates on the diseases with a high incidence, such as diabetic retinopathy, age-related macular degeneration, glaucoma, retinopathy of prematurity, age-related or congenital cataract etc AI involves mainly 1. machine learning that are algorithms with the ability to learn without being explicitly programmed and 2. deep learning in which artificial neural networks adapt and learn from vast amounts of data. But there are limitations to screening - such as disparity between ophthalmologist:patient ratio and also the availability of the specialty services. The large amount of data acquired from patients makes it nearly impossible for ophthalmologists to screen them with equal efficacy and consistency. Highlights: AI in glaucoma aims at including factors such as clinical data, genomic data, life style behaviors, risk factors, and medical history to predict the risk of developing glaucoma, help customise the most appropriate management protocol for a given patient, and estimate prognosis and surgical success. Video Link: https://youtu.be/IwYS7wDMhkY.","author":[{"dropping-particle":"","family":"Nair","given":"Megha","non-dropping-particle":"","parse-names":false,"suffix":""},{"dropping-particle":"","family":"Tagare","given":"Shivraj","non-dropping-particle":"","parse-names":false,"suffix":""},{"dropping-particle":"","family":"Venkatesh","given":"Rengaraj","non-dropping-particle":"","parse-names":false,"suffix":""},{"dropping-particle":"","family":"Odayappan","given":"Annamalai","non-dropping-particle":"","parse-names":false,"suffix":""}],"container-title":"Indian journal of ophthalmology","id":"ITEM-2","issue":"5","issued":{"date-parts":[["2022"]]},"title":"Artificial intelligence in glaucoma","type":"article-journal","volume":"70"},"uris":["http://www.mendeley.com/documents/?uuid=e17774ea-8dad-3d73-8d6b-60210d753eec"]},{"id":"ITEM-3","itemData":{"DOI":"10.1016/j.ogla.2021.12.003","ISSN":"25894196","abstract":"We hypothesize that artificial intelligence (AI) applied to relevant clinical testing in glaucoma has the potential to enhance the ability to detect glaucoma. This premise was discussed at the recent Collaborative Community on Ophthalmic Imaging meeting, “The Future of Artificial Intelligence–Enabled Ophthalmic Image Interpretation: Accelerating Innovation and Implementation Pathways,” held virtually September 3–4, 2020. The Collaborative Community on Ophthalmic Imaging (CCOI) is an independent self-governing consortium of stakeholders with broad international representation from academic institutions, government agencies, and the private sector whose mission is to act as a forum for the purpose of helping speed innovation in healthcare technology. It was 1 of the first 2 such organizations officially designated by the Food and Drug Administration in September 2019 in response to their announcement of the collaborative community program as a strategic priority for 2018–2020. Further information on the CCOI can be found online at their website (https://www.cc-oi.org/about). Artificial intelligence for glaucoma diagnosis would have high utility globally, because access to care is limited in many parts of the world and half of all people with glaucoma are unaware of their illness. The application of AI technology to glaucoma diagnosis has the potential to broadly increase access to care worldwide, in essence flattening the Earth by providing expert-level evaluation to individuals even in the most remote regions of the planet.","author":[{"dropping-particle":"","family":"Schuman","given":"Joel S.","non-dropping-particle":"","parse-names":false,"suffix":""},{"dropping-particle":"","family":"Los Angeles Ramos Cadena","given":"Maria","non-dropping-particle":"De","parse-names":false,"suffix":""},{"dropping-particle":"","family":"McGee","given":"Rebecca","non-dropping-particle":"","parse-names":false,"suffix":""},{"dropping-particle":"","family":"Al-Aswad","given":"Lama A.","non-dropping-particle":"","parse-names":false,"suffix":""},{"dropping-particle":"","family":"Medeiros","given":"Felipe A.","non-dropping-particle":"","parse-names":false,"suffix":""},{"dropping-particle":"","family":"Abramoff","given":"Michael","non-dropping-particle":"","parse-names":false,"suffix":""},{"dropping-particle":"","family":"Blumenkranz","given":"Mark","non-dropping-particle":"","parse-names":false,"suffix":""},{"dropping-particle":"","family":"Chew","given":"Emily","non-dropping-particle":"","parse-names":false,"suffix":""},{"dropping-particle":"","family":"Chiang","given":"Michael","non-dropping-particle":"","parse-names":false,"suffix":""},{"dropping-particle":"","family":"Eydelman","given":"Malvina","non-dropping-particle":"","parse-names":false,"suffix":""},{"dropping-particle":"","family":"Myung","given":"David","non-dropping-particle":"","parse-names":false,"suffix":""},{"dropping-particle":"","family":"Shields","given":"Carol","non-dropping-particle":"","parse-names":false,"suffix":""},{"dropping-particle":"","family":"Antony","given":"Bhavna J.","non-dropping-particle":"","parse-names":false,"suffix":""},{"dropping-particle":"","family":"Aung","given":"Tin","non-dropping-particle":"","parse-names":false,"suffix":""},{"dropping-particle":"","family":"Boland","given":"Michael","non-dropping-particle":"","parse-names":false,"suffix":""},{"dropping-particle":"","family":"Brunner","given":"Tom","non-dropping-particle":"","parse-names":false,"suffix":""},{"dropping-particle":"","family":"Chang","given":"Robert T.","non-dropping-particle":"","parse-names":false,"suffix":""},{"dropping-particle":"","family":"Chauhan","given":"Balwantray","non-dropping-particle":"","parse-names":false,"suffix":""},{"dropping-particle":"","family":"Cherwek","given":"D. Hunter","non-dropping-particle":"","parse-names":false,"suffix":""},{"dropping-particle":"","family":"Garway-Heath","given":"David","non-dropping-particle":"","parse-names":false,"suffix":""},{"dropping-particle":"","family":"Graves","given":"Adrienne","non-dropping-particle":"","parse-names":false,"suffix":""},{"dropping-particle":"","family":"Goldberg","given":"Jeffrey L.","non-dropping-particle":"","parse-names":false,"suffix":""},{"dropping-particle":"","family":"He","given":"Minguang","non-dropping-particle":"","parse-names":false,"suffix":""},{"dropping-particle":"","family":"Hammel","given":"Naama","non-dropping-particle":"","parse-names":false,"suffix":""},{"dropping-particle":"","family":"Hood","given":"Donald","non-dropping-particle":"","parse-names":false,"suffix":""},{"dropping-particle":"","family":"Ishikawa","given":"Hiroshi","non-dropping-particle":"","parse-names":false,"suffix":""},{"dropping-particle":"","family":"Leung","given":"Chris","non-dropping-particle":"","parse-names":false,"suffix":""},{"dropping-particle":"","family":"Pasquale","given":"Louis","non-dropping-particle":"","parse-names":false,"suffix":""},{"dropping-particle":"","family":"Quigley","given":"Harry A.","non-dropping-particle":"","parse-names":false,"suffix":""},{"dropping-particle":"","family":"Roberts","given":"Calvin W.","non-dropping-particle":"","parse-names":false,"suffix":""},{"dropping-particle":"","family":"Robin","given":"Alan L.","non-dropping-particle":"","parse-names":false,"suffix":""},{"dropping-particle":"","family":"Sturman","given":"Elena","non-dropping-particle":"","parse-names":false,"suffix":""},{"dropping-particle":"","family":"Susanna","given":"Remo","non-dropping-particle":"","parse-names":false,"suffix":""},{"dropping-particle":"","family":"Vianna","given":"Jayme","non-dropping-particle":"","parse-names":false,"suffix":""},{"dropping-particle":"","family":"Zangwill","given":"Linda","non-dropping-particle":"","parse-names":false,"suffix":""}],"container-title":"Ophthalmology Glaucoma","id":"ITEM-3","issue":"3","issued":{"date-parts":[["2022"]]},"title":"A Case for the Use of Artificial Intelligence in Glaucoma Assessment","type":"article-journal","volume":"5"},"uris":["http://www.mendeley.com/documents/?uuid=cdc2656c-897a-3412-9c4d-7400026ec6f9"]},{"id":"ITEM-4","itemData":{"DOI":"10.18502/JOVR.V18I1.12730","ISSN":"2008322X","abstract":"Ophthalmology is one of the major imaging-intensive fields of medicine and thus has potential for extensive applications of artificial intelligence (AI) to advance diagnosis, drug efficacy, and other treatment-related aspects of ocular disease. AI has made impressive progress in ophthalmology within the past few years and two autonomous AI-enabled systems have received US regulatory approvals for autonomously screening for mid-level or advanced diabetic retinopathy and macular edema. While no autonomous AI-enabled system for glaucoma screening has yet received US regulatory approval, numerous assistive AI-enabled software tools are already employed in commercialized instruments for quantifying retinal images and visual fields to augment glaucoma research and clinical practice. In this literature review (non-systematic), we provide an overview of AI applications in glaucoma, and highlight some limitations and considerations for AI integration and adoption into clinical practice.","author":[{"dropping-particle":"","family":"Yousefi","given":"Siamak","non-dropping-particle":"","parse-names":false,"suffix":""}],"container-title":"Journal of Ophthalmic and Vision Research","id":"ITEM-4","issue":"1","issued":{"date-parts":[["2023"]]},"title":"Clinical Applications of Artificial Intelligence in Glaucoma","type":"article","volume":"18"},"uris":["http://www.mendeley.com/documents/?uuid=31ec703d-c567-36d5-9020-971e91c2afe5"]},{"id":"ITEM-5","itemData":{"DOI":"10.1097/APO.0000000000000596","ISSN":"21620989","abstract":"Diagnosis and detection of progression of glaucoma remains challenging. Artificial intelligence-based tools have the potential to improve and standardize the assessment of glaucoma but development of these algorithms is difficult given the multimodal and variable nature of the diagnosis. Currently, most algorithms are focused on a single imaging modality, specifically screening and diagnosis based on fundus photos or optical coherence tomography images. Use of anterior segment optical coherence tomography and goniophotographs is limited. The majority of algorithms designed for disease progression prediction are based on visual fields. No studies in our literature search assessed the use of artificial intelligence for treatment response prediction and no studies conducted prospective testing of their algorithms. Additional challenges to the development of artificial intelligence-based tools include scarcity of data and a lack of consensus in diagnostic criteria. Although research in the use of artificial intelligence for glaucoma is promising, additional work is needed to develop clinically usable tools.","author":[{"dropping-particle":"","family":"Chen","given":"Dinah","non-dropping-particle":"","parse-names":false,"suffix":""},{"dropping-particle":"","family":"Anran","given":"Emma","non-dropping-particle":"","parse-names":false,"suffix":""},{"dropping-particle":"","family":"Tan","given":"Ting Fang","non-dropping-particle":"","parse-names":false,"suffix":""},{"dropping-particle":"","family":"Ramachandran","given":"Rithambara","non-dropping-particle":"","parse-names":false,"suffix":""},{"dropping-particle":"","family":"Li","given":"Fei","non-dropping-particle":"","parse-names":false,"suffix":""},{"dropping-particle":"","family":"Cheung","given":"Carol","non-dropping-particle":"","parse-names":false,"suffix":""},{"dropping-particle":"","family":"Yousefi","given":"Siamak","non-dropping-particle":"","parse-names":false,"suffix":""},{"dropping-particle":"","family":"Tham","given":"Clement C.Y.","non-dropping-particle":"","parse-names":false,"suffix":""},{"dropping-particle":"","family":"Ting","given":"Daniel S.W.","non-dropping-particle":"","parse-names":false,"suffix":""},{"dropping-particle":"","family":"Zhang","given":"Xiulan","non-dropping-particle":"","parse-names":false,"suffix":""},{"dropping-particle":"","family":"Al-Aswad","given":"Lama A.","non-dropping-particle":"","parse-names":false,"suffix":""}],"container-title":"Asia-Pacific Journal of Ophthalmology","id":"ITEM-5","issue":"1","issued":{"date-parts":[["2023"]]},"title":"Applications of Artificial Intelligence and Deep Learning in Glaucoma","type":"article","volume":"12"},"uris":["http://www.mendeley.com/documents/?uuid=5837ab65-e5f0-386e-9494-c68e733686d5"]},{"id":"ITEM-6","itemData":{"DOI":"10.3389/fcell.2023.1173094","ISSN":"2296634X","abstract":"Artificial intelligence is a multidisciplinary and collaborative science, the ability of deep learning for image feature extraction and processing gives it a unique advantage in dealing with problems in ophthalmology. The deep learning system can assist ophthalmologists in diagnosing characteristic fundus lesions in glaucoma, such as retinal nerve fiber layer defects, optic nerve head damage, optic disc hemorrhage, etc. Early detection of these lesions can help delay structural damage, protect visual function, and reduce visual field damage. The development of deep learning led to the emergence of deep convolutional neural networks, which are pushing the integration of artificial intelligence with testing devices such as visual field meters, fundus imaging and optical coherence tomography to drive more rapid advances in clinical glaucoma diagnosis and prediction techniques. This article details advances in artificial intelligence combined with visual field, fundus photography, and optical coherence tomography in the field of glaucoma diagnosis and prediction, some of which are familiar and some not widely known. Then it further explores the challenges at this stage and the prospects for future clinical applications. In the future, the deep cooperation between artificial intelligence and medical technology will make the datasets and clinical application rules more standardized, and glaucoma diagnosis and prediction tools will be simplified in a single direction, which will benefit multiple ethnic groups.","author":[{"dropping-particle":"","family":"Zhang","given":"Linyu","non-dropping-particle":"","parse-names":false,"suffix":""},{"dropping-particle":"","family":"Tang","given":"Li","non-dropping-particle":"","parse-names":false,"suffix":""},{"dropping-particle":"","family":"Xia","given":"Min","non-dropping-particle":"","parse-names":false,"suffix":""},{"dropping-particle":"","family":"Cao","given":"Guofan","non-dropping-particle":"","parse-names":false,"suffix":""}],"container-title":"Frontiers in Cell and Developmental Biology","id":"ITEM-6","issued":{"date-parts":[["2023"]]},"title":"The application of artificial intelligence in glaucoma diagnosis and prediction","type":"article","volume":"11"},"uris":["http://www.mendeley.com/documents/?uuid=c5039acc-f96b-301e-91cf-0ac12cef48f5"]},{"id":"ITEM-7","itemData":{"DOI":"10.1016/j.survophthal.2022.08.005","ISSN":"18793304","abstract":"Glaucoma is a leading cause of irreversible vision impairment globally, and cases are continuously rising worldwide. Early detection is crucial, allowing timely intervention that can prevent further visual field loss. To detect glaucoma an examination of the optic nerve head via fundus imaging can be performed, at the center of which is the assessment of the optic cup and disc boundaries. Fundus imaging is noninvasive and low-cost; however, image examination relies on subjective, time-consuming, and costly expert assessments. A timely question to ask is: “Can artificial intelligence mimic glaucoma assessments made by experts?” Specifically, can artificial intelligence automatically find the boundaries of the optic cup and disc (providing a so-called segmented fundus image) and then use the segmented image to identify glaucoma with high accuracy? We conducted a comprehensive review on artificial intelligence-enabled glaucoma detection frameworks that produce and use segmented fundus images and summarized the advantages and disadvantages of such frameworks. We identified 36 relevant papers from 2011 to 2021 and 2 main approaches: 1) logical rule-based frameworks, based on a set of rules; and 2) machine learning/statistical modeling-based frameworks. We critically evaluated the state-of-art of the 2 approaches, identified gaps in the literature and pointed at areas for future research.","author":[{"dropping-particle":"","family":"Coan","given":"Lauren J.","non-dropping-particle":"","parse-names":false,"suffix":""},{"dropping-particle":"","family":"Williams","given":"Bryan M.","non-dropping-particle":"","parse-names":false,"suffix":""},{"dropping-particle":"","family":"Krishna Adithya","given":"Venkatesh","non-dropping-particle":"","parse-names":false,"suffix":""},{"dropping-particle":"","family":"Upadhyaya","given":"Swati","non-dropping-particle":"","parse-names":false,"suffix":""},{"dropping-particle":"","family":"Alkafri","given":"Ala","non-dropping-particle":"","parse-names":false,"suffix":""},{"dropping-particle":"","family":"Czanner","given":"Silvester","non-dropping-particle":"","parse-names":false,"suffix":""},{"dropping-particle":"","family":"Venkatesh","given":"Rengaraj","non-dropping-particle":"","parse-names":false,"suffix":""},{"dropping-particle":"","family":"Willoughby","given":"Colin E.","non-dropping-particle":"","parse-names":false,"suffix":""},{"dropping-particle":"","family":"Kavitha","given":"Srinivasan","non-dropping-particle":"","parse-names":false,"suffix":""},{"dropping-particle":"","family":"Czanner","given":"Gabriela","non-dropping-particle":"","parse-names":false,"suffix":""}],"container-title":"Survey of Ophthalmology","id":"ITEM-7","issue":"1","issued":{"date-parts":[["2023"]]},"title":"Automatic detection of glaucoma via fundus imaging and artificial intelligence: A review","type":"article","volume":"68"},"uris":["http://www.mendeley.com/documents/?uuid=1343739d-5ed3-3b3d-bf26-607a475460a7"]}],"mendeley":{"formattedCitation":"[73–79]","plainTextFormattedCitation":"[73–79]","previouslyFormattedCitation":"[73–79]"},"properties":{"noteIndex":0},"schema":"https://github.com/citation-style-language/schema/raw/master/csl-citation.json"}</w:instrText>
      </w:r>
      <w:r w:rsidR="00F77357" w:rsidRPr="003A5984">
        <w:rPr>
          <w:sz w:val="28"/>
          <w:szCs w:val="28"/>
          <w:lang w:val="kk-KZ"/>
        </w:rPr>
        <w:fldChar w:fldCharType="separate"/>
      </w:r>
      <w:r w:rsidR="00C2237D" w:rsidRPr="003A5984">
        <w:rPr>
          <w:noProof/>
          <w:sz w:val="28"/>
          <w:szCs w:val="28"/>
          <w:lang w:val="kk-KZ"/>
        </w:rPr>
        <w:t>[73–79]</w:t>
      </w:r>
      <w:r w:rsidR="00F77357" w:rsidRPr="003A5984">
        <w:rPr>
          <w:sz w:val="28"/>
          <w:szCs w:val="28"/>
          <w:lang w:val="kk-KZ"/>
        </w:rPr>
        <w:fldChar w:fldCharType="end"/>
      </w:r>
      <w:r w:rsidR="0060291E" w:rsidRPr="003A5984">
        <w:rPr>
          <w:sz w:val="28"/>
          <w:szCs w:val="28"/>
          <w:lang w:val="kk-KZ"/>
        </w:rPr>
        <w:t>.</w:t>
      </w:r>
      <w:r w:rsidRPr="003A5984">
        <w:rPr>
          <w:sz w:val="28"/>
          <w:szCs w:val="28"/>
          <w:lang w:val="kk-KZ"/>
        </w:rPr>
        <w:t xml:space="preserve"> Бұл инновациялар, әсіресе, мамандандырылған офтальмологиялық көмекке қолжетімділігі шектеулі </w:t>
      </w:r>
      <w:r w:rsidR="0060291E" w:rsidRPr="003A5984">
        <w:rPr>
          <w:sz w:val="28"/>
          <w:szCs w:val="28"/>
          <w:lang w:val="kk-KZ"/>
        </w:rPr>
        <w:t>мекендерде</w:t>
      </w:r>
      <w:r w:rsidRPr="003A5984">
        <w:rPr>
          <w:sz w:val="28"/>
          <w:szCs w:val="28"/>
          <w:lang w:val="kk-KZ"/>
        </w:rPr>
        <w:t xml:space="preserve"> диагностикалық </w:t>
      </w:r>
      <w:r w:rsidR="0060291E" w:rsidRPr="003A5984">
        <w:rPr>
          <w:sz w:val="28"/>
          <w:szCs w:val="28"/>
          <w:lang w:val="kk-KZ"/>
        </w:rPr>
        <w:t xml:space="preserve">рәсімдерді </w:t>
      </w:r>
      <w:r w:rsidRPr="003A5984">
        <w:rPr>
          <w:sz w:val="28"/>
          <w:szCs w:val="28"/>
          <w:lang w:val="kk-KZ"/>
        </w:rPr>
        <w:t>қолжетімдірек және тиімдірек етуді уәде етеді.</w:t>
      </w:r>
    </w:p>
    <w:p w14:paraId="30DFC125" w14:textId="471909FA" w:rsidR="00231FBE" w:rsidRPr="003A5984" w:rsidRDefault="003C43BA" w:rsidP="00FD7C53">
      <w:pPr>
        <w:ind w:firstLine="567"/>
        <w:jc w:val="both"/>
        <w:rPr>
          <w:sz w:val="28"/>
          <w:szCs w:val="28"/>
          <w:lang w:val="kk-KZ"/>
        </w:rPr>
      </w:pPr>
      <w:r w:rsidRPr="003A5984">
        <w:rPr>
          <w:sz w:val="28"/>
          <w:szCs w:val="28"/>
          <w:lang w:val="kk-KZ"/>
        </w:rPr>
        <w:t xml:space="preserve">1978 жылдан 2024 жылға дейінгі 46 жыл ішінде глаукомамен ауыратын </w:t>
      </w:r>
      <w:r w:rsidR="00F60383" w:rsidRPr="003A5984">
        <w:rPr>
          <w:sz w:val="28"/>
          <w:szCs w:val="28"/>
          <w:lang w:val="kk-KZ"/>
        </w:rPr>
        <w:t>науқастарға</w:t>
      </w:r>
      <w:r w:rsidRPr="003A5984">
        <w:rPr>
          <w:sz w:val="28"/>
          <w:szCs w:val="28"/>
          <w:lang w:val="kk-KZ"/>
        </w:rPr>
        <w:t xml:space="preserve"> </w:t>
      </w:r>
      <w:r w:rsidR="00B0553C" w:rsidRPr="003A5984">
        <w:rPr>
          <w:sz w:val="28"/>
          <w:szCs w:val="28"/>
          <w:lang w:val="kk-KZ"/>
        </w:rPr>
        <w:t>МСАК</w:t>
      </w:r>
      <w:r w:rsidRPr="003A5984">
        <w:rPr>
          <w:sz w:val="28"/>
          <w:szCs w:val="28"/>
          <w:lang w:val="kk-KZ"/>
        </w:rPr>
        <w:t xml:space="preserve"> көрсетуге арналған жарияланымдардың айтарлықтай өсуі байқалды. 1978-1982 жылдар аралығы ағылшын тілінде жарияланған мақалалар саны бойынша ең өнімсіз кезең болды, бұл уақыт аралығында тек бір мақала жарық көрді</w:t>
      </w:r>
      <w:r w:rsidR="001F7D11" w:rsidRPr="003A5984">
        <w:rPr>
          <w:sz w:val="28"/>
          <w:szCs w:val="28"/>
          <w:lang w:val="kk-KZ"/>
        </w:rPr>
        <w:t xml:space="preserve"> </w:t>
      </w:r>
      <w:r w:rsidR="001F7D11" w:rsidRPr="003A5984">
        <w:rPr>
          <w:sz w:val="28"/>
          <w:szCs w:val="28"/>
          <w:lang w:val="kk-KZ"/>
        </w:rPr>
        <w:fldChar w:fldCharType="begin" w:fldLock="1"/>
      </w:r>
      <w:r w:rsidR="00CD44DF" w:rsidRPr="003A5984">
        <w:rPr>
          <w:sz w:val="28"/>
          <w:szCs w:val="28"/>
          <w:lang w:val="kk-KZ"/>
        </w:rPr>
        <w:instrText>ADDIN CSL_CITATION {"citationItems":[{"id":"ITEM-1","itemData":{"container-title":"J. MED. SOC. N.J.","id":"ITEM-1","issue":"11","issued":{"date-parts":[["1978"]]},"page":"787","title":"Eye health screening and glaucoma","type":"article-journal","volume":"75"},"uris":["http://www.mendeley.com/documents/?uuid=d6586823-ab8d-44a8-be99-d826e6b139a7"]}],"mendeley":{"formattedCitation":"[80]","plainTextFormattedCitation":"[80]","previouslyFormattedCitation":"[80]"},"properties":{"noteIndex":0},"schema":"https://github.com/citation-style-language/schema/raw/master/csl-citation.json"}</w:instrText>
      </w:r>
      <w:r w:rsidR="001F7D11" w:rsidRPr="003A5984">
        <w:rPr>
          <w:sz w:val="28"/>
          <w:szCs w:val="28"/>
          <w:lang w:val="kk-KZ"/>
        </w:rPr>
        <w:fldChar w:fldCharType="separate"/>
      </w:r>
      <w:r w:rsidR="00C2237D" w:rsidRPr="003A5984">
        <w:rPr>
          <w:noProof/>
          <w:sz w:val="28"/>
          <w:szCs w:val="28"/>
          <w:lang w:val="kk-KZ"/>
        </w:rPr>
        <w:t>[80]</w:t>
      </w:r>
      <w:r w:rsidR="001F7D11" w:rsidRPr="003A5984">
        <w:rPr>
          <w:sz w:val="28"/>
          <w:szCs w:val="28"/>
          <w:lang w:val="kk-KZ"/>
        </w:rPr>
        <w:fldChar w:fldCharType="end"/>
      </w:r>
      <w:r w:rsidRPr="003A5984">
        <w:rPr>
          <w:sz w:val="28"/>
          <w:szCs w:val="28"/>
          <w:lang w:val="kk-KZ"/>
        </w:rPr>
        <w:t>. Ал 2020-2023 жылдар аралығында ең көп жарияланым саны тіркеліп, 55 мақалаға жетті</w:t>
      </w:r>
      <w:r w:rsidR="00B0553C" w:rsidRPr="003A5984">
        <w:rPr>
          <w:sz w:val="28"/>
          <w:szCs w:val="28"/>
          <w:lang w:val="kk-KZ"/>
        </w:rPr>
        <w:t xml:space="preserve"> (</w:t>
      </w:r>
      <w:r w:rsidRPr="003A5984">
        <w:rPr>
          <w:sz w:val="28"/>
          <w:szCs w:val="28"/>
          <w:lang w:val="kk-KZ"/>
        </w:rPr>
        <w:t>сурет</w:t>
      </w:r>
      <w:r w:rsidR="00F520D0" w:rsidRPr="003A5984">
        <w:rPr>
          <w:sz w:val="28"/>
          <w:szCs w:val="28"/>
          <w:lang w:val="kk-KZ"/>
        </w:rPr>
        <w:t xml:space="preserve"> 2</w:t>
      </w:r>
      <w:r w:rsidR="00547D4E" w:rsidRPr="003A5984">
        <w:rPr>
          <w:sz w:val="28"/>
          <w:szCs w:val="28"/>
          <w:lang w:val="kk-KZ"/>
        </w:rPr>
        <w:t xml:space="preserve"> А</w:t>
      </w:r>
      <w:r w:rsidRPr="003A5984">
        <w:rPr>
          <w:sz w:val="28"/>
          <w:szCs w:val="28"/>
          <w:lang w:val="kk-KZ"/>
        </w:rPr>
        <w:t xml:space="preserve">). Орташа жылдық дәйексөз келтіру санының өсімі 2013 жылға дейін біртіндеп және тұрақты түрде ұлғайып отырды. Орташа жылдық дәйексөз келтіру көрсеткіші 2014 жылы ең жоғары деңгейге жетіп, 17,66-ны құрады </w:t>
      </w:r>
      <w:r w:rsidR="00231FBE" w:rsidRPr="003A5984">
        <w:rPr>
          <w:sz w:val="28"/>
          <w:szCs w:val="28"/>
          <w:lang w:val="kk-KZ"/>
        </w:rPr>
        <w:t>(</w:t>
      </w:r>
      <w:r w:rsidR="00F520D0" w:rsidRPr="003A5984">
        <w:rPr>
          <w:sz w:val="28"/>
          <w:szCs w:val="28"/>
          <w:lang w:val="kk-KZ"/>
        </w:rPr>
        <w:t>с</w:t>
      </w:r>
      <w:r w:rsidR="00B0553C" w:rsidRPr="003A5984">
        <w:rPr>
          <w:sz w:val="28"/>
          <w:szCs w:val="28"/>
          <w:lang w:val="kk-KZ"/>
        </w:rPr>
        <w:t xml:space="preserve">урет </w:t>
      </w:r>
      <w:r w:rsidR="00F520D0" w:rsidRPr="003A5984">
        <w:rPr>
          <w:sz w:val="28"/>
          <w:szCs w:val="28"/>
          <w:lang w:val="kk-KZ"/>
        </w:rPr>
        <w:t>2</w:t>
      </w:r>
      <w:r w:rsidR="00B0553C" w:rsidRPr="003A5984">
        <w:rPr>
          <w:sz w:val="28"/>
          <w:szCs w:val="28"/>
          <w:lang w:val="kk-KZ"/>
        </w:rPr>
        <w:t xml:space="preserve"> </w:t>
      </w:r>
      <w:r w:rsidR="00967781" w:rsidRPr="003A5984">
        <w:rPr>
          <w:sz w:val="28"/>
          <w:szCs w:val="28"/>
          <w:lang w:val="kk-KZ"/>
        </w:rPr>
        <w:t>б</w:t>
      </w:r>
      <w:r w:rsidR="00231FBE" w:rsidRPr="003A5984">
        <w:rPr>
          <w:sz w:val="28"/>
          <w:szCs w:val="28"/>
          <w:lang w:val="kk-KZ"/>
        </w:rPr>
        <w:t>).</w:t>
      </w:r>
    </w:p>
    <w:p w14:paraId="049ABC47" w14:textId="77777777" w:rsidR="00FD7C53" w:rsidRPr="003A5984" w:rsidRDefault="00FD7C53" w:rsidP="00FD7C53">
      <w:pPr>
        <w:ind w:firstLine="567"/>
        <w:jc w:val="both"/>
        <w:rPr>
          <w:sz w:val="16"/>
          <w:szCs w:val="16"/>
          <w:lang w:val="kk-KZ"/>
        </w:rPr>
      </w:pPr>
    </w:p>
    <w:p w14:paraId="130180B6" w14:textId="77777777" w:rsidR="00231FBE" w:rsidRPr="003A5984" w:rsidRDefault="00231FBE" w:rsidP="00FD7C53">
      <w:pPr>
        <w:spacing w:before="100" w:beforeAutospacing="1" w:after="100" w:afterAutospacing="1"/>
        <w:jc w:val="center"/>
        <w:rPr>
          <w:sz w:val="28"/>
          <w:szCs w:val="28"/>
        </w:rPr>
      </w:pPr>
      <w:r w:rsidRPr="003A5984">
        <w:rPr>
          <w:noProof/>
        </w:rPr>
        <w:drawing>
          <wp:inline distT="0" distB="0" distL="0" distR="0" wp14:anchorId="3F456376" wp14:editId="5D41F1EC">
            <wp:extent cx="5064760" cy="1628775"/>
            <wp:effectExtent l="0" t="0" r="2540" b="952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3BB3788B" w14:textId="395B56E0" w:rsidR="00547D4E" w:rsidRPr="003A5984" w:rsidRDefault="00FD7C53" w:rsidP="00FD7C53">
      <w:pPr>
        <w:spacing w:before="100" w:beforeAutospacing="1" w:after="100" w:afterAutospacing="1"/>
        <w:jc w:val="center"/>
        <w:rPr>
          <w:sz w:val="28"/>
          <w:szCs w:val="28"/>
        </w:rPr>
      </w:pPr>
      <w:r w:rsidRPr="003A5984">
        <w:rPr>
          <w:sz w:val="28"/>
          <w:szCs w:val="28"/>
          <w:lang w:val="kk-KZ"/>
        </w:rPr>
        <w:t>а</w:t>
      </w:r>
      <w:r w:rsidRPr="003A5984">
        <w:rPr>
          <w:sz w:val="28"/>
          <w:szCs w:val="28"/>
        </w:rPr>
        <w:t>)</w:t>
      </w:r>
    </w:p>
    <w:p w14:paraId="6F244FB3" w14:textId="77777777" w:rsidR="00231FBE" w:rsidRPr="003A5984" w:rsidRDefault="00231FBE" w:rsidP="00FD7C53">
      <w:pPr>
        <w:spacing w:before="100" w:beforeAutospacing="1" w:after="100" w:afterAutospacing="1"/>
        <w:jc w:val="center"/>
        <w:rPr>
          <w:sz w:val="28"/>
          <w:szCs w:val="28"/>
        </w:rPr>
      </w:pPr>
      <w:r w:rsidRPr="003A5984">
        <w:rPr>
          <w:noProof/>
        </w:rPr>
        <w:drawing>
          <wp:inline distT="0" distB="0" distL="0" distR="0" wp14:anchorId="40466858" wp14:editId="5FAB4878">
            <wp:extent cx="4986020" cy="1781175"/>
            <wp:effectExtent l="0" t="0" r="5080" b="9525"/>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F1272BF" w14:textId="76A7B598" w:rsidR="00547D4E" w:rsidRPr="003A5984" w:rsidRDefault="00FD7C53" w:rsidP="00FD7C53">
      <w:pPr>
        <w:spacing w:before="100" w:beforeAutospacing="1" w:after="100" w:afterAutospacing="1"/>
        <w:jc w:val="center"/>
        <w:rPr>
          <w:sz w:val="28"/>
          <w:szCs w:val="28"/>
          <w:lang w:val="kk-KZ"/>
        </w:rPr>
      </w:pPr>
      <w:r w:rsidRPr="003A5984">
        <w:rPr>
          <w:sz w:val="28"/>
          <w:szCs w:val="28"/>
          <w:lang w:val="kk-KZ"/>
        </w:rPr>
        <w:t xml:space="preserve"> б)</w:t>
      </w:r>
    </w:p>
    <w:p w14:paraId="61C8F8CE" w14:textId="0F92A4D7" w:rsidR="00231FBE" w:rsidRPr="003A5984" w:rsidRDefault="00C95E1B" w:rsidP="00FD7C53">
      <w:pPr>
        <w:suppressAutoHyphens/>
        <w:spacing w:before="28" w:after="28" w:line="100" w:lineRule="atLeast"/>
        <w:jc w:val="center"/>
        <w:rPr>
          <w:sz w:val="28"/>
          <w:szCs w:val="28"/>
          <w:lang w:val="kk-KZ"/>
        </w:rPr>
      </w:pPr>
      <w:r w:rsidRPr="003A5984">
        <w:rPr>
          <w:sz w:val="28"/>
          <w:szCs w:val="28"/>
          <w:lang w:val="kk-KZ"/>
        </w:rPr>
        <w:t xml:space="preserve">Сурет </w:t>
      </w:r>
      <w:r w:rsidR="00F520D0" w:rsidRPr="003A5984">
        <w:rPr>
          <w:sz w:val="28"/>
          <w:szCs w:val="28"/>
          <w:lang w:val="kk-KZ"/>
        </w:rPr>
        <w:t>2</w:t>
      </w:r>
      <w:r w:rsidRPr="003A5984">
        <w:rPr>
          <w:sz w:val="28"/>
          <w:szCs w:val="28"/>
          <w:lang w:val="kk-KZ"/>
        </w:rPr>
        <w:t xml:space="preserve"> - </w:t>
      </w:r>
      <w:r w:rsidR="00AF3B75" w:rsidRPr="003A5984">
        <w:rPr>
          <w:sz w:val="28"/>
          <w:szCs w:val="28"/>
          <w:lang w:val="kk-KZ"/>
        </w:rPr>
        <w:t>М</w:t>
      </w:r>
      <w:r w:rsidR="000311B6" w:rsidRPr="003A5984">
        <w:rPr>
          <w:sz w:val="28"/>
          <w:szCs w:val="28"/>
          <w:lang w:val="kk-KZ"/>
        </w:rPr>
        <w:t xml:space="preserve">едициналық-санитариялық  алғашқы көмек көрсетудегі глаукома тақырыбы бойынша </w:t>
      </w:r>
      <w:r w:rsidRPr="003A5984">
        <w:rPr>
          <w:sz w:val="28"/>
          <w:szCs w:val="28"/>
          <w:lang w:val="kk-KZ"/>
        </w:rPr>
        <w:t>(</w:t>
      </w:r>
      <w:r w:rsidR="00967781" w:rsidRPr="003A5984">
        <w:rPr>
          <w:sz w:val="28"/>
          <w:szCs w:val="28"/>
          <w:lang w:val="kk-KZ"/>
        </w:rPr>
        <w:t>а</w:t>
      </w:r>
      <w:r w:rsidRPr="003A5984">
        <w:rPr>
          <w:sz w:val="28"/>
          <w:szCs w:val="28"/>
          <w:lang w:val="kk-KZ"/>
        </w:rPr>
        <w:t>)</w:t>
      </w:r>
      <w:r w:rsidR="00967781" w:rsidRPr="003A5984">
        <w:rPr>
          <w:sz w:val="28"/>
          <w:szCs w:val="28"/>
          <w:lang w:val="kk-KZ"/>
        </w:rPr>
        <w:t>,</w:t>
      </w:r>
      <w:r w:rsidRPr="003A5984">
        <w:rPr>
          <w:sz w:val="28"/>
          <w:szCs w:val="28"/>
          <w:lang w:val="kk-KZ"/>
        </w:rPr>
        <w:t xml:space="preserve"> басылымдардағы және (</w:t>
      </w:r>
      <w:r w:rsidR="00967781" w:rsidRPr="003A5984">
        <w:rPr>
          <w:sz w:val="28"/>
          <w:szCs w:val="28"/>
          <w:lang w:val="kk-KZ"/>
        </w:rPr>
        <w:t>б</w:t>
      </w:r>
      <w:r w:rsidRPr="003A5984">
        <w:rPr>
          <w:sz w:val="28"/>
          <w:szCs w:val="28"/>
          <w:lang w:val="kk-KZ"/>
        </w:rPr>
        <w:t xml:space="preserve">) орташа дәйексөздер санындағы жаһандық </w:t>
      </w:r>
      <w:r w:rsidR="00AF3B75" w:rsidRPr="003A5984">
        <w:rPr>
          <w:sz w:val="28"/>
          <w:szCs w:val="28"/>
          <w:lang w:val="kk-KZ"/>
        </w:rPr>
        <w:t>үрдістер</w:t>
      </w:r>
    </w:p>
    <w:p w14:paraId="25CDE7ED" w14:textId="77777777" w:rsidR="003C43BA" w:rsidRPr="003A5984" w:rsidRDefault="000311B6" w:rsidP="00FD7C53">
      <w:pPr>
        <w:suppressAutoHyphens/>
        <w:ind w:firstLine="567"/>
        <w:jc w:val="both"/>
        <w:rPr>
          <w:sz w:val="28"/>
          <w:szCs w:val="28"/>
          <w:lang w:val="kk-KZ"/>
        </w:rPr>
      </w:pPr>
      <w:r w:rsidRPr="003A5984">
        <w:rPr>
          <w:sz w:val="28"/>
          <w:szCs w:val="28"/>
          <w:lang w:val="kk-KZ"/>
        </w:rPr>
        <w:lastRenderedPageBreak/>
        <w:t>МСАК</w:t>
      </w:r>
      <w:r w:rsidR="003C43BA" w:rsidRPr="003A5984">
        <w:rPr>
          <w:sz w:val="28"/>
          <w:szCs w:val="28"/>
          <w:lang w:val="kk-KZ"/>
        </w:rPr>
        <w:t xml:space="preserve"> деңгейінде глаукома бойынша маңызды зерттеулердің библиометриялық талдауы осы саладағы бірнеше негізгі үрдістер мен бағыттарды анықтады. Мысалы, </w:t>
      </w:r>
      <w:r w:rsidRPr="003A5984">
        <w:rPr>
          <w:sz w:val="28"/>
          <w:szCs w:val="28"/>
          <w:lang w:val="kk-KZ"/>
        </w:rPr>
        <w:t>Hogg және  Connor</w:t>
      </w:r>
      <w:r w:rsidR="003C43BA" w:rsidRPr="003A5984">
        <w:rPr>
          <w:sz w:val="28"/>
          <w:szCs w:val="28"/>
          <w:lang w:val="kk-KZ"/>
        </w:rPr>
        <w:t xml:space="preserve"> зерттеуі Англияда </w:t>
      </w:r>
      <w:r w:rsidRPr="003A5984">
        <w:rPr>
          <w:sz w:val="28"/>
          <w:szCs w:val="28"/>
          <w:lang w:val="kk-KZ"/>
        </w:rPr>
        <w:t xml:space="preserve">МСАК </w:t>
      </w:r>
      <w:r w:rsidR="003C43BA" w:rsidRPr="003A5984">
        <w:rPr>
          <w:sz w:val="28"/>
          <w:szCs w:val="28"/>
          <w:lang w:val="kk-KZ"/>
        </w:rPr>
        <w:t xml:space="preserve"> </w:t>
      </w:r>
      <w:r w:rsidR="00DB66CE" w:rsidRPr="003A5984">
        <w:rPr>
          <w:sz w:val="28"/>
          <w:szCs w:val="28"/>
          <w:lang w:val="kk-KZ"/>
        </w:rPr>
        <w:t>деңгейінде</w:t>
      </w:r>
      <w:r w:rsidR="003C43BA" w:rsidRPr="003A5984">
        <w:rPr>
          <w:sz w:val="28"/>
          <w:szCs w:val="28"/>
          <w:lang w:val="kk-KZ"/>
        </w:rPr>
        <w:t xml:space="preserve"> берілетін рецепттер санының өсуін атап көрсетеді, бұл глаукоманың ерте кезеңдерінде ауруды басқаруға деген басымдықтың артып келе жатқанын білдіреді</w:t>
      </w:r>
      <w:r w:rsidR="001F7D11" w:rsidRPr="003A5984">
        <w:rPr>
          <w:sz w:val="28"/>
          <w:szCs w:val="28"/>
          <w:lang w:val="kk-KZ"/>
        </w:rPr>
        <w:t xml:space="preserve"> </w:t>
      </w:r>
      <w:r w:rsidR="001F7D11" w:rsidRPr="003A5984">
        <w:rPr>
          <w:sz w:val="28"/>
          <w:szCs w:val="28"/>
          <w:lang w:val="en-US"/>
        </w:rPr>
        <w:fldChar w:fldCharType="begin" w:fldLock="1"/>
      </w:r>
      <w:r w:rsidR="00CD44DF" w:rsidRPr="003A5984">
        <w:rPr>
          <w:sz w:val="28"/>
          <w:szCs w:val="28"/>
          <w:lang w:val="kk-KZ"/>
        </w:rPr>
        <w:instrText>ADDIN CSL_CITATION {"citationItems":[{"id":"ITEM-1","itemData":{"DOI":"10.1038/s41433-019-0656-z","ISSN":"14765454","abstract":"Background: In 2018 NHS prescriptions in England cost £8.83 billion. Within ophthalmic prescribing, glaucoma is the most costly indication. The 2017 glaucoma NICE guideline shows there is little evidence for clinical preference of particular molecules within a therapeutic class, yet the cost of these products varies greatly. We aim to describe trends in glaucoma prescribing and its relation to recent NICE Guidance. Methods: Prescription cost analyses for England from 2009 to 2018 were reviewed and data concerning items for the treatment of glaucoma were extracted. Costs and prescription frequencies were normalised for inflation and population. Results: The 2018 cost of glaucoma prescribing was £114.2 million. This cost is 18.1% lower than in 2009 but the annual number of items prescribed per 10,000 people has increased from 1382 to 1668 (20.7%). This is despite an increased prescription of combination drops from 265 to 478 per 10,000 (80.4%). Preservative free item prescriptions rose from 1.7% of total spend in 2009, at £3.4 million in 2009, to 13.9%, in 2018, at £22.5 million. Generic items represented 11.7% of prescriptions in 2009 and 55.2% in 2018. Around half of glaucoma spending is accounted for by the use of preservative free or branded items in the place of the cheapest item in each therapeutic class. Conclusions: Glaucoma prescribing costs the NHS a great deal. There is a broad trend to generic prescribing as per recent NICE guidance, but significant further costs could be saved with no robustly evidenced clinical consequence.","author":[{"dropping-particle":"","family":"Hogg","given":"H. D.Jeffry","non-dropping-particle":"","parse-names":false,"suffix":""},{"dropping-particle":"","family":"Connor","given":"Alan","non-dropping-particle":"","parse-names":false,"suffix":""}],"container-title":"Eye (Basingstoke)","id":"ITEM-1","issue":"1","issued":{"date-parts":[["2020"]]},"title":"10-year trends in English primary care glaucoma prescribing","type":"article-journal","volume":"34"},"uris":["http://www.mendeley.com/documents/?uuid=55afb8dd-812d-3233-8329-89d672229eb5"]}],"mendeley":{"formattedCitation":"[81]","plainTextFormattedCitation":"[81]","previouslyFormattedCitation":"[81]"},"properties":{"noteIndex":0},"schema":"https://github.com/citation-style-language/schema/raw/master/csl-citation.json"}</w:instrText>
      </w:r>
      <w:r w:rsidR="001F7D11" w:rsidRPr="003A5984">
        <w:rPr>
          <w:sz w:val="28"/>
          <w:szCs w:val="28"/>
          <w:lang w:val="en-US"/>
        </w:rPr>
        <w:fldChar w:fldCharType="separate"/>
      </w:r>
      <w:r w:rsidR="00C2237D" w:rsidRPr="003A5984">
        <w:rPr>
          <w:noProof/>
          <w:sz w:val="28"/>
          <w:szCs w:val="28"/>
          <w:lang w:val="kk-KZ"/>
        </w:rPr>
        <w:t>[81]</w:t>
      </w:r>
      <w:r w:rsidR="001F7D11" w:rsidRPr="003A5984">
        <w:rPr>
          <w:sz w:val="28"/>
          <w:szCs w:val="28"/>
          <w:lang w:val="en-US"/>
        </w:rPr>
        <w:fldChar w:fldCharType="end"/>
      </w:r>
      <w:r w:rsidR="003C43BA" w:rsidRPr="003A5984">
        <w:rPr>
          <w:sz w:val="28"/>
          <w:szCs w:val="28"/>
          <w:lang w:val="kk-KZ"/>
        </w:rPr>
        <w:t xml:space="preserve">. </w:t>
      </w:r>
      <w:r w:rsidR="00DB66CE" w:rsidRPr="003A5984">
        <w:rPr>
          <w:sz w:val="28"/>
          <w:szCs w:val="28"/>
          <w:lang w:val="kk-KZ"/>
        </w:rPr>
        <w:t xml:space="preserve">Аталған үрдіс </w:t>
      </w:r>
      <w:r w:rsidR="003C43BA" w:rsidRPr="003A5984">
        <w:rPr>
          <w:sz w:val="28"/>
          <w:szCs w:val="28"/>
          <w:lang w:val="kk-KZ"/>
        </w:rPr>
        <w:t xml:space="preserve">Andreou </w:t>
      </w:r>
      <w:r w:rsidRPr="003A5984">
        <w:rPr>
          <w:sz w:val="28"/>
          <w:szCs w:val="28"/>
          <w:lang w:val="kk-KZ"/>
        </w:rPr>
        <w:t xml:space="preserve">және авторлардың </w:t>
      </w:r>
      <w:r w:rsidR="003C43BA" w:rsidRPr="003A5984">
        <w:rPr>
          <w:sz w:val="28"/>
          <w:szCs w:val="28"/>
          <w:lang w:val="kk-KZ"/>
        </w:rPr>
        <w:t>жұмысы арқылы раста</w:t>
      </w:r>
      <w:r w:rsidR="00DB66CE" w:rsidRPr="003A5984">
        <w:rPr>
          <w:sz w:val="28"/>
          <w:szCs w:val="28"/>
          <w:lang w:val="kk-KZ"/>
        </w:rPr>
        <w:t>лады, онда глаукоманы скрининг арқылы</w:t>
      </w:r>
      <w:r w:rsidR="003C43BA" w:rsidRPr="003A5984">
        <w:rPr>
          <w:sz w:val="28"/>
          <w:szCs w:val="28"/>
          <w:lang w:val="kk-KZ"/>
        </w:rPr>
        <w:t xml:space="preserve"> </w:t>
      </w:r>
      <w:r w:rsidR="001C7FED" w:rsidRPr="003A5984">
        <w:rPr>
          <w:sz w:val="28"/>
          <w:szCs w:val="28"/>
          <w:lang w:val="kk-KZ"/>
        </w:rPr>
        <w:t xml:space="preserve">Гейдельберг торлы қабық томографын </w:t>
      </w:r>
      <w:r w:rsidR="003C43BA" w:rsidRPr="003A5984">
        <w:rPr>
          <w:sz w:val="28"/>
          <w:szCs w:val="28"/>
          <w:lang w:val="kk-KZ"/>
        </w:rPr>
        <w:t>(HRT) және жүйке талшықтарын сканерлеуді (GDx) қолданудың тиімділігі бағаланып, диагностикалық мүмкіндіктерді жақсартуда озық технологиялардың маңыздылығы көрсетілген</w:t>
      </w:r>
      <w:r w:rsidR="001F7D11" w:rsidRPr="003A5984">
        <w:rPr>
          <w:sz w:val="28"/>
          <w:szCs w:val="28"/>
          <w:lang w:val="kk-KZ"/>
        </w:rPr>
        <w:t xml:space="preserve"> </w:t>
      </w:r>
      <w:r w:rsidR="001F7D11" w:rsidRPr="003A5984">
        <w:rPr>
          <w:sz w:val="28"/>
          <w:szCs w:val="28"/>
          <w:lang w:val="en-US"/>
        </w:rPr>
        <w:fldChar w:fldCharType="begin" w:fldLock="1"/>
      </w:r>
      <w:r w:rsidR="00CD44DF" w:rsidRPr="003A5984">
        <w:rPr>
          <w:sz w:val="28"/>
          <w:szCs w:val="28"/>
          <w:lang w:val="kk-KZ"/>
        </w:rPr>
        <w:instrText>ADDIN CSL_CITATION {"citationItems":[{"id":"ITEM-1","itemData":{"DOI":"10.1038/sj.eye.6702394","ISSN":"14765454","abstract":"Purpose: To evaluate the performance of the HRT II (Heidelberg retinal tomograph) and GDx (glaucoma detection) retinal nerve fibre analyzer in GDx when used in the primary care eye clinic setting for glaucoma screening. Patients and Methods: The study was prospective, cross-sectional, and hospital-based. One-hundred and twelve patients, 59 women and 53 men with a mean age of 57.8 years (range 18-85 years), had consecutive HRT II disc imaging and GDx retinal nerve fiber layer analysis. The Moorfield's regression classification and the 'GDx number' were used to predict the likelihood of glaucoma. A separate clinician, masked to the instrument results determined a definitive diagnosis, based on clinical examination. The extent of agreement between instrument prediction and the clinician diagnosis of glaucoma was examined by generating sensitivity and specificity tables. Results: The HRT II had a sensitivity of 0.79 (95% CI: 0.60-0.92) and a specificity of 0.70 (95% CI: 0.60-0.78). The positive predictive value of the HRT II was 0.43 (95% CI: 0.29-0.57). Using a GDx number of 50 as 'cutoff' for glaucoma detection, the GDx had a sensitivity of 0.80 (95% CI: 0.59-0.93) and a specificity of 0.72 (95% CI: 0.61-0.80), with a positive predictive value of 0.43 (95% CI: 0.28-0.59). Conclusions: For glaucoma detection, neither the HRT II nor the GDx are effective as stand-alone screening devices in the primary care setting.","author":[{"dropping-particle":"","family":"Andreou","given":"P. A.","non-dropping-particle":"","parse-names":false,"suffix":""},{"dropping-particle":"","family":"Wickremasinghe","given":"S. S.","non-dropping-particle":"","parse-names":false,"suffix":""},{"dropping-particle":"","family":"Asaria","given":"R. H.","non-dropping-particle":"","parse-names":false,"suffix":""},{"dropping-particle":"","family":"Tay","given":"E.","non-dropping-particle":"","parse-names":false,"suffix":""},{"dropping-particle":"","family":"Franks","given":"W. A.","non-dropping-particle":"","parse-names":false,"suffix":""}],"container-title":"Eye","id":"ITEM-1","issue":"8","issued":{"date-parts":[["2007"]]},"title":"A comparison of HRT II and GDx imaging for glaucoma detection in a primary care eye clinic setting","type":"article-journal","volume":"21"},"uris":["http://www.mendeley.com/documents/?uuid=dd1622b4-be5c-3195-8873-b1735d76f8e4"]}],"mendeley":{"formattedCitation":"[82]","plainTextFormattedCitation":"[82]","previouslyFormattedCitation":"[82]"},"properties":{"noteIndex":0},"schema":"https://github.com/citation-style-language/schema/raw/master/csl-citation.json"}</w:instrText>
      </w:r>
      <w:r w:rsidR="001F7D11" w:rsidRPr="003A5984">
        <w:rPr>
          <w:sz w:val="28"/>
          <w:szCs w:val="28"/>
          <w:lang w:val="en-US"/>
        </w:rPr>
        <w:fldChar w:fldCharType="separate"/>
      </w:r>
      <w:r w:rsidR="00C2237D" w:rsidRPr="003A5984">
        <w:rPr>
          <w:noProof/>
          <w:sz w:val="28"/>
          <w:szCs w:val="28"/>
          <w:lang w:val="kk-KZ"/>
        </w:rPr>
        <w:t>[82]</w:t>
      </w:r>
      <w:r w:rsidR="001F7D11" w:rsidRPr="003A5984">
        <w:rPr>
          <w:sz w:val="28"/>
          <w:szCs w:val="28"/>
          <w:lang w:val="en-US"/>
        </w:rPr>
        <w:fldChar w:fldCharType="end"/>
      </w:r>
      <w:r w:rsidR="003C43BA" w:rsidRPr="003A5984">
        <w:rPr>
          <w:sz w:val="28"/>
          <w:szCs w:val="28"/>
          <w:lang w:val="kk-KZ"/>
        </w:rPr>
        <w:t>.</w:t>
      </w:r>
    </w:p>
    <w:p w14:paraId="67473634" w14:textId="77777777" w:rsidR="00231FBE" w:rsidRPr="003A5984" w:rsidRDefault="000311B6" w:rsidP="00FD7C53">
      <w:pPr>
        <w:suppressAutoHyphens/>
        <w:ind w:firstLine="567"/>
        <w:jc w:val="both"/>
        <w:rPr>
          <w:sz w:val="28"/>
          <w:szCs w:val="28"/>
          <w:lang w:val="kk-KZ"/>
        </w:rPr>
      </w:pPr>
      <w:r w:rsidRPr="003A5984">
        <w:rPr>
          <w:sz w:val="28"/>
          <w:szCs w:val="28"/>
          <w:lang w:val="kk-KZ"/>
        </w:rPr>
        <w:t xml:space="preserve">Vajaranant және авторлардың </w:t>
      </w:r>
      <w:r w:rsidR="003C43BA" w:rsidRPr="003A5984">
        <w:rPr>
          <w:sz w:val="28"/>
          <w:szCs w:val="28"/>
          <w:lang w:val="kk-KZ"/>
        </w:rPr>
        <w:t xml:space="preserve">зерттеуі туа біткен глаукомаға арналған жаңартылған шолуды ұсына отырып, балалар арасындағы соқырлықтың алдын алу үшін ерте анықтау мен араласудың маңыздылығын атап көрсетеді. Бұл әсіресе </w:t>
      </w:r>
      <w:r w:rsidR="00C9206D" w:rsidRPr="003A5984">
        <w:rPr>
          <w:sz w:val="28"/>
          <w:szCs w:val="28"/>
          <w:lang w:val="kk-KZ"/>
        </w:rPr>
        <w:t>МСАК</w:t>
      </w:r>
      <w:r w:rsidR="003C43BA" w:rsidRPr="003A5984">
        <w:rPr>
          <w:sz w:val="28"/>
          <w:szCs w:val="28"/>
          <w:lang w:val="kk-KZ"/>
        </w:rPr>
        <w:t xml:space="preserve"> деңгейінде маңызды, өйткені ерте диагностика емдеу нәтижелеріне елеулі әсер етуі мүмкін</w:t>
      </w:r>
      <w:r w:rsidR="00510370" w:rsidRPr="003A5984">
        <w:rPr>
          <w:sz w:val="28"/>
          <w:szCs w:val="28"/>
          <w:lang w:val="kk-KZ"/>
        </w:rPr>
        <w:t xml:space="preserve"> </w:t>
      </w:r>
      <w:r w:rsidR="00510370" w:rsidRPr="003A5984">
        <w:rPr>
          <w:sz w:val="28"/>
          <w:szCs w:val="28"/>
          <w:lang w:val="en-US"/>
        </w:rPr>
        <w:fldChar w:fldCharType="begin" w:fldLock="1"/>
      </w:r>
      <w:r w:rsidR="00CD44DF" w:rsidRPr="003A5984">
        <w:rPr>
          <w:sz w:val="28"/>
          <w:szCs w:val="28"/>
          <w:lang w:val="kk-KZ"/>
        </w:rPr>
        <w:instrText>ADDIN CSL_CITATION {"citationItems":[{"id":"ITEM-1","itemData":{"abstract":"Congenital glaucoma is a broad group of disorders that present with elevated intraocular pressure in children. Pediatricians and family physicians have significant roles in diagnosing the condition in its early stages. The disorder is infrequent but can be a sight threatening condition or even life threatening when associated with certain systemic conditions. The reported incidence of the condition is variable and more prevalent in certain parts of the world. This review will discuss updates on the classification of congenital glaucoma, the role of genetics in this disorder, and current concepts of the pathogenesis of the disease. In addition, the clinical signs and symptoms of the disease as well as ophthalmic and systemic workup will be reviewed. This review will also describe current medical and surgical treatment, and visual outcomes. In addition, the importance of long-term visual rehabilitation and the role of the pediatrician or other primary care provider in this process will be emphasized. (copyright) 2008 Bentham Science Publishers Ltd.","author":[{"dropping-particle":"","family":"Vajaranant","given":"T S","non-dropping-particle":"","parse-names":false,"suffix":""},{"dropping-particle":"","family":"Al-Shahwan","given":"S","non-dropping-particle":"","parse-names":false,"suffix":""},{"dropping-particle":"","family":"Bejjani","given":"B A","non-dropping-particle":"","parse-names":false,"suffix":""},{"dropping-particle":"","family":"Edward","given":"D P","non-dropping-particle":"","parse-names":false,"suffix":""}],"container-title":"Current Pediatric Reviews","id":"ITEM-1","issue":"1","issued":{"date-parts":[["2008"]]},"title":"A comprehensive update on congenital glaucoma","type":"article-journal","volume":"4"},"uris":["http://www.mendeley.com/documents/?uuid=aa75d225-f7e0-3a1f-8edf-d93084f6ce0a"]}],"mendeley":{"formattedCitation":"[83]","plainTextFormattedCitation":"[83]","previouslyFormattedCitation":"[83]"},"properties":{"noteIndex":0},"schema":"https://github.com/citation-style-language/schema/raw/master/csl-citation.json"}</w:instrText>
      </w:r>
      <w:r w:rsidR="00510370" w:rsidRPr="003A5984">
        <w:rPr>
          <w:sz w:val="28"/>
          <w:szCs w:val="28"/>
          <w:lang w:val="en-US"/>
        </w:rPr>
        <w:fldChar w:fldCharType="separate"/>
      </w:r>
      <w:r w:rsidR="00C2237D" w:rsidRPr="003A5984">
        <w:rPr>
          <w:noProof/>
          <w:sz w:val="28"/>
          <w:szCs w:val="28"/>
          <w:lang w:val="kk-KZ"/>
        </w:rPr>
        <w:t>[83]</w:t>
      </w:r>
      <w:r w:rsidR="00510370" w:rsidRPr="003A5984">
        <w:rPr>
          <w:sz w:val="28"/>
          <w:szCs w:val="28"/>
          <w:lang w:val="en-US"/>
        </w:rPr>
        <w:fldChar w:fldCharType="end"/>
      </w:r>
      <w:r w:rsidR="003C43BA" w:rsidRPr="003A5984">
        <w:rPr>
          <w:sz w:val="28"/>
          <w:szCs w:val="28"/>
          <w:lang w:val="kk-KZ"/>
        </w:rPr>
        <w:t xml:space="preserve">. Сонымен қатар, Holdsworth </w:t>
      </w:r>
      <w:r w:rsidR="00C9206D" w:rsidRPr="003A5984">
        <w:rPr>
          <w:sz w:val="28"/>
          <w:szCs w:val="28"/>
          <w:lang w:val="kk-KZ"/>
        </w:rPr>
        <w:t xml:space="preserve">және авторладың </w:t>
      </w:r>
      <w:r w:rsidR="00DB66CE" w:rsidRPr="003A5984">
        <w:rPr>
          <w:sz w:val="28"/>
          <w:szCs w:val="28"/>
          <w:lang w:val="kk-KZ"/>
        </w:rPr>
        <w:t xml:space="preserve">жұмысы глаукоманы скрининг арқылы анықтау </w:t>
      </w:r>
      <w:r w:rsidR="003C43BA" w:rsidRPr="003A5984">
        <w:rPr>
          <w:sz w:val="28"/>
          <w:szCs w:val="28"/>
          <w:lang w:val="kk-KZ"/>
        </w:rPr>
        <w:t>бағдарламаларын бағалауда аралас әдістерді қолдануды көрсетеді, бұл жергілікті бастамалардың диагностика мен емдеуге қолжетімділікті жақсартудағы әлеуетін айқындайды</w:t>
      </w:r>
      <w:r w:rsidR="00510370" w:rsidRPr="003A5984">
        <w:rPr>
          <w:sz w:val="28"/>
          <w:szCs w:val="28"/>
          <w:lang w:val="kk-KZ"/>
        </w:rPr>
        <w:t xml:space="preserve"> </w:t>
      </w:r>
      <w:r w:rsidR="00510370" w:rsidRPr="003A5984">
        <w:rPr>
          <w:sz w:val="28"/>
          <w:szCs w:val="28"/>
          <w:lang w:val="kk-KZ"/>
        </w:rPr>
        <w:fldChar w:fldCharType="begin" w:fldLock="1"/>
      </w:r>
      <w:r w:rsidR="00CD44DF" w:rsidRPr="003A5984">
        <w:rPr>
          <w:sz w:val="28"/>
          <w:szCs w:val="28"/>
          <w:lang w:val="kk-KZ"/>
        </w:rPr>
        <w:instrText>ADDIN CSL_CITATION {"citationItems":[{"id":"ITEM-1","itemData":{"DOI":"10.1080/09286586.2016.1272702","ISSN":"17445086","abstract":"Purpose: To evaluate the uptake, feasibility and acceptability of a general practice-based optometrist-led glaucoma check service. The service targeted people of black Caribbean and black African descent aged 40–65 years, resident in Hackney, London, United Kingdom. Methods: The study used a mixed-method design, including analysis of service data, prospective audit of secondary care referrals patient survey, cost-consequence analysis, and interviews with staff involved in developing and implementing the service. Results: A total of 3040 patients were invited to undergo the free check; 595 (19.6%) booked an appointment and 461 (15.2%) attended. Overall, 31 patients (6.8%) were referred to secondary care, of whom 22 attended and were assessed for glaucoma. Four were diagnosed with glaucoma and eight with suspected glaucoma, i.e. 2.6% of patients who underwent the check. The cost per patient identified with suspected or confirmed glaucoma was £9,013. Staff who were interviewed suggested that patients who attended might be those who routinely attended optometrist appointments, however only 62.4% of survey respondents reported having had an eye examination in the previous two years, and 11.4% of women and 16.0% of men reported never having had an eye examination. Conclusion: This study represents one possible configuration for a glaucoma case-finding service, and it contributes to a wider debate about whether screening, targeted or otherwise, should be offered in the UK. Our findings suggest that general practice is an acceptable setting and that such a service may reach some people not previously engaged with primary eye care services.","author":[{"dropping-particle":"","family":"Holdsworth","given":"Elizabeth","non-dropping-particle":"","parse-names":false,"suffix":""},{"dropping-particle":"","family":"Datta","given":"Jessica","non-dropping-particle":"","parse-names":false,"suffix":""},{"dropping-particle":"","family":"Marks","given":"Dalya","non-dropping-particle":"","parse-names":false,"suffix":""},{"dropping-particle":"","family":"Kuper","given":"Hannah","non-dropping-particle":"","parse-names":false,"suffix":""},{"dropping-particle":"","family":"Lee","given":"Helen","non-dropping-particle":"","parse-names":false,"suffix":""},{"dropping-particle":"","family":"Leamon","given":"Shaun","non-dropping-particle":"","parse-names":false,"suffix":""},{"dropping-particle":"","family":"Lindfield","given":"Robert","non-dropping-particle":"","parse-names":false,"suffix":""},{"dropping-particle":"","family":"Wormald","given":"Richard","non-dropping-particle":"","parse-names":false,"suffix":""},{"dropping-particle":"","family":"Clarke","given":"Jonathan","non-dropping-particle":"","parse-names":false,"suffix":""},{"dropping-particle":"","family":"Elkarmouty","given":"Ahmed","non-dropping-particle":"","parse-names":false,"suffix":""},{"dropping-particle":"","family":"Macdowall","given":"Wendy","non-dropping-particle":"","parse-names":false,"suffix":""}],"container-title":"Ophthalmic Epidemiology","id":"ITEM-1","issue":"4","issued":{"date-parts":[["2017"]]},"title":"A Mixed-Methods Evaluation of a Community-Based Glaucoma Check Service in Hackney, London, UK","type":"article-journal","volume":"24"},"uris":["http://www.mendeley.com/documents/?uuid=f87ff744-09f5-356c-9b34-a56a0e74a88e"]}],"mendeley":{"formattedCitation":"[84]","plainTextFormattedCitation":"[84]","previouslyFormattedCitation":"[84]"},"properties":{"noteIndex":0},"schema":"https://github.com/citation-style-language/schema/raw/master/csl-citation.json"}</w:instrText>
      </w:r>
      <w:r w:rsidR="00510370" w:rsidRPr="003A5984">
        <w:rPr>
          <w:sz w:val="28"/>
          <w:szCs w:val="28"/>
          <w:lang w:val="kk-KZ"/>
        </w:rPr>
        <w:fldChar w:fldCharType="separate"/>
      </w:r>
      <w:r w:rsidR="00C2237D" w:rsidRPr="003A5984">
        <w:rPr>
          <w:noProof/>
          <w:sz w:val="28"/>
          <w:szCs w:val="28"/>
          <w:lang w:val="kk-KZ"/>
        </w:rPr>
        <w:t>[84]</w:t>
      </w:r>
      <w:r w:rsidR="00510370" w:rsidRPr="003A5984">
        <w:rPr>
          <w:sz w:val="28"/>
          <w:szCs w:val="28"/>
          <w:lang w:val="kk-KZ"/>
        </w:rPr>
        <w:fldChar w:fldCharType="end"/>
      </w:r>
      <w:r w:rsidR="003C43BA" w:rsidRPr="003A5984">
        <w:rPr>
          <w:sz w:val="28"/>
          <w:szCs w:val="28"/>
          <w:lang w:val="kk-KZ"/>
        </w:rPr>
        <w:t>.</w:t>
      </w:r>
    </w:p>
    <w:p w14:paraId="31F75131" w14:textId="77777777" w:rsidR="003C43BA" w:rsidRPr="003A5984" w:rsidRDefault="003C43BA" w:rsidP="00FD7C53">
      <w:pPr>
        <w:suppressAutoHyphens/>
        <w:ind w:firstLine="567"/>
        <w:jc w:val="both"/>
        <w:rPr>
          <w:sz w:val="28"/>
          <w:szCs w:val="28"/>
          <w:lang w:val="kk-KZ"/>
        </w:rPr>
      </w:pPr>
      <w:r w:rsidRPr="003A5984">
        <w:rPr>
          <w:sz w:val="28"/>
          <w:szCs w:val="28"/>
          <w:lang w:val="kk-KZ"/>
        </w:rPr>
        <w:t xml:space="preserve">Бұл зерттеулер </w:t>
      </w:r>
      <w:r w:rsidR="00C9206D" w:rsidRPr="003A5984">
        <w:rPr>
          <w:sz w:val="28"/>
          <w:szCs w:val="28"/>
          <w:lang w:val="kk-KZ"/>
        </w:rPr>
        <w:t>МСАК көрсету деңгейінде</w:t>
      </w:r>
      <w:r w:rsidRPr="003A5984">
        <w:rPr>
          <w:sz w:val="28"/>
          <w:szCs w:val="28"/>
          <w:lang w:val="kk-KZ"/>
        </w:rPr>
        <w:t xml:space="preserve"> глаукомамен күресу үшін жаңа диагностикалық технологияларды, медициналық мамандар мен </w:t>
      </w:r>
      <w:r w:rsidR="00C9206D" w:rsidRPr="003A5984">
        <w:rPr>
          <w:sz w:val="28"/>
          <w:szCs w:val="28"/>
          <w:lang w:val="kk-KZ"/>
        </w:rPr>
        <w:t xml:space="preserve">тұрғындарға </w:t>
      </w:r>
      <w:r w:rsidRPr="003A5984">
        <w:rPr>
          <w:sz w:val="28"/>
          <w:szCs w:val="28"/>
          <w:lang w:val="kk-KZ"/>
        </w:rPr>
        <w:t>арналған білім беру бағдарламаларын, сондай-ақ пәнаралық тәсілдерді интеграциялаудың маңыздылығын ұжымдық түрде көрсетеді. Сонымен қатар, олар қайтымсыз соқырлықтың алдын алу үшін ерте анықтау мен араласудың рөлін атап өтіп, осы маңызды салада одан әрі зерттеулер мен инновациялардың қажеттілігін айқындайды</w:t>
      </w:r>
      <w:r w:rsidR="00B10370" w:rsidRPr="003A5984">
        <w:rPr>
          <w:sz w:val="28"/>
          <w:szCs w:val="28"/>
          <w:lang w:val="kk-KZ"/>
        </w:rPr>
        <w:t xml:space="preserve"> </w:t>
      </w:r>
      <w:r w:rsidR="00F77357" w:rsidRPr="003A5984">
        <w:rPr>
          <w:sz w:val="28"/>
          <w:szCs w:val="28"/>
          <w:lang w:val="kk-KZ"/>
        </w:rPr>
        <w:fldChar w:fldCharType="begin" w:fldLock="1"/>
      </w:r>
      <w:r w:rsidR="00CD44DF" w:rsidRPr="003A5984">
        <w:rPr>
          <w:sz w:val="28"/>
          <w:szCs w:val="28"/>
          <w:lang w:val="kk-KZ"/>
        </w:rPr>
        <w:instrText>ADDIN CSL_CITATION {"citationItems":[{"id":"ITEM-1","itemData":{"DOI":"10.1001/jama.2020.21899","ISSN":"15383598","abstract":"Importance: Glaucoma is the most common cause of irreversible blindness worldwide. Many patients with glaucoma are asymptomatic early in the disease course. Primary care clinicians should know which patients to refer to an eye care professional for a complete eye examination to check for signs of glaucoma and to determine what systemic conditions or medications can increase a patient's risk of glaucoma. Open-angle and narrow-angle forms of glaucoma are reviewed, including a description of the pathophysiology, risk factors, screening, disease monitoring, and treatment options. Observations: Glaucoma is a chronic progressive optic neuropathy, characterized by damage to the optic nerve and retinal nerve fiber layer, that can lead to permanent loss of peripheral or central vision. Intraocular pressure is the only known modifiable risk factor. Other important risk factors include older age, nonwhite race, and a family history of glaucoma. Several systemic medical conditions and medications including corticosteroids, anticholinergics, certain antidepressants, and topiramate may predispose patients to glaucoma. There are 2 broad categories of glaucoma, open-angle and angle-closure glaucoma. Diagnostic testing to assess for glaucoma and to monitor for disease progression includes measurement of intraocular pressure, perimetry, and optical coherence tomography. Treatment of glaucoma involves lowering intraocular pressure. This can be achieved with various classes of glaucoma medications as well as laser and incisional surgical procedures. Conclusions and Relevance: Vision loss from glaucoma can be minimized by recognizing systemic conditions and medications that increase a patient's risk of glaucoma and referring high-risk patients for a complete ophthalmologic examination. Clinicians should ensure that patients remain adherent with taking glaucoma medications and should monitor for adverse events from medical or surgical interventions used to treat glaucoma.","author":[{"dropping-particle":"","family":"Stein","given":"Joshua D.","non-dropping-particle":"","parse-names":false,"suffix":""},{"dropping-particle":"","family":"Khawaja","given":"Anthony P.","non-dropping-particle":"","parse-names":false,"suffix":""},{"dropping-particle":"","family":"Weizer","given":"Jennifer S.","non-dropping-particle":"","parse-names":false,"suffix":""}],"container-title":"JAMA - Journal of the American Medical Association","id":"ITEM-1","issue":"2","issued":{"date-parts":[["2021"]]},"title":"Glaucoma in Adults - Screening, Diagnosis, and Management: A Review","type":"article","volume":"325"},"uris":["http://www.mendeley.com/documents/?uuid=01e02843-a0d0-3ca4-a49c-34baa72e3428"]},{"id":"ITEM-2","itemData":{"DOI":"10.1001/jamaophthalmol.2022.1608","ISSN":"21686173","author":[{"dropping-particle":"","family":"Quigley","given":"Harry A.","non-dropping-particle":"","parse-names":false,"suffix":""}],"container-title":"JAMA Ophthalmology","id":"ITEM-2","issue":"7","issued":{"date-parts":[["2022"]]},"title":"Identifying Glaucoma in Primary Care Offices","type":"article","volume":"140"},"uris":["http://www.mendeley.com/documents/?uuid=e0f0ba67-8807-3455-ba9b-c06148f593a1"]},{"id":"ITEM-3","itemData":{"DOI":"10.1001/jama.2014.3192","ISSN":"15383598","abstract":"IMPORTANCE: Glaucoma is a worldwide leading cause of irreversible vision loss. Because it may be asymptomatic until a relatively late stage, diagnosis is frequently delayed. A general understanding of the disease pathophysiology, diagnosis, and treatment may assist primary care physicians in referring high-risk patients for comprehensive ophthalmologic examination and in more actively participating in the care of patients affected by this condition. OBJECTIVE: To describe current evidence regarding the pathophysiology and treatment of open-angle glaucoma and angle-closure glaucoma. EVIDENCE REVIEW: A literature search was conducted using MEDLINE, the Cochrane Library, and manuscript references for studies published in English between January 2000 and September 2013 on the topics open-angle glaucoma and angle-closure glaucoma. From the 4334 abstracts screened, 210 articles were selected that contained information on pathophysiology and treatment with relevance to primary care physicians. FINDINGS: The glaucomas are a group of progressive optic neuropathies characterized by degeneration of retinal ganglion cells and resulting changes in the optic nerve head. Loss of ganglion cells is related to the level of intraocular pressure, but other factors may also play a role. Reduction of intraocular pressure is the only provenmethod to treat the disease. Although treatment is usually initiated with ocular hypotensive drops, laser trabeculoplasty and surgerymay also be used to slow disease progression. CONCLUSIONS AND RELEVANCE: Primary care physicians can play an important role in the diagnosis of glaucoma by referring patients with positive family history or with suspicious optic nerve head findings for complete ophthalmologic examination. They can improve treatment outcomes by reinforcing the importance of medication adherence and persistence and by recognizing adverse reactions from glaucoma medications and surgeries. Copyright 2014 American Medical Association. All rights reserved.","author":[{"dropping-particle":"","family":"Weinreb","given":"Robert N.","non-dropping-particle":"","parse-names":false,"suffix":""},{"dropping-particle":"","family":"Aung","given":"Tin","non-dropping-particle":"","parse-names":false,"suffix":""},{"dropping-particle":"","family":"Medeiros","given":"Felipe A.","non-dropping-particle":"","parse-names":false,"suffix":""}],"container-title":"JAMA","id":"ITEM-3","issue":"18","issued":{"date-parts":[["2014"]]},"title":"The pathophysiology and treatment of glaucoma: A review","type":"article","volume":"311"},"uris":["http://www.mendeley.com/documents/?uuid=22833fe8-1427-3f41-8d8e-2b8f14073b90"]},{"id":"ITEM-4","itemData":{"DOI":"10.1167/iovs.13-13006","ISSN":"01460404","abstract":"Purpose. To evaluate the proportion of patients in glaucoma clinics progressing at rates that would result in visual disability within their expected lifetime. Methods. This retrospective study used visual field (VF) series of at least 3 years' duration from 3790 UK patients in glaucoma clinics calculating rates of loss for each eye using linear regression of mean deviation (MD) over time. Residual life expectancies derived from the UK Office of National Statistics actuarial tables for each patient were combined with these rates to estimate predicted MDs at end of expected lifetime. The proportion of patients projected to progress to visual impairment (MD: -14 dB or worse) or statutory blindness (MD: -22 dB or worse) in both eyes before end of expected lifetime was calculated. Results. Only 3.0% (95% confidence interval [CI] 2.7%-3.4%) of patient eyes progressed at faster than -1.5 dB/year (n = 7149 eyes). Of those patients with both eyes followed, 5.2% (CI 4.5%-6.0%) were predicted to progress to statutory blindness, with a further 10.4% (CI 9.4%-11.4%) reaching visual impairment in their lifetime. More than 90% (CI 85.7%-94.3%) of patients predicted to progress to statutory blindness, had an MD worse than -6 dB in at least one eye at presentation. Conclusions. This modeling exercise indicates that most patients in glaucoma clinics are not at high risk of progressing to statutory blindness. The likelihood of patients suffering impairment in their lifetimes is linked to VF loss at presentation, which illuminates the importance of reliably detecting significant VF defects in primary care. © 2014 The Association for Research in Vision and Ophthalmology, Inc.","author":[{"dropping-particle":"","family":"Saunders","given":"Luke J.","non-dropping-particle":"","parse-names":false,"suffix":""},{"dropping-particle":"","family":"Russell","given":"Richard A.","non-dropping-particle":"","parse-names":false,"suffix":""},{"dropping-particle":"","family":"Kirwan","given":"James F.","non-dropping-particle":"","parse-names":false,"suffix":""},{"dropping-particle":"","family":"McNaught","given":"Andrew I.","non-dropping-particle":"","parse-names":false,"suffix":""},{"dropping-particle":"","family":"Crabb","given":"David P.","non-dropping-particle":"","parse-names":false,"suffix":""}],"container-title":"Investigative Ophthalmology and Visual Science","id":"ITEM-4","issue":"1","issued":{"date-parts":[["2013"]]},"title":"Examining visual field loss in patients in glaucoma clinics during their predicted remaining lifetime","type":"article-journal","volume":"55"},"uris":["http://www.mendeley.com/documents/?uuid=eae19bde-557c-326a-b784-38fa3254744c"]}],"mendeley":{"formattedCitation":"[85–88]","plainTextFormattedCitation":"[85–88]","previouslyFormattedCitation":"[85–88]"},"properties":{"noteIndex":0},"schema":"https://github.com/citation-style-language/schema/raw/master/csl-citation.json"}</w:instrText>
      </w:r>
      <w:r w:rsidR="00F77357" w:rsidRPr="003A5984">
        <w:rPr>
          <w:sz w:val="28"/>
          <w:szCs w:val="28"/>
          <w:lang w:val="kk-KZ"/>
        </w:rPr>
        <w:fldChar w:fldCharType="separate"/>
      </w:r>
      <w:r w:rsidR="00C2237D" w:rsidRPr="003A5984">
        <w:rPr>
          <w:noProof/>
          <w:sz w:val="28"/>
          <w:szCs w:val="28"/>
          <w:lang w:val="kk-KZ"/>
        </w:rPr>
        <w:t>[85–88]</w:t>
      </w:r>
      <w:r w:rsidR="00F77357" w:rsidRPr="003A5984">
        <w:rPr>
          <w:sz w:val="28"/>
          <w:szCs w:val="28"/>
          <w:lang w:val="kk-KZ"/>
        </w:rPr>
        <w:fldChar w:fldCharType="end"/>
      </w:r>
      <w:r w:rsidRPr="003A5984">
        <w:rPr>
          <w:sz w:val="28"/>
          <w:szCs w:val="28"/>
          <w:lang w:val="kk-KZ"/>
        </w:rPr>
        <w:t>.</w:t>
      </w:r>
    </w:p>
    <w:p w14:paraId="77F298A4" w14:textId="4A4F7367" w:rsidR="003C43BA" w:rsidRPr="003A5984" w:rsidRDefault="003C43BA" w:rsidP="00FD7C53">
      <w:pPr>
        <w:keepNext/>
        <w:keepLines/>
        <w:ind w:firstLine="567"/>
        <w:jc w:val="both"/>
        <w:outlineLvl w:val="2"/>
        <w:rPr>
          <w:sz w:val="28"/>
          <w:szCs w:val="28"/>
          <w:lang w:val="kk-KZ"/>
        </w:rPr>
      </w:pPr>
      <w:bookmarkStart w:id="6" w:name="_Toc180484044"/>
      <w:bookmarkStart w:id="7" w:name="_Toc180491011"/>
      <w:bookmarkStart w:id="8" w:name="_Toc184740635"/>
      <w:r w:rsidRPr="003A5984">
        <w:rPr>
          <w:sz w:val="28"/>
          <w:szCs w:val="28"/>
          <w:lang w:val="kk-KZ"/>
        </w:rPr>
        <w:t xml:space="preserve">Библиометриялық талдау қол жеткізілген жетістіктерге қарамастан, </w:t>
      </w:r>
      <w:r w:rsidR="00C9206D" w:rsidRPr="003A5984">
        <w:rPr>
          <w:sz w:val="28"/>
          <w:szCs w:val="28"/>
          <w:lang w:val="kk-KZ"/>
        </w:rPr>
        <w:t>тұрғындардың</w:t>
      </w:r>
      <w:r w:rsidRPr="003A5984">
        <w:rPr>
          <w:sz w:val="28"/>
          <w:szCs w:val="28"/>
          <w:lang w:val="kk-KZ"/>
        </w:rPr>
        <w:t xml:space="preserve"> </w:t>
      </w:r>
      <w:r w:rsidR="00C9206D" w:rsidRPr="003A5984">
        <w:rPr>
          <w:sz w:val="28"/>
          <w:szCs w:val="28"/>
          <w:lang w:val="kk-KZ"/>
        </w:rPr>
        <w:t>жаһандық</w:t>
      </w:r>
      <w:r w:rsidR="00245413" w:rsidRPr="003A5984">
        <w:rPr>
          <w:sz w:val="28"/>
          <w:szCs w:val="28"/>
          <w:lang w:val="kk-KZ"/>
        </w:rPr>
        <w:t xml:space="preserve"> қартаю</w:t>
      </w:r>
      <w:r w:rsidRPr="003A5984">
        <w:rPr>
          <w:sz w:val="28"/>
          <w:szCs w:val="28"/>
          <w:lang w:val="kk-KZ"/>
        </w:rPr>
        <w:t xml:space="preserve"> мен аурудың таралуының артуы жағдайында, глаукоманы басқарудың кешенді стратегияларын әзірлеу мен енгізу үшін </w:t>
      </w:r>
      <w:r w:rsidR="00C9206D" w:rsidRPr="003A5984">
        <w:rPr>
          <w:sz w:val="28"/>
          <w:szCs w:val="28"/>
          <w:lang w:val="kk-KZ"/>
        </w:rPr>
        <w:t>МСАК</w:t>
      </w:r>
      <w:r w:rsidRPr="003A5984">
        <w:rPr>
          <w:sz w:val="28"/>
          <w:szCs w:val="28"/>
          <w:lang w:val="kk-KZ"/>
        </w:rPr>
        <w:t xml:space="preserve"> жүйесінде қосымша күш-жігер қажет екенін растайды.</w:t>
      </w:r>
    </w:p>
    <w:p w14:paraId="30D6D599" w14:textId="77777777" w:rsidR="00231FBE" w:rsidRPr="003A5984" w:rsidRDefault="00231FBE" w:rsidP="00FD7C53">
      <w:pPr>
        <w:ind w:firstLine="567"/>
        <w:rPr>
          <w:rFonts w:eastAsiaTheme="majorEastAsia"/>
          <w:b/>
          <w:sz w:val="28"/>
          <w:szCs w:val="28"/>
          <w:lang w:val="kk-KZ"/>
        </w:rPr>
      </w:pPr>
      <w:r w:rsidRPr="003A5984">
        <w:rPr>
          <w:rFonts w:eastAsiaTheme="majorEastAsia"/>
          <w:b/>
          <w:sz w:val="28"/>
          <w:szCs w:val="28"/>
        </w:rPr>
        <w:t>Институ</w:t>
      </w:r>
      <w:bookmarkEnd w:id="6"/>
      <w:bookmarkEnd w:id="7"/>
      <w:r w:rsidR="003665C5" w:rsidRPr="003A5984">
        <w:rPr>
          <w:rFonts w:eastAsiaTheme="majorEastAsia"/>
          <w:b/>
          <w:sz w:val="28"/>
          <w:szCs w:val="28"/>
          <w:lang w:val="kk-KZ"/>
        </w:rPr>
        <w:t>ттар</w:t>
      </w:r>
      <w:bookmarkEnd w:id="8"/>
    </w:p>
    <w:p w14:paraId="3CCD1889" w14:textId="7F9CEF0F" w:rsidR="003C43BA" w:rsidRPr="003A5984" w:rsidRDefault="003C43BA" w:rsidP="00FD7C53">
      <w:pPr>
        <w:suppressAutoHyphens/>
        <w:ind w:firstLine="567"/>
        <w:jc w:val="both"/>
        <w:rPr>
          <w:sz w:val="28"/>
          <w:szCs w:val="28"/>
        </w:rPr>
      </w:pPr>
      <w:r w:rsidRPr="003A5984">
        <w:rPr>
          <w:sz w:val="28"/>
          <w:szCs w:val="28"/>
        </w:rPr>
        <w:t>Глаукоманы зерттеу саласында негізгі қатысушыларға Джефферсон университеті, Лондон университеттік колледжі және Лондон университеті жатады</w:t>
      </w:r>
      <w:r w:rsidR="00B775FA" w:rsidRPr="003A5984">
        <w:rPr>
          <w:sz w:val="28"/>
          <w:szCs w:val="28"/>
          <w:lang w:val="kk-KZ"/>
        </w:rPr>
        <w:t xml:space="preserve"> (сурет 3)</w:t>
      </w:r>
      <w:r w:rsidRPr="003A5984">
        <w:rPr>
          <w:sz w:val="28"/>
          <w:szCs w:val="28"/>
        </w:rPr>
        <w:t xml:space="preserve">. </w:t>
      </w:r>
    </w:p>
    <w:p w14:paraId="23332453" w14:textId="77777777" w:rsidR="00B775FA" w:rsidRPr="003A5984" w:rsidRDefault="00B775FA" w:rsidP="00FD7C53">
      <w:pPr>
        <w:suppressAutoHyphens/>
        <w:spacing w:before="28" w:after="28" w:line="100" w:lineRule="atLeast"/>
        <w:jc w:val="center"/>
        <w:rPr>
          <w:sz w:val="28"/>
          <w:szCs w:val="28"/>
        </w:rPr>
      </w:pPr>
      <w:r w:rsidRPr="003A5984">
        <w:rPr>
          <w:noProof/>
        </w:rPr>
        <w:lastRenderedPageBreak/>
        <w:drawing>
          <wp:inline distT="0" distB="0" distL="0" distR="0" wp14:anchorId="5854E2E8" wp14:editId="70F7CC42">
            <wp:extent cx="5159258" cy="2476500"/>
            <wp:effectExtent l="0" t="0" r="3810" b="0"/>
            <wp:docPr id="102" name="Рисунок 102" descr="C:\Users\Admin\Downloads\MostRelevantAffiliations-2024-01-23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MostRelevantAffiliations-2024-01-23 (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90085" cy="2491297"/>
                    </a:xfrm>
                    <a:prstGeom prst="rect">
                      <a:avLst/>
                    </a:prstGeom>
                    <a:noFill/>
                    <a:ln>
                      <a:noFill/>
                    </a:ln>
                  </pic:spPr>
                </pic:pic>
              </a:graphicData>
            </a:graphic>
          </wp:inline>
        </w:drawing>
      </w:r>
    </w:p>
    <w:p w14:paraId="5B9C2C99" w14:textId="77777777" w:rsidR="00FD7C53" w:rsidRPr="003A5984" w:rsidRDefault="00FD7C53" w:rsidP="00B775FA">
      <w:pPr>
        <w:suppressAutoHyphens/>
        <w:spacing w:before="28" w:after="28" w:line="100" w:lineRule="atLeast"/>
        <w:ind w:firstLine="360"/>
        <w:jc w:val="both"/>
        <w:rPr>
          <w:sz w:val="16"/>
          <w:szCs w:val="16"/>
          <w:lang w:val="kk-KZ"/>
        </w:rPr>
      </w:pPr>
    </w:p>
    <w:p w14:paraId="7C0554D9" w14:textId="6FF0F7F2" w:rsidR="00B775FA" w:rsidRPr="003A5984" w:rsidRDefault="00FD7C53" w:rsidP="00FD7C53">
      <w:pPr>
        <w:suppressAutoHyphens/>
        <w:spacing w:before="28" w:after="28" w:line="100" w:lineRule="atLeast"/>
        <w:jc w:val="center"/>
        <w:rPr>
          <w:sz w:val="28"/>
          <w:szCs w:val="28"/>
          <w:lang w:val="kk-KZ"/>
        </w:rPr>
      </w:pPr>
      <w:r w:rsidRPr="003A5984">
        <w:rPr>
          <w:sz w:val="28"/>
          <w:szCs w:val="28"/>
          <w:lang w:val="kk-KZ"/>
        </w:rPr>
        <w:t xml:space="preserve">Сурет </w:t>
      </w:r>
      <w:r w:rsidR="00106B0C" w:rsidRPr="003A5984">
        <w:rPr>
          <w:sz w:val="28"/>
          <w:szCs w:val="28"/>
          <w:lang w:val="kk-KZ"/>
        </w:rPr>
        <w:t>3</w:t>
      </w:r>
      <w:r w:rsidRPr="003A5984">
        <w:rPr>
          <w:sz w:val="28"/>
          <w:szCs w:val="28"/>
          <w:lang w:val="kk-KZ"/>
        </w:rPr>
        <w:t xml:space="preserve"> </w:t>
      </w:r>
      <w:r w:rsidR="00106B0C" w:rsidRPr="003A5984">
        <w:rPr>
          <w:sz w:val="28"/>
          <w:szCs w:val="28"/>
          <w:lang w:val="kk-KZ"/>
        </w:rPr>
        <w:t xml:space="preserve">- </w:t>
      </w:r>
      <w:r w:rsidR="00F371B0" w:rsidRPr="003A5984">
        <w:rPr>
          <w:sz w:val="28"/>
          <w:szCs w:val="28"/>
          <w:lang w:val="kk-KZ"/>
        </w:rPr>
        <w:t>Глаукоманың МСАК көрсету деңгейінде  мақалалар жариялаған топ-10 ұйым</w:t>
      </w:r>
    </w:p>
    <w:p w14:paraId="5B4DAC48" w14:textId="77777777" w:rsidR="00FD7C53" w:rsidRPr="003A5984" w:rsidRDefault="00FD7C53" w:rsidP="00FD7C53">
      <w:pPr>
        <w:suppressAutoHyphens/>
        <w:spacing w:before="28" w:after="28" w:line="100" w:lineRule="atLeast"/>
        <w:ind w:firstLine="360"/>
        <w:jc w:val="center"/>
        <w:rPr>
          <w:sz w:val="28"/>
          <w:szCs w:val="28"/>
          <w:lang w:val="kk-KZ"/>
        </w:rPr>
      </w:pPr>
    </w:p>
    <w:p w14:paraId="11D53555" w14:textId="77777777" w:rsidR="00FD7C53" w:rsidRPr="003A5984" w:rsidRDefault="00FD7C53" w:rsidP="00FD7C53">
      <w:pPr>
        <w:keepNext/>
        <w:keepLines/>
        <w:ind w:firstLine="567"/>
        <w:jc w:val="both"/>
        <w:outlineLvl w:val="2"/>
        <w:rPr>
          <w:sz w:val="28"/>
          <w:szCs w:val="28"/>
          <w:lang w:val="kk-KZ"/>
        </w:rPr>
      </w:pPr>
      <w:bookmarkStart w:id="9" w:name="_Toc180484045"/>
      <w:bookmarkStart w:id="10" w:name="_Toc180491012"/>
      <w:bookmarkStart w:id="11" w:name="_Toc184740636"/>
      <w:r w:rsidRPr="003A5984">
        <w:rPr>
          <w:sz w:val="28"/>
          <w:szCs w:val="28"/>
          <w:lang w:val="kk-KZ"/>
        </w:rPr>
        <w:t>Географиялық шекаралардан тыс ынтымақтастық байқалып, Еуропа ішіндегі және одан тыс зерттеу орталықтарының үлесіне баса назар аударылуда. Бұл глаукомамен күрестегі халықаралық серіктестіктің маңыздылығын көрсетеді. Әлемдік рейтингтерге (ARWU, QS, THE) сәйкес, аталған жетекші университеттер жаһандық академиялық аренада айтарлықтай орын алады, бұл олардың глаукоманы зерттеудегі маңызды үлесін көрсетеді. Сонымен қатар, бұл мекемелер зерттеушілерге жан-жақты қолдау көрсетумен танымал.</w:t>
      </w:r>
    </w:p>
    <w:p w14:paraId="7394FAB8" w14:textId="116CB129" w:rsidR="003C43BA" w:rsidRPr="003A5984" w:rsidRDefault="003C43BA" w:rsidP="00FD7C53">
      <w:pPr>
        <w:keepNext/>
        <w:keepLines/>
        <w:ind w:firstLine="567"/>
        <w:jc w:val="both"/>
        <w:outlineLvl w:val="2"/>
        <w:rPr>
          <w:sz w:val="28"/>
          <w:szCs w:val="28"/>
          <w:lang w:val="kk-KZ"/>
        </w:rPr>
      </w:pPr>
      <w:r w:rsidRPr="003A5984">
        <w:rPr>
          <w:sz w:val="28"/>
          <w:szCs w:val="28"/>
          <w:lang w:val="kk-KZ"/>
        </w:rPr>
        <w:t xml:space="preserve">Ғылыми институттар мен топтар арасындағы ынтымақтастық желілерін дамыту және нығайту болашақ ғылыми бастамаларды ілгерілетудің негізгі аспектісі болады, бұл негізінен глаукомаға қатысты іргелі және қолданбалы зерттеулерге байланысты. </w:t>
      </w:r>
      <w:r w:rsidR="00DB66CE" w:rsidRPr="003A5984">
        <w:rPr>
          <w:sz w:val="28"/>
          <w:szCs w:val="28"/>
          <w:lang w:val="kk-KZ"/>
        </w:rPr>
        <w:t>Х</w:t>
      </w:r>
      <w:r w:rsidRPr="003A5984">
        <w:rPr>
          <w:sz w:val="28"/>
          <w:szCs w:val="28"/>
          <w:lang w:val="kk-KZ"/>
        </w:rPr>
        <w:t>алықаралық және институтаралық өзара іс-қимылдың ғылыми базаны байытудағы және глаукоманы диагностикалау мен емдеуде инновациялық тәсілдерді әзірлеудегі рөлін айқындайды.</w:t>
      </w:r>
    </w:p>
    <w:p w14:paraId="356368A5" w14:textId="77777777" w:rsidR="00231FBE" w:rsidRPr="003A5984" w:rsidRDefault="00231FBE" w:rsidP="00FD7C53">
      <w:pPr>
        <w:keepNext/>
        <w:keepLines/>
        <w:ind w:firstLine="567"/>
        <w:jc w:val="both"/>
        <w:outlineLvl w:val="2"/>
        <w:rPr>
          <w:rFonts w:eastAsiaTheme="majorEastAsia"/>
          <w:b/>
          <w:sz w:val="28"/>
          <w:szCs w:val="28"/>
          <w:lang w:val="kk-KZ"/>
        </w:rPr>
      </w:pPr>
      <w:r w:rsidRPr="003A5984">
        <w:rPr>
          <w:rFonts w:eastAsiaTheme="majorEastAsia"/>
          <w:b/>
          <w:sz w:val="28"/>
          <w:szCs w:val="28"/>
          <w:lang w:val="kk-KZ"/>
        </w:rPr>
        <w:t>Автор</w:t>
      </w:r>
      <w:bookmarkEnd w:id="9"/>
      <w:bookmarkEnd w:id="10"/>
      <w:r w:rsidR="003665C5" w:rsidRPr="003A5984">
        <w:rPr>
          <w:rFonts w:eastAsiaTheme="majorEastAsia"/>
          <w:b/>
          <w:sz w:val="28"/>
          <w:szCs w:val="28"/>
          <w:lang w:val="kk-KZ"/>
        </w:rPr>
        <w:t>лар</w:t>
      </w:r>
      <w:bookmarkEnd w:id="11"/>
    </w:p>
    <w:p w14:paraId="41B248E6" w14:textId="77777777" w:rsidR="00FA0F00" w:rsidRPr="003A5984" w:rsidRDefault="003C43BA" w:rsidP="00FD7C53">
      <w:pPr>
        <w:suppressAutoHyphens/>
        <w:ind w:firstLine="567"/>
        <w:jc w:val="both"/>
        <w:rPr>
          <w:sz w:val="28"/>
          <w:szCs w:val="28"/>
          <w:lang w:val="kk-KZ"/>
        </w:rPr>
      </w:pPr>
      <w:r w:rsidRPr="003A5984">
        <w:rPr>
          <w:sz w:val="28"/>
          <w:szCs w:val="28"/>
          <w:lang w:val="kk-KZ"/>
        </w:rPr>
        <w:t>Глаукомаға арналған зерттеулердің авторлары ғылыми ашылымдарын құжаттау және тарату мақсатында біріктірі</w:t>
      </w:r>
      <w:r w:rsidR="00B775FA" w:rsidRPr="003A5984">
        <w:rPr>
          <w:sz w:val="28"/>
          <w:szCs w:val="28"/>
          <w:lang w:val="kk-KZ"/>
        </w:rPr>
        <w:t>лген көрнекті топты білдіреді. 4</w:t>
      </w:r>
      <w:r w:rsidRPr="003A5984">
        <w:rPr>
          <w:sz w:val="28"/>
          <w:szCs w:val="28"/>
          <w:lang w:val="kk-KZ"/>
        </w:rPr>
        <w:t>-суретте осы авторлардың ғылыми еңбектеріне қосқан үлесін көрсететін ең өнімді және жоғары бағаланған авторлардың деректері көрсетілген. Глаукома зерттеулеріндегі авторлардың үлесі ретінде</w:t>
      </w:r>
      <w:r w:rsidR="00F371B0" w:rsidRPr="003A5984">
        <w:rPr>
          <w:sz w:val="28"/>
          <w:szCs w:val="28"/>
          <w:lang w:val="kk-KZ"/>
        </w:rPr>
        <w:t xml:space="preserve"> Hark L.</w:t>
      </w:r>
      <w:r w:rsidRPr="003A5984">
        <w:rPr>
          <w:sz w:val="28"/>
          <w:szCs w:val="28"/>
          <w:lang w:val="kk-KZ"/>
        </w:rPr>
        <w:t xml:space="preserve">, </w:t>
      </w:r>
      <w:r w:rsidR="00F371B0" w:rsidRPr="003A5984">
        <w:rPr>
          <w:sz w:val="28"/>
          <w:szCs w:val="28"/>
          <w:lang w:val="kk-KZ"/>
        </w:rPr>
        <w:t xml:space="preserve">Katz L </w:t>
      </w:r>
      <w:r w:rsidRPr="003A5984">
        <w:rPr>
          <w:sz w:val="28"/>
          <w:szCs w:val="28"/>
          <w:lang w:val="kk-KZ"/>
        </w:rPr>
        <w:t>және</w:t>
      </w:r>
      <w:r w:rsidR="00F371B0" w:rsidRPr="003A5984">
        <w:rPr>
          <w:sz w:val="28"/>
          <w:szCs w:val="28"/>
          <w:lang w:val="kk-KZ"/>
        </w:rPr>
        <w:t xml:space="preserve"> Zhan T</w:t>
      </w:r>
      <w:r w:rsidRPr="003A5984">
        <w:rPr>
          <w:sz w:val="28"/>
          <w:szCs w:val="28"/>
          <w:lang w:val="kk-KZ"/>
        </w:rPr>
        <w:t>.</w:t>
      </w:r>
      <w:r w:rsidR="00F371B0" w:rsidRPr="003A5984">
        <w:rPr>
          <w:sz w:val="28"/>
          <w:szCs w:val="28"/>
          <w:lang w:val="kk-KZ"/>
        </w:rPr>
        <w:t>,</w:t>
      </w:r>
      <w:r w:rsidRPr="003A5984">
        <w:rPr>
          <w:sz w:val="28"/>
          <w:szCs w:val="28"/>
          <w:lang w:val="kk-KZ"/>
        </w:rPr>
        <w:t xml:space="preserve"> олардың ғылыми қоғамдастыққа әсерін және белсенділігін көрсететін елеулі өнімділік пен ықпалын көрсетеді</w:t>
      </w:r>
      <w:r w:rsidR="00FA0F00" w:rsidRPr="003A5984">
        <w:rPr>
          <w:sz w:val="28"/>
          <w:szCs w:val="28"/>
          <w:lang w:val="kk-KZ"/>
        </w:rPr>
        <w:t xml:space="preserve"> </w:t>
      </w:r>
      <w:r w:rsidR="00F77357" w:rsidRPr="003A5984">
        <w:rPr>
          <w:sz w:val="28"/>
          <w:szCs w:val="28"/>
          <w:lang w:val="kk-KZ"/>
        </w:rPr>
        <w:fldChar w:fldCharType="begin" w:fldLock="1"/>
      </w:r>
      <w:r w:rsidR="00CD44DF" w:rsidRPr="003A5984">
        <w:rPr>
          <w:sz w:val="28"/>
          <w:szCs w:val="28"/>
          <w:lang w:val="kk-KZ"/>
        </w:rPr>
        <w:instrText>ADDIN CSL_CITATION {"citationItems":[{"id":"ITEM-1","itemData":{"DOI":"10.1353/hpu.2018.0103","ISSN":"15486869","abstract":"Blindness from glaucoma can be prevented by early detection and treatment. Telemedicine improves access to treatment in high-risk populations that face barriers to receiving adequate ophthalmic care. We used a practice-based telemedicine screening model at two health centers. Telemedicine imaging of the fundus and optic nerve, followed by a complete eye exam at the same location for participants with abnormal findings, unreadable images, or ocular hypertension (OHTN), was performed. A total of 182 participants were screened, of whom 108 qualified for a complete eye exam. Of these, 62 (34.1%) had abnormal images, 12 (6.6%) had OHTN, and 34 (18.7%) had unreadable images. Eighty-nine of the 108 (82%) returned for the complete eye exam. Predominantly, participants were African American with glaucoma suspect and cataract. Screening location was an important factor for follow-up. Assessment of the fundus and optic disc using telemedicine resulted in early detection of glaucoma and other ocular pathology.","author":[{"dropping-particle":"","family":"Hark","given":"Lisa","non-dropping-particle":"","parse-names":false,"suffix":""},{"dropping-particle":"","family":"Acito","given":"Megan","non-dropping-particle":"","parse-names":false,"suffix":""},{"dropping-particle":"","family":"Adeghate","given":"Jennifer","non-dropping-particle":"","parse-names":false,"suffix":""},{"dropping-particle":"","family":"Henderer","given":"Jeffrey","non-dropping-particle":"","parse-names":false,"suffix":""},{"dropping-particle":"","family":"Okudolo","given":"Joseph","non-dropping-particle":"","parse-names":false,"suffix":""},{"dropping-particle":"","family":"Malik","given":"Kunal","non-dropping-particle":"","parse-names":false,"suffix":""},{"dropping-particle":"","family":"Molineaux","given":"Jeanne","non-dropping-particle":"","parse-names":false,"suffix":""},{"dropping-particle":"","family":"Eburuoh","given":"Rita","non-dropping-particle":"","parse-names":false,"suffix":""},{"dropping-particle":"","family":"Zhan","given":"Tingting","non-dropping-particle":"","parse-names":false,"suffix":""},{"dropping-particle":"","family":"Jay Katz","given":"L.","non-dropping-particle":"","parse-names":false,"suffix":""}],"container-title":"Journal of Health Care for the Poor and Underserved","id":"ITEM-1","issue":"4","issued":{"date-parts":[["2018"]]},"title":"Philadelphia telemedicine glaucoma detection and follow-up study: Ocular findings at two health centers","type":"article-journal","volume":"29"},"uris":["http://www.mendeley.com/documents/?uuid=c016145e-3893-3e36-9095-b77775f3f81f"]},{"id":"ITEM-2","itemData":{"DOI":"10.1089/tmj.2019.0170","ISSN":"15563669","abstract":"Background: Cataracts are a major cause of visual impairment and blindness in the United States and worldwide. Introduction: Risk factors for cataracts include age over 40 years, smoking, diabetes, low socioeconomic status, female sex, steroid use, ocular trauma, genetic factors, and exposure to ultraviolet-B light. Community-based telemedicine vision screenings can be an efficient method for detecting cataracts in underserved populations. The Philadelphia Telemedicine Glaucoma Detection and Follow-Up Study reports the prevalence and risk factors for cataracts in individuals screened and examined for glaucoma and other eye diseases. Materials and Methods: A total of 906 high-risk individuals were screened for glaucoma using telemedicine in seven primary care practices and four Federally Qualified Health Centers in Philadelphia. Participants with suspicious nerves or other abnormalities on fundus photographs, unreadable images, and ocular hypertension returned for an eye examination with an ophthalmologist at the same community location. Results: Of the participants screened through telemedicine, 347 (38.3%) completed a follow-up eye examination by an ophthalmologist. Of these, 267 (76.9%) were diagnosed with cataracts, of which 38 (14.2%) had visually significant cataracts. Participants who were diagnosed with visually significant cataract were more likely to be older (p &lt; 0.001), have diabetes (p = 0.003), and worse visual acuity (p &lt; 0.001). Discussion: Our study successfully detected and confirmed cataracts in a targeted, underserved urban population at high risk for eye disease. Conclusions: Telemedicine programs offer an opportunity to identify and refer individuals who would benefit from continuous follow-up eye care and treatment to improve visual function and quality of life.","author":[{"dropping-particle":"","family":"Hark","given":"Lisa A.","non-dropping-particle":"","parse-names":false,"suffix":""},{"dropping-particle":"","family":"Adeghate","given":"Jennifer","non-dropping-particle":"","parse-names":false,"suffix":""},{"dropping-particle":"","family":"Katz","given":"L. Jay","non-dropping-particle":"","parse-names":false,"suffix":""},{"dropping-particle":"","family":"Ulas","given":"Mikdat","non-dropping-particle":"","parse-names":false,"suffix":""},{"dropping-particle":"","family":"Waisbourd","given":"Michael","non-dropping-particle":"","parse-names":false,"suffix":""},{"dropping-particle":"","family":"Maity","given":"Alisha","non-dropping-particle":"","parse-names":false,"suffix":""},{"dropping-particle":"","family":"Zhan","given":"Tingting","non-dropping-particle":"","parse-names":false,"suffix":""},{"dropping-particle":"","family":"Hegarty","given":"Sarah","non-dropping-particle":"","parse-names":false,"suffix":""},{"dropping-particle":"","family":"Leiby","given":"Benjamin E.","non-dropping-particle":"","parse-names":false,"suffix":""},{"dropping-particle":"","family":"Pasquale","given":"Louis R.","non-dropping-particle":"","parse-names":false,"suffix":""},{"dropping-particle":"","family":"Leite","given":"Stela","non-dropping-particle":"","parse-names":false,"suffix":""},{"dropping-particle":"","family":"Saaddine","given":"Jinan B.","non-dropping-particle":"","parse-names":false,"suffix":""},{"dropping-particle":"","family":"Haller","given":"Julia A.","non-dropping-particle":"","parse-names":false,"suffix":""},{"dropping-particle":"","family":"Myers","given":"Jonathan S.","non-dropping-particle":"","parse-names":false,"suffix":""}],"container-title":"Telemedicine and e-Health","id":"ITEM-2","issue":"8","issued":{"date-parts":[["2020"]]},"title":"Philadelphia Telemedicine Glaucoma Detection and Follow-Up Study: Cataract Classifications following Eye Screening","type":"article-journal","volume":"26"},"uris":["http://www.mendeley.com/documents/?uuid=f747a241-aeea-3862-bb1a-95e6fec93d4b"]},{"id":"ITEM-3","itemData":{"DOI":"10.1016/j.ajo.2017.06.024","ISSN":"18791891","abstract":"Purpose To describe methodology and screening results from the Philadelphia Telemedicine Glaucoma Detection and Follow-up Study. Design Screening program results for a prospective randomized clinical trial. Methods Individuals were recruited who were African-American, Hispanic/Latino, or Asian over age 40 years; white individuals over age 65 years; and any ethnicity over age 40 years with a family history of glaucoma or diabetes. Primary care offices and Federally Qualified Health Centers were used for telemedicine (Visit 1). Two posterior fundus photographs and 1 anterior segment photograph were captured per eye in each participant, using a nonmydriatic, autofocus, hand-held fundus camera (Volk Optical, Mentor, Ohio, USA). Medical and ocular history, family history of glaucoma, visual acuity, and intraocular pressure measurements using the ICare rebound tonometer (ICare, Helsinki, Finland) were obtained. Images were read remotely by a trained retina reader and a glaucoma specialist. Results From April 1, 2015, to February 6, 2017, 906 individuals consented and attended Visit 1. Of these, 553 participants were female (61.0%) and 550 were African-American (60.7%), with a mean age of 58.7 years. A total of 532 (58.7%) participants had diabetes, and 616 (68%) had a history of hypertension. During Visit 1, 356 (39.3%) participants were graded with a normal image. Using image data from the worse eye, 333 (36.8%) were abnormal and 155 (17.1%) were unreadable. A total of 258 (28.5%) had a suspicious nerve, 62 (6.8%) had ocular hypertension, 102 (11.3%) had diabetic retinopathy, and 68 (7.5%) had other retinal abnormalities. Conclusion An integrated telemedicine screening intervention in primary care offices and Federally Qualified Health Centers detected high rate of suspicious optic nerves, ocular hypertension, and retinal pathology.","author":[{"dropping-particle":"","family":"Hark","given":"Lisa A.","non-dropping-particle":"","parse-names":false,"suffix":""},{"dropping-particle":"","family":"Katz","given":"L. Jay","non-dropping-particle":"","parse-names":false,"suffix":""},{"dropping-particle":"","family":"Myers","given":"Jonathan S.","non-dropping-particle":"","parse-names":false,"suffix":""},{"dropping-particle":"","family":"Waisbourd","given":"Michael","non-dropping-particle":"","parse-names":false,"suffix":""},{"dropping-particle":"","family":"Johnson","given":"Deiana","non-dropping-particle":"","parse-names":false,"suffix":""},{"dropping-particle":"","family":"Pizzi","given":"Laura T.","non-dropping-particle":"","parse-names":false,"suffix":""},{"dropping-particle":"","family":"Leiby","given":"Benjamin E.","non-dropping-particle":"","parse-names":false,"suffix":""},{"dropping-particle":"","family":"Fudemberg","given":"Scott J.","non-dropping-particle":"","parse-names":false,"suffix":""},{"dropping-particle":"V.","family":"Mantravadi","given":"Anand","non-dropping-particle":"","parse-names":false,"suffix":""},{"dropping-particle":"","family":"Henderer","given":"Jeffrey D.","non-dropping-particle":"","parse-names":false,"suffix":""},{"dropping-particle":"","family":"Zhan","given":"Tingting","non-dropping-particle":"","parse-names":false,"suffix":""},{"dropping-particle":"","family":"Molineaux","given":"Jeanne","non-dropping-particle":"","parse-names":false,"suffix":""},{"dropping-particle":"","family":"Doyle","given":"Vance","non-dropping-particle":"","parse-names":false,"suffix":""},{"dropping-particle":"","family":"Divers","given":"Meskerem","non-dropping-particle":"","parse-names":false,"suffix":""},{"dropping-particle":"","family":"Burns","given":"Christine","non-dropping-particle":"","parse-names":false,"suffix":""},{"dropping-particle":"","family":"Murchison","given":"Ann P.","non-dropping-particle":"","parse-names":false,"suffix":""},{"dropping-particle":"","family":"Reber","given":"Shae","non-dropping-particle":"","parse-names":false,"suffix":""},{"dropping-particle":"","family":"Resende","given":"Arthur","non-dropping-particle":"","parse-names":false,"suffix":""},{"dropping-particle":"V.","family":"Bui","given":"Thien Dan","non-dropping-particle":"","parse-names":false,"suffix":""},{"dropping-particle":"","family":"Lee","given":"Jane","non-dropping-particle":"","parse-names":false,"suffix":""},{"dropping-particle":"","family":"Crews","given":"John E.","non-dropping-particle":"","parse-names":false,"suffix":""},{"dropping-particle":"","family":"Saaddine","given":"Jinan B.","non-dropping-particle":"","parse-names":false,"suffix":""},{"dropping-particle":"","family":"Lee","given":"Paul P.","non-dropping-particle":"","parse-names":false,"suffix":""},{"dropping-particle":"","family":"Pasquale","given":"Louis R.","non-dropping-particle":"","parse-names":false,"suffix":""},{"dropping-particle":"","family":"Haller","given":"Julia A.","non-dropping-particle":"","parse-names":false,"suffix":""}],"container-title":"American Journal of Ophthalmology","id":"ITEM-3","issued":{"date-parts":[["2017"]]},"title":"Philadelphia Telemedicine Glaucoma Detection and Follow-up Study: Methods and Screening Results","type":"article-journal","volume":"181"},"uris":["http://www.mendeley.com/documents/?uuid=f19ed964-a540-3329-b6b5-f695f9bd5647"]},{"id":"ITEM-4","itemData":{"DOI":"10.1136/bjophthalmol-2018-313451","ISSN":"14682079","abstract":"Aims To evaluate agreement between ocular findings of a telemedicine eye screening (visit 1) with diagnoses of a comprehensive eye examination (visit 2). Methods A primary care practice (PCP)-based telemedicine screening programme incorporating fundus photography, intraocular pressure (IOP) and clinical information was conducted. Eligible individuals were African American, Hispanic/Latino or Asian over the age of 40; Caucasian individuals over age 65; and adults of any ethnicity over age 40 with a family history of glaucoma or diabetes. Participants with abnormal images or elevated IOP were invited back for a complete eye examination. Both visit 1 and visit 2 were conducted at participants' local PCP. Ocular findings at visit 1 and eye examination diagnoses at visit 2 are presented, including a cost analysis. Results Of 906 participants who attended visit 1, 536 were invited to visit 2 due to ocular findings or unreadable images. Among the 347 (64.9%) who attended visit 2, 280 (80.7%) were diagnosed with at least one ocular condition. Participants were predominately women (59.9%) and African American (65.6%), with a mean age (±SD) of 60.6±11.0 years. A high diagnostic confirmation rate (86.0%) was found between visit 1 and visit 2 for any ocular finding. Of 183 with suspicious nerves at visit 1, 143 (78.1%) were diagnosed as glaucoma or glaucoma suspects at visit 2. Conclusions This screening model may be adapted and scaled nationally and internationally. Referral to an ophthalmologist is warranted if abnormal or unreadable fundus images are detected or IOP is &gt;21 mm Hg. Trial registration number NCT02390245.","author":[{"dropping-particle":"","family":"Hark","given":"Lisa A.","non-dropping-particle":"","parse-names":false,"suffix":""},{"dropping-particle":"","family":"Myers","given":"Jonathan S.","non-dropping-particle":"","parse-names":false,"suffix":""},{"dropping-particle":"","family":"Ines","given":"Andrew","non-dropping-particle":"","parse-names":false,"suffix":""},{"dropping-particle":"","family":"Jiang","given":"Alicia","non-dropping-particle":"","parse-names":false,"suffix":""},{"dropping-particle":"","family":"Rahmatnejad","given":"Kamran","non-dropping-particle":"","parse-names":false,"suffix":""},{"dropping-particle":"","family":"Zhan","given":"Tingting","non-dropping-particle":"","parse-names":false,"suffix":""},{"dropping-particle":"","family":"Leiby","given":"Benjamin E.","non-dropping-particle":"","parse-names":false,"suffix":""},{"dropping-particle":"","family":"Hegarty","given":"Sarah","non-dropping-particle":"","parse-names":false,"suffix":""},{"dropping-particle":"","family":"Fudemberg","given":"Scott J.","non-dropping-particle":"","parse-names":false,"suffix":""},{"dropping-particle":"V.","family":"Mantravadi","given":"Anand","non-dropping-particle":"","parse-names":false,"suffix":""},{"dropping-particle":"","family":"Waisbourd","given":"Michael","non-dropping-particle":"","parse-names":false,"suffix":""},{"dropping-particle":"","family":"Henderer","given":"Jeffrey D.","non-dropping-particle":"","parse-names":false,"suffix":""},{"dropping-particle":"","family":"Burns","given":"Christine","non-dropping-particle":"","parse-names":false,"suffix":""},{"dropping-particle":"","family":"Divers","given":"Meskerem","non-dropping-particle":"","parse-names":false,"suffix":""},{"dropping-particle":"","family":"Molineaux","given":"Jeanne","non-dropping-particle":"","parse-names":false,"suffix":""},{"dropping-particle":"","family":"Pizzi","given":"Laura T.","non-dropping-particle":"","parse-names":false,"suffix":""},{"dropping-particle":"","family":"Murchison","given":"Ann P.","non-dropping-particle":"","parse-names":false,"suffix":""},{"dropping-particle":"","family":"Saaddine","given":"Jinan","non-dropping-particle":"","parse-names":false,"suffix":""},{"dropping-particle":"","family":"Pasquale","given":"Louis R.","non-dropping-particle":"","parse-names":false,"suffix":""},{"dropping-particle":"","family":"Haller","given":"Julia A.","non-dropping-particle":"","parse-names":false,"suffix":""},{"dropping-particle":"","family":"Katz","given":"L. Jay","non-dropping-particle":"","parse-names":false,"suffix":""}],"container-title":"British Journal of Ophthalmology","id":"ITEM-4","issue":"12","issued":{"date-parts":[["2019"]]},"title":"Philadelphia Telemedicine Glaucoma Detection and Follow-up Study: confirmation between eye screening and comprehensive eye examination diagnoses","type":"article-journal","volume":"103"},"uris":["http://www.mendeley.com/documents/?uuid=26ff27bd-333e-3ef0-b445-37772e743010"]},{"id":"ITEM-5","itemData":{"DOI":"10.1097/IJG.0000000000001207","ISSN":"1536481X","abstract":"Precis: Intraocular pressure (IOP) measurements, when used during telemedicine eye screening alongside nonmydriatic fundus photography, were shown to improve the likelihood of accurate glaucoma and glaucoma-related diagnoses at the follow-up eye examination. Purpose: To determine if IOP measurements, used as an adjunct to nonmydriatic fundus photography, are useful in glaucoma telemedicine screening. Materials and Methods: A total of 902 high-risk individuals were screened for glaucoma at 7 primary care practices and 4 Federally Qualified Health Centers using telemedicine. Screening at visit 1 included fundus photography, assessing family history of glaucoma, and IOP measurements using a hand-held rebound tonometer. Participants with suspicious nerve findings for glaucoma, IOP&gt;21 mm Hg or other ocular pathologies were invited for a follow-up appointment with an ophthalmologist (visit 2). Results: Of the 902 individuals screened at visit 1, 19.6% (n=177/902) had elevated IOP (&gt;21 mm Hg). Fifteen participants were found to have an IOP&gt;30 mm Hg at visit 1, including 2 with an IOP of &gt;40 mm Hg. Among all who attended visit 2 (n=347), 10.9% had glaucoma and 7.2% had ocular hypertension. For participants having both suspicious nerve findings and IOP&gt;21 mm Hg compared with those with neither, the odds ratio (OR) of being diagnosed with glaucoma was 4.48 (95% CI, 1.50-13.93; P=0.007), whereas for participants with suspicious discs and IOP≤21 mm Hg the OR was 2.04 (95% CI, 0.83-5.53; P=0.15). Conclusions: In this telemedicine vision screening setting, having a higher IOP at the screening visit increased the likelihood of receiving a final diagnosis of glaucoma. Therefore, this study supports incorporating IOP measurements, using a portable tonometer, into vision screening programs in high-risk populations.","author":[{"dropping-particle":"","family":"Hark","given":"Lisa A.","non-dropping-particle":"","parse-names":false,"suffix":""},{"dropping-particle":"","family":"Myers","given":"Jonathan S.","non-dropping-particle":"","parse-names":false,"suffix":""},{"dropping-particle":"","family":"Pasquale","given":"Louis R.","non-dropping-particle":"","parse-names":false,"suffix":""},{"dropping-particle":"","family":"Reza Razeghinejad","given":"M.","non-dropping-particle":"","parse-names":false,"suffix":""},{"dropping-particle":"","family":"Maity","given":"Alisha","non-dropping-particle":"","parse-names":false,"suffix":""},{"dropping-particle":"","family":"Zhan","given":"Tingting","non-dropping-particle":"","parse-names":false,"suffix":""},{"dropping-particle":"","family":"Hegarty","given":"Sarah E.","non-dropping-particle":"","parse-names":false,"suffix":""},{"dropping-particle":"","family":"Leiby","given":"Benjamin E.","non-dropping-particle":"","parse-names":false,"suffix":""},{"dropping-particle":"","family":"Waisbourd","given":"Michael","non-dropping-particle":"","parse-names":false,"suffix":""},{"dropping-particle":"","family":"Burns","given":"Christine","non-dropping-particle":"","parse-names":false,"suffix":""},{"dropping-particle":"","family":"Divers","given":"Meskerem","non-dropping-particle":"","parse-names":false,"suffix":""},{"dropping-particle":"","family":"Molineaux","given":"Jeanne","non-dropping-particle":"","parse-names":false,"suffix":""},{"dropping-particle":"","family":"Henderer","given":"Jeffrey D.","non-dropping-particle":"","parse-names":false,"suffix":""},{"dropping-particle":"","family":"Haller","given":"Julia A.","non-dropping-particle":"","parse-names":false,"suffix":""},{"dropping-particle":"","family":"Jay Katz","given":"L.","non-dropping-particle":"","parse-names":false,"suffix":""}],"container-title":"Journal of Glaucoma","id":"ITEM-5","issue":"4","issued":{"date-parts":[["2019"]]},"title":"Philadelphia Telemedicine Glaucoma Detection and Follow-up Study: Intraocular Pressure Measurements Found in a Population at High Risk for Glaucoma","type":"article-journal","volume":"28"},"uris":["http://www.mendeley.com/documents/?uuid=50e71c77-7b84-3b33-8489-4d14f9648563"]},{"id":"ITEM-6","itemData":{"DOI":"10.1097/IJG.0000000000001082","ISSN":"1536481X","abstract":"Purpose: The purpose of this study was to ascertain determinants of unreadable fundus images for participants enrolled in the Philadelphia Telemedicine Glaucoma Detection and Follow-up Study. Methods: Individuals were screened for glaucoma at 7 primary care practices and 4 Federally Qualified Health Centers using telemedicine. Screening (visit 1) included fundus photography, assessing family history of glaucoma, and intraocular pressure (IOP) measurements. Participants with an unreadable image in at least one eye were deemed unreadable and invited to return for a confirmatory eye examination (visit 2). Results: A total of 906 participants completed the visit 1 eye screening and 17.1% (n=155/906) were \"unreadable.\" In the multivariable logistic regression analysis, older age, male sex, smoking, and worse visual acuity were significantly associated with an unreadable fundus image finding at the eye screening (P&lt;0.05). Of the 89 participants who were invited for the confirmatory eye examination solely for unreadable images and attended visit 2, 58 (65.2%) were diagnosed with at least one ocular pathology. The most frequent diagnoses were cataracts (n=71; 15 visually significant, 56 nonvisually significant), glaucoma suspects (n=27), and anatomical narrow angle (n=10). Conclusions: Understanding the causes of unreadable fundus images will foster improvements in telemedicine techniques to optimize the predictive accuracy, efficiency, and cost in ophthalmology. A high proportion of participants with unreadable images (65.2%) in our study were diagnosed with some ocular pathology, indicating that the finding of an unreadable fundus image warrants a referral for a comprehensive follow-up eye examination.","author":[{"dropping-particle":"","family":"Hark","given":"Lisa A.","non-dropping-particle":"","parse-names":false,"suffix":""},{"dropping-particle":"","family":"Myers","given":"Jonathan S.","non-dropping-particle":"","parse-names":false,"suffix":""},{"dropping-particle":"","family":"Rahmatnejad","given":"Kamran","non-dropping-particle":"","parse-names":false,"suffix":""},{"dropping-particle":"","family":"Wang","given":"Qianqian","non-dropping-particle":"","parse-names":false,"suffix":""},{"dropping-particle":"","family":"Zhan","given":"Tingting","non-dropping-particle":"","parse-names":false,"suffix":""},{"dropping-particle":"","family":"Hegarty","given":"Sarah E.","non-dropping-particle":"","parse-names":false,"suffix":""},{"dropping-particle":"","family":"Leiby","given":"Benjamin E.","non-dropping-particle":"","parse-names":false,"suffix":""},{"dropping-particle":"","family":"Udyaver","given":"Sanika","non-dropping-particle":"","parse-names":false,"suffix":""},{"dropping-particle":"","family":"Waisbourd","given":"Michael","non-dropping-particle":"","parse-names":false,"suffix":""},{"dropping-particle":"","family":"Leite","given":"Stela","non-dropping-particle":"","parse-names":false,"suffix":""},{"dropping-particle":"","family":"Henderer","given":"Jeffrey D.","non-dropping-particle":"","parse-names":false,"suffix":""},{"dropping-particle":"","family":"Pasquale","given":"Louis R.","non-dropping-particle":"","parse-names":false,"suffix":""},{"dropping-particle":"","family":"Lee","given":"Paul P.","non-dropping-particle":"","parse-names":false,"suffix":""},{"dropping-particle":"","family":"Haller","given":"Julia A.","non-dropping-particle":"","parse-names":false,"suffix":""},{"dropping-particle":"","family":"Katz","given":"L. Jay","non-dropping-particle":"","parse-names":false,"suffix":""}],"container-title":"Journal of Glaucoma","id":"ITEM-6","issue":"11","issued":{"date-parts":[["2018"]]},"title":"Philadelphia Telemedicine Glaucoma Detection and Follow-up Study: Analysis of Unreadable Fundus Images","type":"article-journal","volume":"27"},"uris":["http://www.mendeley.com/documents/?uuid=b471f799-c76b-30d4-82a4-3e03c9cb00d2"]}],"mendeley":{"formattedCitation":"[89–94]","plainTextFormattedCitation":"[89–94]","previouslyFormattedCitation":"[89–94]"},"properties":{"noteIndex":0},"schema":"https://github.com/citation-style-language/schema/raw/master/csl-citation.json"}</w:instrText>
      </w:r>
      <w:r w:rsidR="00F77357" w:rsidRPr="003A5984">
        <w:rPr>
          <w:sz w:val="28"/>
          <w:szCs w:val="28"/>
          <w:lang w:val="kk-KZ"/>
        </w:rPr>
        <w:fldChar w:fldCharType="separate"/>
      </w:r>
      <w:r w:rsidR="00C2237D" w:rsidRPr="003A5984">
        <w:rPr>
          <w:noProof/>
          <w:sz w:val="28"/>
          <w:szCs w:val="28"/>
          <w:lang w:val="kk-KZ"/>
        </w:rPr>
        <w:t>[89–94]</w:t>
      </w:r>
      <w:r w:rsidR="00F77357" w:rsidRPr="003A5984">
        <w:rPr>
          <w:sz w:val="28"/>
          <w:szCs w:val="28"/>
          <w:lang w:val="kk-KZ"/>
        </w:rPr>
        <w:fldChar w:fldCharType="end"/>
      </w:r>
      <w:r w:rsidR="00DB66CE" w:rsidRPr="003A5984">
        <w:rPr>
          <w:sz w:val="28"/>
          <w:szCs w:val="28"/>
          <w:lang w:val="kk-KZ"/>
        </w:rPr>
        <w:t>.</w:t>
      </w:r>
    </w:p>
    <w:p w14:paraId="3454E9A5" w14:textId="77777777" w:rsidR="00FD7C53" w:rsidRPr="003A5984" w:rsidRDefault="00FD7C53" w:rsidP="00FD7C53">
      <w:pPr>
        <w:suppressAutoHyphens/>
        <w:ind w:firstLine="567"/>
        <w:jc w:val="both"/>
        <w:rPr>
          <w:sz w:val="28"/>
          <w:szCs w:val="28"/>
          <w:lang w:val="kk-KZ"/>
        </w:rPr>
      </w:pPr>
    </w:p>
    <w:p w14:paraId="6FA379EA" w14:textId="77777777" w:rsidR="003C43BA" w:rsidRPr="003A5984" w:rsidRDefault="00B775FA" w:rsidP="00FD7C53">
      <w:pPr>
        <w:suppressAutoHyphens/>
        <w:spacing w:before="28" w:after="28" w:line="100" w:lineRule="atLeast"/>
        <w:jc w:val="center"/>
        <w:rPr>
          <w:sz w:val="28"/>
          <w:szCs w:val="28"/>
          <w:lang w:val="kk-KZ"/>
        </w:rPr>
      </w:pPr>
      <w:r w:rsidRPr="003A5984">
        <w:rPr>
          <w:rFonts w:eastAsia="SimSun"/>
          <w:b/>
          <w:noProof/>
        </w:rPr>
        <w:lastRenderedPageBreak/>
        <w:drawing>
          <wp:inline distT="0" distB="0" distL="0" distR="0" wp14:anchorId="34BDDBFB" wp14:editId="72ACF922">
            <wp:extent cx="5772765" cy="2886075"/>
            <wp:effectExtent l="0" t="0" r="0" b="0"/>
            <wp:docPr id="101" name="Рисунок 101" descr="C:\Users\Admin\Downloads\MostRelevantAuthors-2024-0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MostRelevantAuthors-2024-01-23.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29109" cy="2914244"/>
                    </a:xfrm>
                    <a:prstGeom prst="rect">
                      <a:avLst/>
                    </a:prstGeom>
                    <a:noFill/>
                    <a:ln>
                      <a:noFill/>
                    </a:ln>
                  </pic:spPr>
                </pic:pic>
              </a:graphicData>
            </a:graphic>
          </wp:inline>
        </w:drawing>
      </w:r>
    </w:p>
    <w:p w14:paraId="7E713A7F" w14:textId="77777777" w:rsidR="00FA0F00" w:rsidRPr="003A5984" w:rsidRDefault="00FA0F00" w:rsidP="00F371B0">
      <w:pPr>
        <w:suppressAutoHyphens/>
        <w:spacing w:before="28" w:after="28" w:line="100" w:lineRule="atLeast"/>
        <w:jc w:val="both"/>
        <w:rPr>
          <w:sz w:val="28"/>
          <w:szCs w:val="28"/>
          <w:lang w:val="kk-KZ"/>
        </w:rPr>
      </w:pPr>
    </w:p>
    <w:p w14:paraId="1E9FBF6D" w14:textId="77777777" w:rsidR="00FD7C53" w:rsidRPr="003A5984" w:rsidRDefault="00B775FA" w:rsidP="00FD7C53">
      <w:pPr>
        <w:suppressAutoHyphens/>
        <w:jc w:val="center"/>
        <w:rPr>
          <w:sz w:val="28"/>
          <w:szCs w:val="28"/>
          <w:lang w:val="kk-KZ"/>
        </w:rPr>
      </w:pPr>
      <w:r w:rsidRPr="003A5984">
        <w:rPr>
          <w:sz w:val="28"/>
          <w:szCs w:val="28"/>
          <w:lang w:val="kk-KZ"/>
        </w:rPr>
        <w:t xml:space="preserve">Сурет </w:t>
      </w:r>
      <w:r w:rsidR="00F371B0" w:rsidRPr="003A5984">
        <w:rPr>
          <w:sz w:val="28"/>
          <w:szCs w:val="28"/>
          <w:lang w:val="kk-KZ"/>
        </w:rPr>
        <w:t xml:space="preserve"> </w:t>
      </w:r>
      <w:r w:rsidRPr="003A5984">
        <w:rPr>
          <w:sz w:val="28"/>
          <w:szCs w:val="28"/>
          <w:lang w:val="kk-KZ"/>
        </w:rPr>
        <w:t xml:space="preserve">4 - </w:t>
      </w:r>
      <w:r w:rsidR="00F371B0" w:rsidRPr="003A5984">
        <w:rPr>
          <w:sz w:val="28"/>
          <w:szCs w:val="28"/>
          <w:lang w:val="kk-KZ"/>
        </w:rPr>
        <w:t>МСАК</w:t>
      </w:r>
      <w:r w:rsidRPr="003A5984">
        <w:rPr>
          <w:sz w:val="28"/>
          <w:szCs w:val="28"/>
          <w:lang w:val="kk-KZ"/>
        </w:rPr>
        <w:t xml:space="preserve"> көрсетудегі глаукома тақырыбы бойынша </w:t>
      </w:r>
      <w:r w:rsidR="00DB66CE" w:rsidRPr="003A5984">
        <w:rPr>
          <w:sz w:val="28"/>
          <w:szCs w:val="28"/>
          <w:lang w:val="kk-KZ"/>
        </w:rPr>
        <w:t>жарияланымдардың</w:t>
      </w:r>
      <w:r w:rsidR="00F371B0" w:rsidRPr="003A5984">
        <w:rPr>
          <w:sz w:val="28"/>
          <w:szCs w:val="28"/>
          <w:lang w:val="kk-KZ"/>
        </w:rPr>
        <w:t xml:space="preserve"> ең өнімді 10 авторы</w:t>
      </w:r>
      <w:bookmarkStart w:id="12" w:name="_Toc184740637"/>
    </w:p>
    <w:p w14:paraId="40F1A01C" w14:textId="77777777" w:rsidR="00FD7C53" w:rsidRPr="003A5984" w:rsidRDefault="00FD7C53" w:rsidP="00FD7C53">
      <w:pPr>
        <w:suppressAutoHyphens/>
        <w:jc w:val="center"/>
        <w:rPr>
          <w:sz w:val="28"/>
          <w:szCs w:val="28"/>
          <w:lang w:val="kk-KZ"/>
        </w:rPr>
      </w:pPr>
    </w:p>
    <w:p w14:paraId="5A635BD6" w14:textId="717F6FD1" w:rsidR="002449E3" w:rsidRPr="003A5984" w:rsidRDefault="002449E3" w:rsidP="00FD7C53">
      <w:pPr>
        <w:suppressAutoHyphens/>
        <w:ind w:firstLine="567"/>
        <w:jc w:val="both"/>
        <w:rPr>
          <w:sz w:val="28"/>
          <w:szCs w:val="28"/>
          <w:lang w:val="kk-KZ"/>
        </w:rPr>
      </w:pPr>
      <w:r w:rsidRPr="003A5984">
        <w:rPr>
          <w:sz w:val="28"/>
          <w:szCs w:val="28"/>
          <w:lang w:val="kk-KZ"/>
        </w:rPr>
        <w:t xml:space="preserve">Бұл авторлардың қосқан үлесі глаукома туралы түсінікті тереңдетіп, осы ауруға қатысты ғылыми зерттеулердің ілгерілеуіне ықпал етеді. Глаукома саласындағы зерттеушілер мен </w:t>
      </w:r>
      <w:r w:rsidR="001F4F50" w:rsidRPr="003A5984">
        <w:rPr>
          <w:sz w:val="28"/>
          <w:szCs w:val="28"/>
          <w:lang w:val="kk-KZ"/>
        </w:rPr>
        <w:t xml:space="preserve">тәжірибелік </w:t>
      </w:r>
      <w:r w:rsidRPr="003A5984">
        <w:rPr>
          <w:sz w:val="28"/>
          <w:szCs w:val="28"/>
          <w:lang w:val="kk-KZ"/>
        </w:rPr>
        <w:t xml:space="preserve"> дәрігерлер үшін осы авторлардың жұмыстарын жиі кездестіру ықтималдығы жоғары екенін ескеру маңызды. Олардың жарияланымдарын зерттеу және алынған білімді өздерінің ғылыми зерттеулеріне және </w:t>
      </w:r>
      <w:r w:rsidR="00840AD5" w:rsidRPr="003A5984">
        <w:rPr>
          <w:sz w:val="28"/>
          <w:szCs w:val="28"/>
          <w:lang w:val="kk-KZ"/>
        </w:rPr>
        <w:t xml:space="preserve">тәжірибелік </w:t>
      </w:r>
      <w:r w:rsidRPr="003A5984">
        <w:rPr>
          <w:sz w:val="28"/>
          <w:szCs w:val="28"/>
          <w:lang w:val="kk-KZ"/>
        </w:rPr>
        <w:t xml:space="preserve"> қызметіне енгізу ұсынылады.</w:t>
      </w:r>
    </w:p>
    <w:p w14:paraId="30C7024D" w14:textId="77777777" w:rsidR="00231FBE" w:rsidRPr="003A5984" w:rsidRDefault="003665C5" w:rsidP="00FD7C53">
      <w:pPr>
        <w:keepNext/>
        <w:keepLines/>
        <w:spacing w:before="40"/>
        <w:ind w:firstLine="567"/>
        <w:jc w:val="both"/>
        <w:outlineLvl w:val="2"/>
        <w:rPr>
          <w:rFonts w:eastAsiaTheme="majorEastAsia"/>
          <w:b/>
          <w:sz w:val="28"/>
          <w:szCs w:val="28"/>
          <w:lang w:val="kk-KZ"/>
        </w:rPr>
      </w:pPr>
      <w:r w:rsidRPr="003A5984">
        <w:rPr>
          <w:rFonts w:eastAsiaTheme="majorEastAsia"/>
          <w:b/>
          <w:sz w:val="28"/>
          <w:szCs w:val="28"/>
          <w:lang w:val="kk-KZ"/>
        </w:rPr>
        <w:t>Елдер</w:t>
      </w:r>
      <w:bookmarkEnd w:id="12"/>
    </w:p>
    <w:p w14:paraId="5DB00A7B" w14:textId="77777777" w:rsidR="002449E3" w:rsidRPr="003A5984" w:rsidRDefault="002449E3" w:rsidP="00FD7C53">
      <w:pPr>
        <w:suppressAutoHyphens/>
        <w:spacing w:before="28" w:after="28" w:line="100" w:lineRule="atLeast"/>
        <w:ind w:firstLine="567"/>
        <w:jc w:val="both"/>
        <w:rPr>
          <w:sz w:val="28"/>
          <w:szCs w:val="28"/>
          <w:lang w:val="kk-KZ"/>
        </w:rPr>
      </w:pPr>
      <w:r w:rsidRPr="003A5984">
        <w:rPr>
          <w:sz w:val="28"/>
          <w:szCs w:val="28"/>
          <w:lang w:val="kk-KZ"/>
        </w:rPr>
        <w:t xml:space="preserve">Ұсынылған деректер желісі бойынша ынтымақтастықты талдау глаукоманы </w:t>
      </w:r>
      <w:r w:rsidR="00F371B0" w:rsidRPr="003A5984">
        <w:rPr>
          <w:sz w:val="28"/>
          <w:szCs w:val="28"/>
          <w:lang w:val="kk-KZ"/>
        </w:rPr>
        <w:t>МСАК</w:t>
      </w:r>
      <w:r w:rsidRPr="003A5984">
        <w:rPr>
          <w:sz w:val="28"/>
          <w:szCs w:val="28"/>
          <w:lang w:val="kk-KZ"/>
        </w:rPr>
        <w:t xml:space="preserve"> көрсету саласындағы зерттеулерге әр түрлі елдердің үлесін анықтайтын маңызды қорытындылар жасауға мүмкіндік береді. Атап айтқанда, АҚШ, Португа</w:t>
      </w:r>
      <w:r w:rsidR="00840AD5" w:rsidRPr="003A5984">
        <w:rPr>
          <w:sz w:val="28"/>
          <w:szCs w:val="28"/>
          <w:lang w:val="kk-KZ"/>
        </w:rPr>
        <w:t xml:space="preserve">лия, Бразилия және Швецияның </w:t>
      </w:r>
      <w:r w:rsidRPr="003A5984">
        <w:rPr>
          <w:sz w:val="28"/>
          <w:szCs w:val="28"/>
          <w:lang w:val="kk-KZ"/>
        </w:rPr>
        <w:t xml:space="preserve"> маңызды медициналық зерттеу саласын ілгерілетудегі рөлін көрсететін деректер баса назар аударылған</w:t>
      </w:r>
      <w:r w:rsidR="00F371B0" w:rsidRPr="003A5984">
        <w:rPr>
          <w:sz w:val="28"/>
          <w:szCs w:val="28"/>
          <w:lang w:val="kk-KZ"/>
        </w:rPr>
        <w:t xml:space="preserve"> (сурет 5)</w:t>
      </w:r>
      <w:r w:rsidRPr="003A5984">
        <w:rPr>
          <w:sz w:val="28"/>
          <w:szCs w:val="28"/>
          <w:lang w:val="kk-KZ"/>
        </w:rPr>
        <w:t>. АҚШ басқа елдермен салыстырғанда PageRank көрсеткіші бойынша ең жоғары көрсеткішке ие болып, халықаралық ынтымақтастық желісіндегі орталық орнын көрсетеді. Бұл АҚШ-тың глаукома бойынша халықаралық зерттеулердегі көшбасшылық рөлін ғылыми жарияланымдардың саны мен сапасы бойынша да растауға мүмкіндік береді.</w:t>
      </w:r>
    </w:p>
    <w:p w14:paraId="458EE79A" w14:textId="77777777" w:rsidR="002449E3" w:rsidRPr="003A5984" w:rsidRDefault="002449E3" w:rsidP="00FD7C53">
      <w:pPr>
        <w:suppressAutoHyphens/>
        <w:spacing w:before="28" w:after="28" w:line="100" w:lineRule="atLeast"/>
        <w:ind w:firstLine="567"/>
        <w:jc w:val="both"/>
        <w:rPr>
          <w:sz w:val="28"/>
          <w:szCs w:val="28"/>
          <w:lang w:val="kk-KZ"/>
        </w:rPr>
      </w:pPr>
      <w:r w:rsidRPr="003A5984">
        <w:rPr>
          <w:sz w:val="28"/>
          <w:szCs w:val="28"/>
          <w:lang w:val="kk-KZ"/>
        </w:rPr>
        <w:t xml:space="preserve">Португалия АҚШ-пен салыстырғанда халықаралық деңгейде аз әсерге ие болғанымен, өзара байланыстың жоғары көрсеткіштері арқасында желіде маңызды рөл атқарады. Бұл Португалияның әртүрлі зерттеушілер кластерлерін байланыстыру, білім алмасуды жеңілдету және халықаралық ынтымақтастықты нығайтудағы маңызды рөлін көрсетеді. Бразилия мен Швеция, АҚШ пен Португалиямен салыстырғанда желілік метрикалардың төменірек көрсеткіштеріне ие болса да, ынтымақтастық желісіне елеулі үлес қосуда. Олардың қатысуы глаукома бойынша зерттеулерде географиялық және мәдени </w:t>
      </w:r>
      <w:r w:rsidRPr="003A5984">
        <w:rPr>
          <w:sz w:val="28"/>
          <w:szCs w:val="28"/>
          <w:lang w:val="kk-KZ"/>
        </w:rPr>
        <w:lastRenderedPageBreak/>
        <w:t>әртүрліліктің маңыздылығын және әртүрлі әлем аймақтарында осы ауруды емдеудің тәсілдерін байыту қажеттілігін көрсетеді.</w:t>
      </w:r>
    </w:p>
    <w:p w14:paraId="6248B98D" w14:textId="77777777" w:rsidR="00FD7C53" w:rsidRPr="003A5984" w:rsidRDefault="00FD7C53" w:rsidP="00FD7C53">
      <w:pPr>
        <w:suppressAutoHyphens/>
        <w:spacing w:before="28" w:after="28" w:line="100" w:lineRule="atLeast"/>
        <w:ind w:firstLine="567"/>
        <w:jc w:val="both"/>
        <w:rPr>
          <w:sz w:val="28"/>
          <w:szCs w:val="28"/>
          <w:lang w:val="kk-KZ"/>
        </w:rPr>
      </w:pPr>
    </w:p>
    <w:p w14:paraId="1657CD66" w14:textId="77777777" w:rsidR="00231FBE" w:rsidRPr="003A5984" w:rsidRDefault="00231FBE" w:rsidP="00FD7C53">
      <w:pPr>
        <w:suppressAutoHyphens/>
        <w:spacing w:before="28" w:after="28" w:line="100" w:lineRule="atLeast"/>
        <w:ind w:firstLine="708"/>
        <w:jc w:val="center"/>
        <w:rPr>
          <w:sz w:val="28"/>
          <w:szCs w:val="28"/>
        </w:rPr>
      </w:pPr>
      <w:r w:rsidRPr="003A5984">
        <w:rPr>
          <w:bCs/>
          <w:noProof/>
        </w:rPr>
        <w:drawing>
          <wp:inline distT="0" distB="0" distL="0" distR="0" wp14:anchorId="70DE7C18" wp14:editId="224B908B">
            <wp:extent cx="4643438" cy="2405115"/>
            <wp:effectExtent l="0" t="0" r="5080" b="0"/>
            <wp:docPr id="6" name="Рисунок 6" descr="C:\Users\Admin\Downloads\127.0.0.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127.0.0.1_page-00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52042" cy="2409572"/>
                    </a:xfrm>
                    <a:prstGeom prst="rect">
                      <a:avLst/>
                    </a:prstGeom>
                    <a:noFill/>
                    <a:ln>
                      <a:noFill/>
                    </a:ln>
                  </pic:spPr>
                </pic:pic>
              </a:graphicData>
            </a:graphic>
          </wp:inline>
        </w:drawing>
      </w:r>
    </w:p>
    <w:p w14:paraId="7938DAAE" w14:textId="77777777" w:rsidR="00FD7C53" w:rsidRPr="003A5984" w:rsidRDefault="00FD7C53" w:rsidP="00FD7C53">
      <w:pPr>
        <w:jc w:val="center"/>
        <w:rPr>
          <w:sz w:val="16"/>
          <w:szCs w:val="16"/>
          <w:lang w:val="kk-KZ"/>
        </w:rPr>
      </w:pPr>
    </w:p>
    <w:p w14:paraId="343E5B88" w14:textId="07343744" w:rsidR="00FD7C53" w:rsidRPr="003A5984" w:rsidRDefault="00F371B0" w:rsidP="00FD7C53">
      <w:pPr>
        <w:jc w:val="center"/>
        <w:rPr>
          <w:sz w:val="28"/>
          <w:szCs w:val="28"/>
          <w:lang w:val="kk-KZ"/>
        </w:rPr>
      </w:pPr>
      <w:r w:rsidRPr="003A5984">
        <w:rPr>
          <w:sz w:val="28"/>
          <w:szCs w:val="28"/>
          <w:lang w:val="kk-KZ"/>
        </w:rPr>
        <w:t xml:space="preserve">Сурет 5 </w:t>
      </w:r>
      <w:r w:rsidR="006D0C28" w:rsidRPr="003A5984">
        <w:rPr>
          <w:sz w:val="28"/>
          <w:szCs w:val="28"/>
          <w:lang w:val="kk-KZ"/>
        </w:rPr>
        <w:t>–</w:t>
      </w:r>
      <w:r w:rsidR="00231FBE" w:rsidRPr="003A5984">
        <w:rPr>
          <w:sz w:val="28"/>
          <w:szCs w:val="28"/>
          <w:lang w:val="kk-KZ"/>
        </w:rPr>
        <w:t xml:space="preserve"> </w:t>
      </w:r>
      <w:r w:rsidRPr="003A5984">
        <w:rPr>
          <w:sz w:val="28"/>
          <w:szCs w:val="28"/>
          <w:lang w:val="kk-KZ"/>
        </w:rPr>
        <w:t>МСАК</w:t>
      </w:r>
      <w:r w:rsidR="006D0C28" w:rsidRPr="003A5984">
        <w:rPr>
          <w:sz w:val="28"/>
          <w:szCs w:val="28"/>
          <w:lang w:val="kk-KZ"/>
        </w:rPr>
        <w:t xml:space="preserve"> </w:t>
      </w:r>
      <w:r w:rsidRPr="003A5984">
        <w:rPr>
          <w:sz w:val="28"/>
          <w:szCs w:val="28"/>
          <w:lang w:val="kk-KZ"/>
        </w:rPr>
        <w:t>деңгейінде  глаукомаға арналған басылымдард</w:t>
      </w:r>
      <w:r w:rsidR="001F4F50" w:rsidRPr="003A5984">
        <w:rPr>
          <w:sz w:val="28"/>
          <w:szCs w:val="28"/>
          <w:lang w:val="kk-KZ"/>
        </w:rPr>
        <w:t>а елдердің ынтымақтастық желілері</w:t>
      </w:r>
    </w:p>
    <w:p w14:paraId="5845C21A" w14:textId="77777777" w:rsidR="00FD7C53" w:rsidRPr="003A5984" w:rsidRDefault="00FD7C53" w:rsidP="00FD7C53">
      <w:pPr>
        <w:jc w:val="center"/>
        <w:rPr>
          <w:sz w:val="28"/>
          <w:szCs w:val="28"/>
          <w:lang w:val="kk-KZ"/>
        </w:rPr>
      </w:pPr>
    </w:p>
    <w:p w14:paraId="6D02484F" w14:textId="6DF71D64" w:rsidR="00231FBE" w:rsidRPr="003A5984" w:rsidRDefault="002449E3" w:rsidP="00FD7C53">
      <w:pPr>
        <w:ind w:firstLine="567"/>
        <w:jc w:val="both"/>
        <w:rPr>
          <w:sz w:val="28"/>
          <w:szCs w:val="28"/>
          <w:lang w:val="kk-KZ"/>
        </w:rPr>
      </w:pPr>
      <w:r w:rsidRPr="003A5984">
        <w:rPr>
          <w:sz w:val="28"/>
          <w:szCs w:val="28"/>
          <w:lang w:val="kk-KZ"/>
        </w:rPr>
        <w:t xml:space="preserve">Зерттеуімізде </w:t>
      </w:r>
      <w:r w:rsidR="00F371B0" w:rsidRPr="003A5984">
        <w:rPr>
          <w:sz w:val="28"/>
          <w:szCs w:val="28"/>
          <w:lang w:val="kk-KZ"/>
        </w:rPr>
        <w:t xml:space="preserve">МСАК </w:t>
      </w:r>
      <w:r w:rsidRPr="003A5984">
        <w:rPr>
          <w:sz w:val="28"/>
          <w:szCs w:val="28"/>
          <w:lang w:val="kk-KZ"/>
        </w:rPr>
        <w:t xml:space="preserve"> </w:t>
      </w:r>
      <w:r w:rsidR="00840AD5" w:rsidRPr="003A5984">
        <w:rPr>
          <w:sz w:val="28"/>
          <w:szCs w:val="28"/>
          <w:lang w:val="kk-KZ"/>
        </w:rPr>
        <w:t>деңгейінде</w:t>
      </w:r>
      <w:r w:rsidRPr="003A5984">
        <w:rPr>
          <w:sz w:val="28"/>
          <w:szCs w:val="28"/>
          <w:lang w:val="kk-KZ"/>
        </w:rPr>
        <w:t xml:space="preserve"> глаукоманы </w:t>
      </w:r>
      <w:r w:rsidR="00294D6C" w:rsidRPr="003A5984">
        <w:rPr>
          <w:sz w:val="28"/>
          <w:szCs w:val="28"/>
          <w:lang w:val="kk-KZ"/>
        </w:rPr>
        <w:t>көз</w:t>
      </w:r>
      <w:r w:rsidR="00F371B0" w:rsidRPr="003A5984">
        <w:rPr>
          <w:sz w:val="28"/>
          <w:szCs w:val="28"/>
          <w:lang w:val="kk-KZ"/>
        </w:rPr>
        <w:t xml:space="preserve">ішілік қысымды бақылау профилактикасы мен көруді сақтау үшін негізгі элемент ретінде қарастыра отырып, </w:t>
      </w:r>
      <w:r w:rsidRPr="003A5984">
        <w:rPr>
          <w:sz w:val="28"/>
          <w:szCs w:val="28"/>
          <w:lang w:val="kk-KZ"/>
        </w:rPr>
        <w:t>зерттеудің артып келе жатқ</w:t>
      </w:r>
      <w:r w:rsidR="003B5A82" w:rsidRPr="003A5984">
        <w:rPr>
          <w:sz w:val="28"/>
          <w:szCs w:val="28"/>
          <w:lang w:val="kk-KZ"/>
        </w:rPr>
        <w:t>ан маңыздылығын баса көрсетеміз</w:t>
      </w:r>
      <w:r w:rsidR="00147254" w:rsidRPr="003A5984">
        <w:rPr>
          <w:sz w:val="28"/>
          <w:szCs w:val="28"/>
          <w:lang w:val="kk-KZ"/>
        </w:rPr>
        <w:t xml:space="preserve"> </w:t>
      </w:r>
      <w:r w:rsidRPr="003A5984">
        <w:rPr>
          <w:sz w:val="28"/>
          <w:szCs w:val="28"/>
          <w:lang w:val="kk-KZ"/>
        </w:rPr>
        <w:t>. Ерте диагностика әдістерін жақсарту және тиімді емдеу стратегияла</w:t>
      </w:r>
      <w:r w:rsidR="003B5A82" w:rsidRPr="003A5984">
        <w:rPr>
          <w:sz w:val="28"/>
          <w:szCs w:val="28"/>
          <w:lang w:val="kk-KZ"/>
        </w:rPr>
        <w:t>рын енгізу қажеттігі айқындалды</w:t>
      </w:r>
      <w:r w:rsidRPr="003A5984">
        <w:rPr>
          <w:sz w:val="28"/>
          <w:szCs w:val="28"/>
          <w:lang w:val="kk-KZ"/>
        </w:rPr>
        <w:t xml:space="preserve">. </w:t>
      </w:r>
      <w:r w:rsidR="00C706E2" w:rsidRPr="003A5984">
        <w:rPr>
          <w:sz w:val="28"/>
          <w:szCs w:val="28"/>
          <w:lang w:val="kk-KZ"/>
        </w:rPr>
        <w:t xml:space="preserve">Жасанды интеллект саласындағы прогресс глаукоманы диагностикалау мен басқаруда жаңа мүмкіндіктер ұсынып жатқанымен, науқастардың медициналық көмекке кеш жүгінуі әлі де маңызды мәселе болып қалуда. </w:t>
      </w:r>
      <w:r w:rsidRPr="003A5984">
        <w:rPr>
          <w:sz w:val="28"/>
          <w:szCs w:val="28"/>
          <w:lang w:val="kk-KZ"/>
        </w:rPr>
        <w:t xml:space="preserve">Біз </w:t>
      </w:r>
      <w:r w:rsidR="003B5A82" w:rsidRPr="003A5984">
        <w:rPr>
          <w:sz w:val="28"/>
          <w:szCs w:val="28"/>
          <w:lang w:val="kk-KZ"/>
        </w:rPr>
        <w:t>МСАК</w:t>
      </w:r>
      <w:r w:rsidRPr="003A5984">
        <w:rPr>
          <w:sz w:val="28"/>
          <w:szCs w:val="28"/>
          <w:lang w:val="kk-KZ"/>
        </w:rPr>
        <w:t xml:space="preserve"> деңгейінде </w:t>
      </w:r>
      <w:r w:rsidR="003B5A82" w:rsidRPr="003A5984">
        <w:rPr>
          <w:sz w:val="28"/>
          <w:szCs w:val="28"/>
          <w:lang w:val="kk-KZ"/>
        </w:rPr>
        <w:t xml:space="preserve">көзішілік </w:t>
      </w:r>
      <w:r w:rsidRPr="003A5984">
        <w:rPr>
          <w:sz w:val="28"/>
          <w:szCs w:val="28"/>
          <w:lang w:val="kk-KZ"/>
        </w:rPr>
        <w:t>қысым</w:t>
      </w:r>
      <w:r w:rsidR="003B5A82" w:rsidRPr="003A5984">
        <w:rPr>
          <w:sz w:val="28"/>
          <w:szCs w:val="28"/>
          <w:lang w:val="kk-KZ"/>
        </w:rPr>
        <w:t xml:space="preserve">ды </w:t>
      </w:r>
      <w:r w:rsidRPr="003A5984">
        <w:rPr>
          <w:sz w:val="28"/>
          <w:szCs w:val="28"/>
          <w:lang w:val="kk-KZ"/>
        </w:rPr>
        <w:t xml:space="preserve"> өлшеу құралдарының және глаукома скринингіне қолжетімділіктің маңыздылығын атап өтеміз, сондай-ақ глаукоманы әлеуметтік маңызды аурулар тізіміне енгізуд</w:t>
      </w:r>
      <w:r w:rsidR="003B5A82" w:rsidRPr="003A5984">
        <w:rPr>
          <w:sz w:val="28"/>
          <w:szCs w:val="28"/>
          <w:lang w:val="kk-KZ"/>
        </w:rPr>
        <w:t>ің қажеттілігін баса көрсете отырып,</w:t>
      </w:r>
      <w:r w:rsidRPr="003A5984">
        <w:rPr>
          <w:sz w:val="28"/>
          <w:szCs w:val="28"/>
          <w:lang w:val="kk-KZ"/>
        </w:rPr>
        <w:t xml:space="preserve"> хабардарлықты арттырып, </w:t>
      </w:r>
      <w:r w:rsidR="006D0945" w:rsidRPr="003A5984">
        <w:rPr>
          <w:sz w:val="28"/>
          <w:szCs w:val="28"/>
          <w:lang w:val="kk-KZ"/>
        </w:rPr>
        <w:t>қатар</w:t>
      </w:r>
      <w:r w:rsidR="003B5A82" w:rsidRPr="003A5984">
        <w:rPr>
          <w:sz w:val="28"/>
          <w:szCs w:val="28"/>
          <w:lang w:val="kk-KZ"/>
        </w:rPr>
        <w:t xml:space="preserve"> қолжетімділікті жақсартуға мүмкіндік береді</w:t>
      </w:r>
      <w:r w:rsidR="00147254" w:rsidRPr="003A5984">
        <w:rPr>
          <w:sz w:val="28"/>
          <w:szCs w:val="28"/>
          <w:lang w:val="kk-KZ"/>
        </w:rPr>
        <w:t xml:space="preserve"> </w:t>
      </w:r>
      <w:r w:rsidR="00147254" w:rsidRPr="00674795">
        <w:rPr>
          <w:sz w:val="28"/>
          <w:szCs w:val="28"/>
          <w:lang w:val="kk-KZ"/>
        </w:rPr>
        <w:t>[69</w:t>
      </w:r>
      <w:r w:rsidR="006B57A1" w:rsidRPr="00674795">
        <w:rPr>
          <w:sz w:val="28"/>
          <w:szCs w:val="28"/>
          <w:lang w:val="kk-KZ"/>
        </w:rPr>
        <w:t>,р. 1-13</w:t>
      </w:r>
      <w:r w:rsidR="00147254" w:rsidRPr="00674795">
        <w:rPr>
          <w:sz w:val="28"/>
          <w:szCs w:val="28"/>
          <w:lang w:val="kk-KZ"/>
        </w:rPr>
        <w:t>]</w:t>
      </w:r>
      <w:r w:rsidRPr="00674795">
        <w:rPr>
          <w:sz w:val="28"/>
          <w:szCs w:val="28"/>
          <w:lang w:val="kk-KZ"/>
        </w:rPr>
        <w:t>.</w:t>
      </w:r>
      <w:r w:rsidRPr="003A5984">
        <w:rPr>
          <w:sz w:val="28"/>
          <w:szCs w:val="28"/>
          <w:lang w:val="kk-KZ"/>
        </w:rPr>
        <w:t xml:space="preserve"> Болашақ зерттеулер ынтымақтастықты кеңейтуге, медициналық көмекке қол жетімділікке кедергі келтіретін</w:t>
      </w:r>
      <w:r w:rsidR="00C706E2" w:rsidRPr="003A5984">
        <w:rPr>
          <w:sz w:val="28"/>
          <w:szCs w:val="28"/>
          <w:lang w:val="kk-KZ"/>
        </w:rPr>
        <w:t xml:space="preserve"> кедергілерді </w:t>
      </w:r>
      <w:r w:rsidRPr="003A5984">
        <w:rPr>
          <w:sz w:val="28"/>
          <w:szCs w:val="28"/>
          <w:lang w:val="kk-KZ"/>
        </w:rPr>
        <w:t xml:space="preserve"> жоюға және диагностика мен емдеудің жаңа технологияларын зерттеудің тиімді</w:t>
      </w:r>
      <w:r w:rsidR="00C706E2" w:rsidRPr="003A5984">
        <w:rPr>
          <w:sz w:val="28"/>
          <w:szCs w:val="28"/>
          <w:lang w:val="kk-KZ"/>
        </w:rPr>
        <w:t>лігін зерттеуге бағытталуы тиіс</w:t>
      </w:r>
      <w:r w:rsidRPr="003A5984">
        <w:rPr>
          <w:sz w:val="28"/>
          <w:szCs w:val="28"/>
          <w:lang w:val="kk-KZ"/>
        </w:rPr>
        <w:t>.</w:t>
      </w:r>
    </w:p>
    <w:p w14:paraId="641C5016" w14:textId="77777777" w:rsidR="00610CBA" w:rsidRPr="003A5984" w:rsidRDefault="00610CBA" w:rsidP="00610CBA">
      <w:pPr>
        <w:rPr>
          <w:lang w:val="kk-KZ"/>
        </w:rPr>
      </w:pPr>
      <w:bookmarkStart w:id="13" w:name="_Toc184740638"/>
    </w:p>
    <w:p w14:paraId="1C6549B6" w14:textId="3E35AC9A" w:rsidR="002449E3" w:rsidRPr="003A5984" w:rsidRDefault="0031105E" w:rsidP="00FD7C53">
      <w:pPr>
        <w:pStyle w:val="1"/>
        <w:tabs>
          <w:tab w:val="left" w:pos="993"/>
          <w:tab w:val="left" w:pos="1134"/>
        </w:tabs>
        <w:spacing w:before="0"/>
        <w:ind w:firstLine="567"/>
        <w:jc w:val="both"/>
        <w:rPr>
          <w:rFonts w:ascii="Times New Roman" w:eastAsia="Times New Roman" w:hAnsi="Times New Roman" w:cs="Times New Roman"/>
          <w:b/>
          <w:color w:val="auto"/>
          <w:sz w:val="28"/>
          <w:szCs w:val="28"/>
          <w:lang w:val="kk-KZ"/>
        </w:rPr>
      </w:pPr>
      <w:r w:rsidRPr="003A5984">
        <w:rPr>
          <w:rFonts w:ascii="Times New Roman" w:eastAsia="Times New Roman" w:hAnsi="Times New Roman" w:cs="Times New Roman"/>
          <w:b/>
          <w:color w:val="auto"/>
          <w:sz w:val="28"/>
          <w:szCs w:val="28"/>
          <w:lang w:val="kk-KZ"/>
        </w:rPr>
        <w:t>1.3</w:t>
      </w:r>
      <w:r w:rsidRPr="003A5984">
        <w:rPr>
          <w:rFonts w:eastAsia="Times New Roman"/>
          <w:color w:val="auto"/>
          <w:lang w:val="kk-KZ"/>
        </w:rPr>
        <w:t xml:space="preserve"> </w:t>
      </w:r>
      <w:bookmarkEnd w:id="13"/>
      <w:r w:rsidR="00C706E2" w:rsidRPr="003A5984">
        <w:rPr>
          <w:rFonts w:ascii="Times New Roman" w:hAnsi="Times New Roman" w:cs="Times New Roman"/>
          <w:b/>
          <w:color w:val="auto"/>
          <w:sz w:val="28"/>
          <w:szCs w:val="28"/>
          <w:lang w:val="kk-KZ"/>
        </w:rPr>
        <w:t>Глаукомамен ауыратын</w:t>
      </w:r>
      <w:r w:rsidR="00FF6C70" w:rsidRPr="003A5984">
        <w:rPr>
          <w:rFonts w:ascii="Times New Roman" w:hAnsi="Times New Roman" w:cs="Times New Roman"/>
          <w:b/>
          <w:color w:val="auto"/>
          <w:sz w:val="28"/>
          <w:szCs w:val="28"/>
          <w:lang w:val="kk-KZ"/>
        </w:rPr>
        <w:t xml:space="preserve"> науқастарды медициналық-санитариялық алғашқы көмекті көрсетудің  қазіргі заманғы тәсілдері: шетелдік және отандық тәжірибе</w:t>
      </w:r>
    </w:p>
    <w:p w14:paraId="74C9894E" w14:textId="691BB981" w:rsidR="00231FBE" w:rsidRPr="003A5984" w:rsidRDefault="002449E3" w:rsidP="00FD7C53">
      <w:pPr>
        <w:widowControl w:val="0"/>
        <w:tabs>
          <w:tab w:val="left" w:pos="548"/>
          <w:tab w:val="left" w:pos="3119"/>
          <w:tab w:val="left" w:pos="5529"/>
          <w:tab w:val="left" w:leader="dot" w:pos="8931"/>
        </w:tabs>
        <w:autoSpaceDE w:val="0"/>
        <w:autoSpaceDN w:val="0"/>
        <w:spacing w:before="2"/>
        <w:ind w:right="-1" w:firstLine="567"/>
        <w:jc w:val="both"/>
        <w:rPr>
          <w:sz w:val="28"/>
          <w:szCs w:val="28"/>
          <w:lang w:val="kk-KZ"/>
        </w:rPr>
      </w:pPr>
      <w:r w:rsidRPr="003A5984">
        <w:rPr>
          <w:sz w:val="28"/>
          <w:szCs w:val="28"/>
          <w:lang w:val="kk-KZ"/>
        </w:rPr>
        <w:t>2019 жылы ДДҰ «</w:t>
      </w:r>
      <w:r w:rsidR="00994258" w:rsidRPr="003A5984">
        <w:rPr>
          <w:sz w:val="28"/>
          <w:szCs w:val="28"/>
          <w:lang w:val="kk-KZ"/>
        </w:rPr>
        <w:t>Көру мәселелері бойынша Дүниежүзілік есеп</w:t>
      </w:r>
      <w:r w:rsidRPr="003A5984">
        <w:rPr>
          <w:sz w:val="28"/>
          <w:szCs w:val="28"/>
          <w:lang w:val="kk-KZ"/>
        </w:rPr>
        <w:t xml:space="preserve">» </w:t>
      </w:r>
      <w:r w:rsidR="00994258" w:rsidRPr="003A5984">
        <w:rPr>
          <w:sz w:val="28"/>
          <w:szCs w:val="28"/>
          <w:lang w:val="kk-KZ"/>
        </w:rPr>
        <w:t>(World report on vision) ұсын</w:t>
      </w:r>
      <w:r w:rsidR="00C61B3A" w:rsidRPr="003A5984">
        <w:rPr>
          <w:sz w:val="28"/>
          <w:szCs w:val="28"/>
          <w:lang w:val="kk-KZ"/>
        </w:rPr>
        <w:t>ып</w:t>
      </w:r>
      <w:r w:rsidR="00994258" w:rsidRPr="003A5984">
        <w:rPr>
          <w:sz w:val="28"/>
          <w:szCs w:val="28"/>
          <w:lang w:val="kk-KZ"/>
        </w:rPr>
        <w:t>,</w:t>
      </w:r>
      <w:r w:rsidRPr="003A5984">
        <w:rPr>
          <w:sz w:val="28"/>
          <w:szCs w:val="28"/>
          <w:lang w:val="kk-KZ"/>
        </w:rPr>
        <w:t xml:space="preserve"> офтальмологиялық көмекте туындаған мәселелерді ш</w:t>
      </w:r>
      <w:r w:rsidR="00C61B3A" w:rsidRPr="003A5984">
        <w:rPr>
          <w:sz w:val="28"/>
          <w:szCs w:val="28"/>
          <w:lang w:val="kk-KZ"/>
        </w:rPr>
        <w:t>ешу үшін нақты ұсыныстарды жария етті</w:t>
      </w:r>
      <w:r w:rsidRPr="003A5984">
        <w:rPr>
          <w:sz w:val="28"/>
          <w:szCs w:val="28"/>
          <w:lang w:val="kk-KZ"/>
        </w:rPr>
        <w:t xml:space="preserve">. </w:t>
      </w:r>
      <w:r w:rsidR="00C61B3A" w:rsidRPr="003A5984">
        <w:rPr>
          <w:sz w:val="28"/>
          <w:szCs w:val="28"/>
          <w:lang w:val="kk-KZ"/>
        </w:rPr>
        <w:t xml:space="preserve">Дүниежүзілік есептің негізгі ұсынысы — науқасқа бағдарланған офтальмологиялық көмекті денсаулық сақтау жүйелеріне интеграцияланған және тиімді </w:t>
      </w:r>
      <w:r w:rsidR="00B64200" w:rsidRPr="003A5984">
        <w:rPr>
          <w:sz w:val="28"/>
          <w:szCs w:val="28"/>
          <w:lang w:val="kk-KZ"/>
        </w:rPr>
        <w:t>МСАК-ке</w:t>
      </w:r>
      <w:r w:rsidR="00C61B3A" w:rsidRPr="003A5984">
        <w:rPr>
          <w:sz w:val="28"/>
          <w:szCs w:val="28"/>
          <w:lang w:val="kk-KZ"/>
        </w:rPr>
        <w:t xml:space="preserve"> негізделген қызмет көрсету моделі ретінде дамыту </w:t>
      </w:r>
      <w:r w:rsidR="00231FBE" w:rsidRPr="003A5984">
        <w:rPr>
          <w:sz w:val="28"/>
          <w:szCs w:val="28"/>
        </w:rPr>
        <w:fldChar w:fldCharType="begin" w:fldLock="1"/>
      </w:r>
      <w:r w:rsidR="00CD44DF" w:rsidRPr="003A5984">
        <w:rPr>
          <w:sz w:val="28"/>
          <w:szCs w:val="28"/>
          <w:lang w:val="kk-KZ"/>
        </w:rPr>
        <w:instrText>ADDIN CSL_CITATION {"citationItems":[{"id":"ITEM-1","itemData":{"id":"ITEM-1","issued":{"date-parts":[["2021"]]},"title":"Universal eye health: a global action plan 2014–2019. World Health Organization","type":"report"},"uris":["http://www.mendeley.com/documents/?uuid=12f6a7c9-5674-49a5-9552-ed19439e8444"]}],"mendeley":{"formattedCitation":"[95]","plainTextFormattedCitation":"[95]","previouslyFormattedCitation":"[95]"},"properties":{"noteIndex":0},"schema":"https://github.com/citation-style-language/schema/raw/master/csl-citation.json"}</w:instrText>
      </w:r>
      <w:r w:rsidR="00231FBE" w:rsidRPr="003A5984">
        <w:rPr>
          <w:sz w:val="28"/>
          <w:szCs w:val="28"/>
        </w:rPr>
        <w:fldChar w:fldCharType="separate"/>
      </w:r>
      <w:r w:rsidR="00C2237D" w:rsidRPr="003A5984">
        <w:rPr>
          <w:noProof/>
          <w:sz w:val="28"/>
          <w:szCs w:val="28"/>
          <w:lang w:val="kk-KZ"/>
        </w:rPr>
        <w:t>[95]</w:t>
      </w:r>
      <w:r w:rsidR="00231FBE" w:rsidRPr="003A5984">
        <w:rPr>
          <w:sz w:val="28"/>
          <w:szCs w:val="28"/>
        </w:rPr>
        <w:fldChar w:fldCharType="end"/>
      </w:r>
      <w:r w:rsidR="00231FBE" w:rsidRPr="003A5984">
        <w:rPr>
          <w:sz w:val="28"/>
          <w:szCs w:val="28"/>
          <w:lang w:val="kk-KZ"/>
        </w:rPr>
        <w:t>.</w:t>
      </w:r>
    </w:p>
    <w:p w14:paraId="72A56C65" w14:textId="036079D1" w:rsidR="00C61B3A" w:rsidRPr="003A5984" w:rsidRDefault="00C61B3A" w:rsidP="00FD7C53">
      <w:pPr>
        <w:widowControl w:val="0"/>
        <w:tabs>
          <w:tab w:val="left" w:pos="548"/>
          <w:tab w:val="left" w:pos="5529"/>
          <w:tab w:val="left" w:leader="dot" w:pos="8931"/>
        </w:tabs>
        <w:autoSpaceDE w:val="0"/>
        <w:autoSpaceDN w:val="0"/>
        <w:spacing w:before="2"/>
        <w:ind w:right="-1" w:firstLine="567"/>
        <w:jc w:val="both"/>
        <w:rPr>
          <w:sz w:val="28"/>
          <w:szCs w:val="28"/>
          <w:lang w:val="kk-KZ"/>
        </w:rPr>
      </w:pPr>
      <w:r w:rsidRPr="003A5984">
        <w:rPr>
          <w:sz w:val="28"/>
          <w:szCs w:val="28"/>
          <w:lang w:val="kk-KZ"/>
        </w:rPr>
        <w:lastRenderedPageBreak/>
        <w:t xml:space="preserve">Глаукоманы емдеуде медициналық көмекті ұйымдастыру бойынша ұсыныстардың басты бағыты — тәуекел тобына жататын, әсіресе қарт және егде жастағы адамдар арасында ерте диагноз қоюдың маңыздылығына ерекше назар аудару </w:t>
      </w:r>
      <w:r w:rsidR="00F77357" w:rsidRPr="003A5984">
        <w:rPr>
          <w:sz w:val="28"/>
          <w:szCs w:val="28"/>
        </w:rPr>
        <w:fldChar w:fldCharType="begin" w:fldLock="1"/>
      </w:r>
      <w:r w:rsidR="00CD44DF" w:rsidRPr="003A5984">
        <w:rPr>
          <w:sz w:val="28"/>
          <w:szCs w:val="28"/>
          <w:lang w:val="kk-KZ"/>
        </w:rPr>
        <w:instrText>ADDIN CSL_CITATION {"citationItems":[{"id":"ITEM-1","itemData":{"DOI":"10.1097/JCMA.0000000000000385","ISSN":"17287731","abstract":"Background: This study aimed to evaluate the prevalence, characteristics, and the awareness status of glaucoma in an elderly Chinese population. Methods: A total of 460 individuals aged ≥72 years were enrolled in this cross-sectional community-based eye disease screening program. Glaucoma was diagnosed according to the diagnostic criteria proposed by the International Society of Geographical and Epidemiological Ophthalmology. Characteristics of subjects with primary open-angle glaucoma (POAG) and primary angle-closure glaucoma (PACG) were described and compared between groups using Mann-Whitney U and Fisher’s exact tests. Results: Forty subjects were diagnosed with glaucoma, including 17 subjects with POAG, 22 with PACG, and one with secondary glaucoma. The estimated prevalence of glaucoma, POAG, and PACG was 8.7%, 3.7%, and 4.8%, respectively. In total, 71% of the subjects with PACG and 77% of POAG subjects presented with a normal intraocular pressure (IOP) of &lt;19 mmHg. The demographic and ocular characteristics were similar between the two groups; however, subjects with POAG had a longer axial length and smaller vertical disc diameter than those with PACG. Further, 95% of the glaucoma subjects ever visited the eye clinic, but only 32.5% of them were aware of the disease. Conclusion: Glaucoma is prevalent in the elderly population in Taiwan, but the diagnostic rate and disease awareness are low. Since most subjects with glaucoma presented with normal IOPs, optic disc evaluation is critical for diagnosing glaucoma in the elderly in Taiwan","author":[{"dropping-particle":"","family":"Kuo","given":"Che Yuan","non-dropping-particle":"","parse-names":false,"suffix":""},{"dropping-particle":"","family":"Ko","given":"Yu Chieh","non-dropping-particle":"","parse-names":false,"suffix":""},{"dropping-particle":"","family":"Kuang","given":"Tung Mei","non-dropping-particle":"","parse-names":false,"suffix":""},{"dropping-particle":"","family":"Chou","given":"Pesus","non-dropping-particle":"","parse-names":false,"suffix":""},{"dropping-particle":"","family":"Chiou","given":"Shih Hwa","non-dropping-particle":"","parse-names":false,"suffix":""},{"dropping-particle":"","family":"Liu","given":"Catherine Jui Ling","non-dropping-particle":"","parse-names":false,"suffix":""}],"container-title":"Journal of the Chinese Medical Association","id":"ITEM-1","issue":"9","issued":{"date-parts":[["2020"]]},"title":"Prevalence of glaucoma in the elderly population in Taiwan: The Shihpai Eye Study","type":"article-journal","volume":"83"},"uris":["http://www.mendeley.com/documents/?uuid=63dd410b-9c9e-374f-b1c7-d714c272cf5a"]},{"id":"ITEM-2","itemData":{"DOI":"10.3390/ijerph20021237","ISSN":"16604601","abstract":"Health teams in primary care play a key role in the eye health of users as they understand that early identification of any visual change can result in satisfactory outcomes and better prognoses, preventing damage that is often irreversible to health. Building an ophthalmological calendar for the therapeutic follow-up of glaucoma in the elderly, this is a methodological study, as the process of constructing the calendar’s content followed the Raymundo theoretical framework. The calendar was built in the following steps: bibliographic survey, content development, transformation of the language of scientific information into easy-to-understand expressions, creation and production of illustrations of the first draft, evaluation of the first draft made by the examining board, diagramming and presentation of the product. The construction of the calendar covers a specific theme for the elderly with glaucoma, which emphasizes the need to invest more in the inclusion of new technologies that will provide greater effectiveness and adherence of the user and the health team for the management of comprehensive care. The implementation of the produced calendar will allow for a better understanding and bond between the team professionals and the user and, consequently, a better monitoring of the therapeutic process of the patient involved.","author":[{"dropping-particle":"de","family":"Abreu","given":"Margarida da Silva Neves","non-dropping-particle":"","parse-names":false,"suffix":""},{"dropping-particle":"","family":"Galdino","given":"Maria Clara Palitot","non-dropping-particle":"","parse-names":false,"suffix":""},{"dropping-particle":"","family":"Matos","given":"Suellen Duarte de Oliveira","non-dropping-particle":"","parse-names":false,"suffix":""},{"dropping-particle":"","family":"Cavalcanti","given":"Carla Christina de Lima Pereira Bezerra","non-dropping-particle":"","parse-names":false,"suffix":""},{"dropping-particle":"","family":"Trigueiro","given":"Débora Raquel Soares Guedes","non-dropping-particle":"","parse-names":false,"suffix":""}],"container-title":"International Journal of Environmental Research and Public Health","id":"ITEM-2","issue":"2","issued":{"date-parts":[["2023"]]},"title":"Construction of an Ophthalmological Calendar for the Therapeutic Follow-Up of Glaucoma in the Elderly","type":"article-journal","volume":"20"},"uris":["http://www.mendeley.com/documents/?uuid=e94e79d8-5cca-326f-8b30-bbd5ab8c7f4b"]},{"id":"ITEM-3","itemData":{"DOI":"10.22336/rjo.2020.62","ISSN":"24574325","abstract":"Objective: To analyze therapy of glaucoma among the elderly population, 65 years old and above, in Sofia city, the capital of Bulgaria. Methods: Two prophylactic ophthalmic campaigns were realized in the summer of 2016 and 2017, in Sofia city. All patients passed thorough ophthalmic examinations and filled pen-and-paper questionnaires. The results and files were collected and statistically analyzed to estimate current antiglaucoma therapy among the elderly citizens of Sofia city. Results: The predominant number of persons who were diagnosed with glaucoma, was treated with conservative monotherapy. Prostaglandin analogues have been prescribed to more than half of the patients in both studies. Fixed combinations have been used in 86% of the cases who needed combined therapy with two substances and in 100% of those with three medications. Conclusions: The therapeutic scheme used for treating glaucoma among elderly citizens of Sofia city is similar and corresponding to practice worldwide. Conservative monotherapy is used in mean 45%. When combined therapy is necessary, fixed combinations are predominantly prescribed with a target to minimize adverse events and to ensure better patients' compliance. A tendency of usage of preservative-free formulas to benefit patients' eye health has been noticed.","author":[{"dropping-particle":"","family":"Marinova","given":"Milcheva Evelina","non-dropping-particle":"","parse-names":false,"suffix":""},{"dropping-particle":"","family":"Naseva","given":"Krasimirova Emilia","non-dropping-particle":"","parse-names":false,"suffix":""},{"dropping-particle":"","family":"Zdravkov","given":"Todorov Yani","non-dropping-particle":"","parse-names":false,"suffix":""},{"dropping-particle":"","family":"Dabov","given":"Stoimenov Dimitar","non-dropping-particle":"","parse-names":false,"suffix":""}],"container-title":"romanian journal of ophthalmology","id":"ITEM-3","issue":"4","issued":{"date-parts":[["2020"]]},"title":"Treatment of glaucoma among elderly patients in Sofia","type":"article-journal","volume":"64"},"uris":["http://www.mendeley.com/documents/?uuid=8733d0aa-aec3-3cbd-9380-7958314b8e9a"]},{"id":"ITEM-4","itemData":{"DOI":"10.3390/jcm11071830","ISSN":"20770383","abstract":"(1) Background: To compare macular pigment optical density (MPOD) and its spatial distribution between eyes with primary open‐angle glaucoma (POAG) and control eyes in an elderly population. (2) Methods: The Montrachet study (Maculopathy Optic Nerve and nutrition neurovAsCular and HEarT) is a population‐based study including participants aged 75 years and over. All participants had a slit lamp examination, fundus photographs, and a questionnaire about their medical past history and smoking status. Optic disc spectral domain optical coherence tomography was also performed. All glaucoma‐suspected patients were convocated to have a new full examination. We only retained one eye with POAG for analysis in the glaucoma group and one eye without optic neuropathy in the control participants group. MPOD measurements were performed with the two‐wavelength autofluorescence method (488 and 514 nm). (3) Results: Overall, 601 eyes had MPOD measurements among 1153 participants. Among the 601 eyes, 48 had POAG. The mean age for the glaucoma and control participants was 84.01 ± 4.22 years and 81.94 ± 3.61 years, respectively (p &lt; 0.001). In the multivariable analysis, we could not find any association between POAG and MPOD at 0.5° (p = 0.336). We found no significant difference regarding MP spatial distribution between the two groups (p = 0.408). (4) Conclusion: In this elderly population-based study, eyes with POAG and control eyes without optic neuropathy did not differ in terms of MPOD and MP spatial distribution.","author":[{"dropping-particle":"","family":"Arnould","given":"Louis","non-dropping-particle":"","parse-names":false,"suffix":""},{"dropping-particle":"","family":"Seydou","given":"Alassane","non-dropping-particle":"","parse-names":false,"suffix":""},{"dropping-particle":"","family":"Binquet","given":"Christine","non-dropping-particle":"","parse-names":false,"suffix":""},{"dropping-particle":"","family":"Gabrielle","given":"Pierre Henry","non-dropping-particle":"","parse-names":false,"suffix":""},{"dropping-particle":"","family":"Chamard","given":"Chloé","non-dropping-particle":"","parse-names":false,"suffix":""},{"dropping-particle":"","family":"Bretillon","given":"Lionel","non-dropping-particle":"","parse-names":false,"suffix":""},{"dropping-particle":"","family":"Bron","given":"Alain M.","non-dropping-particle":"","parse-names":false,"suffix":""},{"dropping-particle":"","family":"Acar","given":"Niyazi","non-dropping-particle":"","parse-names":false,"suffix":""},{"dropping-particle":"","family":"Creuzot‐garcher","given":"Catherine","non-dropping-particle":"","parse-names":false,"suffix":""}],"container-title":"Journal of Clinical Medicine","id":"ITEM-4","issue":"7","issued":{"date-parts":[["2022"]]},"title":"Macular Pigment and Open‐Angle Glaucoma in the Elderly: The Montrachet Population‐Based Study","type":"article-journal","volume":"11"},"uris":["http://www.mendeley.com/documents/?uuid=27c827dd-1ae3-3302-b5cb-10c96e9eb96b"]}],"mendeley":{"formattedCitation":"[96–99]","plainTextFormattedCitation":"[96–99]","previouslyFormattedCitation":"[96–99]"},"properties":{"noteIndex":0},"schema":"https://github.com/citation-style-language/schema/raw/master/csl-citation.json"}</w:instrText>
      </w:r>
      <w:r w:rsidR="00F77357" w:rsidRPr="003A5984">
        <w:rPr>
          <w:sz w:val="28"/>
          <w:szCs w:val="28"/>
        </w:rPr>
        <w:fldChar w:fldCharType="separate"/>
      </w:r>
      <w:r w:rsidR="00C2237D" w:rsidRPr="003A5984">
        <w:rPr>
          <w:noProof/>
          <w:sz w:val="28"/>
          <w:szCs w:val="28"/>
          <w:lang w:val="kk-KZ"/>
        </w:rPr>
        <w:t>[96–99]</w:t>
      </w:r>
      <w:r w:rsidR="00F77357" w:rsidRPr="003A5984">
        <w:rPr>
          <w:sz w:val="28"/>
          <w:szCs w:val="28"/>
        </w:rPr>
        <w:fldChar w:fldCharType="end"/>
      </w:r>
      <w:r w:rsidRPr="003A5984">
        <w:rPr>
          <w:sz w:val="28"/>
          <w:szCs w:val="28"/>
          <w:lang w:val="kk-KZ"/>
        </w:rPr>
        <w:t>.</w:t>
      </w:r>
      <w:r w:rsidR="002449E3" w:rsidRPr="003A5984">
        <w:rPr>
          <w:sz w:val="28"/>
          <w:szCs w:val="28"/>
          <w:lang w:val="kk-KZ"/>
        </w:rPr>
        <w:t xml:space="preserve"> </w:t>
      </w:r>
    </w:p>
    <w:p w14:paraId="4F3C50A8" w14:textId="2374ACE2" w:rsidR="00C61B3A" w:rsidRPr="003A5984" w:rsidRDefault="005163A1" w:rsidP="00FD7C53">
      <w:pPr>
        <w:widowControl w:val="0"/>
        <w:tabs>
          <w:tab w:val="left" w:pos="548"/>
          <w:tab w:val="left" w:pos="5529"/>
          <w:tab w:val="left" w:leader="dot" w:pos="8931"/>
        </w:tabs>
        <w:autoSpaceDE w:val="0"/>
        <w:autoSpaceDN w:val="0"/>
        <w:spacing w:before="2"/>
        <w:ind w:right="-1" w:firstLine="567"/>
        <w:jc w:val="both"/>
        <w:rPr>
          <w:sz w:val="28"/>
          <w:szCs w:val="28"/>
          <w:lang w:val="kk-KZ"/>
        </w:rPr>
      </w:pPr>
      <w:r w:rsidRPr="003A5984">
        <w:rPr>
          <w:sz w:val="28"/>
          <w:szCs w:val="28"/>
          <w:lang w:val="kk-KZ"/>
        </w:rPr>
        <w:t>Экономикалық</w:t>
      </w:r>
      <w:r w:rsidR="00635B96" w:rsidRPr="003A5984">
        <w:rPr>
          <w:sz w:val="28"/>
          <w:szCs w:val="28"/>
          <w:lang w:val="kk-KZ"/>
        </w:rPr>
        <w:t xml:space="preserve"> ынтымақтастық және даму ұйымы </w:t>
      </w:r>
      <w:r w:rsidR="002449E3" w:rsidRPr="003A5984">
        <w:rPr>
          <w:sz w:val="28"/>
          <w:szCs w:val="28"/>
          <w:lang w:val="kk-KZ"/>
        </w:rPr>
        <w:t xml:space="preserve"> елдерінің көптеген мемлекеттерінде </w:t>
      </w:r>
      <w:r w:rsidRPr="003A5984">
        <w:rPr>
          <w:sz w:val="28"/>
          <w:szCs w:val="28"/>
          <w:lang w:val="kk-KZ"/>
        </w:rPr>
        <w:t>глаукома</w:t>
      </w:r>
      <w:r w:rsidR="00C61B3A" w:rsidRPr="003A5984">
        <w:rPr>
          <w:sz w:val="28"/>
          <w:szCs w:val="28"/>
          <w:lang w:val="kk-KZ"/>
        </w:rPr>
        <w:t>ны</w:t>
      </w:r>
      <w:r w:rsidRPr="003A5984">
        <w:rPr>
          <w:sz w:val="28"/>
          <w:szCs w:val="28"/>
          <w:lang w:val="kk-KZ"/>
        </w:rPr>
        <w:t xml:space="preserve"> </w:t>
      </w:r>
      <w:r w:rsidR="002449E3" w:rsidRPr="003A5984">
        <w:rPr>
          <w:sz w:val="28"/>
          <w:szCs w:val="28"/>
          <w:lang w:val="kk-KZ"/>
        </w:rPr>
        <w:t>ерте</w:t>
      </w:r>
      <w:r w:rsidRPr="003A5984">
        <w:rPr>
          <w:sz w:val="28"/>
          <w:szCs w:val="28"/>
          <w:lang w:val="kk-KZ"/>
        </w:rPr>
        <w:t xml:space="preserve"> сатысында </w:t>
      </w:r>
      <w:r w:rsidR="002449E3" w:rsidRPr="003A5984">
        <w:rPr>
          <w:sz w:val="28"/>
          <w:szCs w:val="28"/>
          <w:lang w:val="kk-KZ"/>
        </w:rPr>
        <w:t xml:space="preserve"> анықтау бағдарламалары бар, </w:t>
      </w:r>
      <w:r w:rsidRPr="003A5984">
        <w:rPr>
          <w:sz w:val="28"/>
          <w:szCs w:val="28"/>
          <w:lang w:val="kk-KZ"/>
        </w:rPr>
        <w:t>аталған бағдарламалар</w:t>
      </w:r>
      <w:r w:rsidR="002449E3" w:rsidRPr="003A5984">
        <w:rPr>
          <w:sz w:val="28"/>
          <w:szCs w:val="28"/>
          <w:lang w:val="kk-KZ"/>
        </w:rPr>
        <w:t xml:space="preserve"> көруді сақтаудың тиімділігін қамтамасыз етеді.</w:t>
      </w:r>
    </w:p>
    <w:p w14:paraId="57EF2182" w14:textId="4E191213" w:rsidR="00F76669" w:rsidRPr="003A5984" w:rsidRDefault="00C61B3A" w:rsidP="00FD7C53">
      <w:pPr>
        <w:widowControl w:val="0"/>
        <w:tabs>
          <w:tab w:val="left" w:pos="548"/>
          <w:tab w:val="left" w:pos="5529"/>
          <w:tab w:val="left" w:leader="dot" w:pos="8931"/>
        </w:tabs>
        <w:autoSpaceDE w:val="0"/>
        <w:autoSpaceDN w:val="0"/>
        <w:spacing w:before="2"/>
        <w:ind w:right="-1" w:firstLine="567"/>
        <w:jc w:val="both"/>
        <w:rPr>
          <w:sz w:val="28"/>
          <w:szCs w:val="28"/>
          <w:lang w:val="kk-KZ"/>
        </w:rPr>
      </w:pPr>
      <w:r w:rsidRPr="003A5984">
        <w:rPr>
          <w:sz w:val="28"/>
          <w:szCs w:val="28"/>
          <w:lang w:val="kk-KZ"/>
        </w:rPr>
        <w:t xml:space="preserve">ДДҰ пікірінше, тиімді әрі қолжетімді офтальмологиялық көмек жүйесі — көру функциясының бұзылуын, соның ішінде соқырлықтың алдын алу үшін маңызды фактор болып табылады </w:t>
      </w:r>
      <w:r w:rsidR="00F76669" w:rsidRPr="003A5984">
        <w:rPr>
          <w:sz w:val="28"/>
          <w:szCs w:val="28"/>
          <w:lang w:val="kk-KZ"/>
        </w:rPr>
        <w:fldChar w:fldCharType="begin" w:fldLock="1"/>
      </w:r>
      <w:r w:rsidR="00CD44DF" w:rsidRPr="003A5984">
        <w:rPr>
          <w:sz w:val="28"/>
          <w:szCs w:val="28"/>
          <w:lang w:val="kk-KZ"/>
        </w:rPr>
        <w:instrText>ADDIN CSL_CITATION {"citationItems":[{"id":"ITEM-1","itemData":{"id":"ITEM-1","issued":{"date-parts":[["2019"]]},"title":"Blindness and vision impairment. 2019. World Health Organization. - Published online 2019 Dec. 3:","type":"report"},"uris":["http://www.mendeley.com/documents/?uuid=4449e2d7-1a48-48f3-8740-2507da2ab937"]},{"id":"ITEM-2","itemData":{"DOI":"10.1007/s11136-010-9825-z","ISSN":"09629343","abstract":"Purpose: To examine the association between age-related eye disease (ARED), visual impairment, and health-related quality of life (HRQOL). Methods: We used data from the 2006 and 2008 Behavioral Risk Factor Surveillance System to examine self-reported visual impairment and two HRQOL domains-physical impairment (including poor general health, physical unhealthy days, activity-limitation days, and disability) and mental distress (including mental unhealthy days, life dissatisfaction, major depression, lifetime depression, and anxiety) for people aged 65 years or older, by ARED status. Results: People with any ARED were more likely than those without to report visual impairment as well as physical impairment and mental distress. The prevalence of visual impairment (P trend &lt;0.001) and physical impairment (P trend &lt;0.001) increased with increasing number of eye diseases after controlling for all covariates. There was no significant linear trend, however, in mental distress among people with one or more eye diseases. Conclusion: ARED was found to be associated with visual impairment and poorer HRQOL. Increasing numbers of AREDs were associated with increased levels of visual impairment and physical impairment, but were not associated with levels of mental distress. © 2010 Springer Science+Business Media B.V.","author":[{"dropping-particle":"","family":"Li","given":"Yan","non-dropping-particle":"","parse-names":false,"suffix":""},{"dropping-particle":"","family":"Crews","given":"John E.","non-dropping-particle":"","parse-names":false,"suffix":""},{"dropping-particle":"","family":"Elam-Evans","given":"Laurie D.","non-dropping-particle":"","parse-names":false,"suffix":""},{"dropping-particle":"","family":"Fan","given":"Amy Z.","non-dropping-particle":"","parse-names":false,"suffix":""},{"dropping-particle":"","family":"Zhang","given":"Xinzhi","non-dropping-particle":"","parse-names":false,"suffix":""},{"dropping-particle":"","family":"Elliott","given":"Amanda F.","non-dropping-particle":"","parse-names":false,"suffix":""},{"dropping-particle":"","family":"Balluz","given":"Lina","non-dropping-particle":"","parse-names":false,"suffix":""}],"container-title":"Quality of Life Research","id":"ITEM-2","issue":"6","issued":{"date-parts":[["2011"]]},"title":"Visual impairment and health-related quality of life among elderly adults with age-related eye diseases","type":"article-journal","volume":"20"},"uris":["http://www.mendeley.com/documents/?uuid=6928350f-b139-3dd4-a7b2-6958c92f60e2"]}],"mendeley":{"formattedCitation":"[100,101]","plainTextFormattedCitation":"[100,101]","previouslyFormattedCitation":"[100,101]"},"properties":{"noteIndex":0},"schema":"https://github.com/citation-style-language/schema/raw/master/csl-citation.json"}</w:instrText>
      </w:r>
      <w:r w:rsidR="00F76669" w:rsidRPr="003A5984">
        <w:rPr>
          <w:sz w:val="28"/>
          <w:szCs w:val="28"/>
          <w:lang w:val="kk-KZ"/>
        </w:rPr>
        <w:fldChar w:fldCharType="separate"/>
      </w:r>
      <w:r w:rsidR="00C2237D" w:rsidRPr="003A5984">
        <w:rPr>
          <w:noProof/>
          <w:sz w:val="28"/>
          <w:szCs w:val="28"/>
          <w:lang w:val="kk-KZ"/>
        </w:rPr>
        <w:t>[100,101]</w:t>
      </w:r>
      <w:r w:rsidR="00F76669" w:rsidRPr="003A5984">
        <w:rPr>
          <w:sz w:val="28"/>
          <w:szCs w:val="28"/>
          <w:lang w:val="kk-KZ"/>
        </w:rPr>
        <w:fldChar w:fldCharType="end"/>
      </w:r>
      <w:r w:rsidRPr="003A5984">
        <w:rPr>
          <w:sz w:val="28"/>
          <w:szCs w:val="28"/>
          <w:lang w:val="kk-KZ"/>
        </w:rPr>
        <w:t>.</w:t>
      </w:r>
    </w:p>
    <w:p w14:paraId="0BE56853" w14:textId="32D730AE" w:rsidR="00C61B3A" w:rsidRPr="003A5984" w:rsidRDefault="005163A1" w:rsidP="00FD7C53">
      <w:pPr>
        <w:widowControl w:val="0"/>
        <w:tabs>
          <w:tab w:val="left" w:pos="548"/>
          <w:tab w:val="left" w:pos="5529"/>
          <w:tab w:val="left" w:leader="dot" w:pos="8931"/>
        </w:tabs>
        <w:autoSpaceDE w:val="0"/>
        <w:autoSpaceDN w:val="0"/>
        <w:spacing w:before="2"/>
        <w:ind w:right="-1" w:firstLine="567"/>
        <w:jc w:val="both"/>
        <w:rPr>
          <w:sz w:val="28"/>
          <w:szCs w:val="28"/>
          <w:lang w:val="kk-KZ"/>
        </w:rPr>
      </w:pPr>
      <w:r w:rsidRPr="003A5984">
        <w:rPr>
          <w:sz w:val="28"/>
          <w:szCs w:val="28"/>
          <w:lang w:val="kk-KZ"/>
        </w:rPr>
        <w:t>ДДҰ-ның</w:t>
      </w:r>
      <w:r w:rsidR="002449E3" w:rsidRPr="003A5984">
        <w:rPr>
          <w:sz w:val="28"/>
          <w:szCs w:val="28"/>
          <w:lang w:val="kk-KZ"/>
        </w:rPr>
        <w:t xml:space="preserve"> мәліметтері бойынша, дер кезінде диагностика және көз ауруларын емдеу 80%-ға дейінгі соқырлықтың алдын алуға мүмкіндік береді </w:t>
      </w:r>
      <w:r w:rsidR="001F69D2" w:rsidRPr="003A5984">
        <w:rPr>
          <w:sz w:val="28"/>
          <w:szCs w:val="28"/>
          <w:lang w:val="kk-KZ"/>
        </w:rPr>
        <w:fldChar w:fldCharType="begin" w:fldLock="1"/>
      </w:r>
      <w:r w:rsidR="00CD44DF" w:rsidRPr="003A5984">
        <w:rPr>
          <w:sz w:val="28"/>
          <w:szCs w:val="28"/>
          <w:lang w:val="kk-KZ"/>
        </w:rPr>
        <w:instrText>ADDIN CSL_CITATION {"citationItems":[{"id":"ITEM-1","itemData":{"author":[{"dropping-particle":"","family":"Назарян","given":"Марина Грачиковна","non-dropping-particle":"","parse-names":false,"suffix":""},{"dropping-particle":"","family":"Арбуханова","given":"Патимат Магомедовна","non-dropping-particle":"","parse-names":false,"suffix":""}],"container-title":"Вестник Тюменского государственного университета. Серия: Экология и природопользование.–2015.–Т. 1,№ 1 (1)","id":"ITEM-1","issued":{"date-parts":[["2015"]]},"publisher":"Издательство Тюменского государственного университета","title":"Анализ первичной инвалидности вследствие болезней глаза","type":"article-journal"},"uris":["http://www.mendeley.com/documents/?uuid=c9f16722-091e-43a0-8f57-41b2bdffb97d"]},{"id":"ITEM-2","itemData":{"ISSN":"2397-3269","author":[{"dropping-particle":"","family":"Fidalgo","given":"Bruno R","non-dropping-particle":"","parse-names":false,"suffix":""},{"dropping-particle":"","family":"Dabasia","given":"Priya","non-dropping-particle":"","parse-names":false,"suffix":""},{"dropping-particle":"","family":"Jindal","given":"Anish","non-dropping-particle":"","parse-names":false,"suffix":""},{"dropping-particle":"","family":"Edgar","given":"David F","non-dropping-particle":"","parse-names":false,"suffix":""},{"dropping-particle":"","family":"Ctori","given":"Irene","non-dropping-particle":"","parse-names":false,"suffix":""},{"dropping-particle":"","family":"Peto","given":"Tunde","non-dropping-particle":"","parse-names":false,"suffix":""},{"dropping-particle":"","family":"Lawrenson","given":"John G","non-dropping-particle":"","parse-names":false,"suffix":""}],"container-title":"BMJ Open Ophthalmology","id":"ITEM-2","issue":"1","issued":{"date-parts":[["2019"]]},"page":"e000347","publisher":"BMJ Specialist Journals","title":"Role of advanced technology in the detection of sight-threatening eye disease in a UK community setting","type":"article-journal","volume":"4"},"uris":["http://www.mendeley.com/documents/?uuid=b8fdb9cc-1962-4f13-a854-49a73517acf5"]}],"mendeley":{"formattedCitation":"[102,103]","plainTextFormattedCitation":"[102,103]","previouslyFormattedCitation":"[102,103]"},"properties":{"noteIndex":0},"schema":"https://github.com/citation-style-language/schema/raw/master/csl-citation.json"}</w:instrText>
      </w:r>
      <w:r w:rsidR="001F69D2" w:rsidRPr="003A5984">
        <w:rPr>
          <w:sz w:val="28"/>
          <w:szCs w:val="28"/>
          <w:lang w:val="kk-KZ"/>
        </w:rPr>
        <w:fldChar w:fldCharType="separate"/>
      </w:r>
      <w:r w:rsidR="00C2237D" w:rsidRPr="003A5984">
        <w:rPr>
          <w:noProof/>
          <w:sz w:val="28"/>
          <w:szCs w:val="28"/>
          <w:lang w:val="kk-KZ"/>
        </w:rPr>
        <w:t>[102,103]</w:t>
      </w:r>
      <w:r w:rsidR="001F69D2" w:rsidRPr="003A5984">
        <w:rPr>
          <w:sz w:val="28"/>
          <w:szCs w:val="28"/>
          <w:lang w:val="kk-KZ"/>
        </w:rPr>
        <w:fldChar w:fldCharType="end"/>
      </w:r>
      <w:r w:rsidR="00C61B3A" w:rsidRPr="003A5984">
        <w:rPr>
          <w:sz w:val="28"/>
          <w:szCs w:val="28"/>
          <w:lang w:val="kk-KZ"/>
        </w:rPr>
        <w:t>.</w:t>
      </w:r>
      <w:r w:rsidR="00231FBE" w:rsidRPr="003A5984">
        <w:rPr>
          <w:sz w:val="28"/>
          <w:szCs w:val="28"/>
          <w:lang w:val="kk-KZ"/>
        </w:rPr>
        <w:tab/>
      </w:r>
    </w:p>
    <w:p w14:paraId="7ADFE16F" w14:textId="01ABEEE9" w:rsidR="00231FBE" w:rsidRPr="003A5984" w:rsidRDefault="00C61B3A" w:rsidP="00FD7C53">
      <w:pPr>
        <w:widowControl w:val="0"/>
        <w:tabs>
          <w:tab w:val="left" w:pos="548"/>
          <w:tab w:val="left" w:pos="5529"/>
          <w:tab w:val="left" w:leader="dot" w:pos="8931"/>
        </w:tabs>
        <w:autoSpaceDE w:val="0"/>
        <w:autoSpaceDN w:val="0"/>
        <w:spacing w:before="2"/>
        <w:ind w:right="-1" w:firstLine="567"/>
        <w:jc w:val="both"/>
        <w:rPr>
          <w:sz w:val="28"/>
          <w:szCs w:val="28"/>
          <w:lang w:val="kk-KZ"/>
        </w:rPr>
      </w:pPr>
      <w:r w:rsidRPr="003A5984">
        <w:rPr>
          <w:sz w:val="28"/>
          <w:szCs w:val="28"/>
          <w:lang w:val="kk-KZ"/>
        </w:rPr>
        <w:t>Дамушы елдерде науқастар көбінесе көмекке жүгінбейді, себебі олар соқырлықты қартаюдың табиғи салдары ретінде қабы</w:t>
      </w:r>
      <w:r w:rsidR="00147254" w:rsidRPr="003A5984">
        <w:rPr>
          <w:sz w:val="28"/>
          <w:szCs w:val="28"/>
          <w:lang w:val="kk-KZ"/>
        </w:rPr>
        <w:t>лдайды, сондай-ақ отадан қорқып,</w:t>
      </w:r>
      <w:r w:rsidRPr="003A5984">
        <w:rPr>
          <w:sz w:val="28"/>
          <w:szCs w:val="28"/>
          <w:lang w:val="kk-KZ"/>
        </w:rPr>
        <w:t xml:space="preserve"> негізгі медициналық мекемелер туралы хабарсыз болып келеді. Көз денсаулығын нығайту тұжырымдамасы 1986 жылы Оттава Хартиясында ұсынылды. Осы тұжырымдаманың міндеттерінің бірі — адамдардың ауруларға деген көзқарасын өзгерту. Бұл үшін өзін-өзі күтудің саналы ұстанымын насихаттау және тұрғындарды медициналық көмектің қолжетімділігі мен тиімділігі туралы ақпараттандыру қажет </w:t>
      </w:r>
      <w:r w:rsidR="001F69D2" w:rsidRPr="003A5984">
        <w:rPr>
          <w:sz w:val="28"/>
          <w:szCs w:val="28"/>
          <w:lang w:val="kk-KZ"/>
        </w:rPr>
        <w:fldChar w:fldCharType="begin" w:fldLock="1"/>
      </w:r>
      <w:r w:rsidR="00CD44DF" w:rsidRPr="003A5984">
        <w:rPr>
          <w:sz w:val="28"/>
          <w:szCs w:val="28"/>
          <w:lang w:val="kk-KZ"/>
        </w:rPr>
        <w:instrText>ADDIN CSL_CITATION {"citationItems":[{"id":"ITEM-1","itemData":{"ISSN":"0017-9124","author":[{"dropping-particle":"","family":"Macinko","given":"James","non-dropping-particle":"","parse-names":false,"suffix":""},{"dropping-particle":"","family":"Starfield","given":"Barbara","non-dropping-particle":"","parse-names":false,"suffix":""},{"dropping-particle":"","family":"Shi","given":"Leiyu","non-dropping-particle":"","parse-names":false,"suffix":""}],"container-title":"Health services research","id":"ITEM-1","issue":"3","issued":{"date-parts":[["2003"]]},"page":"831-865","publisher":"Wiley Online Library","title":"The contribution of primary care systems to health outcomes within Organization for Economic Cooperation and Development (OECD) countries, 1970–1998","type":"article-journal","volume":"38"},"uris":["http://www.mendeley.com/documents/?uuid=a206ca5c-1b09-4afa-a74c-c9611addd20e"]},{"id":"ITEM-2","itemData":{"DOI":"10.1371/journal.pone.0198979","ISSN":"19326203","abstract":"Background Diabetic retinopathy (DR) can lead to visual impairment and blindness if not detected and treated in time. Knowing the barriers/enablers in advance in contrasting different country income settings may accelerate development of a successful DR screening (DRS) program. This would be especially applicable in the low-income settings with the rising prevalence of DR. Objectives The aim of this systematic review is to identify and contrast the barriers/enablers to DRS for different contexts using both consumers i.e., people with diabetes (PwDM) and provider perspectives and system level factors in different country income settings. Methods We searched MEDLINE, Embase, CENTRAL in the Cochrane Library from the databases start date to December 2018. We included the studies reported on barriers and enablers to access DRS services based at health care facilities. We categorised and synthesized themes related to the consumers (individuals), providers and the health systems (environment) as main dimensions according to the constructs of social cognitive theory, supported by the quantitative measures i.e., odds ratios as reported by each of the study authors. Main results We included 77 studies primarily describing the barriers and enablers. Most of the studies were from high income settings (72.7%, 56/77) and cross sectional in design (76.6%, 59/77). From the perspectives of consumers, lack of knowledge, attitude, awareness and motivation were identified as major barriers. The enablers were fear of blindness, proximity of screening facility, experiences of vision loss and being concerned of eye complications. In providers’ perspectives, lack of skilled human resources, training programs, infrastructure of retinal imaging and cost of services were the main barriers. Higher odds of uptake of DRS services was observed when PwDM were provided health education (odds ratio (OR) 4.3) and having knowledge on DR (OR range 1.3–19.7). Conclusion Knowing the barriers to access DRS is a pre-requisite in development of a successful screening program. The awareness, knowledge and attitude of the consumers, availability of skilled human resources and infrastructure emerged as the major barriers to access to DRS in any income setting.","author":[{"dropping-particle":"","family":"Nishantha Piyasena","given":"Mapa Mudiyanselage Prabhath","non-dropping-particle":"","parse-names":false,"suffix":""},{"dropping-particle":"","family":"Murthy","given":"Gudlavalleti Venkata S.","non-dropping-particle":"","parse-names":false,"suffix":""},{"dropping-particle":"","family":"Yip","given":"Jennifer L.Y.","non-dropping-particle":"","parse-names":false,"suffix":""},{"dropping-particle":"","family":"Gilbert","given":"Clare","non-dropping-particle":"","parse-names":false,"suffix":""},{"dropping-particle":"","family":"Zuurmond","given":"Maria","non-dropping-particle":"","parse-names":false,"suffix":""},{"dropping-particle":"","family":"Peto","given":"Tunde","non-dropping-particle":"","parse-names":false,"suffix":""},{"dropping-particle":"","family":"Gordon","given":"Iris","non-dropping-particle":"","parse-names":false,"suffix":""},{"dropping-particle":"","family":"Hewage","given":"Suwin","non-dropping-particle":"","parse-names":false,"suffix":""},{"dropping-particle":"","family":"Kamalakannan","given":"Sureshkumar","non-dropping-particle":"","parse-names":false,"suffix":""}],"container-title":"PLoS ONE","id":"ITEM-2","issue":"4","issued":{"date-parts":[["2019"]]},"title":"Systematic review on barriers and enablers for access to diabetic retinopathy screening services in different income settings","type":"article-journal","volume":"14"},"uris":["http://www.mendeley.com/documents/?uuid=ad806c5f-4dbb-3723-af14-e9767b91a107"]},{"id":"ITEM-3","itemData":{"DOI":"10.1186/s12889-019-6880-4","ISSN":"14712458","abstract":"Background: One major barrier to uptake of diabetic retinopathy (DR) services is lack of knowledge and awareness of DR among the people with diabetes (PwDM). Targeted health education (HE) can be a key element in improving the uptake of eye care services. Such interventions are lacking in Sri Lanka. Methods: A local context specific HE intervention (HEI) was developed by adopting available resources and incorporating views from PwDM and key stakeholders. Four sessions of participatory workshops with PwDM (20 Sinhala and 13 Tamil speaking) and two stage 12 stakeholder interviews were conducted to both develop and pre-test the material. The products were a video and a leaflet, delivered at a medical clinic to a sample of 45 PwDM identified as having DR. Semi-structured interviews were conducted after 4 weeks, to evaluate the acceptability and comprehension of the HEI. Additionally, nine interviews were conducted with clinical providers to explore process issues related to delivery of the HEI. Data analysis was conducted using thematic analysis. Results: The lack of knowledge and awareness on DR, and of the importance of regular DR screening and follow up, combined with poor information on referral pathways were key elements identified from the workshops with PwDM. The stakeholders prioritised the importance of using simple language, and the need for emphasis on improving understanding about the asymptomatic phase of DR. The overall acceptability of the HEI material was satisfactory, although there was some difficulty with interpretation of medical images. Overall, although PwDM liked the ideas of the video, the leaflet was seen as a more practical option, given the busy clinic environment. The key issue was both formats required interaction with the provider, in order to support understanding of the messages. Conclusions: The process of adapting HE material is not simply translation into the appropriate language. Instead, a tailored approach in a country, context and particular health services setting is needed. This study illustrates the value of using a participatory approach and involving PwDM and stakeholders in the adaptation and pilot testing of a HEI to improve uptake of screening for DR in the context of Sri Lanka.","author":[{"dropping-particle":"","family":"Piyasena","given":"M. M.P.N.","non-dropping-particle":"","parse-names":false,"suffix":""},{"dropping-particle":"","family":"Zuurmond","given":"Maria","non-dropping-particle":"","parse-names":false,"suffix":""},{"dropping-particle":"","family":"Yip","given":"Jennifer L.Y.","non-dropping-particle":"","parse-names":false,"suffix":""},{"dropping-particle":"","family":"Murthy","given":"G. V.S.","non-dropping-particle":"","parse-names":false,"suffix":""}],"container-title":"BMC Public Health","id":"ITEM-3","issue":"1","issued":{"date-parts":[["2019"]]},"title":"Process of adaptation, development and assessment of acceptability of a health educational intervention to improve referral uptake by people with diabetes in Sri Lanka","type":"article-journal","volume":"19"},"uris":["http://www.mendeley.com/documents/?uuid=0f7f00e0-66f9-3ee1-8d71-763682d08bac"]},{"id":"ITEM-4","itemData":{"DOI":"10.1186/s13063-019-3615-x","ISSN":"17456215","abstract":"Background: Globally, eye care provision is currently insufficient to meet the requirement for eye care services. Lack of access and awareness are key barriers to specialist services; in addition, specialist services are over-utilised by people with conditions that could be managed in the community or primary care. In combination, these lead to a large unmet need for eye health provision. We have developed a validated smartphone-based screening algorithm (Peek Community Screening App). The application (App) is part of the Peek Community Eye Health system (Peek CEH) that enables Community Volunteers (CV) to make referral decisions about patients with eye problems. It generates referrals, automated short messages service (SMS) notifications to patients or guardians and has a program dashboard for visualising service delivery. We hypothesise that a greater proportion of people with eye problems will be identified using the Peek CEH system and that there will be increased uptake of referrals, compared to those identified and referred using the current community screening approaches. Study design: A single masked, cluster randomised controlled trial design will be used. The unit of randomisation will be the 'community unit', defined as a dispensary or health centre with its catchment population. The community units will be allocated to receive either the intervention (Peek CEH system) or the current care (periodic health centre-based outreach clinics with onward referral for further treatment). In both arms, a triage clinic will be held at the link health facility four weeks from sensitisation, where attendance will be ascertained. During triage, participants will be assessed and treated and, if necessary, referred onwards to Kitale Eye Unit. Discussion: We aim to evaluate a M-health system (Peek CEH) geared towards reducing avoidable blindness through early identification and improved adherence to referral for those with eye problems and reducing demand at secondary care for conditions that can be managed effectively at primary care level.","author":[{"dropping-particle":"","family":"Rono","given":"Hillary","non-dropping-particle":"","parse-names":false,"suffix":""},{"dropping-particle":"","family":"Bastawrous","given":"Andrew","non-dropping-particle":"","parse-names":false,"suffix":""},{"dropping-particle":"","family":"MacLeod","given":"David","non-dropping-particle":"","parse-names":false,"suffix":""},{"dropping-particle":"","family":"Wanjala","given":"Emmanuel","non-dropping-particle":"","parse-names":false,"suffix":""},{"dropping-particle":"","family":"Gichuhi","given":"Stephen","non-dropping-particle":"","parse-names":false,"suffix":""},{"dropping-particle":"","family":"Burton","given":"Matthew","non-dropping-particle":"","parse-names":false,"suffix":""}],"container-title":"Trials","id":"ITEM-4","issue":"1","issued":{"date-parts":[["2019"]]},"title":"Peek Community Eye Health - MHealth system to increase access and efficiency of eye health services in Trans Nzoia County, Kenya: Study protocol for a cluster randomised controlled trial","type":"article-journal","volume":"20"},"uris":["http://www.mendeley.com/documents/?uuid=30650f3e-4f65-3deb-9b56-7b10d5232b6e"]}],"mendeley":{"formattedCitation":"[104–107]","plainTextFormattedCitation":"[104–107]","previouslyFormattedCitation":"[104–107]"},"properties":{"noteIndex":0},"schema":"https://github.com/citation-style-language/schema/raw/master/csl-citation.json"}</w:instrText>
      </w:r>
      <w:r w:rsidR="001F69D2" w:rsidRPr="003A5984">
        <w:rPr>
          <w:sz w:val="28"/>
          <w:szCs w:val="28"/>
          <w:lang w:val="kk-KZ"/>
        </w:rPr>
        <w:fldChar w:fldCharType="separate"/>
      </w:r>
      <w:r w:rsidR="00C2237D" w:rsidRPr="003A5984">
        <w:rPr>
          <w:noProof/>
          <w:sz w:val="28"/>
          <w:szCs w:val="28"/>
          <w:lang w:val="kk-KZ"/>
        </w:rPr>
        <w:t>[104–107]</w:t>
      </w:r>
      <w:r w:rsidR="001F69D2" w:rsidRPr="003A5984">
        <w:rPr>
          <w:sz w:val="28"/>
          <w:szCs w:val="28"/>
          <w:lang w:val="kk-KZ"/>
        </w:rPr>
        <w:fldChar w:fldCharType="end"/>
      </w:r>
      <w:r w:rsidR="001F69D2" w:rsidRPr="003A5984">
        <w:rPr>
          <w:sz w:val="28"/>
          <w:szCs w:val="28"/>
          <w:lang w:val="kk-KZ"/>
        </w:rPr>
        <w:t>.</w:t>
      </w:r>
    </w:p>
    <w:p w14:paraId="79D862BF" w14:textId="5624EBA8" w:rsidR="002449E3" w:rsidRPr="003A5984" w:rsidRDefault="00275B9D" w:rsidP="00FD7C53">
      <w:pPr>
        <w:widowControl w:val="0"/>
        <w:tabs>
          <w:tab w:val="left" w:pos="548"/>
          <w:tab w:val="left" w:pos="5529"/>
          <w:tab w:val="left" w:leader="dot" w:pos="8931"/>
        </w:tabs>
        <w:autoSpaceDE w:val="0"/>
        <w:autoSpaceDN w:val="0"/>
        <w:spacing w:before="2"/>
        <w:ind w:right="-1" w:firstLine="567"/>
        <w:jc w:val="both"/>
        <w:rPr>
          <w:sz w:val="28"/>
          <w:szCs w:val="28"/>
          <w:lang w:val="kk-KZ"/>
        </w:rPr>
      </w:pPr>
      <w:r w:rsidRPr="003A5984">
        <w:rPr>
          <w:sz w:val="28"/>
          <w:szCs w:val="28"/>
          <w:lang w:val="kk-KZ"/>
        </w:rPr>
        <w:t>ДДҰ-ның</w:t>
      </w:r>
      <w:r w:rsidR="002449E3" w:rsidRPr="003A5984">
        <w:rPr>
          <w:sz w:val="28"/>
          <w:szCs w:val="28"/>
          <w:lang w:val="kk-KZ"/>
        </w:rPr>
        <w:t xml:space="preserve"> көз денсаулығына қолжетімділікті қамтамасыз ету жөніндегі жаһандық іс-қимыл жоспарына сәйкес, әлемде офтальмологиялық қызметтердің дамуы келесі бес принцип пен тәсілдерге негізделуі тиіс: </w:t>
      </w:r>
    </w:p>
    <w:p w14:paraId="7D512A4D" w14:textId="4D9F65D7" w:rsidR="00231FBE" w:rsidRPr="003A5984" w:rsidRDefault="002449E3" w:rsidP="00FD7C53">
      <w:pPr>
        <w:pStyle w:val="a8"/>
        <w:widowControl w:val="0"/>
        <w:numPr>
          <w:ilvl w:val="0"/>
          <w:numId w:val="21"/>
        </w:numPr>
        <w:tabs>
          <w:tab w:val="left" w:pos="548"/>
          <w:tab w:val="left" w:pos="851"/>
          <w:tab w:val="left" w:pos="5529"/>
          <w:tab w:val="left" w:leader="dot" w:pos="8931"/>
        </w:tabs>
        <w:autoSpaceDE w:val="0"/>
        <w:autoSpaceDN w:val="0"/>
        <w:ind w:left="0" w:right="-1" w:firstLine="567"/>
        <w:jc w:val="both"/>
        <w:rPr>
          <w:sz w:val="28"/>
          <w:szCs w:val="28"/>
          <w:lang w:val="kk-KZ"/>
        </w:rPr>
      </w:pPr>
      <w:r w:rsidRPr="003A5984">
        <w:rPr>
          <w:sz w:val="28"/>
          <w:szCs w:val="28"/>
          <w:lang w:val="kk-KZ"/>
        </w:rPr>
        <w:t xml:space="preserve">Көзге арналған қызметтерге </w:t>
      </w:r>
      <w:r w:rsidR="00CB65E2" w:rsidRPr="003A5984">
        <w:rPr>
          <w:sz w:val="28"/>
          <w:szCs w:val="28"/>
          <w:lang w:val="kk-KZ"/>
        </w:rPr>
        <w:t xml:space="preserve">тұрғындардың </w:t>
      </w:r>
      <w:r w:rsidRPr="003A5984">
        <w:rPr>
          <w:sz w:val="28"/>
          <w:szCs w:val="28"/>
          <w:lang w:val="kk-KZ"/>
        </w:rPr>
        <w:t>жалпы қолжетімділігі</w:t>
      </w:r>
      <w:r w:rsidR="00231FBE" w:rsidRPr="003A5984">
        <w:rPr>
          <w:sz w:val="28"/>
          <w:szCs w:val="28"/>
          <w:lang w:val="kk-KZ"/>
        </w:rPr>
        <w:t>;</w:t>
      </w:r>
    </w:p>
    <w:p w14:paraId="2DD0C1FC" w14:textId="3D571FB7" w:rsidR="00231FBE" w:rsidRPr="003A5984" w:rsidRDefault="002449E3" w:rsidP="00FD7C53">
      <w:pPr>
        <w:pStyle w:val="a8"/>
        <w:widowControl w:val="0"/>
        <w:numPr>
          <w:ilvl w:val="0"/>
          <w:numId w:val="21"/>
        </w:numPr>
        <w:tabs>
          <w:tab w:val="left" w:pos="548"/>
          <w:tab w:val="left" w:pos="851"/>
          <w:tab w:val="left" w:pos="5529"/>
          <w:tab w:val="left" w:leader="dot" w:pos="8931"/>
        </w:tabs>
        <w:autoSpaceDE w:val="0"/>
        <w:autoSpaceDN w:val="0"/>
        <w:ind w:left="0" w:right="-1" w:firstLine="567"/>
        <w:jc w:val="both"/>
        <w:rPr>
          <w:sz w:val="28"/>
          <w:szCs w:val="28"/>
          <w:lang w:val="kk-KZ"/>
        </w:rPr>
      </w:pPr>
      <w:r w:rsidRPr="003A5984">
        <w:rPr>
          <w:sz w:val="28"/>
          <w:szCs w:val="28"/>
          <w:lang w:val="kk-KZ"/>
        </w:rPr>
        <w:t>Офтальмологиялық көмекке барлық азаматтардың теңдігі</w:t>
      </w:r>
      <w:r w:rsidR="00231FBE" w:rsidRPr="003A5984">
        <w:rPr>
          <w:sz w:val="28"/>
          <w:szCs w:val="28"/>
          <w:lang w:val="kk-KZ"/>
        </w:rPr>
        <w:t>;</w:t>
      </w:r>
    </w:p>
    <w:p w14:paraId="3CAEBDAF" w14:textId="0C836A4A" w:rsidR="00231FBE" w:rsidRPr="003A5984" w:rsidRDefault="002449E3" w:rsidP="00FD7C53">
      <w:pPr>
        <w:pStyle w:val="a8"/>
        <w:widowControl w:val="0"/>
        <w:numPr>
          <w:ilvl w:val="0"/>
          <w:numId w:val="21"/>
        </w:numPr>
        <w:tabs>
          <w:tab w:val="left" w:pos="548"/>
          <w:tab w:val="left" w:pos="851"/>
          <w:tab w:val="left" w:pos="5529"/>
          <w:tab w:val="left" w:leader="dot" w:pos="8931"/>
        </w:tabs>
        <w:autoSpaceDE w:val="0"/>
        <w:autoSpaceDN w:val="0"/>
        <w:ind w:left="0" w:right="-1" w:firstLine="567"/>
        <w:jc w:val="both"/>
        <w:rPr>
          <w:sz w:val="28"/>
          <w:szCs w:val="28"/>
          <w:lang w:val="kk-KZ"/>
        </w:rPr>
      </w:pPr>
      <w:r w:rsidRPr="003A5984">
        <w:rPr>
          <w:sz w:val="28"/>
          <w:szCs w:val="28"/>
          <w:lang w:val="kk-KZ"/>
        </w:rPr>
        <w:t>Адам құқықтарын сақтау</w:t>
      </w:r>
      <w:r w:rsidR="00231FBE" w:rsidRPr="003A5984">
        <w:rPr>
          <w:sz w:val="28"/>
          <w:szCs w:val="28"/>
          <w:lang w:val="kk-KZ"/>
        </w:rPr>
        <w:t>;</w:t>
      </w:r>
    </w:p>
    <w:p w14:paraId="16AFB3F3" w14:textId="648E7CE6" w:rsidR="00231FBE" w:rsidRPr="003A5984" w:rsidRDefault="002449E3" w:rsidP="00FD7C53">
      <w:pPr>
        <w:pStyle w:val="a8"/>
        <w:widowControl w:val="0"/>
        <w:numPr>
          <w:ilvl w:val="0"/>
          <w:numId w:val="21"/>
        </w:numPr>
        <w:tabs>
          <w:tab w:val="left" w:pos="548"/>
          <w:tab w:val="left" w:pos="851"/>
          <w:tab w:val="left" w:pos="5529"/>
          <w:tab w:val="left" w:leader="dot" w:pos="8931"/>
        </w:tabs>
        <w:autoSpaceDE w:val="0"/>
        <w:autoSpaceDN w:val="0"/>
        <w:ind w:left="0" w:right="-1" w:firstLine="567"/>
        <w:jc w:val="both"/>
        <w:rPr>
          <w:sz w:val="28"/>
          <w:szCs w:val="28"/>
          <w:lang w:val="kk-KZ"/>
        </w:rPr>
      </w:pPr>
      <w:r w:rsidRPr="003A5984">
        <w:rPr>
          <w:sz w:val="28"/>
          <w:szCs w:val="28"/>
          <w:lang w:val="kk-KZ"/>
        </w:rPr>
        <w:t>Тек дәлелденген диагностика және емдеу әдістерін пайдалану</w:t>
      </w:r>
      <w:r w:rsidR="00231FBE" w:rsidRPr="003A5984">
        <w:rPr>
          <w:sz w:val="28"/>
          <w:szCs w:val="28"/>
          <w:lang w:val="kk-KZ"/>
        </w:rPr>
        <w:t>;</w:t>
      </w:r>
    </w:p>
    <w:p w14:paraId="6D972ECB" w14:textId="6B0710A9" w:rsidR="00231FBE" w:rsidRPr="003A5984" w:rsidRDefault="00D9627F" w:rsidP="00FD7C53">
      <w:pPr>
        <w:pStyle w:val="a8"/>
        <w:widowControl w:val="0"/>
        <w:numPr>
          <w:ilvl w:val="0"/>
          <w:numId w:val="21"/>
        </w:numPr>
        <w:tabs>
          <w:tab w:val="left" w:pos="548"/>
          <w:tab w:val="left" w:pos="851"/>
          <w:tab w:val="left" w:pos="5529"/>
          <w:tab w:val="left" w:leader="dot" w:pos="8931"/>
        </w:tabs>
        <w:autoSpaceDE w:val="0"/>
        <w:autoSpaceDN w:val="0"/>
        <w:ind w:left="0" w:right="-1" w:firstLine="567"/>
        <w:jc w:val="both"/>
        <w:rPr>
          <w:sz w:val="28"/>
          <w:szCs w:val="28"/>
          <w:lang w:val="kk-KZ"/>
        </w:rPr>
      </w:pPr>
      <w:r w:rsidRPr="003A5984">
        <w:rPr>
          <w:sz w:val="28"/>
          <w:szCs w:val="28"/>
          <w:lang w:val="kk-KZ"/>
        </w:rPr>
        <w:t xml:space="preserve">Көру қабілеті бұзылған адамдардың құқықтары мен мүмкіндіктерін кеңейту </w:t>
      </w:r>
      <w:r w:rsidR="00231FBE" w:rsidRPr="003A5984">
        <w:rPr>
          <w:sz w:val="28"/>
          <w:szCs w:val="28"/>
        </w:rPr>
        <w:fldChar w:fldCharType="begin" w:fldLock="1"/>
      </w:r>
      <w:r w:rsidR="00CD44DF" w:rsidRPr="003A5984">
        <w:rPr>
          <w:sz w:val="28"/>
          <w:szCs w:val="28"/>
          <w:lang w:val="kk-KZ"/>
        </w:rPr>
        <w:instrText>ADDIN CSL_CITATION {"citationItems":[{"id":"ITEM-1","itemData":{"id":"ITEM-1","issued":{"date-parts":[["2021"]]},"title":"Universal eye health: a global action plan 2014–2019. World Health Organization","type":"report"},"uris":["http://www.mendeley.com/documents/?uuid=12f6a7c9-5674-49a5-9552-ed19439e8444"]}],"mendeley":{"formattedCitation":"[95]","plainTextFormattedCitation":"[95]","previouslyFormattedCitation":"[95]"},"properties":{"noteIndex":0},"schema":"https://github.com/citation-style-language/schema/raw/master/csl-citation.json"}</w:instrText>
      </w:r>
      <w:r w:rsidR="00231FBE" w:rsidRPr="003A5984">
        <w:rPr>
          <w:sz w:val="28"/>
          <w:szCs w:val="28"/>
        </w:rPr>
        <w:fldChar w:fldCharType="separate"/>
      </w:r>
      <w:r w:rsidR="00C2237D" w:rsidRPr="003A5984">
        <w:rPr>
          <w:noProof/>
          <w:sz w:val="28"/>
          <w:szCs w:val="28"/>
          <w:lang w:val="kk-KZ"/>
        </w:rPr>
        <w:t>[95</w:t>
      </w:r>
      <w:r w:rsidR="00967781" w:rsidRPr="003A5984">
        <w:rPr>
          <w:noProof/>
          <w:sz w:val="28"/>
          <w:szCs w:val="28"/>
          <w:lang w:val="kk-KZ"/>
        </w:rPr>
        <w:t>,р. 6</w:t>
      </w:r>
      <w:r w:rsidR="00C2237D" w:rsidRPr="003A5984">
        <w:rPr>
          <w:noProof/>
          <w:sz w:val="28"/>
          <w:szCs w:val="28"/>
          <w:lang w:val="kk-KZ"/>
        </w:rPr>
        <w:t>]</w:t>
      </w:r>
      <w:r w:rsidR="00231FBE" w:rsidRPr="003A5984">
        <w:rPr>
          <w:sz w:val="28"/>
          <w:szCs w:val="28"/>
        </w:rPr>
        <w:fldChar w:fldCharType="end"/>
      </w:r>
      <w:r w:rsidR="00C61B3A" w:rsidRPr="003A5984">
        <w:rPr>
          <w:sz w:val="28"/>
          <w:szCs w:val="28"/>
          <w:lang w:val="kk-KZ"/>
        </w:rPr>
        <w:t>.</w:t>
      </w:r>
    </w:p>
    <w:p w14:paraId="5BEB0074" w14:textId="7DCE9181" w:rsidR="00231FBE" w:rsidRPr="003A5984" w:rsidRDefault="00D9627F" w:rsidP="00FD7C53">
      <w:pPr>
        <w:widowControl w:val="0"/>
        <w:tabs>
          <w:tab w:val="left" w:pos="548"/>
          <w:tab w:val="left" w:pos="5529"/>
          <w:tab w:val="left" w:leader="dot" w:pos="8931"/>
        </w:tabs>
        <w:autoSpaceDE w:val="0"/>
        <w:autoSpaceDN w:val="0"/>
        <w:spacing w:before="2"/>
        <w:ind w:right="-1" w:firstLine="567"/>
        <w:jc w:val="both"/>
        <w:rPr>
          <w:sz w:val="28"/>
          <w:szCs w:val="28"/>
          <w:lang w:val="kk-KZ"/>
        </w:rPr>
      </w:pPr>
      <w:r w:rsidRPr="003A5984">
        <w:rPr>
          <w:sz w:val="28"/>
          <w:szCs w:val="28"/>
          <w:lang w:val="kk-KZ"/>
        </w:rPr>
        <w:t xml:space="preserve">Ең </w:t>
      </w:r>
      <w:r w:rsidR="001E3944" w:rsidRPr="003A5984">
        <w:rPr>
          <w:sz w:val="28"/>
          <w:szCs w:val="28"/>
          <w:lang w:val="kk-KZ"/>
        </w:rPr>
        <w:t xml:space="preserve">өзекті </w:t>
      </w:r>
      <w:r w:rsidRPr="003A5984">
        <w:rPr>
          <w:sz w:val="28"/>
          <w:szCs w:val="28"/>
          <w:lang w:val="kk-KZ"/>
        </w:rPr>
        <w:t>офтальмологиялық көмек ұйымдастыру мәселелері 2011 жылғы Италия Денсаулық сақтау министрлігі</w:t>
      </w:r>
      <w:r w:rsidR="006543E4" w:rsidRPr="003A5984">
        <w:rPr>
          <w:sz w:val="28"/>
          <w:szCs w:val="28"/>
          <w:lang w:val="kk-KZ"/>
        </w:rPr>
        <w:t>нің есебінде ерекше атап өтілді</w:t>
      </w:r>
      <w:r w:rsidRPr="003A5984">
        <w:rPr>
          <w:sz w:val="28"/>
          <w:szCs w:val="28"/>
          <w:lang w:val="kk-KZ"/>
        </w:rPr>
        <w:t xml:space="preserve"> </w:t>
      </w:r>
      <w:r w:rsidR="00231FBE" w:rsidRPr="003A5984">
        <w:rPr>
          <w:sz w:val="28"/>
          <w:szCs w:val="28"/>
        </w:rPr>
        <w:fldChar w:fldCharType="begin" w:fldLock="1"/>
      </w:r>
      <w:r w:rsidR="00CD44DF" w:rsidRPr="003A5984">
        <w:rPr>
          <w:sz w:val="28"/>
          <w:szCs w:val="28"/>
          <w:lang w:val="kk-KZ"/>
        </w:rPr>
        <w:instrText>ADDIN CSL_CITATION {"citationItems":[{"id":"ITEM-1","itemData":{"id":"ITEM-1","issued":{"date-parts":[["0"]]},"title":"Appropriatezza nella prevenzione, diagnostica e terapia in oftalmologia Quaderni del Ministero della Salute, n. 11, settembre - ottobre 2011. Ministero della salute. - Published online 2019 Dec. 3:","type":"article-journal"},"uris":["http://www.mendeley.com/documents/?uuid=41b1b6f9-4073-48bd-aaff-faba166b95fb"]}],"mendeley":{"formattedCitation":"[108]","plainTextFormattedCitation":"[108]","previouslyFormattedCitation":"[108]"},"properties":{"noteIndex":0},"schema":"https://github.com/citation-style-language/schema/raw/master/csl-citation.json"}</w:instrText>
      </w:r>
      <w:r w:rsidR="00231FBE" w:rsidRPr="003A5984">
        <w:rPr>
          <w:sz w:val="28"/>
          <w:szCs w:val="28"/>
        </w:rPr>
        <w:fldChar w:fldCharType="separate"/>
      </w:r>
      <w:r w:rsidR="00C2237D" w:rsidRPr="003A5984">
        <w:rPr>
          <w:noProof/>
          <w:sz w:val="28"/>
          <w:szCs w:val="28"/>
          <w:lang w:val="kk-KZ"/>
        </w:rPr>
        <w:t>[108]</w:t>
      </w:r>
      <w:r w:rsidR="00231FBE" w:rsidRPr="003A5984">
        <w:rPr>
          <w:sz w:val="28"/>
          <w:szCs w:val="28"/>
        </w:rPr>
        <w:fldChar w:fldCharType="end"/>
      </w:r>
      <w:r w:rsidR="00231FBE" w:rsidRPr="003A5984">
        <w:rPr>
          <w:sz w:val="28"/>
          <w:szCs w:val="28"/>
          <w:lang w:val="kk-KZ"/>
        </w:rPr>
        <w:t xml:space="preserve">. </w:t>
      </w:r>
      <w:r w:rsidRPr="003A5984">
        <w:rPr>
          <w:sz w:val="28"/>
          <w:szCs w:val="28"/>
          <w:lang w:val="kk-KZ"/>
        </w:rPr>
        <w:t xml:space="preserve">Ең алдымен, </w:t>
      </w:r>
      <w:r w:rsidR="00275B9D" w:rsidRPr="003A5984">
        <w:rPr>
          <w:sz w:val="28"/>
          <w:szCs w:val="28"/>
          <w:lang w:val="kk-KZ"/>
        </w:rPr>
        <w:t xml:space="preserve">аталған </w:t>
      </w:r>
      <w:r w:rsidRPr="003A5984">
        <w:rPr>
          <w:sz w:val="28"/>
          <w:szCs w:val="28"/>
          <w:lang w:val="kk-KZ"/>
        </w:rPr>
        <w:t>есепте амбулаториялық қызмет көрсетудің таралуында аймақтық біркелкіліксіздік, қызмет көрсету орындарының фрагментациясы және офтальмологиялық көмектің ауырлық дәрежесіне сәйкес келмейтін ұзақ күту уақыты секілді мәселелер ерекше атап көрсетілген.</w:t>
      </w:r>
      <w:r w:rsidR="00231FBE" w:rsidRPr="003A5984">
        <w:rPr>
          <w:sz w:val="28"/>
          <w:szCs w:val="28"/>
          <w:lang w:val="kk-KZ"/>
        </w:rPr>
        <w:tab/>
      </w:r>
      <w:r w:rsidR="001E3944" w:rsidRPr="003A5984">
        <w:rPr>
          <w:sz w:val="28"/>
          <w:szCs w:val="28"/>
          <w:lang w:val="kk-KZ"/>
        </w:rPr>
        <w:t xml:space="preserve">Австралия мен Пәкістан тұрғындарды ақпараттандыруда ең тиімді стратегияны қолданды, мемлекеттік қолдаудың жоғары деңгейін қамтамасыз етіп, бұл салада табысты болды. Олардың стратегиясында ортақ ерекшеліктер бар: дәлелді медицинаны қолдану, бұқаралық ақпарат құралдарын тиімді пайдалану, қол жеткізілген нәтижелерге экономикалық талдау жүргізу және қоғамдық денсаулық сақтау жүйелеріндегі офтальмологиялық қызметтің жұмысындағы өзекті мәселелерді жариялау. Насихаттың басты мақсаты — тұрғындардың мемлекеттік ресурстарды соқырлықтың алдын алуға бағыттау </w:t>
      </w:r>
      <w:r w:rsidR="001E3944" w:rsidRPr="003A5984">
        <w:rPr>
          <w:sz w:val="28"/>
          <w:szCs w:val="28"/>
          <w:lang w:val="kk-KZ"/>
        </w:rPr>
        <w:lastRenderedPageBreak/>
        <w:t xml:space="preserve">қажеттілігі туралы хабардарлығын арттыру </w:t>
      </w:r>
      <w:r w:rsidR="008110E0" w:rsidRPr="003A5984">
        <w:rPr>
          <w:sz w:val="28"/>
          <w:szCs w:val="28"/>
          <w:lang w:val="kk-KZ"/>
        </w:rPr>
        <w:fldChar w:fldCharType="begin" w:fldLock="1"/>
      </w:r>
      <w:r w:rsidR="00CD44DF" w:rsidRPr="003A5984">
        <w:rPr>
          <w:sz w:val="28"/>
          <w:szCs w:val="28"/>
          <w:lang w:val="kk-KZ"/>
        </w:rPr>
        <w:instrText>ADDIN CSL_CITATION {"citationItems":[{"id":"ITEM-1","itemData":{"DOI":"10.3390/ijerph16245060","ISSN":"16604601","abstract":"Type 2 diabetes mellitus (T2DM) poses significant challenges to individuals and broader society, much of which is borne by disadvantaged and marginalised population groups including Indigenous people. The increasing prevalence of T2DM among Indigenous people has meant that rates of diabetes-related complications such as blindness from end-stage diabetic retinopathy (DR) continue to be important health concerns. Australia, a high-income and resource-rich country, continues to struggle to adequately respond to the health needs of its Indigenous people living with T2DM. Trends among Indigenous Australians highlight that the prevalence of DR has almost doubled over two decades, and the prevalence of diabetes-related vision impairment is consistently reported to be higher among Indigenous Australians (5.2%–26.5%) compared to non-Indigenous Australians (1.7%). While Australia has collated reliable estimates of the eye health burden owing to T2DM in its Indigenous population, there is fragmentation of existing data and limited knowledge on the underlying risk factors. Taking a systems approach that investigates the social, environmental, clinical, biological and genetic risk factors, and—importantly—integrates these data, may give valuable insights into the most important determinants contributing to the development of diabetes-related blindness. This knowledge is a crucial initial step to reducing the human and societal impacts of blindness on Indigenous Australians, other priority populations and society at large.","author":[{"dropping-particle":"","family":"Estevez","given":"Jose J.","non-dropping-particle":"","parse-names":false,"suffix":""},{"dropping-particle":"","family":"Howard","given":"Natasha J.","non-dropping-particle":"","parse-names":false,"suffix":""},{"dropping-particle":"","family":"Craig","given":"Jamie E.","non-dropping-particle":"","parse-names":false,"suffix":""},{"dropping-particle":"","family":"Brown","given":"Alex","non-dropping-particle":"","parse-names":false,"suffix":""}],"container-title":"International Journal of Environmental Research and Public Health","id":"ITEM-1","issue":"24","issued":{"date-parts":[["2019"]]},"title":"Working towards eye health equity for indigenous Australians with diabetes","type":"article","volume":"16"},"uris":["http://www.mendeley.com/documents/?uuid=6e2e63e3-3943-3aef-beb1-19e52d324ccf"]},{"id":"ITEM-2","itemData":{"DOI":"10.4103/jovr.jovr_149_17","ISSN":"2008322X","abstract":"One of the important factors for achieving 'Vision 2020' targets is the availability and accessibility of eye health information systems. This study aimed to describe eye health information systems in selected countries. The status of eye health information systems in Australia, the United States, and England was reviewed. Data were gathered from the PubMed, Scopus, and ScienceDirect databases. The main key terms used included, but were not limited to 'National Action plan', 'Eye Health Information System', 'Database', and 'Registery'. Also, the websites of the World Health Organization, the International Agency for the Prevention of Blindness, and Departments of Health in the selected countries were accessed. Fifty documents and articles of 170 retrieved references related to the research goals were used in this study. In all three countries, the issue of eye health is considered to be a national health priority. Concerning data gathering, the most common point in these countries was data gathered directly (health information systems, eye registries) and indirectly (studies, projects, and surveillance systems) by the organizations that participated in eye health programs. Producing accessible, timely, and highly quality information about eye health is one of the most important goals in the formation of eye health information systems in the selected countries, which facilitates achievement of the goals of the 'Vision 2020: The Right to Sight' initiative.","author":[{"dropping-particle":"","family":"Hashemi","given":"Nasim","non-dropping-particle":"","parse-names":false,"suffix":""},{"dropping-particle":"","family":"Moghaddasi","given":"Hamid","non-dropping-particle":"","parse-names":false,"suffix":""},{"dropping-particle":"","family":"Rabiei","given":"Reza","non-dropping-particle":"","parse-names":false,"suffix":""},{"dropping-particle":"","family":"Asadi","given":"Farkhondeh","non-dropping-particle":"","parse-names":false,"suffix":""},{"dropping-particle":"","family":"Farahi","given":"Azadeh","non-dropping-particle":"","parse-names":false,"suffix":""}],"container-title":"Journal of Ophthalmic and Vision Research","id":"ITEM-2","issue":"3","issued":{"date-parts":[["2018"]]},"title":"Eye health information systems in selected countries","type":"article-journal","volume":"13"},"uris":["http://www.mendeley.com/documents/?uuid=ea2fb469-ecfd-3d32-a963-5e69ab90c644"]},{"id":"ITEM-3","itemData":{"DOI":"10.4103/0974-9233.92119","ISSN":"09751599","abstract":"The global initiative for the elimination of avoidable blindness by the year 2020-(VISION 2020-The Right to Sight), established in 1999, is a partnership of nongovernmental organizations (NGOs), governments, bilateral organizations, corporate bodies and the World Health Organization. The goal is to eliminate the major causes of avoidable blindness by the year 2020. Significant progress has been made in the last decade. For example, the adoption of three major World Health Assembly resolutions (WHA 56.26, 59.25 and 62.1) requesting governments to increase support and funding for the prevention of blindness and eye care. Additionally, the approval of the VISION 2020 declaration, development of plans and establishment of prevention of blindness committees and a designation of a coordinator by most participating countries represent other major achievements. Furthermore there has been increased political and professional commitment to the prevention of visual impairment and an increase in the provision of high-quality, sustainable eye care. Most of these achievements have been attributed to the advocacy efforts of VISION 2020 at the international level. The full success of this global initiative will likely depend on the extent to which the WHA resolutions are implemented in each country. However, most ratifying countries have not moved forward with implementation of these resolutions. To date, only few countries have shown consistent government support and funding for eye care pursuant to the resolutions. One of the main reasons for this may be inadequate and inappropriate advocacy for eye care at the national level. As such it is believed that the success of VISION 2020 in the next decade will depend on intense advocacy campaigns at national levels. This review identified some of the countries and health programs that have had fruitful advocacy efforts, to determine the factors that dictated success. The review highlights the factors of successful advocacy in two countries (Australia and Pakistan) that secured continued government support. The review further explores the achievements of the HIV/AIDs control network advocacy in securing global and national government support. Common factors for successful advocacy at the national level were identified to include generation of evidence data and effective utilization of the data with an appropriate forum and media to develop a credible relationship with prominent decision makers. Aligning eye care programming…","author":[{"dropping-particle":"","family":"Rabiu","given":"Muhammad Mansur","non-dropping-particle":"","parse-names":false,"suffix":""},{"dropping-particle":"","family":"Rajhi","given":"Abdulaziz","non-dropping-particle":"Al","parse-names":false,"suffix":""},{"dropping-particle":"","family":"Qureshi","given":"Mohammed Babar","non-dropping-particle":"","parse-names":false,"suffix":""},{"dropping-particle":"","family":"Gersbeck","given":"Jennifer","non-dropping-particle":"","parse-names":false,"suffix":""}],"container-title":"Middle East African Journal of Ophthalmology","id":"ITEM-3","issue":"1","issued":{"date-parts":[["2012"]]},"title":"Enhancing advocacy for eye care at national levels: What steps to take for the next decade","type":"article","volume":"19"},"uris":["http://www.mendeley.com/documents/?uuid=cfeb484e-20b3-3b89-bfb7-e2c469a0088b"]},{"id":"ITEM-4","itemData":{"DOI":"10.3390/ijerph16091568","ISSN":"16604601","abstract":"High prevalence of blindness coupled with low public awareness of eye diseases is a severe problem in Pakistan. The objective of this study was to evaluate the awareness, attitude and practices related to common ocular problems and eye care use among general population of Punjab, Pakistan. Data were collected cross-sectionally, using random selection of participants from five districts of Punjab, Pakistan. A pre-tested questionnaire was used to collect the data from January to March 2017. The ordinal data were converted to interval–based data by Rasch analysis, which is termed as “knowledge score” and ranges from −3 to +3. Descriptive statistics, linear regression, binary logistic regression and chi square analysis were performed to evaluate the data. Of the 2073 people contacted, 96.4% (2019) responded the interviewer. The mean (SD) age was 39.9 (11.4) years, majority were males (64.8%) and only 3.1% were illiterate. The majority (68.1%) of respondents were aware that blindness can be prevented and are least aware of age-related macular degradation (31.4%). Multivariate analysis to knowledge scores demonstrated that male gender (β = 0.53 95%CI = 0.39, 0.66, p &lt; 0.001), higher education (β = 0.31 95%CI = 0.25, 0.37, p &lt; 0.001) were significantly associated with knowledge score. Eighty-two percent of our respondents had a positive attitude towards health-seeking behavior and those who had adequate income on most of occasions were 1.82 (AOR = 1.82 95%CI = 1.26, 2.62 p = 0.001) times more prone towards health-seeking behavior than those who had insufficient income. Out of all respondents, 21.5% had an eye examination at least once a year and this frequency was significantly higher in lower age, females, high education and high Socio Economic Status level (p &lt; 0.05). Among the general population of Pakistan, awareness about prevention of blindness and refractive error was optimum, while awareness of blindness causing eye conditions, like age-related macular degradation was low. Intensive improvements in the health literacy and public interventions—specifically in old age people, males and respondents with lower education—are urgently needed.","author":[{"dropping-particle":"","family":"Zhao","given":"Mingyue","non-dropping-particle":"","parse-names":false,"suffix":""},{"dropping-particle":"","family":"Gillani","given":"Ali Hassan","non-dropping-particle":"","parse-names":false,"suffix":""},{"dropping-particle":"","family":"Islam","given":"Fakir Mohammad Amirul","non-dropping-particle":"","parse-names":false,"suffix":""},{"dropping-particle":"","family":"Ji","given":"Wenjing","non-dropping-particle":"","parse-names":false,"suffix":""},{"dropping-particle":"","family":"Hayat","given":"Khezar","non-dropping-particle":"","parse-names":false,"suffix":""},{"dropping-particle":"","family":"Li","given":"Zongjie","non-dropping-particle":"","parse-names":false,"suffix":""},{"dropping-particle":"","family":"Akbar","given":"Jamshaid","non-dropping-particle":"","parse-names":false,"suffix":""},{"dropping-particle":"","family":"Ahmed","given":"Abu Bakar","non-dropping-particle":"","parse-names":false,"suffix":""},{"dropping-particle":"","family":"Azam","given":"Ans","non-dropping-particle":"","parse-names":false,"suffix":""},{"dropping-particle":"","family":"Masood","given":"Imran","non-dropping-particle":"","parse-names":false,"suffix":""},{"dropping-particle":"","family":"Fang","given":"Yu","non-dropping-particle":"","parse-names":false,"suffix":""}],"container-title":"International Journal of Environmental Research and Public Health","id":"ITEM-4","issue":"9","issued":{"date-parts":[["2019"]]},"title":"Factors associated with knowledge, attitude and practices of common eye diseases in general population: A multicenter cross-sectional study from Pakistan","type":"article-journal","volume":"16"},"uris":["http://www.mendeley.com/documents/?uuid=cc820078-547b-35dd-a78c-920bdd5cfae6"]}],"mendeley":{"formattedCitation":"[109–112]","plainTextFormattedCitation":"[109–112]","previouslyFormattedCitation":"[109–112]"},"properties":{"noteIndex":0},"schema":"https://github.com/citation-style-language/schema/raw/master/csl-citation.json"}</w:instrText>
      </w:r>
      <w:r w:rsidR="008110E0" w:rsidRPr="003A5984">
        <w:rPr>
          <w:sz w:val="28"/>
          <w:szCs w:val="28"/>
          <w:lang w:val="kk-KZ"/>
        </w:rPr>
        <w:fldChar w:fldCharType="separate"/>
      </w:r>
      <w:r w:rsidR="00C2237D" w:rsidRPr="003A5984">
        <w:rPr>
          <w:noProof/>
          <w:sz w:val="28"/>
          <w:szCs w:val="28"/>
          <w:lang w:val="kk-KZ"/>
        </w:rPr>
        <w:t>[109–112]</w:t>
      </w:r>
      <w:r w:rsidR="008110E0" w:rsidRPr="003A5984">
        <w:rPr>
          <w:sz w:val="28"/>
          <w:szCs w:val="28"/>
          <w:lang w:val="kk-KZ"/>
        </w:rPr>
        <w:fldChar w:fldCharType="end"/>
      </w:r>
      <w:r w:rsidR="008110E0" w:rsidRPr="003A5984">
        <w:rPr>
          <w:sz w:val="28"/>
          <w:szCs w:val="28"/>
          <w:lang w:val="kk-KZ"/>
        </w:rPr>
        <w:t xml:space="preserve">. </w:t>
      </w:r>
      <w:r w:rsidR="00231FBE" w:rsidRPr="003A5984">
        <w:rPr>
          <w:sz w:val="28"/>
          <w:szCs w:val="28"/>
          <w:lang w:val="kk-KZ"/>
        </w:rPr>
        <w:t xml:space="preserve"> </w:t>
      </w:r>
    </w:p>
    <w:p w14:paraId="617D52C2" w14:textId="358D9FD5" w:rsidR="00231FBE" w:rsidRPr="003A5984" w:rsidRDefault="00511001" w:rsidP="00FD7C53">
      <w:pPr>
        <w:widowControl w:val="0"/>
        <w:tabs>
          <w:tab w:val="left" w:pos="548"/>
          <w:tab w:val="left" w:pos="5529"/>
          <w:tab w:val="left" w:leader="dot" w:pos="8931"/>
        </w:tabs>
        <w:autoSpaceDE w:val="0"/>
        <w:autoSpaceDN w:val="0"/>
        <w:spacing w:before="2"/>
        <w:ind w:right="-1" w:firstLine="567"/>
        <w:jc w:val="both"/>
        <w:rPr>
          <w:sz w:val="28"/>
          <w:szCs w:val="28"/>
          <w:lang w:val="kk-KZ"/>
        </w:rPr>
      </w:pPr>
      <w:r w:rsidRPr="003A5984">
        <w:rPr>
          <w:sz w:val="28"/>
          <w:szCs w:val="28"/>
          <w:lang w:val="kk-KZ"/>
        </w:rPr>
        <w:t xml:space="preserve">Соңғы жылдары АҚШ-та көз ауруларын емдеу мен алдын алу жағдайын жақсарту мақсатында үйлестірілген шаралар қабылданды. </w:t>
      </w:r>
      <w:r w:rsidR="001E3944" w:rsidRPr="003A5984">
        <w:rPr>
          <w:sz w:val="28"/>
          <w:szCs w:val="28"/>
          <w:lang w:val="kk-KZ"/>
        </w:rPr>
        <w:t>Бақылау мен алдын алудың негізгі аспектісі — көз ауруларының даму қаупі жоғары тұрғындар үшін офтальмологиялық қызметтің қолжетімділігін арттыру. Зерттеушілер бұл қауіп факторларына жас, нәсілдік және этникалық азшылық, қант диабеті және төмен әлеуметтік-экономикалық мәртебені жатқызады. Американдық зерттеушілердің пікірінше, көбінесе адамдар қызметтердің құнына, мамандарға деген сенімділіктің болмауына, мамандармен уақтылы байланыс орната алмауына, көліктің қол жетімсіздігіне немесе емхананың үйден қашықтығына байланысты көмекке жүгінбейді. Сенімділікті арттыру және білім беру көз ауруларының ұжымдық және жеке деңгейде, әсіресе тұрғындардың осал топтары арасында алдын алу үшін, офтальмологиялық көмектің қолжетімділігін арттыруда маңызды рөл атқарады. «Дәрігер-науқас» сенімді қарым-қатынасын қалыптастыруға назар аудару өте маңызды, сондықтан тиімді қарым-қатынас дағдысы барлық медициналық қызметкерлер үшін үздіксіз білім берудің бөлігі болуы керек</w:t>
      </w:r>
      <w:r w:rsidR="00C815EE" w:rsidRPr="003A5984">
        <w:rPr>
          <w:sz w:val="28"/>
          <w:szCs w:val="28"/>
          <w:shd w:val="clear" w:color="auto" w:fill="FFFFFF" w:themeFill="background1"/>
          <w:lang w:val="kk-KZ"/>
        </w:rPr>
        <w:t xml:space="preserve"> </w:t>
      </w:r>
      <w:r w:rsidR="00C815EE" w:rsidRPr="003A5984">
        <w:rPr>
          <w:sz w:val="28"/>
          <w:szCs w:val="28"/>
          <w:shd w:val="clear" w:color="auto" w:fill="FFFFFF" w:themeFill="background1"/>
          <w:lang w:val="kk-KZ"/>
        </w:rPr>
        <w:fldChar w:fldCharType="begin" w:fldLock="1"/>
      </w:r>
      <w:r w:rsidR="00CD44DF" w:rsidRPr="003A5984">
        <w:rPr>
          <w:sz w:val="28"/>
          <w:szCs w:val="28"/>
          <w:shd w:val="clear" w:color="auto" w:fill="FFFFFF" w:themeFill="background1"/>
          <w:lang w:val="kk-KZ"/>
        </w:rPr>
        <w:instrText>ADDIN CSL_CITATION {"citationItems":[{"id":"ITEM-1","itemData":{"DOI":"10.1111/cxo.12955","ISSN":"14440938","abstract":"Background: This study aims to explore patient perspectives regarding their journey to glaucoma care and sought to understand the determinants that guide their access to tertiary glaucoma care. Methods: Twenty-nine patients who are glaucoma suspects or had definitive diagnosis of glaucoma were recruited from a large public glaucoma clinic and a private ophthalmology clinic in Sydney. Face-to-face, in-depth semi-structured interviews were conducted between April and December 2017. Interviews were recorded and transcribed verbatim. A framework method was used for thematic analysis of the data. Results: Thematic analysis resulted in the emergence of eight main themes. There was limited patient participation in decision making in their journey to glaucoma care. Consequently, there was great trust placed in the referring clinician. Patients valued their vision and therefore expressed a desire for high-quality care. They placed considerable trust in their specialist but were often unsure how to evaluate the quality of care received. Patients lacked an understanding of the cost of glaucoma care and for some, cost remained a barrier to the access of private care. There were variable experiences with waiting times and the journey to clinic, with many patients making concessions and requiring support to access care. Conclusion: This study is the first qualitative study exploring the perspectives of glaucoma patients in Australia and the determinants of access to care. These findings support and can inform development of patient-centred models of care furthering patient trust and empowerment.","author":[{"dropping-particle":"","family":"Lu","given":"Thomas C.","non-dropping-particle":"","parse-names":false,"suffix":""},{"dropping-particle":"","family":"Semsarian","given":"Caitlin R.","non-dropping-particle":"","parse-names":false,"suffix":""},{"dropping-particle":"","family":"White","given":"Andrew","non-dropping-particle":"","parse-names":false,"suffix":""},{"dropping-particle":"","family":"Dunn","given":"Hamish","non-dropping-particle":"","parse-names":false,"suffix":""},{"dropping-particle":"","family":"Angell","given":"Blake","non-dropping-particle":"","parse-names":false,"suffix":""},{"dropping-particle":"","family":"Ford","given":"Belinda","non-dropping-particle":"","parse-names":false,"suffix":""},{"dropping-particle":"","family":"Keay","given":"Lisa","non-dropping-particle":"","parse-names":false,"suffix":""}],"container-title":"Clinical and Experimental Optometry","id":"ITEM-1","issue":"4","issued":{"date-parts":[["2020"]]},"title":"Journey to glaucoma care – trusting but uncertain and uninformed: a qualitative study","type":"article-journal","volume":"103"},"uris":["http://www.mendeley.com/documents/?uuid=3f2b4386-e00a-3a5d-b184-e7fe9b60229a"]},{"id":"ITEM-2","itemData":{"DOI":"10.1097/OPX.0000000000001776","ISSN":"15389235","abstract":"SIGNIFICANCE Patients with glaucoma and providers recognized perceived treatment efficacy, patient-provider relationship, psychological stress, instillation skill, good quality of life, and forgetfulness as key determinants of glaucoma adherence. This shared insight could help shape the development of clinical and behavioral interventions for addressing treatment barriers and improving adherence. PURPOSE Despite their impact on adherence in glaucoma, sociobehavioral factors may not be adequately explored during clinical consultations. We aimed to elicit consensus between patients and providers around key determinants of adherence and hypothesized that patients would place greater emphasis on sociobehavioral factors compared with providers. METHODS A two-round Delphi survey was used to assess treatment beliefs, barriers, facilitators, motivators, and needs among 18 patients with glaucoma and providers. In round 1, agreement with 46 statements was scored on a 5-point Likert scale (strongly disagree to strongly agree). Statements with which 80% or more of panelists agreed reached consensus and advanced to round 2, where participants were asked to prioritize them based on their importance to treatment. RESULTS There was consensus regarding the influence of perceived treatment efficacy, good provider relationship, good quality of life, psychological stress, glaucoma knowledge, instillation skill, and forgetfulness on glaucoma adherence. For statements that failed to reach consensus, the Bonferroni-corrected Mann-Whitney U test revealed that the greatest differences between patients and providers pertained to regimen complexity (provider median, 4 [interquartile range {IQR}, 1]; patient median, 1.5 [IQR, 1]; P =.002), instillation skill (providers, 4 [IQR, 0.5]; patients, 2 [IQR, 1]; P =.001), and low motivation (providers, 3 [IQR, 2.25]; patients, 1 [IQR, 0]; P =.003). CONCLUSIONS Although patients and providers prioritized sociobehavioral factors as key determinants of adherence, disagreement between these groups was observed in other areas. Continued juxtaposition of patient and provider perspectives could spotlight underexplored areas and guide the development of successful interventions for improving adherence.","author":[{"dropping-particle":"","family":"Poleon","given":"Shervonne","non-dropping-particle":"","parse-names":false,"suffix":""},{"dropping-particle":"","family":"Racette","given":"Lyne","non-dropping-particle":"","parse-names":false,"suffix":""},{"dropping-particle":"","family":"Fifolt","given":"Matthew","non-dropping-particle":"","parse-names":false,"suffix":""},{"dropping-particle":"","family":"Schoenberger-Godwin","given":"Yu Mei","non-dropping-particle":"","parse-names":false,"suffix":""},{"dropping-particle":"","family":"Abu","given":"Sampson Listowell","non-dropping-particle":"","parse-names":false,"suffix":""},{"dropping-particle":"","family":"Twa","given":"Michael D.","non-dropping-particle":"","parse-names":false,"suffix":""}],"container-title":"Optometry and Vision Science","id":"ITEM-2","issue":"9","issued":{"date-parts":[["2021"]]},"title":"Patient and Provider Perspectives on Glaucoma Treatment Adherence: A Delphi Study in Urban Alabama","type":"article-journal","volume":"98"},"uris":["http://www.mendeley.com/documents/?uuid=9a8eba49-bba8-38a7-bd95-ab8b5ac833f4"]},{"id":"ITEM-3","itemData":{"DOI":"10.18063/esp.v6.i2.1395","ISSN":"24248975","abstract":"Doctor-patient trust is the basis of harmonious doctor-patient relationship. Social psychology plays a unique role in interpreting the connotation and construction of doctor-patient trust relationship. From the two levels of doctor-patient interpersonal trust and intergroup trust, this paper summarizes the relevant theoretical viewpoints of social psychology on the construction of doctor-patient trust relationship, and analyzes the key factors affecting doctor-patient interpersonal trust and intergroup trust. On this basis, this paper puts forward the construction path of doctor-patient trust of “interpersonal interaction-emotional communication-interpersonal trust” and “intergroup interaction-social knowledge-intergroup trust”, reveals the interaction mechanism of interpersonal trust and intergroup trust and the circular feedback mechanism between them to promote the formation of doctor-patient trust relationship, and establishes a social psychology model of the formation mechanism of doctor-patient trust relationship.","author":[{"dropping-particle":"","family":"Li","given":"Liangyue","non-dropping-particle":"","parse-names":false,"suffix":""},{"dropping-particle":"","family":"Zhai","given":"Fangming","non-dropping-particle":"","parse-names":false,"suffix":""},{"dropping-particle":"","family":"Liu","given":"Hailan","non-dropping-particle":"","parse-names":false,"suffix":""},{"dropping-particle":"","family":"Wan","given":"Chonghua","non-dropping-particle":"","parse-names":false,"suffix":""},{"dropping-particle":"","family":"Tan","given":"Jianfeng","non-dropping-particle":"","parse-names":false,"suffix":""},{"dropping-particle":"","family":"Zeng","given":"Libin","non-dropping-particle":"","parse-names":false,"suffix":""}],"container-title":"Environment and Social Psychology","id":"ITEM-3","issue":"2","issued":{"date-parts":[["2021"]]},"title":"Construction of Trust Relationship between Doctors and Patients: A Social Psychological Analysis","type":"article-journal","volume":"6"},"uris":["http://www.mendeley.com/documents/?uuid=a28eefde-e1f4-335d-a7a6-3125b351a92b"]}],"mendeley":{"formattedCitation":"[113–115]","plainTextFormattedCitation":"[113–115]","previouslyFormattedCitation":"[113–115]"},"properties":{"noteIndex":0},"schema":"https://github.com/citation-style-language/schema/raw/master/csl-citation.json"}</w:instrText>
      </w:r>
      <w:r w:rsidR="00C815EE" w:rsidRPr="003A5984">
        <w:rPr>
          <w:sz w:val="28"/>
          <w:szCs w:val="28"/>
          <w:shd w:val="clear" w:color="auto" w:fill="FFFFFF" w:themeFill="background1"/>
          <w:lang w:val="kk-KZ"/>
        </w:rPr>
        <w:fldChar w:fldCharType="separate"/>
      </w:r>
      <w:r w:rsidR="00C2237D" w:rsidRPr="003A5984">
        <w:rPr>
          <w:noProof/>
          <w:sz w:val="28"/>
          <w:szCs w:val="28"/>
          <w:shd w:val="clear" w:color="auto" w:fill="FFFFFF" w:themeFill="background1"/>
          <w:lang w:val="kk-KZ"/>
        </w:rPr>
        <w:t>[113–115]</w:t>
      </w:r>
      <w:r w:rsidR="00C815EE" w:rsidRPr="003A5984">
        <w:rPr>
          <w:sz w:val="28"/>
          <w:szCs w:val="28"/>
          <w:shd w:val="clear" w:color="auto" w:fill="FFFFFF" w:themeFill="background1"/>
          <w:lang w:val="kk-KZ"/>
        </w:rPr>
        <w:fldChar w:fldCharType="end"/>
      </w:r>
      <w:r w:rsidR="00C815EE" w:rsidRPr="003A5984">
        <w:rPr>
          <w:sz w:val="28"/>
          <w:szCs w:val="28"/>
          <w:shd w:val="clear" w:color="auto" w:fill="FFFFFF" w:themeFill="background1"/>
          <w:lang w:val="kk-KZ"/>
        </w:rPr>
        <w:t>.</w:t>
      </w:r>
    </w:p>
    <w:p w14:paraId="1FDCB68B" w14:textId="36843C22" w:rsidR="00231FBE" w:rsidRPr="003A5984" w:rsidRDefault="001F0A70" w:rsidP="00FD7C53">
      <w:pPr>
        <w:widowControl w:val="0"/>
        <w:tabs>
          <w:tab w:val="left" w:pos="548"/>
          <w:tab w:val="left" w:pos="5529"/>
          <w:tab w:val="left" w:leader="dot" w:pos="8931"/>
        </w:tabs>
        <w:autoSpaceDE w:val="0"/>
        <w:autoSpaceDN w:val="0"/>
        <w:spacing w:before="2"/>
        <w:ind w:right="-1" w:firstLine="567"/>
        <w:jc w:val="both"/>
        <w:rPr>
          <w:sz w:val="28"/>
          <w:szCs w:val="28"/>
          <w:lang w:val="kk-KZ"/>
        </w:rPr>
      </w:pPr>
      <w:r w:rsidRPr="003A5984">
        <w:rPr>
          <w:sz w:val="28"/>
          <w:szCs w:val="28"/>
          <w:lang w:val="kk-KZ"/>
        </w:rPr>
        <w:t>Yuan Bo Liang және авторлар (2017) глаукоманың дамуын алдын алу тиімділігін бағалау үшін келесі көрсеткіштерді енгізуді ұсынған:</w:t>
      </w:r>
    </w:p>
    <w:p w14:paraId="7153B2B5" w14:textId="1AA235AC" w:rsidR="00231FBE" w:rsidRPr="003A5984" w:rsidRDefault="00D9627F" w:rsidP="00FD7C53">
      <w:pPr>
        <w:pStyle w:val="a8"/>
        <w:widowControl w:val="0"/>
        <w:numPr>
          <w:ilvl w:val="0"/>
          <w:numId w:val="23"/>
        </w:numPr>
        <w:tabs>
          <w:tab w:val="left" w:pos="548"/>
          <w:tab w:val="left" w:pos="851"/>
          <w:tab w:val="left" w:pos="5529"/>
          <w:tab w:val="left" w:leader="dot" w:pos="8931"/>
        </w:tabs>
        <w:autoSpaceDE w:val="0"/>
        <w:autoSpaceDN w:val="0"/>
        <w:spacing w:before="2"/>
        <w:ind w:left="0" w:right="-1" w:firstLine="567"/>
        <w:jc w:val="both"/>
        <w:rPr>
          <w:sz w:val="28"/>
          <w:szCs w:val="28"/>
          <w:lang w:val="kk-KZ"/>
        </w:rPr>
      </w:pPr>
      <w:r w:rsidRPr="003A5984">
        <w:rPr>
          <w:sz w:val="28"/>
          <w:szCs w:val="28"/>
          <w:lang w:val="kk-KZ"/>
        </w:rPr>
        <w:t xml:space="preserve">глаукома туралы хабардар болу деңгейі </w:t>
      </w:r>
      <w:r w:rsidR="00231FBE" w:rsidRPr="003A5984">
        <w:rPr>
          <w:sz w:val="28"/>
          <w:szCs w:val="28"/>
          <w:lang w:val="kk-KZ"/>
        </w:rPr>
        <w:t>(GCR</w:t>
      </w:r>
      <w:r w:rsidR="001F0A70" w:rsidRPr="003A5984">
        <w:rPr>
          <w:sz w:val="28"/>
          <w:szCs w:val="28"/>
          <w:lang w:val="kk-KZ"/>
        </w:rPr>
        <w:t xml:space="preserve"> </w:t>
      </w:r>
      <w:r w:rsidR="00231FBE" w:rsidRPr="003A5984">
        <w:rPr>
          <w:sz w:val="28"/>
          <w:szCs w:val="28"/>
          <w:lang w:val="kk-KZ"/>
        </w:rPr>
        <w:t>=</w:t>
      </w:r>
      <w:r w:rsidRPr="003A5984">
        <w:rPr>
          <w:lang w:val="kk-KZ"/>
        </w:rPr>
        <w:t xml:space="preserve"> </w:t>
      </w:r>
      <w:r w:rsidR="00511001" w:rsidRPr="003A5984">
        <w:rPr>
          <w:sz w:val="28"/>
          <w:szCs w:val="28"/>
          <w:lang w:val="kk-KZ"/>
        </w:rPr>
        <w:t>с</w:t>
      </w:r>
      <w:r w:rsidRPr="003A5984">
        <w:rPr>
          <w:sz w:val="28"/>
          <w:szCs w:val="28"/>
          <w:lang w:val="kk-KZ"/>
        </w:rPr>
        <w:t>татистикаға сәйкес популяциядағы глаукома</w:t>
      </w:r>
      <w:r w:rsidR="00275B9D" w:rsidRPr="003A5984">
        <w:rPr>
          <w:sz w:val="28"/>
          <w:szCs w:val="28"/>
          <w:lang w:val="kk-KZ"/>
        </w:rPr>
        <w:t xml:space="preserve">/ глаукомамен ауыратын </w:t>
      </w:r>
      <w:r w:rsidRPr="003A5984">
        <w:rPr>
          <w:sz w:val="28"/>
          <w:szCs w:val="28"/>
          <w:lang w:val="kk-KZ"/>
        </w:rPr>
        <w:t>адамдардың саны анықталған адамдардың жалпы саны</w:t>
      </w:r>
      <w:r w:rsidR="00275B9D" w:rsidRPr="003A5984">
        <w:rPr>
          <w:sz w:val="28"/>
          <w:szCs w:val="28"/>
          <w:lang w:val="kk-KZ"/>
        </w:rPr>
        <w:t>);</w:t>
      </w:r>
    </w:p>
    <w:p w14:paraId="32FBBD25" w14:textId="0D1D30D9" w:rsidR="00231FBE" w:rsidRPr="003A5984" w:rsidRDefault="00D9627F" w:rsidP="00FD7C53">
      <w:pPr>
        <w:pStyle w:val="a8"/>
        <w:widowControl w:val="0"/>
        <w:numPr>
          <w:ilvl w:val="0"/>
          <w:numId w:val="23"/>
        </w:numPr>
        <w:tabs>
          <w:tab w:val="left" w:pos="548"/>
          <w:tab w:val="left" w:pos="851"/>
          <w:tab w:val="left" w:pos="5529"/>
          <w:tab w:val="left" w:leader="dot" w:pos="8931"/>
        </w:tabs>
        <w:autoSpaceDE w:val="0"/>
        <w:autoSpaceDN w:val="0"/>
        <w:spacing w:before="2"/>
        <w:ind w:left="0" w:right="-1" w:firstLine="567"/>
        <w:jc w:val="both"/>
        <w:rPr>
          <w:sz w:val="28"/>
          <w:szCs w:val="28"/>
          <w:lang w:val="kk-KZ"/>
        </w:rPr>
      </w:pPr>
      <w:r w:rsidRPr="003A5984">
        <w:rPr>
          <w:sz w:val="28"/>
          <w:szCs w:val="28"/>
          <w:lang w:val="kk-KZ"/>
        </w:rPr>
        <w:t xml:space="preserve">глаукоманы анықтау жиілігі </w:t>
      </w:r>
      <w:r w:rsidR="00231FBE" w:rsidRPr="003A5984">
        <w:rPr>
          <w:sz w:val="28"/>
          <w:szCs w:val="28"/>
          <w:lang w:val="kk-KZ"/>
        </w:rPr>
        <w:t>(GDR</w:t>
      </w:r>
      <w:r w:rsidR="001F0A70" w:rsidRPr="003A5984">
        <w:rPr>
          <w:sz w:val="28"/>
          <w:szCs w:val="28"/>
          <w:lang w:val="kk-KZ"/>
        </w:rPr>
        <w:t xml:space="preserve"> </w:t>
      </w:r>
      <w:r w:rsidR="00231FBE" w:rsidRPr="003A5984">
        <w:rPr>
          <w:sz w:val="28"/>
          <w:szCs w:val="28"/>
          <w:lang w:val="kk-KZ"/>
        </w:rPr>
        <w:t>=</w:t>
      </w:r>
      <w:r w:rsidRPr="003A5984">
        <w:rPr>
          <w:lang w:val="kk-KZ"/>
        </w:rPr>
        <w:t xml:space="preserve"> </w:t>
      </w:r>
      <w:r w:rsidRPr="003A5984">
        <w:rPr>
          <w:sz w:val="28"/>
          <w:szCs w:val="28"/>
          <w:lang w:val="kk-KZ"/>
        </w:rPr>
        <w:t>бір жыл ішінде диагноз қойылған глаукоманың жаңа жағдайларының саны / миллионға шаққандағы глаукома жағдайларының саны</w:t>
      </w:r>
      <w:r w:rsidR="00231FBE" w:rsidRPr="003A5984">
        <w:rPr>
          <w:sz w:val="28"/>
          <w:szCs w:val="28"/>
          <w:lang w:val="kk-KZ"/>
        </w:rPr>
        <w:t>)</w:t>
      </w:r>
      <w:r w:rsidR="00275B9D" w:rsidRPr="003A5984">
        <w:rPr>
          <w:sz w:val="28"/>
          <w:szCs w:val="28"/>
          <w:lang w:val="kk-KZ"/>
        </w:rPr>
        <w:t>;</w:t>
      </w:r>
    </w:p>
    <w:p w14:paraId="7E9403C9" w14:textId="258FF9BA" w:rsidR="00231FBE" w:rsidRPr="003A5984" w:rsidRDefault="00275B9D" w:rsidP="00FD7C53">
      <w:pPr>
        <w:pStyle w:val="a8"/>
        <w:widowControl w:val="0"/>
        <w:numPr>
          <w:ilvl w:val="0"/>
          <w:numId w:val="23"/>
        </w:numPr>
        <w:tabs>
          <w:tab w:val="left" w:pos="548"/>
          <w:tab w:val="left" w:pos="851"/>
          <w:tab w:val="left" w:pos="5529"/>
          <w:tab w:val="left" w:leader="dot" w:pos="8931"/>
        </w:tabs>
        <w:autoSpaceDE w:val="0"/>
        <w:autoSpaceDN w:val="0"/>
        <w:spacing w:before="2"/>
        <w:ind w:left="0" w:right="-1" w:firstLine="567"/>
        <w:jc w:val="both"/>
        <w:rPr>
          <w:sz w:val="28"/>
          <w:szCs w:val="28"/>
          <w:lang w:val="kk-KZ"/>
        </w:rPr>
      </w:pPr>
      <w:r w:rsidRPr="003A5984">
        <w:rPr>
          <w:sz w:val="28"/>
          <w:szCs w:val="28"/>
          <w:lang w:val="kk-KZ"/>
        </w:rPr>
        <w:t>г</w:t>
      </w:r>
      <w:r w:rsidR="00D9627F" w:rsidRPr="003A5984">
        <w:rPr>
          <w:sz w:val="28"/>
          <w:szCs w:val="28"/>
          <w:lang w:val="kk-KZ"/>
        </w:rPr>
        <w:t xml:space="preserve">лаукома емінің қажеттілігін сақтау көрсеткіші </w:t>
      </w:r>
      <w:r w:rsidR="00231FBE" w:rsidRPr="003A5984">
        <w:rPr>
          <w:sz w:val="28"/>
          <w:szCs w:val="28"/>
          <w:lang w:val="kk-KZ"/>
        </w:rPr>
        <w:t>(GFAR</w:t>
      </w:r>
      <w:r w:rsidR="001F0A70" w:rsidRPr="003A5984">
        <w:rPr>
          <w:sz w:val="28"/>
          <w:szCs w:val="28"/>
          <w:lang w:val="kk-KZ"/>
        </w:rPr>
        <w:t xml:space="preserve"> </w:t>
      </w:r>
      <w:r w:rsidR="00231FBE" w:rsidRPr="003A5984">
        <w:rPr>
          <w:sz w:val="28"/>
          <w:szCs w:val="28"/>
          <w:lang w:val="kk-KZ"/>
        </w:rPr>
        <w:t xml:space="preserve">= </w:t>
      </w:r>
      <w:r w:rsidRPr="003A5984">
        <w:rPr>
          <w:sz w:val="28"/>
          <w:szCs w:val="28"/>
          <w:lang w:val="kk-KZ"/>
        </w:rPr>
        <w:t>г</w:t>
      </w:r>
      <w:r w:rsidR="00D9627F" w:rsidRPr="003A5984">
        <w:rPr>
          <w:sz w:val="28"/>
          <w:szCs w:val="28"/>
          <w:lang w:val="kk-KZ"/>
        </w:rPr>
        <w:t xml:space="preserve">лаукомаға шалдыққан </w:t>
      </w:r>
      <w:r w:rsidR="00F60383" w:rsidRPr="003A5984">
        <w:rPr>
          <w:sz w:val="28"/>
          <w:szCs w:val="28"/>
          <w:lang w:val="kk-KZ"/>
        </w:rPr>
        <w:t>науқастардың</w:t>
      </w:r>
      <w:r w:rsidR="00D9627F" w:rsidRPr="003A5984">
        <w:rPr>
          <w:sz w:val="28"/>
          <w:szCs w:val="28"/>
          <w:lang w:val="kk-KZ"/>
        </w:rPr>
        <w:t xml:space="preserve"> жылына кемінде бір рет офтальмологқа қаралатын саны/глаукома диагнозы қойылған барлық </w:t>
      </w:r>
      <w:r w:rsidR="00F60383" w:rsidRPr="003A5984">
        <w:rPr>
          <w:sz w:val="28"/>
          <w:szCs w:val="28"/>
          <w:lang w:val="kk-KZ"/>
        </w:rPr>
        <w:t>науқастардың</w:t>
      </w:r>
      <w:r w:rsidR="00D9627F" w:rsidRPr="003A5984">
        <w:rPr>
          <w:sz w:val="28"/>
          <w:szCs w:val="28"/>
          <w:lang w:val="kk-KZ"/>
        </w:rPr>
        <w:t xml:space="preserve"> жалпы саны</w:t>
      </w:r>
      <w:r w:rsidR="00231FBE" w:rsidRPr="003A5984">
        <w:rPr>
          <w:sz w:val="28"/>
          <w:szCs w:val="28"/>
          <w:lang w:val="kk-KZ"/>
        </w:rPr>
        <w:t xml:space="preserve">) </w:t>
      </w:r>
      <w:r w:rsidR="00D9627F" w:rsidRPr="003A5984">
        <w:rPr>
          <w:sz w:val="28"/>
          <w:szCs w:val="28"/>
          <w:lang w:val="kk-KZ"/>
        </w:rPr>
        <w:t>глаукоманы емдеуді бағалаудың жаңа шаралары ретінде.</w:t>
      </w:r>
    </w:p>
    <w:p w14:paraId="2D69EF0B" w14:textId="3CD2E5C8" w:rsidR="00FD7C53" w:rsidRPr="003A5984" w:rsidRDefault="002D4A21" w:rsidP="00FD7C53">
      <w:pPr>
        <w:widowControl w:val="0"/>
        <w:tabs>
          <w:tab w:val="left" w:pos="548"/>
          <w:tab w:val="left" w:pos="5529"/>
          <w:tab w:val="left" w:leader="dot" w:pos="8931"/>
        </w:tabs>
        <w:autoSpaceDE w:val="0"/>
        <w:autoSpaceDN w:val="0"/>
        <w:spacing w:before="2"/>
        <w:ind w:right="-1" w:firstLine="567"/>
        <w:contextualSpacing/>
        <w:jc w:val="both"/>
        <w:rPr>
          <w:sz w:val="28"/>
          <w:szCs w:val="28"/>
          <w:lang w:val="kk-KZ"/>
        </w:rPr>
      </w:pPr>
      <w:r w:rsidRPr="003A5984">
        <w:rPr>
          <w:sz w:val="28"/>
          <w:szCs w:val="28"/>
          <w:lang w:val="kk-KZ"/>
        </w:rPr>
        <w:t>GС</w:t>
      </w:r>
      <w:r w:rsidR="00D9627F" w:rsidRPr="003A5984">
        <w:rPr>
          <w:sz w:val="28"/>
          <w:szCs w:val="28"/>
          <w:lang w:val="kk-KZ"/>
        </w:rPr>
        <w:t xml:space="preserve">R және GDR </w:t>
      </w:r>
      <w:r w:rsidR="006A77A6" w:rsidRPr="003A5984">
        <w:rPr>
          <w:sz w:val="28"/>
          <w:szCs w:val="28"/>
          <w:lang w:val="kk-KZ"/>
        </w:rPr>
        <w:t xml:space="preserve">тұрғындардың </w:t>
      </w:r>
      <w:r w:rsidR="00D9627F" w:rsidRPr="003A5984">
        <w:rPr>
          <w:sz w:val="28"/>
          <w:szCs w:val="28"/>
          <w:lang w:val="kk-KZ"/>
        </w:rPr>
        <w:t xml:space="preserve"> ауру туралы хабардарлығына, офтальмологиялық қызметтің қолжетімділігіне, емдеу құнына байланысты болады. Бұл көрсеткіштерді қоғамдық білім беруді арттыруды</w:t>
      </w:r>
      <w:r w:rsidR="00511001" w:rsidRPr="003A5984">
        <w:rPr>
          <w:sz w:val="28"/>
          <w:szCs w:val="28"/>
          <w:lang w:val="kk-KZ"/>
        </w:rPr>
        <w:t>ң әсерін бақылау, жоғары қауіп</w:t>
      </w:r>
      <w:r w:rsidR="00D9627F" w:rsidRPr="003A5984">
        <w:rPr>
          <w:sz w:val="28"/>
          <w:szCs w:val="28"/>
          <w:lang w:val="kk-KZ"/>
        </w:rPr>
        <w:t xml:space="preserve"> топтар</w:t>
      </w:r>
      <w:r w:rsidR="00511001" w:rsidRPr="003A5984">
        <w:rPr>
          <w:sz w:val="28"/>
          <w:szCs w:val="28"/>
          <w:lang w:val="kk-KZ"/>
        </w:rPr>
        <w:t>ын</w:t>
      </w:r>
      <w:r w:rsidR="00D9627F" w:rsidRPr="003A5984">
        <w:rPr>
          <w:sz w:val="28"/>
          <w:szCs w:val="28"/>
          <w:lang w:val="kk-KZ"/>
        </w:rPr>
        <w:t>да глаукома скринингін жүргізу және дәрігерлерді симптомсыз глаукоманы</w:t>
      </w:r>
      <w:r w:rsidR="00511001" w:rsidRPr="003A5984">
        <w:rPr>
          <w:sz w:val="28"/>
          <w:szCs w:val="28"/>
          <w:lang w:val="kk-KZ"/>
        </w:rPr>
        <w:t xml:space="preserve"> анықтау үшін қажетті толық көзге тексеріс </w:t>
      </w:r>
      <w:r w:rsidR="00D9627F" w:rsidRPr="003A5984">
        <w:rPr>
          <w:sz w:val="28"/>
          <w:szCs w:val="28"/>
          <w:lang w:val="kk-KZ"/>
        </w:rPr>
        <w:t>орындауға үйрету арқылы глаукома жағдайларын анықтауды бағалау үшін пайдалануға болады</w:t>
      </w:r>
      <w:r w:rsidR="00231FBE" w:rsidRPr="003A5984">
        <w:rPr>
          <w:sz w:val="28"/>
          <w:szCs w:val="28"/>
          <w:lang w:val="kk-KZ"/>
        </w:rPr>
        <w:t xml:space="preserve"> </w:t>
      </w:r>
      <w:r w:rsidR="00231FBE" w:rsidRPr="003A5984">
        <w:rPr>
          <w:sz w:val="28"/>
          <w:szCs w:val="28"/>
        </w:rPr>
        <w:fldChar w:fldCharType="begin" w:fldLock="1"/>
      </w:r>
      <w:r w:rsidR="00CD44DF" w:rsidRPr="003A5984">
        <w:rPr>
          <w:sz w:val="28"/>
          <w:szCs w:val="28"/>
          <w:lang w:val="kk-KZ"/>
        </w:rPr>
        <w:instrText>ADDIN CSL_CITATION {"citationItems":[{"id":"ITEM-1","itemData":{"DOI":"10.1186/s40662-017-0071-0","ISSN":"23260254","abstract":"Glaucoma is the first leading cause of irreversible blindness worldwide with increasing importance in public health. Indicators of glaucoma care quality as well as efficiency would benefit public health assessments, but are lacking. We propose three such indicators. First, the glaucoma coverage rate (GCR), which is the number of people known to have glaucoma divided by the total number of people with glaucoma as estimated from population-based studies multiplied by 100%. Second, the glaucoma detection rate (GDR), which is number of newly diagnosed glaucoma patients in one year divided by the population in a defined area in millions. Third, the glaucoma follow-up adherence rate (GFAR), calculated as the number of patients with glaucoma who visit eye care provider(s) at least once a year over the total number of patients with glaucoma in given eye care provider(s) in a specific period. Regularly tracking and reporting these three indicators may help to improve the healthcare system performance at national or regional levels.","author":[{"dropping-particle":"","family":"Liang","given":"Yuan Bo","non-dropping-particle":"","parse-names":false,"suffix":""},{"dropping-particle":"","family":"Zhang","given":"Ye","non-dropping-particle":"","parse-names":false,"suffix":""},{"dropping-particle":"","family":"Musch","given":"David C.","non-dropping-particle":"","parse-names":false,"suffix":""},{"dropping-particle":"","family":"Congdon","given":"Nathan","non-dropping-particle":"","parse-names":false,"suffix":""}],"container-title":"Eye and Vision","id":"ITEM-1","issue":"1","issued":{"date-parts":[["2017"]]},"title":"Proposing new indicators for glaucoma healthcare service","type":"article-journal","volume":"4"},"uris":["http://www.mendeley.com/documents/?uuid=e311b922-a218-38de-9a2e-dc65c2a817e3"]}],"mendeley":{"formattedCitation":"[116]","plainTextFormattedCitation":"[116]","previouslyFormattedCitation":"[116]"},"properties":{"noteIndex":0},"schema":"https://github.com/citation-style-language/schema/raw/master/csl-citation.json"}</w:instrText>
      </w:r>
      <w:r w:rsidR="00231FBE" w:rsidRPr="003A5984">
        <w:rPr>
          <w:sz w:val="28"/>
          <w:szCs w:val="28"/>
        </w:rPr>
        <w:fldChar w:fldCharType="separate"/>
      </w:r>
      <w:r w:rsidR="00C2237D" w:rsidRPr="003A5984">
        <w:rPr>
          <w:noProof/>
          <w:sz w:val="28"/>
          <w:szCs w:val="28"/>
          <w:lang w:val="kk-KZ"/>
        </w:rPr>
        <w:t>[116]</w:t>
      </w:r>
      <w:r w:rsidR="00231FBE" w:rsidRPr="003A5984">
        <w:rPr>
          <w:sz w:val="28"/>
          <w:szCs w:val="28"/>
        </w:rPr>
        <w:fldChar w:fldCharType="end"/>
      </w:r>
      <w:r w:rsidR="00231FBE" w:rsidRPr="003A5984">
        <w:rPr>
          <w:sz w:val="28"/>
          <w:szCs w:val="28"/>
          <w:lang w:val="kk-KZ"/>
        </w:rPr>
        <w:t>.</w:t>
      </w:r>
    </w:p>
    <w:p w14:paraId="47D502DD" w14:textId="46D3588B" w:rsidR="00D9627F" w:rsidRPr="003A5984" w:rsidRDefault="00D9627F" w:rsidP="00FD7C53">
      <w:pPr>
        <w:widowControl w:val="0"/>
        <w:tabs>
          <w:tab w:val="left" w:pos="548"/>
          <w:tab w:val="left" w:pos="5529"/>
          <w:tab w:val="left" w:leader="dot" w:pos="8931"/>
        </w:tabs>
        <w:autoSpaceDE w:val="0"/>
        <w:autoSpaceDN w:val="0"/>
        <w:spacing w:before="2"/>
        <w:ind w:right="-1" w:firstLine="567"/>
        <w:contextualSpacing/>
        <w:jc w:val="both"/>
        <w:rPr>
          <w:sz w:val="28"/>
          <w:szCs w:val="28"/>
          <w:lang w:val="kk-KZ"/>
        </w:rPr>
      </w:pPr>
      <w:r w:rsidRPr="003A5984">
        <w:rPr>
          <w:sz w:val="28"/>
          <w:szCs w:val="28"/>
          <w:lang w:val="kk-KZ"/>
        </w:rPr>
        <w:t>Қарқынды жүргізіліп жатқан іргелі және клиникалық зерттеулерге қарамастан, глаукома мәселесі түпкілікті шешілуден алыс және бүкіл әлем бойынша офтальмологтардың назарын аударады. Бұл аурудың айтарлықтай жиілігіне, оның клиникалық формаларының әртүрлілігіне және елеулі болжамына байланысты.</w:t>
      </w:r>
    </w:p>
    <w:p w14:paraId="51DBA65C" w14:textId="001B3F0E" w:rsidR="00231FBE" w:rsidRPr="003A5984" w:rsidRDefault="00511001" w:rsidP="00511001">
      <w:pPr>
        <w:contextualSpacing/>
        <w:jc w:val="both"/>
        <w:rPr>
          <w:sz w:val="28"/>
          <w:szCs w:val="28"/>
          <w:lang w:val="kk-KZ"/>
        </w:rPr>
      </w:pPr>
      <w:r w:rsidRPr="003A5984">
        <w:rPr>
          <w:sz w:val="28"/>
          <w:szCs w:val="28"/>
          <w:lang w:val="kk-KZ"/>
        </w:rPr>
        <w:tab/>
      </w:r>
      <w:r w:rsidR="001B3D80" w:rsidRPr="003A5984">
        <w:rPr>
          <w:sz w:val="28"/>
          <w:szCs w:val="28"/>
          <w:lang w:val="kk-KZ"/>
        </w:rPr>
        <w:t>Глаукоманың ерте кезеңінде</w:t>
      </w:r>
      <w:r w:rsidR="00D9627F" w:rsidRPr="003A5984">
        <w:rPr>
          <w:sz w:val="28"/>
          <w:szCs w:val="28"/>
          <w:lang w:val="kk-KZ"/>
        </w:rPr>
        <w:t xml:space="preserve"> симптомсыз ағымы</w:t>
      </w:r>
      <w:r w:rsidR="00FB076D" w:rsidRPr="003A5984">
        <w:rPr>
          <w:sz w:val="28"/>
          <w:szCs w:val="28"/>
          <w:lang w:val="kk-KZ"/>
        </w:rPr>
        <w:t>н</w:t>
      </w:r>
      <w:r w:rsidR="001B3D80" w:rsidRPr="003A5984">
        <w:rPr>
          <w:sz w:val="28"/>
          <w:szCs w:val="28"/>
          <w:lang w:val="kk-KZ"/>
        </w:rPr>
        <w:t xml:space="preserve"> ерте анықтауда қиындықтар туу мүмкін</w:t>
      </w:r>
      <w:r w:rsidR="00D9627F" w:rsidRPr="003A5984">
        <w:rPr>
          <w:sz w:val="28"/>
          <w:szCs w:val="28"/>
          <w:lang w:val="kk-KZ"/>
        </w:rPr>
        <w:t>. Әдеби деректерге сәйкес, аурудың басталуы мен алғашқы клиникалық белгіл</w:t>
      </w:r>
      <w:r w:rsidR="00611761" w:rsidRPr="003A5984">
        <w:rPr>
          <w:sz w:val="28"/>
          <w:szCs w:val="28"/>
          <w:lang w:val="kk-KZ"/>
        </w:rPr>
        <w:t>ердің пайда болуы арасында 5-</w:t>
      </w:r>
      <w:r w:rsidR="00D9627F" w:rsidRPr="003A5984">
        <w:rPr>
          <w:sz w:val="28"/>
          <w:szCs w:val="28"/>
          <w:lang w:val="kk-KZ"/>
        </w:rPr>
        <w:t xml:space="preserve">7 жылға дейін уақыт </w:t>
      </w:r>
      <w:r w:rsidR="00D9627F" w:rsidRPr="003A5984">
        <w:rPr>
          <w:sz w:val="28"/>
          <w:szCs w:val="28"/>
          <w:lang w:val="kk-KZ"/>
        </w:rPr>
        <w:lastRenderedPageBreak/>
        <w:t xml:space="preserve">өтуі мүмкін. Тіпті денсаулық сақтау жүйесі </w:t>
      </w:r>
      <w:r w:rsidR="00BC6B8F" w:rsidRPr="003A5984">
        <w:rPr>
          <w:sz w:val="28"/>
          <w:szCs w:val="28"/>
          <w:lang w:val="kk-KZ"/>
        </w:rPr>
        <w:t>дамыған елдерде</w:t>
      </w:r>
      <w:r w:rsidR="00D9627F" w:rsidRPr="003A5984">
        <w:rPr>
          <w:sz w:val="28"/>
          <w:szCs w:val="28"/>
          <w:lang w:val="kk-KZ"/>
        </w:rPr>
        <w:t xml:space="preserve"> глаукома көбінесе аурудың </w:t>
      </w:r>
      <w:r w:rsidR="00BC6B8F" w:rsidRPr="003A5984">
        <w:rPr>
          <w:sz w:val="28"/>
          <w:szCs w:val="28"/>
          <w:lang w:val="kk-KZ"/>
        </w:rPr>
        <w:t>соңғы</w:t>
      </w:r>
      <w:r w:rsidR="001F0A70" w:rsidRPr="003A5984">
        <w:rPr>
          <w:sz w:val="28"/>
          <w:szCs w:val="28"/>
          <w:lang w:val="kk-KZ"/>
        </w:rPr>
        <w:t xml:space="preserve"> кезеңдерінде анықталып,</w:t>
      </w:r>
      <w:r w:rsidR="00D9627F" w:rsidRPr="003A5984">
        <w:rPr>
          <w:sz w:val="28"/>
          <w:szCs w:val="28"/>
          <w:lang w:val="kk-KZ"/>
        </w:rPr>
        <w:t xml:space="preserve"> емнің тиімділігін айтарлықтай төмендетеді. Бұдан басқа, профилактикалық шаралар мен </w:t>
      </w:r>
      <w:r w:rsidR="00BC6B8F" w:rsidRPr="003A5984">
        <w:rPr>
          <w:sz w:val="28"/>
          <w:szCs w:val="28"/>
          <w:lang w:val="kk-KZ"/>
        </w:rPr>
        <w:t>динамикалық</w:t>
      </w:r>
      <w:r w:rsidR="00D9627F" w:rsidRPr="003A5984">
        <w:rPr>
          <w:sz w:val="28"/>
          <w:szCs w:val="28"/>
          <w:lang w:val="kk-KZ"/>
        </w:rPr>
        <w:t xml:space="preserve"> бақылау шаралары </w:t>
      </w:r>
      <w:r w:rsidR="00BC6B8F" w:rsidRPr="003A5984">
        <w:rPr>
          <w:sz w:val="28"/>
          <w:szCs w:val="28"/>
          <w:lang w:val="kk-KZ"/>
        </w:rPr>
        <w:t xml:space="preserve">МСАК </w:t>
      </w:r>
      <w:r w:rsidR="00D9627F" w:rsidRPr="003A5984">
        <w:rPr>
          <w:sz w:val="28"/>
          <w:szCs w:val="28"/>
          <w:lang w:val="kk-KZ"/>
        </w:rPr>
        <w:t xml:space="preserve">деңгейінде әлі толық зерттелмеген. </w:t>
      </w:r>
      <w:r w:rsidR="00DE0B5B" w:rsidRPr="003A5984">
        <w:rPr>
          <w:sz w:val="28"/>
          <w:szCs w:val="28"/>
          <w:lang w:val="kk-KZ"/>
        </w:rPr>
        <w:t>Отбасыдағы</w:t>
      </w:r>
      <w:r w:rsidR="00BC6B8F" w:rsidRPr="003A5984">
        <w:rPr>
          <w:sz w:val="28"/>
          <w:szCs w:val="28"/>
          <w:lang w:val="kk-KZ"/>
        </w:rPr>
        <w:t xml:space="preserve"> әлеуметтік қауіп факторларының әсерін және олардың глаукомамен ауыратын науқастардың ауру ағымы мен өмір сапасына әсерін зерттеу ерекше назар аударуды қажет етеді. Глаукоманың алдын алу және оның асқынулары саласындағы офтальмологтардың қызметі де жеткілікті зерттелмеген </w:t>
      </w:r>
      <w:r w:rsidR="00BE5FEC" w:rsidRPr="003A5984">
        <w:rPr>
          <w:sz w:val="28"/>
          <w:szCs w:val="28"/>
          <w:lang w:val="kk-KZ"/>
        </w:rPr>
        <w:fldChar w:fldCharType="begin" w:fldLock="1"/>
      </w:r>
      <w:r w:rsidR="00CD44DF" w:rsidRPr="003A5984">
        <w:rPr>
          <w:sz w:val="28"/>
          <w:szCs w:val="28"/>
          <w:lang w:val="kk-KZ"/>
        </w:rPr>
        <w:instrText>ADDIN CSL_CITATION {"citationItems":[{"id":"ITEM-1","itemData":{"author":[{"dropping-particle":"","family":"Нестеров","given":"А П","non-dropping-particle":"","parse-names":false,"suffix":""}],"container-title":"М: Медицина","id":"ITEM-1","issued":{"date-parts":[["1995"]]},"title":"Глаукома/А. П Нестеров","type":"article-journal","volume":"256"},"uris":["http://www.mendeley.com/documents/?uuid=8540f79b-d7d8-4558-bb00-cb570e707f04"]},{"id":"ITEM-2","itemData":{"author":[{"dropping-particle":"","family":"Романенко","given":"Ирина Анатольевна","non-dropping-particle":"","parse-names":false,"suffix":""}],"id":"ITEM-2","issued":{"date-parts":[["2011"]]},"publisher":"Научно-исследовательский институт глазных болезней","title":"Оптимизация диспансерного наблюдения больных глаукомой","type":"article"},"uris":["http://www.mendeley.com/documents/?uuid=28117c6c-55ff-48eb-8e25-674f4a22261b"]}],"mendeley":{"formattedCitation":"[117,118]","plainTextFormattedCitation":"[117,118]","previouslyFormattedCitation":"[117,118]"},"properties":{"noteIndex":0},"schema":"https://github.com/citation-style-language/schema/raw/master/csl-citation.json"}</w:instrText>
      </w:r>
      <w:r w:rsidR="00BE5FEC" w:rsidRPr="003A5984">
        <w:rPr>
          <w:sz w:val="28"/>
          <w:szCs w:val="28"/>
          <w:lang w:val="kk-KZ"/>
        </w:rPr>
        <w:fldChar w:fldCharType="separate"/>
      </w:r>
      <w:r w:rsidR="004C7BE5" w:rsidRPr="003A5984">
        <w:rPr>
          <w:noProof/>
          <w:sz w:val="28"/>
          <w:szCs w:val="28"/>
          <w:lang w:val="kk-KZ"/>
        </w:rPr>
        <w:t>[117</w:t>
      </w:r>
      <w:r w:rsidR="00C2237D" w:rsidRPr="003A5984">
        <w:rPr>
          <w:noProof/>
          <w:sz w:val="28"/>
          <w:szCs w:val="28"/>
          <w:lang w:val="kk-KZ"/>
        </w:rPr>
        <w:t>]</w:t>
      </w:r>
      <w:r w:rsidR="00BE5FEC" w:rsidRPr="003A5984">
        <w:rPr>
          <w:sz w:val="28"/>
          <w:szCs w:val="28"/>
          <w:lang w:val="kk-KZ"/>
        </w:rPr>
        <w:fldChar w:fldCharType="end"/>
      </w:r>
      <w:r w:rsidR="0074352E" w:rsidRPr="003A5984">
        <w:rPr>
          <w:sz w:val="28"/>
          <w:szCs w:val="28"/>
          <w:lang w:val="kk-KZ"/>
        </w:rPr>
        <w:t>.</w:t>
      </w:r>
    </w:p>
    <w:p w14:paraId="4E20BA9A" w14:textId="232374D9" w:rsidR="004C7BE5" w:rsidRPr="003A5984" w:rsidRDefault="004C7BE5" w:rsidP="004C7BE5">
      <w:pPr>
        <w:ind w:firstLine="567"/>
        <w:contextualSpacing/>
        <w:jc w:val="both"/>
        <w:rPr>
          <w:sz w:val="28"/>
          <w:szCs w:val="28"/>
          <w:lang w:val="kk-KZ"/>
        </w:rPr>
      </w:pPr>
      <w:r w:rsidRPr="003A5984">
        <w:rPr>
          <w:sz w:val="28"/>
          <w:szCs w:val="28"/>
          <w:lang w:val="kk-KZ"/>
        </w:rPr>
        <w:t xml:space="preserve">Таушанова және авторлардың жүйелік емес шолуының (2022 ж) нәтижелері көрсеткендей, глаукомамен ауыратын науқастардың өмір сүру сапасы түрлі факторларға байланысты төмендеуі мүмкін. Бұған көру қабілетінің жоғалуы, емдеу процесінің қиындығы, дәрі-дәрмектердің жанама әсерлері мен емнің жоғары құны, сондай-ақ көру қабілетін жоғалтуға байланысты аурудың қоздырған алаңдаушылық пен қорқыныш кіреді. Бұл факторлар науқастың күнделікті өміріне, соның ішінде оқу, көлік жүргізу, серуендеу, қашықтықты бағалау және жақындаған заттарды бақылау сияқты қызметтерге кері әсер етуі мүмкін. Сонымен қатар, глаукоманы көру қабілетінің қайтымсыз төмендеуі мен соқырлыққа әкелетін созылмалы ауру ретінде қарастыра отырып, науқастың жағдайының субъективті аспектісінің маңыздылығын ерекше атап өту қажет. Көру тек кеңістікте бағдарлауды қамтамасыз етіп қана қоймай, адамның әлеуметтік және эмоционалды жағдайына да айтарлықтай ықпал етеді </w:t>
      </w:r>
      <w:r w:rsidRPr="003A5984">
        <w:rPr>
          <w:sz w:val="28"/>
          <w:szCs w:val="28"/>
          <w:lang w:val="kk-KZ"/>
        </w:rPr>
        <w:fldChar w:fldCharType="begin" w:fldLock="1"/>
      </w:r>
      <w:r w:rsidRPr="003A5984">
        <w:rPr>
          <w:sz w:val="28"/>
          <w:szCs w:val="28"/>
          <w:lang w:val="kk-KZ"/>
        </w:rPr>
        <w:instrText>ADDIN CSL_CITATION {"citationItems":[{"id":"ITEM-1","itemData":{"author":[{"dropping-particle":"","family":"Нестеров","given":"А П","non-dropping-particle":"","parse-names":false,"suffix":""}],"container-title":"М: Медицина","id":"ITEM-1","issued":{"date-parts":[["1995"]]},"title":"Глаукома/А. П Нестеров","type":"article-journal","volume":"256"},"uris":["http://www.mendeley.com/documents/?uuid=8540f79b-d7d8-4558-bb00-cb570e707f04"]},{"id":"ITEM-2","itemData":{"author":[{"dropping-particle":"","family":"Романенко","given":"Ирина Анатольевна","non-dropping-particle":"","parse-names":false,"suffix":""}],"id":"ITEM-2","issued":{"date-parts":[["2011"]]},"publisher":"Научно-исследовательский институт глазных болезней","title":"Оптимизация диспансерного наблюдения больных глаукомой","type":"article"},"uris":["http://www.mendeley.com/documents/?uuid=28117c6c-55ff-48eb-8e25-674f4a22261b"]}],"mendeley":{"formattedCitation":"[117,118]","plainTextFormattedCitation":"[117,118]","previouslyFormattedCitation":"[117,118]"},"properties":{"noteIndex":0},"schema":"https://github.com/citation-style-language/schema/raw/master/csl-citation.json"}</w:instrText>
      </w:r>
      <w:r w:rsidRPr="003A5984">
        <w:rPr>
          <w:sz w:val="28"/>
          <w:szCs w:val="28"/>
          <w:lang w:val="kk-KZ"/>
        </w:rPr>
        <w:fldChar w:fldCharType="separate"/>
      </w:r>
      <w:r w:rsidRPr="003A5984">
        <w:rPr>
          <w:noProof/>
          <w:sz w:val="28"/>
          <w:szCs w:val="28"/>
          <w:lang w:val="kk-KZ"/>
        </w:rPr>
        <w:t>[118]</w:t>
      </w:r>
      <w:r w:rsidRPr="003A5984">
        <w:rPr>
          <w:sz w:val="28"/>
          <w:szCs w:val="28"/>
          <w:lang w:val="kk-KZ"/>
        </w:rPr>
        <w:fldChar w:fldCharType="end"/>
      </w:r>
      <w:r w:rsidRPr="003A5984">
        <w:rPr>
          <w:sz w:val="28"/>
          <w:szCs w:val="28"/>
          <w:lang w:val="kk-KZ"/>
        </w:rPr>
        <w:t>.</w:t>
      </w:r>
    </w:p>
    <w:p w14:paraId="5F3BBB5D" w14:textId="77777777" w:rsidR="00EA0DD0" w:rsidRPr="003A5984" w:rsidRDefault="001F0A70" w:rsidP="00FD7C53">
      <w:pPr>
        <w:tabs>
          <w:tab w:val="left" w:pos="5529"/>
        </w:tabs>
        <w:autoSpaceDE w:val="0"/>
        <w:autoSpaceDN w:val="0"/>
        <w:adjustRightInd w:val="0"/>
        <w:ind w:firstLine="567"/>
        <w:contextualSpacing/>
        <w:jc w:val="both"/>
        <w:rPr>
          <w:sz w:val="28"/>
          <w:szCs w:val="28"/>
          <w:lang w:val="kk-KZ"/>
        </w:rPr>
      </w:pPr>
      <w:r w:rsidRPr="003A5984">
        <w:rPr>
          <w:sz w:val="28"/>
          <w:szCs w:val="28"/>
          <w:lang w:val="kk-KZ"/>
        </w:rPr>
        <w:t xml:space="preserve">Дамыған елдерде глаукома үшін скринингтік бағдарламаларды құру және жетілдіру бойынша белсенді жұмыстар жүргізілуде. Халықаралық офтальмологиялық кеңестің ұсыныстарына сәйкес, барлық тұрғындарды жаппай скринингтеудің қажеті жоқ, бірақ әрбір офтальмологқа жүгінген науқас глаукомаға тән тәуекел </w:t>
      </w:r>
      <w:r w:rsidR="00DE0B5B" w:rsidRPr="003A5984">
        <w:rPr>
          <w:sz w:val="28"/>
          <w:szCs w:val="28"/>
          <w:lang w:val="kk-KZ"/>
        </w:rPr>
        <w:t xml:space="preserve">тәуекел факторларына тексерілуі тиіс. </w:t>
      </w:r>
    </w:p>
    <w:p w14:paraId="7289FB99" w14:textId="406E36DE" w:rsidR="00C570AF" w:rsidRPr="003A5984" w:rsidRDefault="001F0A70" w:rsidP="00FD7C53">
      <w:pPr>
        <w:tabs>
          <w:tab w:val="left" w:pos="5529"/>
        </w:tabs>
        <w:autoSpaceDE w:val="0"/>
        <w:autoSpaceDN w:val="0"/>
        <w:adjustRightInd w:val="0"/>
        <w:ind w:firstLine="567"/>
        <w:contextualSpacing/>
        <w:jc w:val="both"/>
        <w:rPr>
          <w:sz w:val="28"/>
          <w:szCs w:val="28"/>
          <w:lang w:val="kk-KZ"/>
        </w:rPr>
      </w:pPr>
      <w:r w:rsidRPr="003A5984">
        <w:rPr>
          <w:sz w:val="28"/>
          <w:szCs w:val="28"/>
          <w:lang w:val="kk-KZ"/>
        </w:rPr>
        <w:t xml:space="preserve">Дамыған денсаулық сақтау жүйесі бар елдерде жоғары қауіпті топтарға бағытталған тәсіл қолданылады, себебі бұл аурудың жалпы тұрғындар арасында таралуы төмен (шамамен 0,5%), ал мамандандырылған жабдықтар мен медициналық қызметкерлерді дайындау шығындары жоғары </w:t>
      </w:r>
      <w:r w:rsidR="009304C3" w:rsidRPr="003A5984">
        <w:rPr>
          <w:sz w:val="28"/>
          <w:szCs w:val="28"/>
          <w:lang w:val="kk-KZ"/>
        </w:rPr>
        <w:fldChar w:fldCharType="begin" w:fldLock="1"/>
      </w:r>
      <w:r w:rsidR="00CD44DF" w:rsidRPr="003A5984">
        <w:rPr>
          <w:sz w:val="28"/>
          <w:szCs w:val="28"/>
          <w:lang w:val="kk-KZ"/>
        </w:rPr>
        <w:instrText>ADDIN CSL_CITATION {"citationItems":[{"id":"ITEM-1","itemData":{"DOI":"10.1097/ijg.0000000000002362","ISSN":"1057-0829","abstract":"Please note that this content has temporarily been taken down as it was inadvertently posted before it was fully ready for publication.","author":[{"dropping-particle":"","family":"L.","given":"Gunzenhauser R.Coleman A.","non-dropping-particle":"","parse-names":false,"suffix":""}],"container-title":"Journal of Glaucoma","id":"ITEM-1","issued":{"date-parts":[["2024"]]},"title":"Glaucoma Screening Guidelines Worldwide","type":"article-journal"},"uris":["http://www.mendeley.com/documents/?uuid=b15cea27-3f36-3f9a-8c39-96477890ad28"]}],"mendeley":{"formattedCitation":"[119]","plainTextFormattedCitation":"[119]","previouslyFormattedCitation":"[119]"},"properties":{"noteIndex":0},"schema":"https://github.com/citation-style-language/schema/raw/master/csl-citation.json"}</w:instrText>
      </w:r>
      <w:r w:rsidR="009304C3" w:rsidRPr="003A5984">
        <w:rPr>
          <w:sz w:val="28"/>
          <w:szCs w:val="28"/>
          <w:lang w:val="kk-KZ"/>
        </w:rPr>
        <w:fldChar w:fldCharType="separate"/>
      </w:r>
      <w:r w:rsidR="00C2237D" w:rsidRPr="003A5984">
        <w:rPr>
          <w:noProof/>
          <w:sz w:val="28"/>
          <w:szCs w:val="28"/>
          <w:lang w:val="kk-KZ"/>
        </w:rPr>
        <w:t>[119]</w:t>
      </w:r>
      <w:r w:rsidR="009304C3" w:rsidRPr="003A5984">
        <w:rPr>
          <w:sz w:val="28"/>
          <w:szCs w:val="28"/>
          <w:lang w:val="kk-KZ"/>
        </w:rPr>
        <w:fldChar w:fldCharType="end"/>
      </w:r>
      <w:r w:rsidR="00C570AF" w:rsidRPr="003A5984">
        <w:rPr>
          <w:sz w:val="28"/>
          <w:szCs w:val="28"/>
          <w:lang w:val="kk-KZ"/>
        </w:rPr>
        <w:t>.</w:t>
      </w:r>
    </w:p>
    <w:p w14:paraId="3286172A" w14:textId="35A98EFC" w:rsidR="00231FBE" w:rsidRPr="003A5984" w:rsidRDefault="001F0A70" w:rsidP="00FD7C53">
      <w:pPr>
        <w:tabs>
          <w:tab w:val="left" w:pos="851"/>
          <w:tab w:val="left" w:pos="5529"/>
        </w:tabs>
        <w:autoSpaceDE w:val="0"/>
        <w:autoSpaceDN w:val="0"/>
        <w:adjustRightInd w:val="0"/>
        <w:ind w:firstLine="567"/>
        <w:contextualSpacing/>
        <w:jc w:val="both"/>
        <w:rPr>
          <w:sz w:val="28"/>
          <w:szCs w:val="28"/>
          <w:lang w:val="kk-KZ"/>
        </w:rPr>
      </w:pPr>
      <w:r w:rsidRPr="003A5984">
        <w:rPr>
          <w:sz w:val="28"/>
          <w:szCs w:val="28"/>
          <w:lang w:val="kk-KZ"/>
        </w:rPr>
        <w:t>Глаукоманы е</w:t>
      </w:r>
      <w:r w:rsidR="00C570AF" w:rsidRPr="003A5984">
        <w:rPr>
          <w:sz w:val="28"/>
          <w:szCs w:val="28"/>
          <w:lang w:val="kk-KZ"/>
        </w:rPr>
        <w:t xml:space="preserve">рте кезеңде анықтау маңызды, бірақ аурудың </w:t>
      </w:r>
      <w:r w:rsidRPr="003A5984">
        <w:rPr>
          <w:sz w:val="28"/>
          <w:szCs w:val="28"/>
          <w:lang w:val="kk-KZ"/>
        </w:rPr>
        <w:t xml:space="preserve">бастапқы </w:t>
      </w:r>
      <w:r w:rsidR="00C570AF" w:rsidRPr="003A5984">
        <w:rPr>
          <w:sz w:val="28"/>
          <w:szCs w:val="28"/>
          <w:lang w:val="kk-KZ"/>
        </w:rPr>
        <w:t xml:space="preserve"> сатысын өмір бойы сақтап қалу одан да маңызды. Бұл үшін МСАК деңгейінде </w:t>
      </w:r>
      <w:r w:rsidRPr="003A5984">
        <w:rPr>
          <w:sz w:val="28"/>
          <w:szCs w:val="28"/>
          <w:lang w:val="kk-KZ"/>
        </w:rPr>
        <w:t>науқастарға сапалы динамикалық бақылау қажет.</w:t>
      </w:r>
    </w:p>
    <w:p w14:paraId="5D338664" w14:textId="0762B4F0" w:rsidR="00231FBE" w:rsidRPr="003A5984" w:rsidRDefault="006D2D50" w:rsidP="00FD7C53">
      <w:pPr>
        <w:tabs>
          <w:tab w:val="left" w:pos="851"/>
          <w:tab w:val="left" w:pos="5529"/>
        </w:tabs>
        <w:autoSpaceDE w:val="0"/>
        <w:autoSpaceDN w:val="0"/>
        <w:adjustRightInd w:val="0"/>
        <w:ind w:firstLine="567"/>
        <w:jc w:val="both"/>
        <w:rPr>
          <w:sz w:val="28"/>
          <w:szCs w:val="28"/>
          <w:lang w:val="kk-KZ"/>
        </w:rPr>
      </w:pPr>
      <w:r w:rsidRPr="003A5984">
        <w:rPr>
          <w:sz w:val="28"/>
          <w:szCs w:val="28"/>
          <w:lang w:val="kk-KZ"/>
        </w:rPr>
        <w:t xml:space="preserve">Ресей Федерациясында (РФ)  көз аурулары бойынша медициналық көмек көрсету тәртібіне сәйкес, глаукомамен ауыратын науқастарды офтальмолог өмір бойы динамикалық бақылауда ұстайды. Алайда глаукома динамикалық бақылау тәртібі бойынша терапевт жүргізетін аурулар тізіміне кірмейді. Құжатта динамикалық бақылауды жүргізу үшін медициналық көрсеткіштер ескеріліп, медициналық көмек стандарттары мен клиникалық ұсынымдарға сәйкес анықталатыны атап өтілген. </w:t>
      </w:r>
      <w:r w:rsidR="00C86A9B" w:rsidRPr="003A5984">
        <w:rPr>
          <w:sz w:val="28"/>
          <w:szCs w:val="28"/>
          <w:lang w:val="kk-KZ"/>
        </w:rPr>
        <w:t xml:space="preserve">Алайда, 2019 жылдың мамыр айында Ресей Федерациясында МСАК стандарттары мен глаукома бойынша клиникалық ұсынымдар жоқ еді, ал глаукомаға мамандандырылған көмек стандартында динамикалық бақылау туралы ақпарат болмаған </w:t>
      </w:r>
      <w:r w:rsidR="00231FBE" w:rsidRPr="003A5984">
        <w:rPr>
          <w:sz w:val="28"/>
          <w:szCs w:val="28"/>
        </w:rPr>
        <w:fldChar w:fldCharType="begin" w:fldLock="1"/>
      </w:r>
      <w:r w:rsidR="00CD44DF" w:rsidRPr="003A5984">
        <w:rPr>
          <w:sz w:val="28"/>
          <w:szCs w:val="28"/>
          <w:lang w:val="kk-KZ"/>
        </w:rPr>
        <w:instrText>ADDIN CSL_CITATION {"citationItems":[{"id":"ITEM-1","itemData":{"id":"ITEM-1","issued":{"date-parts":[["2019"]]},"title":"Приказ Минздрава России от 29.03.2019 N 173н \"Об утверждении порядка проведения диспансерного наблюдения за взрослыми\" (Зарегистрировано в Минюсте России 25.04.2019 N 54513)","type":"report"},"uris":["http://www.mendeley.com/documents/?uuid=6797b08f-2370-48b8-85c4-a0c6721ca72f"]}],"mendeley":{"formattedCitation":"[120]","plainTextFormattedCitation":"[120]","previouslyFormattedCitation":"[120]"},"properties":{"noteIndex":0},"schema":"https://github.com/citation-style-language/schema/raw/master/csl-citation.json"}</w:instrText>
      </w:r>
      <w:r w:rsidR="00231FBE" w:rsidRPr="003A5984">
        <w:rPr>
          <w:sz w:val="28"/>
          <w:szCs w:val="28"/>
        </w:rPr>
        <w:fldChar w:fldCharType="separate"/>
      </w:r>
      <w:r w:rsidR="00C2237D" w:rsidRPr="003A5984">
        <w:rPr>
          <w:noProof/>
          <w:sz w:val="28"/>
          <w:szCs w:val="28"/>
          <w:lang w:val="kk-KZ"/>
        </w:rPr>
        <w:t>[120]</w:t>
      </w:r>
      <w:r w:rsidR="00231FBE" w:rsidRPr="003A5984">
        <w:rPr>
          <w:sz w:val="28"/>
          <w:szCs w:val="28"/>
        </w:rPr>
        <w:fldChar w:fldCharType="end"/>
      </w:r>
      <w:r w:rsidR="00231FBE" w:rsidRPr="003A5984">
        <w:rPr>
          <w:sz w:val="28"/>
          <w:szCs w:val="28"/>
          <w:lang w:val="kk-KZ"/>
        </w:rPr>
        <w:t>.</w:t>
      </w:r>
    </w:p>
    <w:p w14:paraId="1CB785E5" w14:textId="77777777" w:rsidR="001B471E" w:rsidRPr="003A5984" w:rsidRDefault="00BC6B8F" w:rsidP="00FD7C53">
      <w:pPr>
        <w:tabs>
          <w:tab w:val="left" w:pos="851"/>
          <w:tab w:val="left" w:pos="5529"/>
        </w:tabs>
        <w:autoSpaceDE w:val="0"/>
        <w:autoSpaceDN w:val="0"/>
        <w:adjustRightInd w:val="0"/>
        <w:ind w:firstLine="567"/>
        <w:jc w:val="both"/>
        <w:rPr>
          <w:sz w:val="28"/>
          <w:szCs w:val="28"/>
          <w:lang w:val="kk-KZ"/>
        </w:rPr>
      </w:pPr>
      <w:r w:rsidRPr="003A5984">
        <w:rPr>
          <w:sz w:val="28"/>
          <w:szCs w:val="28"/>
          <w:lang w:val="kk-KZ"/>
        </w:rPr>
        <w:lastRenderedPageBreak/>
        <w:t xml:space="preserve">Глаукома бойынша </w:t>
      </w:r>
      <w:r w:rsidR="000B49B2" w:rsidRPr="003A5984">
        <w:rPr>
          <w:sz w:val="28"/>
          <w:szCs w:val="28"/>
          <w:lang w:val="kk-KZ"/>
        </w:rPr>
        <w:t xml:space="preserve">динамикалық бақылаудың жұмысын </w:t>
      </w:r>
      <w:r w:rsidRPr="003A5984">
        <w:rPr>
          <w:sz w:val="28"/>
          <w:szCs w:val="28"/>
          <w:lang w:val="kk-KZ"/>
        </w:rPr>
        <w:t>р</w:t>
      </w:r>
      <w:r w:rsidR="00FB076D" w:rsidRPr="003A5984">
        <w:rPr>
          <w:sz w:val="28"/>
          <w:szCs w:val="28"/>
          <w:lang w:val="kk-KZ"/>
        </w:rPr>
        <w:t xml:space="preserve">еттейтін </w:t>
      </w:r>
      <w:r w:rsidRPr="003A5984">
        <w:rPr>
          <w:sz w:val="28"/>
          <w:szCs w:val="28"/>
          <w:lang w:val="kk-KZ"/>
        </w:rPr>
        <w:t>негізгі нормативтік акт КСРО ДСМ-нің 22.09.76 ж. № 925 бұйрығы болды, онда науқастармен</w:t>
      </w:r>
      <w:r w:rsidR="00C86A9B" w:rsidRPr="003A5984">
        <w:rPr>
          <w:sz w:val="28"/>
          <w:szCs w:val="28"/>
          <w:lang w:val="kk-KZ"/>
        </w:rPr>
        <w:t xml:space="preserve"> жұмыс көлемі анықталып,</w:t>
      </w:r>
      <w:r w:rsidRPr="003A5984">
        <w:rPr>
          <w:sz w:val="28"/>
          <w:szCs w:val="28"/>
          <w:lang w:val="kk-KZ"/>
        </w:rPr>
        <w:t xml:space="preserve"> 40 жастан асқан</w:t>
      </w:r>
      <w:r w:rsidR="001F4F50" w:rsidRPr="003A5984">
        <w:rPr>
          <w:sz w:val="28"/>
          <w:szCs w:val="28"/>
          <w:lang w:val="kk-KZ"/>
        </w:rPr>
        <w:t xml:space="preserve"> </w:t>
      </w:r>
      <w:r w:rsidRPr="003A5984">
        <w:rPr>
          <w:sz w:val="28"/>
          <w:szCs w:val="28"/>
          <w:lang w:val="kk-KZ"/>
        </w:rPr>
        <w:t xml:space="preserve">тұрғындарды жаппай кәсіби тексеру арқылы ауруды белсенді анықтау бекітілді. 1990 жылға дейін глаукомамен ауыратын  науқастарды </w:t>
      </w:r>
      <w:r w:rsidR="000B49B2" w:rsidRPr="003A5984">
        <w:rPr>
          <w:sz w:val="28"/>
          <w:szCs w:val="28"/>
          <w:lang w:val="kk-KZ"/>
        </w:rPr>
        <w:t xml:space="preserve">динамикалық </w:t>
      </w:r>
      <w:r w:rsidRPr="003A5984">
        <w:rPr>
          <w:sz w:val="28"/>
          <w:szCs w:val="28"/>
          <w:lang w:val="kk-KZ"/>
        </w:rPr>
        <w:t xml:space="preserve"> бақылау жүйесі болды, бірақ экономиканы қайта құрум</w:t>
      </w:r>
      <w:r w:rsidR="00C86A9B" w:rsidRPr="003A5984">
        <w:rPr>
          <w:sz w:val="28"/>
          <w:szCs w:val="28"/>
          <w:lang w:val="kk-KZ"/>
        </w:rPr>
        <w:t>ен бірге оның құлдырауы басталып</w:t>
      </w:r>
      <w:r w:rsidRPr="003A5984">
        <w:rPr>
          <w:sz w:val="28"/>
          <w:szCs w:val="28"/>
          <w:lang w:val="kk-KZ"/>
        </w:rPr>
        <w:t>, нәтижесінде глаукомадан соқырлық пен мүгедектіктің өсуі</w:t>
      </w:r>
      <w:r w:rsidR="001B471E" w:rsidRPr="003A5984">
        <w:rPr>
          <w:sz w:val="28"/>
          <w:szCs w:val="28"/>
          <w:lang w:val="kk-KZ"/>
        </w:rPr>
        <w:t xml:space="preserve"> анықталды</w:t>
      </w:r>
      <w:r w:rsidR="00F47906" w:rsidRPr="003A5984">
        <w:rPr>
          <w:sz w:val="28"/>
          <w:szCs w:val="28"/>
          <w:lang w:val="kk-KZ"/>
        </w:rPr>
        <w:t>.</w:t>
      </w:r>
      <w:r w:rsidR="001B471E" w:rsidRPr="003A5984">
        <w:rPr>
          <w:sz w:val="28"/>
          <w:szCs w:val="28"/>
          <w:lang w:val="kk-KZ"/>
        </w:rPr>
        <w:t xml:space="preserve"> </w:t>
      </w:r>
      <w:r w:rsidRPr="003A5984">
        <w:rPr>
          <w:sz w:val="28"/>
          <w:szCs w:val="28"/>
          <w:lang w:val="kk-KZ"/>
        </w:rPr>
        <w:t xml:space="preserve"> Глаукоманың таралуы 1990 жылдан 1999 жылға дейін 170 мыңнан 532,9-ға дейін өсті</w:t>
      </w:r>
      <w:r w:rsidR="00CA3D86" w:rsidRPr="003A5984">
        <w:rPr>
          <w:sz w:val="28"/>
          <w:szCs w:val="28"/>
          <w:lang w:val="kk-KZ"/>
        </w:rPr>
        <w:t xml:space="preserve"> </w:t>
      </w:r>
      <w:r w:rsidR="00CA3D86" w:rsidRPr="003A5984">
        <w:rPr>
          <w:sz w:val="28"/>
          <w:szCs w:val="28"/>
          <w:lang w:val="kk-KZ"/>
        </w:rPr>
        <w:fldChar w:fldCharType="begin" w:fldLock="1"/>
      </w:r>
      <w:r w:rsidR="00CD44DF" w:rsidRPr="003A5984">
        <w:rPr>
          <w:sz w:val="28"/>
          <w:szCs w:val="28"/>
          <w:lang w:val="kk-KZ"/>
        </w:rPr>
        <w:instrText>ADDIN CSL_CITATION {"citationItems":[{"id":"ITEM-1","itemData":{"author":[{"dropping-particle":"","family":"/ Е.С. Либман, Е.В. Шахова","given":"В.М. Вервельская","non-dropping-particle":"","parse-names":false,"suffix":""}],"container-title":"Мат. III Всесоюзн. конф. по актуальным вопросам детской офтальмологии, 23-24 января 1989. М., 1989. - С. 41 -42.","id":"ITEM-1","issued":{"date-parts":[["0"]]},"title":"Причины и структура детской слепоты","type":"paper-conference"},"uris":["http://www.mendeley.com/documents/?uuid=e8bff8fe-efe4-4d5a-a4ac-4a0457dff745"]}],"mendeley":{"formattedCitation":"[121]","plainTextFormattedCitation":"[121]","previouslyFormattedCitation":"[121]"},"properties":{"noteIndex":0},"schema":"https://github.com/citation-style-language/schema/raw/master/csl-citation.json"}</w:instrText>
      </w:r>
      <w:r w:rsidR="00CA3D86" w:rsidRPr="003A5984">
        <w:rPr>
          <w:sz w:val="28"/>
          <w:szCs w:val="28"/>
          <w:lang w:val="kk-KZ"/>
        </w:rPr>
        <w:fldChar w:fldCharType="separate"/>
      </w:r>
      <w:r w:rsidR="00C2237D" w:rsidRPr="003A5984">
        <w:rPr>
          <w:noProof/>
          <w:sz w:val="28"/>
          <w:szCs w:val="28"/>
          <w:lang w:val="kk-KZ"/>
        </w:rPr>
        <w:t>[121]</w:t>
      </w:r>
      <w:r w:rsidR="00CA3D86" w:rsidRPr="003A5984">
        <w:rPr>
          <w:sz w:val="28"/>
          <w:szCs w:val="28"/>
          <w:lang w:val="kk-KZ"/>
        </w:rPr>
        <w:fldChar w:fldCharType="end"/>
      </w:r>
      <w:r w:rsidR="00CA3D86" w:rsidRPr="003A5984">
        <w:rPr>
          <w:sz w:val="28"/>
          <w:szCs w:val="28"/>
          <w:lang w:val="kk-KZ"/>
        </w:rPr>
        <w:t>.</w:t>
      </w:r>
    </w:p>
    <w:p w14:paraId="47985451" w14:textId="44DF28D2" w:rsidR="00BC6B8F" w:rsidRPr="003A5984" w:rsidRDefault="00306993" w:rsidP="00FD7C53">
      <w:pPr>
        <w:pStyle w:val="a6"/>
        <w:tabs>
          <w:tab w:val="left" w:pos="851"/>
        </w:tabs>
        <w:spacing w:before="0" w:after="0" w:line="240" w:lineRule="auto"/>
        <w:ind w:firstLine="567"/>
        <w:jc w:val="both"/>
        <w:rPr>
          <w:color w:val="auto"/>
          <w:sz w:val="28"/>
          <w:szCs w:val="28"/>
          <w:lang w:val="kk-KZ"/>
        </w:rPr>
      </w:pPr>
      <w:r w:rsidRPr="003A5984">
        <w:rPr>
          <w:color w:val="auto"/>
          <w:sz w:val="28"/>
          <w:szCs w:val="28"/>
          <w:lang w:val="kk-KZ"/>
        </w:rPr>
        <w:t>Динамикалық бақылаудың сапасы глаукомадан соқырлық пен мүгедектік деңгейіне тікелей әсер етеді. Бұл мәселені бақылау тек медициналық қана емес, экономикалық және әлеуметтік тұрғыдан да маңызды. Себебі дәрігерлердің біліктілігінің төмендігі мемлекетке қосымша емдеу шығындарын жүктеп, көру қабілеті бұзылған адамдардың санының артуына әкеледі.</w:t>
      </w:r>
    </w:p>
    <w:p w14:paraId="39E7951F" w14:textId="678B1654" w:rsidR="00C570AF" w:rsidRPr="003A5984" w:rsidRDefault="00C570AF" w:rsidP="00FD7C53">
      <w:pPr>
        <w:tabs>
          <w:tab w:val="left" w:pos="0"/>
          <w:tab w:val="left" w:pos="851"/>
        </w:tabs>
        <w:autoSpaceDE w:val="0"/>
        <w:autoSpaceDN w:val="0"/>
        <w:adjustRightInd w:val="0"/>
        <w:ind w:firstLine="567"/>
        <w:jc w:val="both"/>
        <w:rPr>
          <w:sz w:val="28"/>
          <w:szCs w:val="28"/>
          <w:lang w:val="kk-KZ"/>
        </w:rPr>
      </w:pPr>
      <w:r w:rsidRPr="003A5984">
        <w:rPr>
          <w:sz w:val="28"/>
          <w:szCs w:val="28"/>
          <w:lang w:val="kk-KZ"/>
        </w:rPr>
        <w:t xml:space="preserve">Осыған қарамастан, көптеген авторлар қолданыстағы </w:t>
      </w:r>
      <w:r w:rsidR="00CC3773" w:rsidRPr="003A5984">
        <w:rPr>
          <w:sz w:val="28"/>
          <w:szCs w:val="28"/>
          <w:lang w:val="kk-KZ"/>
        </w:rPr>
        <w:t xml:space="preserve">динамикалық бақылау </w:t>
      </w:r>
      <w:r w:rsidRPr="003A5984">
        <w:rPr>
          <w:sz w:val="28"/>
          <w:szCs w:val="28"/>
          <w:lang w:val="kk-KZ"/>
        </w:rPr>
        <w:t xml:space="preserve"> жүйесінің елеулі кемшіліктерін анықтады</w:t>
      </w:r>
      <w:r w:rsidR="00BE5FEC" w:rsidRPr="003A5984">
        <w:rPr>
          <w:sz w:val="28"/>
          <w:szCs w:val="28"/>
          <w:lang w:val="kk-KZ"/>
        </w:rPr>
        <w:t xml:space="preserve"> </w:t>
      </w:r>
      <w:r w:rsidR="00BE5FEC" w:rsidRPr="003A5984">
        <w:rPr>
          <w:sz w:val="28"/>
          <w:szCs w:val="28"/>
          <w:lang w:val="kk-KZ"/>
        </w:rPr>
        <w:fldChar w:fldCharType="begin" w:fldLock="1"/>
      </w:r>
      <w:r w:rsidR="00CD44DF" w:rsidRPr="003A5984">
        <w:rPr>
          <w:sz w:val="28"/>
          <w:szCs w:val="28"/>
          <w:lang w:val="kk-KZ"/>
        </w:rPr>
        <w:instrText>ADDIN CSL_CITATION {"citationItems":[{"id":"ITEM-1","itemData":{"author":[{"dropping-particle":"","family":"Романенко","given":"Ирина Анатольевна","non-dropping-particle":"","parse-names":false,"suffix":""}],"id":"ITEM-1","issued":{"date-parts":[["2011"]]},"publisher":"Научно-исследовательский институт глазных болезней","title":"Оптимизация диспансерного наблюдения больных глаукомой","type":"article"},"uris":["http://www.mendeley.com/documents/?uuid=28117c6c-55ff-48eb-8e25-674f4a22261b"]},{"id":"ITEM-2","itemData":{"ISSN":"2311-7729","author":[{"dropping-particle":"","family":"Мовсисян","given":"Анна Борисовна","non-dropping-particle":"","parse-names":false,"suffix":""},{"dropping-particle":"","family":"Куроедов","given":"Александр Владимирович","non-dropping-particle":"","parse-names":false,"suffix":""}],"container-title":"РМЖ. Клиническая офтальмология","id":"ITEM-2","issue":"1","issued":{"date-parts":[["2023"]]},"page":"47-53","publisher":"Общество с ограниченной ответственностью «Русский Медицинский Журнал»","title":"Диагностика глаукомы на современном этапе","type":"article-journal","volume":"23"},"uris":["http://www.mendeley.com/documents/?uuid=d168f4d3-7c80-4c3c-9bac-eb12841eb4d5"]},{"id":"ITEM-3","itemData":{"ISSN":"2311-6862","author":[{"dropping-particle":"","family":"Дорофеев","given":"Д А","non-dropping-particle":"","parse-names":false,"suffix":""},{"dropping-particle":"","family":"Барышникова","given":"Д А","non-dropping-particle":"","parse-names":false,"suffix":""},{"dropping-particle":"","family":"Кирилик","given":"Е В","non-dropping-particle":"","parse-names":false,"suffix":""},{"dropping-particle":"","family":"Парова","given":"Е Б","non-dropping-particle":"","parse-names":false,"suffix":""}],"container-title":"Национальный журнал Глаукома","id":"ITEM-3","issue":"1","issued":{"date-parts":[["2022"]]},"page":"71-78","title":"Эффективная модель диспансеризации и динамического наблюдения за пациентами с глаукомой","type":"article-journal","volume":"21"},"uris":["http://www.mendeley.com/documents/?uuid=c9ea207c-8e4a-4363-a01c-0e54b04231d8"]},{"id":"ITEM-4","itemData":{"ISSN":"2410-1257","author":[{"dropping-particle":"","family":"Ионова","given":"О Г","non-dropping-particle":"","parse-names":false,"suffix":""},{"dropping-particle":"","family":"Хокканен","given":"В М","non-dropping-particle":"","parse-names":false,"suffix":""},{"dropping-particle":"","family":"Деревцова","given":"Е А","non-dropping-particle":"","parse-names":false,"suffix":""}],"container-title":"Точка зрения. Восток-Запад","id":"ITEM-4","issue":"4","issued":{"date-parts":[["2021"]]},"page":"41-43","title":"Роль всеобщей диспансеризации населения в выявлении глаукомы","type":"article-journal"},"uris":["http://www.mendeley.com/documents/?uuid=bf4af3a0-53ed-4626-8d91-84c0a9dd7bd1"]}],"mendeley":{"formattedCitation":"[118,122–124]","plainTextFormattedCitation":"[118,122–124]","previouslyFormattedCitation":"[118,122–124]"},"properties":{"noteIndex":0},"schema":"https://github.com/citation-style-language/schema/raw/master/csl-citation.json"}</w:instrText>
      </w:r>
      <w:r w:rsidR="00BE5FEC" w:rsidRPr="003A5984">
        <w:rPr>
          <w:sz w:val="28"/>
          <w:szCs w:val="28"/>
          <w:lang w:val="kk-KZ"/>
        </w:rPr>
        <w:fldChar w:fldCharType="separate"/>
      </w:r>
      <w:r w:rsidR="00C2237D" w:rsidRPr="003A5984">
        <w:rPr>
          <w:noProof/>
          <w:sz w:val="28"/>
          <w:szCs w:val="28"/>
          <w:lang w:val="kk-KZ"/>
        </w:rPr>
        <w:t>[122–124]</w:t>
      </w:r>
      <w:r w:rsidR="00BE5FEC" w:rsidRPr="003A5984">
        <w:rPr>
          <w:sz w:val="28"/>
          <w:szCs w:val="28"/>
          <w:lang w:val="kk-KZ"/>
        </w:rPr>
        <w:fldChar w:fldCharType="end"/>
      </w:r>
      <w:r w:rsidR="00F47906" w:rsidRPr="003A5984">
        <w:rPr>
          <w:sz w:val="28"/>
          <w:szCs w:val="28"/>
          <w:lang w:val="kk-KZ"/>
        </w:rPr>
        <w:t>.</w:t>
      </w:r>
      <w:r w:rsidR="004230E3" w:rsidRPr="003A5984">
        <w:rPr>
          <w:sz w:val="28"/>
          <w:szCs w:val="28"/>
          <w:lang w:val="kk-KZ"/>
        </w:rPr>
        <w:t xml:space="preserve"> </w:t>
      </w:r>
      <w:r w:rsidR="00F47906" w:rsidRPr="003A5984">
        <w:rPr>
          <w:sz w:val="28"/>
          <w:szCs w:val="28"/>
          <w:lang w:val="kk-KZ"/>
        </w:rPr>
        <w:t xml:space="preserve">Олардың арасында динамикалық бақылаудың тұрақты емес жүргізілуі, офтальмотонус деңгейін сапалы бақылаудың болмауы, сондай-ақ реттелетін манипуляциялардың, атап айтқанда визометрия, периметрия, офтальмоскопия, тонометрия, HRT және OCT (оптикалық когерентті томография) жүйелі түрде орындалмауы сияқты мәселелерді атап өтуге болады </w:t>
      </w:r>
      <w:r w:rsidR="004230E3" w:rsidRPr="003A5984">
        <w:rPr>
          <w:sz w:val="28"/>
          <w:szCs w:val="28"/>
          <w:lang w:val="kk-KZ"/>
        </w:rPr>
        <w:fldChar w:fldCharType="begin" w:fldLock="1"/>
      </w:r>
      <w:r w:rsidR="00CD44DF" w:rsidRPr="003A5984">
        <w:rPr>
          <w:sz w:val="28"/>
          <w:szCs w:val="28"/>
          <w:lang w:val="kk-KZ"/>
        </w:rPr>
        <w:instrText>ADDIN CSL_CITATION {"citationItems":[{"id":"ITEM-1","itemData":{"author":[{"dropping-particle":"","family":"Алексеев","given":"В Н","non-dropping-particle":"","parse-names":false,"suffix":""},{"dropping-particle":"","family":"Малеванная","given":"О А","non-dropping-particle":"","parse-names":false,"suffix":""},{"dropping-particle":"","family":"Новицкая","given":"Е С","non-dropping-particle":"","parse-names":false,"suffix":""}],"container-title":"Современные положения системы диспансеризации больных глаукомой: сборник статей","id":"ITEM-1","issued":{"date-parts":[["2004"]]},"page":"9-13","title":"Качество диспансерного наблюдения больных первичной открытоугольной глаукомой в поликлиниках города","type":"article-journal"},"uris":["http://www.mendeley.com/documents/?uuid=9ed4659d-c84e-4eee-9657-38de6b30fa4e"]}],"mendeley":{"formattedCitation":"[125]","plainTextFormattedCitation":"[125]","previouslyFormattedCitation":"[125]"},"properties":{"noteIndex":0},"schema":"https://github.com/citation-style-language/schema/raw/master/csl-citation.json"}</w:instrText>
      </w:r>
      <w:r w:rsidR="004230E3" w:rsidRPr="003A5984">
        <w:rPr>
          <w:sz w:val="28"/>
          <w:szCs w:val="28"/>
          <w:lang w:val="kk-KZ"/>
        </w:rPr>
        <w:fldChar w:fldCharType="separate"/>
      </w:r>
      <w:r w:rsidR="00C2237D" w:rsidRPr="003A5984">
        <w:rPr>
          <w:noProof/>
          <w:sz w:val="28"/>
          <w:szCs w:val="28"/>
          <w:lang w:val="kk-KZ"/>
        </w:rPr>
        <w:t>[125]</w:t>
      </w:r>
      <w:r w:rsidR="004230E3" w:rsidRPr="003A5984">
        <w:rPr>
          <w:sz w:val="28"/>
          <w:szCs w:val="28"/>
          <w:lang w:val="kk-KZ"/>
        </w:rPr>
        <w:fldChar w:fldCharType="end"/>
      </w:r>
      <w:r w:rsidRPr="003A5984">
        <w:rPr>
          <w:sz w:val="28"/>
          <w:szCs w:val="28"/>
          <w:lang w:val="kk-KZ"/>
        </w:rPr>
        <w:t>.</w:t>
      </w:r>
    </w:p>
    <w:p w14:paraId="04509D1C" w14:textId="5924D561" w:rsidR="00C570AF" w:rsidRPr="003A5984" w:rsidRDefault="00C570AF" w:rsidP="00FD7C53">
      <w:pPr>
        <w:tabs>
          <w:tab w:val="left" w:pos="0"/>
          <w:tab w:val="left" w:pos="851"/>
        </w:tabs>
        <w:autoSpaceDE w:val="0"/>
        <w:autoSpaceDN w:val="0"/>
        <w:adjustRightInd w:val="0"/>
        <w:ind w:firstLine="567"/>
        <w:jc w:val="both"/>
        <w:rPr>
          <w:sz w:val="28"/>
          <w:szCs w:val="28"/>
          <w:lang w:val="kk-KZ"/>
        </w:rPr>
      </w:pPr>
      <w:r w:rsidRPr="003A5984">
        <w:rPr>
          <w:sz w:val="28"/>
          <w:szCs w:val="28"/>
          <w:lang w:val="kk-KZ"/>
        </w:rPr>
        <w:t xml:space="preserve">Қазіргі </w:t>
      </w:r>
      <w:r w:rsidR="004230E3" w:rsidRPr="003A5984">
        <w:rPr>
          <w:sz w:val="28"/>
          <w:szCs w:val="28"/>
          <w:lang w:val="kk-KZ"/>
        </w:rPr>
        <w:t xml:space="preserve">кездегі </w:t>
      </w:r>
      <w:r w:rsidRPr="003A5984">
        <w:rPr>
          <w:sz w:val="28"/>
          <w:szCs w:val="28"/>
          <w:lang w:val="kk-KZ"/>
        </w:rPr>
        <w:t xml:space="preserve"> өзекті міндет</w:t>
      </w:r>
      <w:r w:rsidR="004230E3" w:rsidRPr="003A5984">
        <w:rPr>
          <w:sz w:val="28"/>
          <w:szCs w:val="28"/>
          <w:lang w:val="kk-KZ"/>
        </w:rPr>
        <w:t>тердің бірі</w:t>
      </w:r>
      <w:r w:rsidRPr="003A5984">
        <w:rPr>
          <w:sz w:val="28"/>
          <w:szCs w:val="28"/>
          <w:lang w:val="kk-KZ"/>
        </w:rPr>
        <w:t xml:space="preserve"> </w:t>
      </w:r>
      <w:r w:rsidR="00F47906" w:rsidRPr="003A5984">
        <w:rPr>
          <w:sz w:val="28"/>
          <w:szCs w:val="28"/>
          <w:lang w:val="kk-KZ"/>
        </w:rPr>
        <w:t xml:space="preserve">болып </w:t>
      </w:r>
      <w:r w:rsidRPr="003A5984">
        <w:rPr>
          <w:sz w:val="28"/>
          <w:szCs w:val="28"/>
          <w:lang w:val="kk-KZ"/>
        </w:rPr>
        <w:t xml:space="preserve">жүйелі динамикалық бақылауды жасау немесе кейбір жағдайларда қайта жаңғырту, ол қазіргі заманғы жағдайларда тиімді жұмыс </w:t>
      </w:r>
      <w:r w:rsidR="004230E3" w:rsidRPr="003A5984">
        <w:rPr>
          <w:sz w:val="28"/>
          <w:szCs w:val="28"/>
          <w:lang w:val="kk-KZ"/>
        </w:rPr>
        <w:t>жасауға</w:t>
      </w:r>
      <w:r w:rsidRPr="003A5984">
        <w:rPr>
          <w:sz w:val="28"/>
          <w:szCs w:val="28"/>
          <w:lang w:val="kk-KZ"/>
        </w:rPr>
        <w:t xml:space="preserve"> қабілетті болуы тиіс. Бұл жүйе жиналған тәжірибені және қазіргі заманғы меди</w:t>
      </w:r>
      <w:r w:rsidR="004230E3" w:rsidRPr="003A5984">
        <w:rPr>
          <w:sz w:val="28"/>
          <w:szCs w:val="28"/>
          <w:lang w:val="kk-KZ"/>
        </w:rPr>
        <w:t>цинаның бағыттарын ескеруі қажет</w:t>
      </w:r>
      <w:r w:rsidRPr="003A5984">
        <w:rPr>
          <w:sz w:val="28"/>
          <w:szCs w:val="28"/>
          <w:lang w:val="kk-KZ"/>
        </w:rPr>
        <w:t>. Қолданысқа ең тиім</w:t>
      </w:r>
      <w:r w:rsidR="004230E3" w:rsidRPr="003A5984">
        <w:rPr>
          <w:sz w:val="28"/>
          <w:szCs w:val="28"/>
          <w:lang w:val="kk-KZ"/>
        </w:rPr>
        <w:t>ді технологияларды енгізу,</w:t>
      </w:r>
      <w:r w:rsidRPr="003A5984">
        <w:rPr>
          <w:sz w:val="28"/>
          <w:szCs w:val="28"/>
          <w:lang w:val="kk-KZ"/>
        </w:rPr>
        <w:t xml:space="preserve"> сондай-ақ науқастарға кешенді психологиялық</w:t>
      </w:r>
      <w:r w:rsidR="00376BD5" w:rsidRPr="003A5984">
        <w:rPr>
          <w:sz w:val="28"/>
          <w:szCs w:val="28"/>
          <w:lang w:val="kk-KZ"/>
        </w:rPr>
        <w:t xml:space="preserve"> және әлеуметтік қолдау көрсетілуі</w:t>
      </w:r>
      <w:r w:rsidRPr="003A5984">
        <w:rPr>
          <w:sz w:val="28"/>
          <w:szCs w:val="28"/>
          <w:lang w:val="kk-KZ"/>
        </w:rPr>
        <w:t xml:space="preserve"> керек. </w:t>
      </w:r>
      <w:r w:rsidR="00376BD5" w:rsidRPr="003A5984">
        <w:rPr>
          <w:sz w:val="28"/>
          <w:szCs w:val="28"/>
          <w:lang w:val="kk-KZ"/>
        </w:rPr>
        <w:t>Аталған</w:t>
      </w:r>
      <w:r w:rsidRPr="003A5984">
        <w:rPr>
          <w:sz w:val="28"/>
          <w:szCs w:val="28"/>
          <w:lang w:val="kk-KZ"/>
        </w:rPr>
        <w:t xml:space="preserve"> жүйенің маңызды бөлігі – </w:t>
      </w:r>
      <w:r w:rsidR="00376BD5" w:rsidRPr="003A5984">
        <w:rPr>
          <w:sz w:val="28"/>
          <w:szCs w:val="28"/>
          <w:lang w:val="kk-KZ"/>
        </w:rPr>
        <w:t xml:space="preserve"> науқастарға арналған «</w:t>
      </w:r>
      <w:r w:rsidR="00F15AD0" w:rsidRPr="003A5984">
        <w:rPr>
          <w:sz w:val="28"/>
          <w:szCs w:val="28"/>
          <w:lang w:val="kk-KZ"/>
        </w:rPr>
        <w:t>Г</w:t>
      </w:r>
      <w:r w:rsidRPr="003A5984">
        <w:rPr>
          <w:sz w:val="28"/>
          <w:szCs w:val="28"/>
          <w:lang w:val="kk-KZ"/>
        </w:rPr>
        <w:t>лаукома мектептері</w:t>
      </w:r>
      <w:r w:rsidR="00376BD5" w:rsidRPr="003A5984">
        <w:rPr>
          <w:sz w:val="28"/>
          <w:szCs w:val="28"/>
          <w:lang w:val="kk-KZ"/>
        </w:rPr>
        <w:t>»</w:t>
      </w:r>
      <w:r w:rsidRPr="003A5984">
        <w:rPr>
          <w:sz w:val="28"/>
          <w:szCs w:val="28"/>
          <w:lang w:val="kk-KZ"/>
        </w:rPr>
        <w:t xml:space="preserve"> хабардарлық деңгейін арттырып, </w:t>
      </w:r>
      <w:r w:rsidR="005801CF" w:rsidRPr="003A5984">
        <w:rPr>
          <w:sz w:val="28"/>
          <w:szCs w:val="28"/>
          <w:lang w:val="kk-KZ"/>
        </w:rPr>
        <w:t>емдеуді</w:t>
      </w:r>
      <w:r w:rsidR="00376BD5" w:rsidRPr="003A5984">
        <w:rPr>
          <w:sz w:val="28"/>
          <w:szCs w:val="28"/>
          <w:lang w:val="kk-KZ"/>
        </w:rPr>
        <w:t xml:space="preserve"> ұстану дәрежесінің жоғарылағанын</w:t>
      </w:r>
      <w:r w:rsidRPr="003A5984">
        <w:rPr>
          <w:sz w:val="28"/>
          <w:szCs w:val="28"/>
          <w:lang w:val="kk-KZ"/>
        </w:rPr>
        <w:t xml:space="preserve"> қамтамасыз етеді.</w:t>
      </w:r>
    </w:p>
    <w:p w14:paraId="23A7DC4B" w14:textId="3C3F67F2" w:rsidR="00C570AF" w:rsidRPr="003A5984" w:rsidRDefault="00376BD5" w:rsidP="00FD7C53">
      <w:pPr>
        <w:tabs>
          <w:tab w:val="left" w:pos="0"/>
          <w:tab w:val="left" w:pos="851"/>
        </w:tabs>
        <w:autoSpaceDE w:val="0"/>
        <w:autoSpaceDN w:val="0"/>
        <w:adjustRightInd w:val="0"/>
        <w:ind w:firstLine="567"/>
        <w:jc w:val="both"/>
        <w:rPr>
          <w:sz w:val="28"/>
          <w:szCs w:val="28"/>
          <w:lang w:val="kk-KZ"/>
        </w:rPr>
      </w:pPr>
      <w:r w:rsidRPr="003A5984">
        <w:rPr>
          <w:sz w:val="28"/>
          <w:szCs w:val="28"/>
          <w:lang w:val="kk-KZ"/>
        </w:rPr>
        <w:t>Глаукома шекті әсері бар тұқым қуалайтын мультифакторлық аурулар болғандықтан, БАБГ-мен ауыратын науқаст</w:t>
      </w:r>
      <w:r w:rsidR="00F47906" w:rsidRPr="003A5984">
        <w:rPr>
          <w:sz w:val="28"/>
          <w:szCs w:val="28"/>
          <w:lang w:val="kk-KZ"/>
        </w:rPr>
        <w:t>ар</w:t>
      </w:r>
      <w:r w:rsidRPr="003A5984">
        <w:rPr>
          <w:sz w:val="28"/>
          <w:szCs w:val="28"/>
          <w:lang w:val="kk-KZ"/>
        </w:rPr>
        <w:t>дың туыстары қауіп тобына жатады</w:t>
      </w:r>
      <w:r w:rsidR="00E44CAC" w:rsidRPr="003A5984">
        <w:rPr>
          <w:sz w:val="28"/>
          <w:szCs w:val="28"/>
          <w:lang w:val="kk-KZ"/>
        </w:rPr>
        <w:t xml:space="preserve"> </w:t>
      </w:r>
      <w:r w:rsidR="00BE5FEC" w:rsidRPr="003A5984">
        <w:rPr>
          <w:sz w:val="28"/>
          <w:szCs w:val="28"/>
          <w:lang w:val="kk-KZ"/>
        </w:rPr>
        <w:fldChar w:fldCharType="begin" w:fldLock="1"/>
      </w:r>
      <w:r w:rsidR="00CD44DF" w:rsidRPr="003A5984">
        <w:rPr>
          <w:sz w:val="28"/>
          <w:szCs w:val="28"/>
          <w:lang w:val="kk-KZ"/>
        </w:rPr>
        <w:instrText xml:space="preserve">ADDIN CSL_CITATION {"citationItems":[{"id":"ITEM-1","itemData":{"ISSN":"0042-465X","author":[{"dropping-particle":"","family":"Нестеров","given":"А П","non-dropping-particle":"","parse-names":false,"suffix":""},{"dropping-particle":"","family":"Алябьева","given":"Ж Ю","non-dropping-particle":"","parse-names":false,"suffix":""},{"dropping-particle":"","family":"Лаврентьев","given":"А В","non-dropping-particle":"","parse-names":false,"suffix":""}],"container-title":"Вестник офтальмологии","id":"ITEM-1","issue":"2","issued":{"date-parts":[["2003"]]},"page":"3-6","publisher":"Общество с ограниченной ответственностью Издательство Медиа Сфера","title":"Глаукома нормального давления: гипотеза патогенеза","type":"article-journal","volume":"119"},"uris":["http://www.mendeley.com/documents/?uuid=96984613-739c-4dc9-8bf0-d737cfe5f53d"]},{"id":"ITEM-2","itemData":{"DOI":"10.1136/bmjopen-2022-068811","ISSN":"20446055","abstract":"Purpose Glaucoma, a major cause of irreversible blindness, is a highly heritable human disease. Currently, the majority of the risk genes for glaucoma are unknown. We established the Genetics of Glaucoma Study (GOGS) to identify disease genes and improve genetic prediction of glaucoma risk and response to treatment. Participants More than 5700 participants with glaucoma or a family history of glaucoma were recruited through a media campaign and the Australian Government healthcare service provider, Services Australia, making GOGS one of the largest genetic studies of glaucoma globally. The mean age of the participants was 65.30±9.36 years, and 62% were female. Participants completed a questionnaire obtaining information about their glaucoma-related medical history such as family history, glaucoma status and subtypes, surgical procedures, and prescriptions. The questionnaire also obtained information about other eye and systemic diseases. Approximately 80% of the participants provided a DNA sample and </w:instrText>
      </w:r>
      <w:r w:rsidR="00CD44DF" w:rsidRPr="003A5984">
        <w:rPr>
          <w:rFonts w:ascii="Cambria Math" w:hAnsi="Cambria Math" w:cs="Cambria Math"/>
          <w:sz w:val="28"/>
          <w:szCs w:val="28"/>
          <w:lang w:val="kk-KZ"/>
        </w:rPr>
        <w:instrText>∼</w:instrText>
      </w:r>
      <w:r w:rsidR="00CD44DF" w:rsidRPr="003A5984">
        <w:rPr>
          <w:sz w:val="28"/>
          <w:szCs w:val="28"/>
          <w:lang w:val="kk-KZ"/>
        </w:rPr>
        <w:instrText>70% consented to data linkage to their Australian Government Medicare and Pharmaceutical Benefits Scheme schedules. Findings to date 4336 GOGS participants reported that an optometrist or ophthalmologist has diagnosed them with glaucoma and 3639 participants reported having a family history of glaucoma. The vast majority of the participants (N=4393) had used at least one glaucoma-related medication; latanoprost was the most commonly prescribed drug (54% of the participants who had a glaucoma prescription). A subset of the participants reported a surgical treatment for glaucoma including a laser surgery in 2008 participants and a non-laser operation in 803 participants. Several comorbid eye and systemic diseases were also observed; the most common reports were ocular hypertension (53% of the participants), cataract (48%), hypertension (40%), nearsightedness (31%), astigmatism (22%), farsightedness (16%), diabetes (12%), sleep apnoea (11%) and migraines (10%). Future plans GOGS will contribute to the global gene-mapping efforts as one of the largest genetic studies for glaucoma. We will also use GOGS to develop or validate genetic risk prediction models to stratify glaucoma risk, particularly in individuals with a family history of glaucoma, and to predict clinical outcomes (eg, which medication works better for an individual and whether glaucoma surgery is required). GOGS will also help us answer various research questions about genetic overlap and causal r…","author":[{"dropping-particle":"","family":"Gharahkhani","given":"Puya","non-dropping-particle":"","parse-names":false,"suffix":""},{"dropping-particle":"","family":"He","given":"Weixiong","non-dropping-particle":"","parse-names":false,"suffix":""},{"dropping-particle":"","family":"Diaz Torres","given":"Santiago","non-dropping-particle":"","parse-names":false,"suffix":""},{"dropping-particle":"","family":"Wu","given":"Yeda","non-dropping-particle":"","parse-names":false,"suffix":""},{"dropping-particle":"","family":"Ingold","given":"Nathan","non-dropping-particle":"","parse-names":false,"suffix":""},{"dropping-particle":"","family":"Yu","given":"Regina","non-dropping-particle":"","parse-names":false,"suffix":""},{"dropping-particle":"","family":"Seviiri","given":"Mathias","non-dropping-particle":"","parse-names":false,"suffix":""},{"dropping-particle":"","family":"Ong","given":"Jue Sheng","non-dropping-particle":"","parse-names":false,"suffix":""},{"dropping-particle":"","family":"Law","given":"Matthew H.","non-dropping-particle":"","parse-names":false,"suffix":""},{"dropping-particle":"","family":"Craig","given":"Jamie E.","non-dropping-particle":"","parse-names":false,"suffix":""},{"dropping-particle":"","family":"MacKey","given":"David A.","non-dropping-particle":"","parse-names":false,"suffix":""},{"dropping-particle":"","family":"Hewitt","given":"Alex W.","non-dropping-particle":"","parse-names":false,"suffix":""},{"dropping-particle":"","family":"MacGregor","given":"Stuart","non-dropping-particle":"","parse-names":false,"suffix":""}],"container-title":"BMJ Open","id":"ITEM-2","issue":"8","issued":{"date-parts":[["2023"]]},"title":"Study profile: the Genetics of Glaucoma Study","type":"article-journal","volume":"13"},"uris":["http://www.mendeley.com/documents/?uuid=7c1ba697-afeb-35c7-ac81-b7e88ffea4b6"]}],"mendeley":{"formattedCitation":"[126,127]","plainTextFormattedCitation":"[126,127]","previouslyFormattedCitation":"[126,127]"},"properties":{"noteIndex":0},"schema":"https://github.com/citation-style-language/schema/raw/master/csl-citation.json"}</w:instrText>
      </w:r>
      <w:r w:rsidR="00BE5FEC" w:rsidRPr="003A5984">
        <w:rPr>
          <w:sz w:val="28"/>
          <w:szCs w:val="28"/>
          <w:lang w:val="kk-KZ"/>
        </w:rPr>
        <w:fldChar w:fldCharType="separate"/>
      </w:r>
      <w:r w:rsidR="00C2237D" w:rsidRPr="003A5984">
        <w:rPr>
          <w:noProof/>
          <w:sz w:val="28"/>
          <w:szCs w:val="28"/>
          <w:lang w:val="kk-KZ"/>
        </w:rPr>
        <w:t>[126,127]</w:t>
      </w:r>
      <w:r w:rsidR="00BE5FEC" w:rsidRPr="003A5984">
        <w:rPr>
          <w:sz w:val="28"/>
          <w:szCs w:val="28"/>
          <w:lang w:val="kk-KZ"/>
        </w:rPr>
        <w:fldChar w:fldCharType="end"/>
      </w:r>
      <w:r w:rsidRPr="003A5984">
        <w:rPr>
          <w:sz w:val="28"/>
          <w:szCs w:val="28"/>
          <w:lang w:val="kk-KZ"/>
        </w:rPr>
        <w:t xml:space="preserve">. </w:t>
      </w:r>
      <w:r w:rsidR="00C570AF" w:rsidRPr="003A5984">
        <w:rPr>
          <w:sz w:val="28"/>
          <w:szCs w:val="28"/>
          <w:lang w:val="kk-KZ"/>
        </w:rPr>
        <w:t>Тікелей туыстар арасында глаукома ауруы жалпы популяцияға қарағанда 10-15 есе жоғары екені белгілі</w:t>
      </w:r>
      <w:r w:rsidR="00F47906" w:rsidRPr="003A5984">
        <w:rPr>
          <w:sz w:val="28"/>
          <w:szCs w:val="28"/>
          <w:lang w:val="kk-KZ"/>
        </w:rPr>
        <w:t xml:space="preserve"> болды</w:t>
      </w:r>
      <w:r w:rsidR="00E44CAC" w:rsidRPr="003A5984">
        <w:rPr>
          <w:sz w:val="28"/>
          <w:szCs w:val="28"/>
          <w:lang w:val="kk-KZ"/>
        </w:rPr>
        <w:t xml:space="preserve"> </w:t>
      </w:r>
      <w:r w:rsidR="00BE5FEC" w:rsidRPr="003A5984">
        <w:rPr>
          <w:sz w:val="28"/>
          <w:szCs w:val="28"/>
          <w:lang w:val="kk-KZ"/>
        </w:rPr>
        <w:fldChar w:fldCharType="begin" w:fldLock="1"/>
      </w:r>
      <w:r w:rsidR="00CD44DF" w:rsidRPr="003A5984">
        <w:rPr>
          <w:sz w:val="28"/>
          <w:szCs w:val="28"/>
          <w:lang w:val="kk-KZ"/>
        </w:rPr>
        <w:instrText>ADDIN CSL_CITATION {"citationItems":[{"id":"ITEM-1","itemData":{"DOI":"10.4103/IJO.IJO_3204_23","ISSN":"19983689","abstract":"Normal tension glaucoma (NTG) is a complex optic neuropathy characterized by progressive retinal ganglion cell death and glaucomatous visual field loss, despite normal intraocular pressure (IOP). This condition poses a unique clinical challenge due to the absence of elevated IOP, a major risk factor in typical glaucoma. Recent research indicates that up to 21% of NTG patients have a family history of glaucoma, suggesting a genetic predisposition. In this comprehensive review using PubMed studies from January 1990 to December 2023, our focus delves into the genetic basis of autosomal dominant NTG, the only known form of inheritance for glaucoma. Specifically exploring optineurin (OPTN), TANK binding kinase 1 (TBK1), methyltransferase‑like 23 (METTL23), and myocilin (MYOC) mutations, we summarize their clinical manifestations, mutant protein behaviors, relevant animal models, and potential therapeutic pathways. This exploration aims to illuminate the intricate pathogenesis of NTG, unraveling the contribution of these genetic components to its complex development.","author":[{"dropping-particle":"","family":"Pan","given":"Yang","non-dropping-particle":"","parse-names":false,"suffix":""},{"dropping-particle":"","family":"Iwata","given":"Takeshi","non-dropping-particle":"","parse-names":false,"suffix":""}],"container-title":"Indian Journal of Ophthalmology","id":"ITEM-1","issue":"Suppl 3","issued":{"date-parts":[["2024"]]},"title":"Molecular genetics of inherited normal tension glaucoma","type":"article","volume":"72"},"uris":["http://www.mendeley.com/documents/?uuid=7814cf11-3ec7-394e-afb2-24042a01aa2e"]},{"id":"ITEM-2","itemData":{"DOI":"10.53432/2078-4104-2022-21-4-65-78","ISSN":"2078-4104","abstract":"The review is devoted to the genetic nature of congenital glaucoma (CG) and presents clinical and genetic forms of hereditary glaucoma and single nucleotide polymorphisms identified by genome-wide association studies (GWAS). Glaucoma is a genetically heterogeneous disease, and patients with the same clinical diagnosis often have different molecular causes. The role of mutations in the CYP1B1 gene has been proven in the pathogenesis of hydrophthalmos; the MYOC gene — in juvenile open-angle glaucoma; the PAX6 gene — in aniridia; mutations in the PITX2, FOXC1 genes have been identified in Axenfeld-Rieger anomaly/syndrome. It has been established that 4–43% of patients with open-angle glaucoma have a family history of a mutation in the MYOC, OPTN or TBK1 genes. Genetic studies of glaucoma are the first steps to developing a new generation of personalized treatments. The article describes the key features of the pathogenesis of various genetic forms of glaucoma and the possible course of its therapy. However, gene therapy requires further study of both long-term effects and efficacy. Molecular genetic diagnosis of glaucoma allows for personalized genetic counseling of family members with consideration of the genetic risks.","author":[{"dropping-particle":"","family":"Oganezova","given":"Zh. G.","non-dropping-particle":"","parse-names":false,"suffix":""},{"dropping-particle":"V.","family":"Kadyshev","given":"V.","non-dropping-particle":"","parse-names":false,"suffix":""},{"dropping-particle":"","family":"Egorov","given":"E. A.","non-dropping-particle":"","parse-names":false,"suffix":""}],"container-title":"National Journal glaucoma","id":"ITEM-2","issue":"4","issued":{"date-parts":[["2022"]]},"title":"Hereditary glaucoma: clinical and genetic characteristics","type":"article-journal","volume":"21"},"uris":["http://www.mendeley.com/documents/?uuid=3f6439f7-fb24-34bb-aade-9bce585abc6e"]},{"id":"ITEM-3","itemData":{"DOI":"10.1001/jamaophthalmol.2019.5961","ISSN":"21686173","abstract":"Importance: Mechanisms behind pigmentary glaucoma, a form of early-onset glaucoma that may potentially lead to severe visual impairment or blindness, are poorly understood. Objective: To calculate the single-nucleotide polymorphism (SNP) heritability of pigmentary glaucoma and identify genetic associations with the disease. Design, Setting and Participants: This genome-wide association study included affected individuals from Germany and control participants from the United Kingdom. Genome-wide information was obtained for patients with pigmentary glaucoma and control participants free of glaucoma by using the Illumina Human Omni Express Exome 8v1-2 chip and genomic imputation. The SNP heritability of pigmentary glaucoma was estimated through a restricted maximum likelihood analysis. Associations between the genetic variants and pigmentary glaucoma obtained from age, sex, and principal component-adjusted logistic regression models were compared with those of SNPs previously associated with other eye phenotypes using Pearson product-moment correlations. Data were collected from November 2008 to January 2018, and analysis was completed between April 2018 and August 2019. Main Outcomes and Measures: An estimate of SNP-explained heritability for pigmentary glaucoma; correlations of effect sizes between pigmentary glaucoma and iris pigmentation and myopia; and correlations of effect sizes between pigmentary glaucoma and other eye phenotypes. Results: A total of 227 affected individuals (mean [SD] age, 58.7 [13.3] years) and 291 control participants (mean [SD] age, 80.2 [4.9] years) were included; all were of European ancestry. The SNP heritability of pigmentary glaucoma was 0.45 (SE, 0.22; P = 6.15 × 10-10). Twelve SNPs previously reported with genome-wide significant associations with eye pigmentation were associated with pigmentary glaucoma's SNP heritability (4.9% SNP heritability; 0.022; P = 6.0 × 10-4). Pigmentary glaucoma SNP effect sizes were correlated moderately for myopia (r, 0.42 [95% CI, 0.14-0.63]; P = 4.3 × 10-3) and more strongly with those for iris pigmentation (r = -0.69 [95% CI, -0.91 to -0.20]; P =.01), although this was nonsignificant per a strict adjusted significance threshold (P &lt;.01). Conclusions and Relevance: These findings support the conclusion that pigmentary glaucoma may have a genetic basis and be highly heritable. Variants associated with lighter eye color and myopia appear to be associated with increased risk of pigmentary gl…","author":[{"dropping-particle":"","family":"Simcoe","given":"Mark J.","non-dropping-particle":"","parse-names":false,"suffix":""},{"dropping-particle":"","family":"Weisschuh","given":"Nicole","non-dropping-particle":"","parse-names":false,"suffix":""},{"dropping-particle":"","family":"Wissinger","given":"Bernd","non-dropping-particle":"","parse-names":false,"suffix":""},{"dropping-particle":"","family":"Hysi","given":"Pirro G.","non-dropping-particle":"","parse-names":false,"suffix":""},{"dropping-particle":"","family":"Hammond","given":"Christopher J.","non-dropping-particle":"","parse-names":false,"suffix":""}],"container-title":"JAMA Ophthalmology","id":"ITEM-3","issue":"3","issued":{"date-parts":[["2020"]]},"title":"Genetic Heritability of Pigmentary Glaucoma and Associations with Other Eye Phenotypes","type":"article-journal","volume":"138"},"uris":["http://www.mendeley.com/documents/?uuid=cca884de-bb11-3648-89a4-57eccd59f0d8"]}],"mendeley":{"formattedCitation":"[128–130]","plainTextFormattedCitation":"[128–130]","previouslyFormattedCitation":"[128–130]"},"properties":{"noteIndex":0},"schema":"https://github.com/citation-style-language/schema/raw/master/csl-citation.json"}</w:instrText>
      </w:r>
      <w:r w:rsidR="00BE5FEC" w:rsidRPr="003A5984">
        <w:rPr>
          <w:sz w:val="28"/>
          <w:szCs w:val="28"/>
          <w:lang w:val="kk-KZ"/>
        </w:rPr>
        <w:fldChar w:fldCharType="separate"/>
      </w:r>
      <w:r w:rsidR="00C2237D" w:rsidRPr="003A5984">
        <w:rPr>
          <w:noProof/>
          <w:sz w:val="28"/>
          <w:szCs w:val="28"/>
          <w:lang w:val="kk-KZ"/>
        </w:rPr>
        <w:t>[128–130]</w:t>
      </w:r>
      <w:r w:rsidR="00BE5FEC" w:rsidRPr="003A5984">
        <w:rPr>
          <w:sz w:val="28"/>
          <w:szCs w:val="28"/>
          <w:lang w:val="kk-KZ"/>
        </w:rPr>
        <w:fldChar w:fldCharType="end"/>
      </w:r>
      <w:r w:rsidR="00F47906" w:rsidRPr="003A5984">
        <w:rPr>
          <w:sz w:val="28"/>
          <w:szCs w:val="28"/>
          <w:lang w:val="kk-KZ"/>
        </w:rPr>
        <w:t>.</w:t>
      </w:r>
      <w:r w:rsidR="00C570AF" w:rsidRPr="003A5984">
        <w:rPr>
          <w:sz w:val="28"/>
          <w:szCs w:val="28"/>
          <w:lang w:val="kk-KZ"/>
        </w:rPr>
        <w:t xml:space="preserve"> </w:t>
      </w:r>
      <w:r w:rsidR="00043403" w:rsidRPr="003A5984">
        <w:rPr>
          <w:sz w:val="28"/>
          <w:szCs w:val="28"/>
          <w:lang w:val="kk-KZ"/>
        </w:rPr>
        <w:t xml:space="preserve">Глаукоманы ерте кезеңде анықтауға мүмкіндік беретін </w:t>
      </w:r>
      <w:r w:rsidR="00F47906" w:rsidRPr="003A5984">
        <w:rPr>
          <w:sz w:val="28"/>
          <w:szCs w:val="28"/>
          <w:lang w:val="kk-KZ"/>
        </w:rPr>
        <w:t xml:space="preserve">мамандардың </w:t>
      </w:r>
      <w:r w:rsidR="00043403" w:rsidRPr="003A5984">
        <w:rPr>
          <w:sz w:val="28"/>
          <w:szCs w:val="28"/>
          <w:lang w:val="kk-KZ"/>
        </w:rPr>
        <w:t xml:space="preserve"> жетіспеушілігіне және жаппай кәсіптік тексерулердің жеткіліксіз қаржыландырылуына байланысты осы ауру бойынша тәуекел тобын құрайтын адамдар арасында – бірінші дәрежелі туыстарының арасында профилактикалық тексерулер жүргізу </w:t>
      </w:r>
      <w:r w:rsidR="00F47906" w:rsidRPr="003A5984">
        <w:rPr>
          <w:sz w:val="28"/>
          <w:szCs w:val="28"/>
          <w:lang w:val="kk-KZ"/>
        </w:rPr>
        <w:t>үлкен маңызға ие</w:t>
      </w:r>
      <w:r w:rsidR="00043403" w:rsidRPr="003A5984">
        <w:rPr>
          <w:sz w:val="28"/>
          <w:szCs w:val="28"/>
          <w:lang w:val="kk-KZ"/>
        </w:rPr>
        <w:t>.</w:t>
      </w:r>
    </w:p>
    <w:p w14:paraId="79BAE7A8" w14:textId="5D9E2AB2" w:rsidR="00C570AF" w:rsidRPr="003A5984" w:rsidRDefault="00626146" w:rsidP="00FD7C53">
      <w:pPr>
        <w:tabs>
          <w:tab w:val="left" w:pos="0"/>
          <w:tab w:val="left" w:pos="851"/>
        </w:tabs>
        <w:autoSpaceDE w:val="0"/>
        <w:autoSpaceDN w:val="0"/>
        <w:adjustRightInd w:val="0"/>
        <w:ind w:firstLine="567"/>
        <w:jc w:val="both"/>
        <w:rPr>
          <w:sz w:val="28"/>
          <w:szCs w:val="28"/>
          <w:lang w:val="kk-KZ"/>
        </w:rPr>
      </w:pPr>
      <w:r w:rsidRPr="003A5984">
        <w:rPr>
          <w:sz w:val="28"/>
          <w:szCs w:val="28"/>
          <w:lang w:val="kk-KZ"/>
        </w:rPr>
        <w:t xml:space="preserve">Медициналық қызмет көрсету сапасын, соның ішінде динамикалық бақылауды жақсартудың бір әдісі – медициналық көмекті ұйымдастыруды стандарттау, тиімді технологияларды енгізу және науқастарды басқару бойынша нақты бағыттарды анықтау. Сондықтан глаукомамен ауыратын науқастарға арналған динамикалық бақылау жүйесін дамыту және жетілдіру қажет. Қазіргі таңда басты қиындықтар тек денсаулық сақтау саласындағы материалдық базаның жеткіліксіздігімен шектелмейді, сонымен қатар мамандандырылған </w:t>
      </w:r>
      <w:r w:rsidRPr="003A5984">
        <w:rPr>
          <w:sz w:val="28"/>
          <w:szCs w:val="28"/>
          <w:lang w:val="kk-KZ"/>
        </w:rPr>
        <w:lastRenderedPageBreak/>
        <w:t xml:space="preserve">медициналық көмек көрсету кезеңіндегі ұйымдастыру-әдістемелік жұмыстардың жеткіліксіздігі де үлкен мәселе болып отыр, бұл бағытқа ерекше назар аударуды талап етеді </w:t>
      </w:r>
      <w:r w:rsidR="00306993" w:rsidRPr="003A5984">
        <w:rPr>
          <w:sz w:val="28"/>
          <w:szCs w:val="28"/>
          <w:lang w:val="kk-KZ"/>
        </w:rPr>
        <w:fldChar w:fldCharType="begin" w:fldLock="1"/>
      </w:r>
      <w:r w:rsidR="00CD44DF" w:rsidRPr="003A5984">
        <w:rPr>
          <w:sz w:val="28"/>
          <w:szCs w:val="28"/>
          <w:lang w:val="kk-KZ"/>
        </w:rPr>
        <w:instrText>ADDIN CSL_CITATION {"citationItems":[{"id":"ITEM-1","itemData":{"DOI":"10.18008/1816-5095-2019-3-355-359","ISSN":"25000845","abstract":"The screening method for determination of individual norm of IOP proved the efficiency for early glaucoma diagnosis and for the treatment and monitoring of a disease. Purpose: definition of compliance of IOP to individual norm or tolerant IOP (TIOP) in different age groups Patients and methods. 4212 women (65.6%) and 2205 men (34.4%) aged from 22 up to 80 years participated in a research. In total 12820 examinations were analyzed. At each patient the result of compliance of settlement TIOP to the available real oftalmotonus was estimated. Patients with excess of an oftalmotonus concerning TVGD up to 15% were carried to group with low risk of disease developing, with excess from 15 to 25% - with average risk, by more than 25% - with high risk of glaucoma development. All patients were divided into 3 groups depending on age: younger 40 years, with average age of 35 years (620 eyes); from 40 to 60 years, with middle age 54 years (2724 eyes); 60 years, with middle age are more senior 73 years. Results. The regularity consisting in decrease in an indicator of lack of risk of glaucoma with age and in increase in high risk of a disease in the senior age groups was revealed. For patients who entered into risk group, morfofunctional monitoring for the glaucoma exception, dynamic observation with the subsequent analysis of the received results through certain time was recommended. The obtained data confirm decrease in hemodynamic parameters of eyes with increase in age, and assessment of indicators of microcirculation of an eye with calculation of TIOP can be one of important diagnostic criteria for glaucoma diagnostics and monitoring.","author":[{"dropping-particle":"","family":"Yousef","given":"N. Yu","non-dropping-particle":"","parse-names":false,"suffix":""},{"dropping-particle":"","family":"Kazaryan","given":"E. E.","non-dropping-particle":"","parse-names":false,"suffix":""},{"dropping-particle":"","family":"Rafaelyan","given":"A. A.","non-dropping-particle":"","parse-names":false,"suffix":""},{"dropping-particle":"","family":"Safonova","given":"D. M.","non-dropping-particle":"","parse-names":false,"suffix":""},{"dropping-particle":"","family":"Shkolyarenko","given":"N. Yu","non-dropping-particle":"","parse-names":false,"suffix":""},{"dropping-particle":"","family":"Matyuschenko","given":"A. G.","non-dropping-particle":"","parse-names":false,"suffix":""}],"container-title":"Oftalmologiya","id":"ITEM-1","issue":"3","issued":{"date-parts":[["2019"]]},"title":"The effect of age on the indicator of individual norm of intraocular pressure","type":"article-journal","volume":"16"},"uris":["http://www.mendeley.com/documents/?uuid=7467a3d8-1e59-337f-b10d-9681f3fd115f"]}],"mendeley":{"formattedCitation":"[131]","plainTextFormattedCitation":"[131]","previouslyFormattedCitation":"[131]"},"properties":{"noteIndex":0},"schema":"https://github.com/citation-style-language/schema/raw/master/csl-citation.json"}</w:instrText>
      </w:r>
      <w:r w:rsidR="00306993" w:rsidRPr="003A5984">
        <w:rPr>
          <w:sz w:val="28"/>
          <w:szCs w:val="28"/>
          <w:lang w:val="kk-KZ"/>
        </w:rPr>
        <w:fldChar w:fldCharType="separate"/>
      </w:r>
      <w:r w:rsidR="00C2237D" w:rsidRPr="003A5984">
        <w:rPr>
          <w:noProof/>
          <w:sz w:val="28"/>
          <w:szCs w:val="28"/>
          <w:lang w:val="kk-KZ"/>
        </w:rPr>
        <w:t>[131]</w:t>
      </w:r>
      <w:r w:rsidR="00306993" w:rsidRPr="003A5984">
        <w:rPr>
          <w:sz w:val="28"/>
          <w:szCs w:val="28"/>
          <w:lang w:val="kk-KZ"/>
        </w:rPr>
        <w:fldChar w:fldCharType="end"/>
      </w:r>
      <w:r w:rsidR="00C570AF" w:rsidRPr="003A5984">
        <w:rPr>
          <w:sz w:val="28"/>
          <w:szCs w:val="28"/>
          <w:lang w:val="kk-KZ"/>
        </w:rPr>
        <w:t>.</w:t>
      </w:r>
    </w:p>
    <w:p w14:paraId="12562400" w14:textId="39B261D9" w:rsidR="00C570AF" w:rsidRPr="003A5984" w:rsidRDefault="00C570AF" w:rsidP="00FD7C53">
      <w:pPr>
        <w:tabs>
          <w:tab w:val="left" w:pos="0"/>
          <w:tab w:val="left" w:pos="851"/>
        </w:tabs>
        <w:autoSpaceDE w:val="0"/>
        <w:autoSpaceDN w:val="0"/>
        <w:adjustRightInd w:val="0"/>
        <w:ind w:firstLine="567"/>
        <w:jc w:val="both"/>
        <w:rPr>
          <w:sz w:val="28"/>
          <w:szCs w:val="28"/>
          <w:lang w:val="kk-KZ"/>
        </w:rPr>
      </w:pPr>
      <w:r w:rsidRPr="003A5984">
        <w:rPr>
          <w:sz w:val="28"/>
          <w:szCs w:val="28"/>
          <w:lang w:val="kk-KZ"/>
        </w:rPr>
        <w:t xml:space="preserve">Қазіргі </w:t>
      </w:r>
      <w:r w:rsidR="009A4CF1" w:rsidRPr="003A5984">
        <w:rPr>
          <w:sz w:val="28"/>
          <w:szCs w:val="28"/>
          <w:lang w:val="kk-KZ"/>
        </w:rPr>
        <w:t xml:space="preserve">таңда МСАК деңгейінде жұмыс жасайтын </w:t>
      </w:r>
      <w:r w:rsidRPr="003A5984">
        <w:rPr>
          <w:sz w:val="28"/>
          <w:szCs w:val="28"/>
          <w:lang w:val="kk-KZ"/>
        </w:rPr>
        <w:t xml:space="preserve">офтальмолог заманауи зерттеу әдістеріне, мысалы, орталық көру өрісін зерттеуге қол жетімділігі болмағандықтан, глаукоматозды </w:t>
      </w:r>
      <w:r w:rsidR="00F47906" w:rsidRPr="003A5984">
        <w:rPr>
          <w:sz w:val="28"/>
          <w:szCs w:val="28"/>
          <w:lang w:val="kk-KZ"/>
        </w:rPr>
        <w:t>үдерісті</w:t>
      </w:r>
      <w:r w:rsidR="001F4F50" w:rsidRPr="003A5984">
        <w:rPr>
          <w:sz w:val="28"/>
          <w:szCs w:val="28"/>
          <w:lang w:val="kk-KZ"/>
        </w:rPr>
        <w:t xml:space="preserve"> тұрақтандыру </w:t>
      </w:r>
      <w:r w:rsidRPr="003A5984">
        <w:rPr>
          <w:sz w:val="28"/>
          <w:szCs w:val="28"/>
          <w:lang w:val="kk-KZ"/>
        </w:rPr>
        <w:t xml:space="preserve"> дәрежесін анықтай алмайды. </w:t>
      </w:r>
      <w:r w:rsidR="00F47906" w:rsidRPr="003A5984">
        <w:rPr>
          <w:sz w:val="28"/>
          <w:szCs w:val="28"/>
          <w:lang w:val="kk-KZ"/>
        </w:rPr>
        <w:t>Науқастардың дәрігерлерге ж</w:t>
      </w:r>
      <w:r w:rsidRPr="003A5984">
        <w:rPr>
          <w:sz w:val="28"/>
          <w:szCs w:val="28"/>
          <w:lang w:val="kk-KZ"/>
        </w:rPr>
        <w:t xml:space="preserve">иі </w:t>
      </w:r>
      <w:r w:rsidR="009A4CF1" w:rsidRPr="003A5984">
        <w:rPr>
          <w:sz w:val="28"/>
          <w:szCs w:val="28"/>
          <w:lang w:val="kk-KZ"/>
        </w:rPr>
        <w:t>қаралулар</w:t>
      </w:r>
      <w:r w:rsidRPr="003A5984">
        <w:rPr>
          <w:sz w:val="28"/>
          <w:szCs w:val="28"/>
          <w:lang w:val="kk-KZ"/>
        </w:rPr>
        <w:t xml:space="preserve"> клиникалық және экономикалық тұрғыдан тиімсіз болуы мүмкін</w:t>
      </w:r>
      <w:r w:rsidR="00E02F58" w:rsidRPr="003A5984">
        <w:rPr>
          <w:sz w:val="28"/>
          <w:szCs w:val="28"/>
          <w:lang w:val="kk-KZ"/>
        </w:rPr>
        <w:t xml:space="preserve"> </w:t>
      </w:r>
      <w:r w:rsidR="00E02F58" w:rsidRPr="003A5984">
        <w:rPr>
          <w:sz w:val="28"/>
          <w:szCs w:val="28"/>
          <w:lang w:val="en-US"/>
        </w:rPr>
        <w:fldChar w:fldCharType="begin" w:fldLock="1"/>
      </w:r>
      <w:r w:rsidR="00CD44DF" w:rsidRPr="003A5984">
        <w:rPr>
          <w:sz w:val="28"/>
          <w:szCs w:val="28"/>
          <w:lang w:val="kk-KZ"/>
        </w:rPr>
        <w:instrText>ADDIN CSL_CITATION {"citationItems":[{"id":"ITEM-1","itemData":{"DOI":"10.1038/s41433-019-0637-2","ISSN":"14765454","abstract":"Presentation with advanced glaucoma is a significant risk factor for lifetime blindness. The asymptomatic nature of glaucoma, particularly in early disease, means that substantial vision loss in one eye does not always translate into a perceptible loss of visual function. This, along with the lack of an effective screening strategy, contributes to late presentation. Those most at risk of presenting with advanced glaucoma have asymptomatic high intraocular pressure (IOP), no family history of glaucoma, are socially disadvantaged, and do not attend sight testing. Patients with glaucoma may have impaired functionality for daily activities, such as reading, walking and driving. Quality of life measures have shown this to be significantly worse in patients with more severe visual field loss, particularly if bilateral. In addition, quality of life decreases faster with further bilateral visual field loss when advanced visual field damage is present. Management of these patients requires disproportionally more resources than those with earlier disease. Both medical and surgical options are used as the initial approach to treat patients presenting with advanced glaucoma. The most recently published National Institute for Health and Care Excellence (NICE) guidelines suggest that patients presenting with advanced disease should be offered trabeculectomy as a primary intervention. However, more evidence is required to determine the best initial management. The Treatment of Advanced Glaucoma Study (TAGS) is being conducted, comparing primary medical management with primary mitomycin C-augmented trabeculectomy for people presenting with advanced open-angle glaucoma. The results of TAGS will provide robust evidence for the most appropriate initial intervention.","author":[{"dropping-particle":"","family":"Kastner","given":"Alan","non-dropping-particle":"","parse-names":false,"suffix":""},{"dropping-particle":"","family":"King","given":"Anthony J.","non-dropping-particle":"","parse-names":false,"suffix":""}],"container-title":"Eye (Basingstoke)","id":"ITEM-1","issue":"1","issued":{"date-parts":[["2020"]]},"title":"Advanced glaucoma at diagnosis: current perspectives","type":"article","volume":"34"},"uris":["http://www.mendeley.com/documents/?uuid=44db8de2-6ad0-3daf-9c05-85ad3f63113e"]}],"mendeley":{"formattedCitation":"[132]","plainTextFormattedCitation":"[132]","previouslyFormattedCitation":"[132]"},"properties":{"noteIndex":0},"schema":"https://github.com/citation-style-language/schema/raw/master/csl-citation.json"}</w:instrText>
      </w:r>
      <w:r w:rsidR="00E02F58" w:rsidRPr="003A5984">
        <w:rPr>
          <w:sz w:val="28"/>
          <w:szCs w:val="28"/>
          <w:lang w:val="en-US"/>
        </w:rPr>
        <w:fldChar w:fldCharType="separate"/>
      </w:r>
      <w:r w:rsidR="00C2237D" w:rsidRPr="003A5984">
        <w:rPr>
          <w:noProof/>
          <w:sz w:val="28"/>
          <w:szCs w:val="28"/>
          <w:lang w:val="kk-KZ"/>
        </w:rPr>
        <w:t>[132]</w:t>
      </w:r>
      <w:r w:rsidR="00E02F58" w:rsidRPr="003A5984">
        <w:rPr>
          <w:sz w:val="28"/>
          <w:szCs w:val="28"/>
          <w:lang w:val="en-US"/>
        </w:rPr>
        <w:fldChar w:fldCharType="end"/>
      </w:r>
      <w:r w:rsidRPr="003A5984">
        <w:rPr>
          <w:sz w:val="28"/>
          <w:szCs w:val="28"/>
          <w:lang w:val="kk-KZ"/>
        </w:rPr>
        <w:t xml:space="preserve">. </w:t>
      </w:r>
      <w:r w:rsidR="00F47906" w:rsidRPr="003A5984">
        <w:rPr>
          <w:sz w:val="28"/>
          <w:szCs w:val="28"/>
          <w:lang w:val="kk-KZ"/>
        </w:rPr>
        <w:t>Біз науқасты тактикалық тапсырмаларды шешу үшін тереңірек зерттеулер жүргізу мақсатында жоғары деңгейдегі мекемеге жіберуді ұсынамыз. Глаукомаға арналған арнайы облыстық орталықтарды бөлу, заманауи материалдық-техникалық базамен жабдықталған, мұнда науқастар тереңдетілген зерттеулерден өтеді. Біздің жағдайда аталған орталық ретінде осы принципке сәйкес жұмыс жасайтын облыстық глаукома орталығы қызмет атқарады. ҚР глаукомасы тұрақтанған науқастар үшін осы орталыққа жылына бір рет міндетті түрде бару тәжірибесі енгізілген. Егер үдерістің тұрақсыздану белгілері байқалса, науқас шұғыл түрде облыстық глаукома орталығына жіберіліп, қажетті шаралар жүргізілгеннен кейін қайтадан емхана дәрігерінің бақылауына қайтарылады.</w:t>
      </w:r>
    </w:p>
    <w:p w14:paraId="0DAFD32B" w14:textId="4DBA22D7" w:rsidR="00C570AF" w:rsidRPr="003A5984" w:rsidRDefault="00C570AF" w:rsidP="00FD7C53">
      <w:pPr>
        <w:tabs>
          <w:tab w:val="left" w:pos="0"/>
          <w:tab w:val="left" w:pos="851"/>
        </w:tabs>
        <w:autoSpaceDE w:val="0"/>
        <w:autoSpaceDN w:val="0"/>
        <w:adjustRightInd w:val="0"/>
        <w:ind w:firstLine="567"/>
        <w:jc w:val="both"/>
        <w:rPr>
          <w:bCs/>
          <w:sz w:val="28"/>
          <w:szCs w:val="28"/>
          <w:lang w:val="kk-KZ"/>
        </w:rPr>
      </w:pPr>
      <w:r w:rsidRPr="003A5984">
        <w:rPr>
          <w:bCs/>
          <w:sz w:val="28"/>
          <w:szCs w:val="28"/>
          <w:lang w:val="kk-KZ"/>
        </w:rPr>
        <w:t xml:space="preserve">Глаукомамен ауыратын науқастарға медициналық көмек көрсетуді жетілдіру емдеу-алдын алу іс-шараларын жаңғыртудан тұрады: ауруды ерте анықтауды ұйымдастыру; зерттеудің жаңа заманауи әдістерін қолдануды, жоғары сапалы гипотензивті, антиоксидантты, нейропротекторлық препараттармен емдеуді, жоғары технологиялық лазерлік және хирургиялық </w:t>
      </w:r>
      <w:r w:rsidR="00162BAF" w:rsidRPr="003A5984">
        <w:rPr>
          <w:bCs/>
          <w:sz w:val="28"/>
          <w:szCs w:val="28"/>
          <w:lang w:val="kk-KZ"/>
        </w:rPr>
        <w:t>оталарға</w:t>
      </w:r>
      <w:r w:rsidRPr="003A5984">
        <w:rPr>
          <w:bCs/>
          <w:sz w:val="28"/>
          <w:szCs w:val="28"/>
          <w:lang w:val="kk-KZ"/>
        </w:rPr>
        <w:t xml:space="preserve"> уақтылы көшуді қамтитын </w:t>
      </w:r>
      <w:r w:rsidR="000F7C3B" w:rsidRPr="003A5984">
        <w:rPr>
          <w:bCs/>
          <w:sz w:val="28"/>
          <w:szCs w:val="28"/>
          <w:lang w:val="kk-KZ"/>
        </w:rPr>
        <w:t>динамикалық</w:t>
      </w:r>
      <w:r w:rsidRPr="003A5984">
        <w:rPr>
          <w:bCs/>
          <w:sz w:val="28"/>
          <w:szCs w:val="28"/>
          <w:lang w:val="kk-KZ"/>
        </w:rPr>
        <w:t xml:space="preserve"> бақылау сапасын арттыру; ағарту жұмысының рөлін арттыру. Барлық іс-шараларды көмек көрсетудің екі кезеңінде жүргі</w:t>
      </w:r>
      <w:r w:rsidR="00626146" w:rsidRPr="003A5984">
        <w:rPr>
          <w:bCs/>
          <w:sz w:val="28"/>
          <w:szCs w:val="28"/>
          <w:lang w:val="kk-KZ"/>
        </w:rPr>
        <w:t>зген жөн: МСАК және стационар</w:t>
      </w:r>
      <w:r w:rsidR="00F47906" w:rsidRPr="003A5984">
        <w:rPr>
          <w:bCs/>
          <w:sz w:val="28"/>
          <w:szCs w:val="28"/>
          <w:lang w:val="kk-KZ"/>
        </w:rPr>
        <w:t xml:space="preserve"> деңгейде</w:t>
      </w:r>
      <w:r w:rsidRPr="003A5984">
        <w:rPr>
          <w:bCs/>
          <w:sz w:val="28"/>
          <w:szCs w:val="28"/>
          <w:lang w:val="kk-KZ"/>
        </w:rPr>
        <w:t>.</w:t>
      </w:r>
    </w:p>
    <w:p w14:paraId="2D44D0D2" w14:textId="5F934A71" w:rsidR="00C570AF" w:rsidRPr="003A5984" w:rsidRDefault="00C570AF" w:rsidP="00FD7C53">
      <w:pPr>
        <w:tabs>
          <w:tab w:val="left" w:pos="0"/>
          <w:tab w:val="left" w:pos="851"/>
        </w:tabs>
        <w:autoSpaceDE w:val="0"/>
        <w:autoSpaceDN w:val="0"/>
        <w:adjustRightInd w:val="0"/>
        <w:ind w:firstLine="567"/>
        <w:jc w:val="both"/>
        <w:rPr>
          <w:sz w:val="28"/>
          <w:szCs w:val="28"/>
          <w:lang w:val="kk-KZ"/>
        </w:rPr>
      </w:pPr>
      <w:r w:rsidRPr="003A5984">
        <w:rPr>
          <w:sz w:val="28"/>
          <w:szCs w:val="28"/>
          <w:lang w:val="kk-KZ"/>
        </w:rPr>
        <w:t>Бірінші кезең</w:t>
      </w:r>
      <w:r w:rsidR="00F47906" w:rsidRPr="003A5984">
        <w:rPr>
          <w:sz w:val="28"/>
          <w:szCs w:val="28"/>
          <w:lang w:val="kk-KZ"/>
        </w:rPr>
        <w:t xml:space="preserve"> қалалық емханалардың</w:t>
      </w:r>
      <w:r w:rsidRPr="003A5984">
        <w:rPr>
          <w:sz w:val="28"/>
          <w:szCs w:val="28"/>
          <w:lang w:val="kk-KZ"/>
        </w:rPr>
        <w:t xml:space="preserve"> офтальмологиялық кабинеттерінде жүзе</w:t>
      </w:r>
      <w:r w:rsidR="000F7C3B" w:rsidRPr="003A5984">
        <w:rPr>
          <w:sz w:val="28"/>
          <w:szCs w:val="28"/>
          <w:lang w:val="kk-KZ"/>
        </w:rPr>
        <w:t>ге асырылады. Негізгі мақсаты</w:t>
      </w:r>
      <w:r w:rsidRPr="003A5984">
        <w:rPr>
          <w:sz w:val="28"/>
          <w:szCs w:val="28"/>
          <w:lang w:val="kk-KZ"/>
        </w:rPr>
        <w:t xml:space="preserve">: глаукомамен ауыратын науқастарды белсенді анықтау және </w:t>
      </w:r>
      <w:r w:rsidR="000F7C3B" w:rsidRPr="003A5984">
        <w:rPr>
          <w:sz w:val="28"/>
          <w:szCs w:val="28"/>
          <w:lang w:val="kk-KZ"/>
        </w:rPr>
        <w:t>бақылау</w:t>
      </w:r>
      <w:r w:rsidRPr="003A5984">
        <w:rPr>
          <w:sz w:val="28"/>
          <w:szCs w:val="28"/>
          <w:lang w:val="kk-KZ"/>
        </w:rPr>
        <w:t>, тәуекел топтарын қал</w:t>
      </w:r>
      <w:r w:rsidR="000F7C3B" w:rsidRPr="003A5984">
        <w:rPr>
          <w:sz w:val="28"/>
          <w:szCs w:val="28"/>
          <w:lang w:val="kk-KZ"/>
        </w:rPr>
        <w:t>ыптастыру, д</w:t>
      </w:r>
      <w:r w:rsidRPr="003A5984">
        <w:rPr>
          <w:sz w:val="28"/>
          <w:szCs w:val="28"/>
          <w:lang w:val="kk-KZ"/>
        </w:rPr>
        <w:t>енсаулық сақтау саласындағы ұлттық жоба шеңберінде профилактикалық тексерулердің сапасын ұйымдастыру және бақылау, гипотензивт</w:t>
      </w:r>
      <w:r w:rsidR="001F4F50" w:rsidRPr="003A5984">
        <w:rPr>
          <w:sz w:val="28"/>
          <w:szCs w:val="28"/>
          <w:lang w:val="kk-KZ"/>
        </w:rPr>
        <w:t xml:space="preserve">і емдеуді түзету, </w:t>
      </w:r>
      <w:r w:rsidRPr="003A5984">
        <w:rPr>
          <w:sz w:val="28"/>
          <w:szCs w:val="28"/>
          <w:lang w:val="kk-KZ"/>
        </w:rPr>
        <w:t xml:space="preserve">дистрофиялық емдеу, </w:t>
      </w:r>
      <w:r w:rsidR="00F47906" w:rsidRPr="003A5984">
        <w:rPr>
          <w:sz w:val="28"/>
          <w:szCs w:val="28"/>
          <w:lang w:val="kk-KZ"/>
        </w:rPr>
        <w:t>үдерісті</w:t>
      </w:r>
      <w:r w:rsidR="001F4F50" w:rsidRPr="003A5984">
        <w:rPr>
          <w:sz w:val="28"/>
          <w:szCs w:val="28"/>
          <w:lang w:val="kk-KZ"/>
        </w:rPr>
        <w:t xml:space="preserve"> </w:t>
      </w:r>
      <w:r w:rsidRPr="003A5984">
        <w:rPr>
          <w:sz w:val="28"/>
          <w:szCs w:val="28"/>
          <w:lang w:val="kk-KZ"/>
        </w:rPr>
        <w:t xml:space="preserve">тұрақсыздандырумен ауыратын науқастарды келесі кезеңге жіберу. Екінші кезең </w:t>
      </w:r>
      <w:r w:rsidR="00F47906" w:rsidRPr="003A5984">
        <w:rPr>
          <w:sz w:val="28"/>
          <w:szCs w:val="28"/>
          <w:lang w:val="kk-KZ"/>
        </w:rPr>
        <w:t>–</w:t>
      </w:r>
      <w:r w:rsidRPr="003A5984">
        <w:rPr>
          <w:sz w:val="28"/>
          <w:szCs w:val="28"/>
          <w:lang w:val="kk-KZ"/>
        </w:rPr>
        <w:t xml:space="preserve"> </w:t>
      </w:r>
      <w:r w:rsidR="00F47906" w:rsidRPr="003A5984">
        <w:rPr>
          <w:sz w:val="28"/>
          <w:szCs w:val="28"/>
          <w:lang w:val="kk-KZ"/>
        </w:rPr>
        <w:t xml:space="preserve">мамандандырылған </w:t>
      </w:r>
      <w:r w:rsidR="000F7C3B" w:rsidRPr="003A5984">
        <w:rPr>
          <w:sz w:val="28"/>
          <w:szCs w:val="28"/>
          <w:lang w:val="kk-KZ"/>
        </w:rPr>
        <w:t xml:space="preserve">глаукома орталығында </w:t>
      </w:r>
      <w:r w:rsidRPr="003A5984">
        <w:rPr>
          <w:sz w:val="28"/>
          <w:szCs w:val="28"/>
          <w:lang w:val="kk-KZ"/>
        </w:rPr>
        <w:t>немесе офтальмологиялық стационарда жүзе</w:t>
      </w:r>
      <w:r w:rsidR="000F7C3B" w:rsidRPr="003A5984">
        <w:rPr>
          <w:sz w:val="28"/>
          <w:szCs w:val="28"/>
          <w:lang w:val="kk-KZ"/>
        </w:rPr>
        <w:t>ге асырылады. Негізгі мақсаты</w:t>
      </w:r>
      <w:r w:rsidRPr="003A5984">
        <w:rPr>
          <w:sz w:val="28"/>
          <w:szCs w:val="28"/>
          <w:lang w:val="kk-KZ"/>
        </w:rPr>
        <w:t>: ауруға күдікпен жіберілген науқастарда глаукоманы терең диагностикалау,</w:t>
      </w:r>
      <w:r w:rsidR="00626146" w:rsidRPr="003A5984">
        <w:rPr>
          <w:sz w:val="28"/>
          <w:szCs w:val="28"/>
          <w:lang w:val="kk-KZ"/>
        </w:rPr>
        <w:t xml:space="preserve"> </w:t>
      </w:r>
      <w:r w:rsidR="00F47906" w:rsidRPr="003A5984">
        <w:rPr>
          <w:sz w:val="28"/>
          <w:szCs w:val="28"/>
          <w:lang w:val="kk-KZ"/>
        </w:rPr>
        <w:t xml:space="preserve">үдерісті </w:t>
      </w:r>
      <w:r w:rsidRPr="003A5984">
        <w:rPr>
          <w:sz w:val="28"/>
          <w:szCs w:val="28"/>
          <w:lang w:val="kk-KZ"/>
        </w:rPr>
        <w:t xml:space="preserve"> тұрақтандыру үшін емдеу шараларын жүргізу, науқастарды медиц</w:t>
      </w:r>
      <w:r w:rsidR="000F7C3B" w:rsidRPr="003A5984">
        <w:rPr>
          <w:sz w:val="28"/>
          <w:szCs w:val="28"/>
          <w:lang w:val="kk-KZ"/>
        </w:rPr>
        <w:t>иналық және әлеуметтік оңалту. «Бірінішіл</w:t>
      </w:r>
      <w:r w:rsidR="00FB076D" w:rsidRPr="003A5984">
        <w:rPr>
          <w:sz w:val="28"/>
          <w:szCs w:val="28"/>
          <w:lang w:val="kk-KZ"/>
        </w:rPr>
        <w:t>і</w:t>
      </w:r>
      <w:r w:rsidR="000F7C3B" w:rsidRPr="003A5984">
        <w:rPr>
          <w:sz w:val="28"/>
          <w:szCs w:val="28"/>
          <w:lang w:val="kk-KZ"/>
        </w:rPr>
        <w:t>к глаукома»</w:t>
      </w:r>
      <w:r w:rsidRPr="003A5984">
        <w:rPr>
          <w:sz w:val="28"/>
          <w:szCs w:val="28"/>
          <w:lang w:val="kk-KZ"/>
        </w:rPr>
        <w:t xml:space="preserve"> диагнозы</w:t>
      </w:r>
      <w:r w:rsidR="00F47906" w:rsidRPr="003A5984">
        <w:rPr>
          <w:sz w:val="28"/>
          <w:szCs w:val="28"/>
          <w:lang w:val="kk-KZ"/>
        </w:rPr>
        <w:t xml:space="preserve"> </w:t>
      </w:r>
      <w:r w:rsidR="000F7C3B" w:rsidRPr="003A5984">
        <w:rPr>
          <w:sz w:val="28"/>
          <w:szCs w:val="28"/>
          <w:lang w:val="kk-KZ"/>
        </w:rPr>
        <w:t xml:space="preserve">расталған </w:t>
      </w:r>
      <w:r w:rsidRPr="003A5984">
        <w:rPr>
          <w:sz w:val="28"/>
          <w:szCs w:val="28"/>
          <w:lang w:val="kk-KZ"/>
        </w:rPr>
        <w:t xml:space="preserve"> кезде </w:t>
      </w:r>
      <w:r w:rsidR="00F60383" w:rsidRPr="003A5984">
        <w:rPr>
          <w:sz w:val="28"/>
          <w:szCs w:val="28"/>
          <w:lang w:val="kk-KZ"/>
        </w:rPr>
        <w:t xml:space="preserve">науқас </w:t>
      </w:r>
      <w:r w:rsidRPr="003A5984">
        <w:rPr>
          <w:sz w:val="28"/>
          <w:szCs w:val="28"/>
          <w:lang w:val="kk-KZ"/>
        </w:rPr>
        <w:t xml:space="preserve">өмір бойы </w:t>
      </w:r>
      <w:r w:rsidR="000F7C3B" w:rsidRPr="003A5984">
        <w:rPr>
          <w:sz w:val="28"/>
          <w:szCs w:val="28"/>
          <w:lang w:val="kk-KZ"/>
        </w:rPr>
        <w:t>динамикалық бақылауға</w:t>
      </w:r>
      <w:r w:rsidRPr="003A5984">
        <w:rPr>
          <w:sz w:val="28"/>
          <w:szCs w:val="28"/>
          <w:lang w:val="kk-KZ"/>
        </w:rPr>
        <w:t xml:space="preserve"> алынады. Кешенді нәтижелері бойынша </w:t>
      </w:r>
      <w:r w:rsidR="000F7C3B" w:rsidRPr="003A5984">
        <w:rPr>
          <w:sz w:val="28"/>
          <w:szCs w:val="28"/>
          <w:lang w:val="kk-KZ"/>
        </w:rPr>
        <w:t xml:space="preserve">тексерулер 1-ші </w:t>
      </w:r>
      <w:r w:rsidRPr="003A5984">
        <w:rPr>
          <w:sz w:val="28"/>
          <w:szCs w:val="28"/>
          <w:lang w:val="kk-KZ"/>
        </w:rPr>
        <w:t>немесе 2-ші қатардағы</w:t>
      </w:r>
      <w:r w:rsidR="000F2827" w:rsidRPr="003A5984">
        <w:rPr>
          <w:sz w:val="28"/>
          <w:szCs w:val="28"/>
          <w:lang w:val="kk-KZ"/>
        </w:rPr>
        <w:t xml:space="preserve"> артериялық</w:t>
      </w:r>
      <w:r w:rsidRPr="003A5984">
        <w:rPr>
          <w:sz w:val="28"/>
          <w:szCs w:val="28"/>
          <w:lang w:val="kk-KZ"/>
        </w:rPr>
        <w:t xml:space="preserve"> гипертензияға қарсы препараттар тағайы</w:t>
      </w:r>
      <w:r w:rsidR="000F7C3B" w:rsidRPr="003A5984">
        <w:rPr>
          <w:sz w:val="28"/>
          <w:szCs w:val="28"/>
          <w:lang w:val="kk-KZ"/>
        </w:rPr>
        <w:t xml:space="preserve">ндалады, лазерлік </w:t>
      </w:r>
      <w:r w:rsidRPr="003A5984">
        <w:rPr>
          <w:sz w:val="28"/>
          <w:szCs w:val="28"/>
          <w:lang w:val="kk-KZ"/>
        </w:rPr>
        <w:t>немесе хирургиялық емдеу әдістері, дедистрофиялық терапия курст</w:t>
      </w:r>
      <w:r w:rsidR="003B2E48" w:rsidRPr="003A5984">
        <w:rPr>
          <w:sz w:val="28"/>
          <w:szCs w:val="28"/>
          <w:lang w:val="kk-KZ"/>
        </w:rPr>
        <w:t>ары, физиотерапия және санаторлы</w:t>
      </w:r>
      <w:r w:rsidRPr="003A5984">
        <w:rPr>
          <w:sz w:val="28"/>
          <w:szCs w:val="28"/>
          <w:lang w:val="kk-KZ"/>
        </w:rPr>
        <w:t xml:space="preserve">-курорттық емдеу жүргізіледі, емдеу сапасы бағаланады. </w:t>
      </w:r>
      <w:r w:rsidR="000F7C3B" w:rsidRPr="003A5984">
        <w:rPr>
          <w:sz w:val="28"/>
          <w:szCs w:val="28"/>
          <w:lang w:val="kk-KZ"/>
        </w:rPr>
        <w:t xml:space="preserve">Динамикалық бақылау </w:t>
      </w:r>
      <w:r w:rsidRPr="003A5984">
        <w:rPr>
          <w:sz w:val="28"/>
          <w:szCs w:val="28"/>
          <w:lang w:val="kk-KZ"/>
        </w:rPr>
        <w:t xml:space="preserve"> тиімділігінің критерийі кезеңдер арасындағы </w:t>
      </w:r>
      <w:r w:rsidRPr="003A5984">
        <w:rPr>
          <w:sz w:val="28"/>
          <w:szCs w:val="28"/>
          <w:lang w:val="kk-KZ"/>
        </w:rPr>
        <w:lastRenderedPageBreak/>
        <w:t>сабақтастықпен қамтамасыз етілетін глаукома</w:t>
      </w:r>
      <w:r w:rsidR="00E02F58" w:rsidRPr="003A5984">
        <w:rPr>
          <w:sz w:val="28"/>
          <w:szCs w:val="28"/>
          <w:lang w:val="kk-KZ"/>
        </w:rPr>
        <w:t xml:space="preserve"> </w:t>
      </w:r>
      <w:r w:rsidR="00F47906" w:rsidRPr="003A5984">
        <w:rPr>
          <w:sz w:val="28"/>
          <w:szCs w:val="28"/>
          <w:lang w:val="kk-KZ"/>
        </w:rPr>
        <w:t>үдерісін</w:t>
      </w:r>
      <w:r w:rsidRPr="003A5984">
        <w:rPr>
          <w:sz w:val="28"/>
          <w:szCs w:val="28"/>
          <w:lang w:val="kk-KZ"/>
        </w:rPr>
        <w:t xml:space="preserve"> тұрақтандыру болып табылады</w:t>
      </w:r>
      <w:r w:rsidR="00E02F58" w:rsidRPr="003A5984">
        <w:rPr>
          <w:sz w:val="28"/>
          <w:szCs w:val="28"/>
          <w:lang w:val="kk-KZ"/>
        </w:rPr>
        <w:t xml:space="preserve"> </w:t>
      </w:r>
      <w:r w:rsidR="00E02F58" w:rsidRPr="003A5984">
        <w:rPr>
          <w:sz w:val="28"/>
          <w:szCs w:val="28"/>
          <w:lang w:val="kk-KZ"/>
        </w:rPr>
        <w:fldChar w:fldCharType="begin" w:fldLock="1"/>
      </w:r>
      <w:r w:rsidR="00CD44DF" w:rsidRPr="003A5984">
        <w:rPr>
          <w:sz w:val="28"/>
          <w:szCs w:val="28"/>
          <w:lang w:val="kk-KZ"/>
        </w:rPr>
        <w:instrText>ADDIN CSL_CITATION {"citationItems":[{"id":"ITEM-1","itemData":{"ISSN":"2311-6862","author":[{"dropping-particle":"","family":"Дорофеев","given":"Д А","non-dropping-particle":"","parse-names":false,"suffix":""},{"dropping-particle":"","family":"Барышникова","given":"Д А","non-dropping-particle":"","parse-names":false,"suffix":""},{"dropping-particle":"","family":"Кирилик","given":"Е В","non-dropping-particle":"","parse-names":false,"suffix":""},{"dropping-particle":"","family":"Парова","given":"Е Б","non-dropping-particle":"","parse-names":false,"suffix":""}],"container-title":"Национальный журнал Глаукома","id":"ITEM-1","issue":"1","issued":{"date-parts":[["2022"]]},"page":"71-78","title":"Эффективная модель диспансеризации и динамического наблюдения за пациентами с глаукомой","type":"article-journal","volume":"21"},"uris":["http://www.mendeley.com/documents/?uuid=c9ea207c-8e4a-4363-a01c-0e54b04231d8"]}],"mendeley":{"formattedCitation":"[123]","plainTextFormattedCitation":"[123]","previouslyFormattedCitation":"[123]"},"properties":{"noteIndex":0},"schema":"https://github.com/citation-style-language/schema/raw/master/csl-citation.json"}</w:instrText>
      </w:r>
      <w:r w:rsidR="00E02F58" w:rsidRPr="003A5984">
        <w:rPr>
          <w:sz w:val="28"/>
          <w:szCs w:val="28"/>
          <w:lang w:val="kk-KZ"/>
        </w:rPr>
        <w:fldChar w:fldCharType="separate"/>
      </w:r>
      <w:r w:rsidR="00C2237D" w:rsidRPr="003A5984">
        <w:rPr>
          <w:noProof/>
          <w:sz w:val="28"/>
          <w:szCs w:val="28"/>
          <w:lang w:val="kk-KZ"/>
        </w:rPr>
        <w:t>[123</w:t>
      </w:r>
      <w:r w:rsidR="00967781" w:rsidRPr="003A5984">
        <w:rPr>
          <w:noProof/>
          <w:sz w:val="28"/>
          <w:szCs w:val="28"/>
          <w:lang w:val="kk-KZ"/>
        </w:rPr>
        <w:t>,с. 71</w:t>
      </w:r>
      <w:r w:rsidR="00C2237D" w:rsidRPr="003A5984">
        <w:rPr>
          <w:noProof/>
          <w:sz w:val="28"/>
          <w:szCs w:val="28"/>
          <w:lang w:val="kk-KZ"/>
        </w:rPr>
        <w:t>]</w:t>
      </w:r>
      <w:r w:rsidR="00E02F58" w:rsidRPr="003A5984">
        <w:rPr>
          <w:sz w:val="28"/>
          <w:szCs w:val="28"/>
          <w:lang w:val="kk-KZ"/>
        </w:rPr>
        <w:fldChar w:fldCharType="end"/>
      </w:r>
      <w:r w:rsidRPr="003A5984">
        <w:rPr>
          <w:sz w:val="28"/>
          <w:szCs w:val="28"/>
          <w:lang w:val="kk-KZ"/>
        </w:rPr>
        <w:t>.</w:t>
      </w:r>
    </w:p>
    <w:p w14:paraId="440BC49B" w14:textId="01060C32" w:rsidR="00981E0D" w:rsidRPr="003A5984" w:rsidRDefault="00981E0D" w:rsidP="00FD7C53">
      <w:pPr>
        <w:tabs>
          <w:tab w:val="left" w:pos="0"/>
          <w:tab w:val="left" w:pos="851"/>
        </w:tabs>
        <w:autoSpaceDE w:val="0"/>
        <w:autoSpaceDN w:val="0"/>
        <w:adjustRightInd w:val="0"/>
        <w:ind w:firstLine="567"/>
        <w:jc w:val="both"/>
        <w:rPr>
          <w:sz w:val="28"/>
          <w:szCs w:val="28"/>
          <w:lang w:val="kk-KZ"/>
        </w:rPr>
      </w:pPr>
      <w:r w:rsidRPr="003A5984">
        <w:rPr>
          <w:sz w:val="28"/>
          <w:szCs w:val="28"/>
          <w:lang w:val="kk-KZ"/>
        </w:rPr>
        <w:t>Глаукомамен</w:t>
      </w:r>
      <w:r w:rsidR="00D92605" w:rsidRPr="003A5984">
        <w:rPr>
          <w:sz w:val="28"/>
          <w:szCs w:val="28"/>
          <w:lang w:val="kk-KZ"/>
        </w:rPr>
        <w:t xml:space="preserve"> ауыратын </w:t>
      </w:r>
      <w:r w:rsidRPr="003A5984">
        <w:rPr>
          <w:sz w:val="28"/>
          <w:szCs w:val="28"/>
          <w:lang w:val="kk-KZ"/>
        </w:rPr>
        <w:t xml:space="preserve"> науқастарға психологиялық көмек қажет,</w:t>
      </w:r>
      <w:r w:rsidR="00F47906" w:rsidRPr="003A5984">
        <w:rPr>
          <w:sz w:val="28"/>
          <w:szCs w:val="28"/>
          <w:lang w:val="kk-KZ"/>
        </w:rPr>
        <w:t xml:space="preserve"> </w:t>
      </w:r>
      <w:r w:rsidR="00D92605" w:rsidRPr="003A5984">
        <w:rPr>
          <w:sz w:val="28"/>
          <w:szCs w:val="28"/>
          <w:lang w:val="kk-KZ"/>
        </w:rPr>
        <w:t xml:space="preserve">себебі </w:t>
      </w:r>
      <w:r w:rsidRPr="003A5984">
        <w:rPr>
          <w:sz w:val="28"/>
          <w:szCs w:val="28"/>
          <w:lang w:val="kk-KZ"/>
        </w:rPr>
        <w:t>тұрақты эмоционалдық күйзеліс, соқы</w:t>
      </w:r>
      <w:r w:rsidR="00D92605" w:rsidRPr="003A5984">
        <w:rPr>
          <w:sz w:val="28"/>
          <w:szCs w:val="28"/>
          <w:lang w:val="kk-KZ"/>
        </w:rPr>
        <w:t>рлық қаупі туындаған кезде</w:t>
      </w:r>
      <w:r w:rsidRPr="003A5984">
        <w:rPr>
          <w:sz w:val="28"/>
          <w:szCs w:val="28"/>
          <w:lang w:val="kk-KZ"/>
        </w:rPr>
        <w:t xml:space="preserve"> психикалық бұзылулардың дамуының қаупіне ие топқа жатады. Көру бұзылыста</w:t>
      </w:r>
      <w:r w:rsidR="00D92605" w:rsidRPr="003A5984">
        <w:rPr>
          <w:sz w:val="28"/>
          <w:szCs w:val="28"/>
          <w:lang w:val="kk-KZ"/>
        </w:rPr>
        <w:t xml:space="preserve">ры - </w:t>
      </w:r>
      <w:r w:rsidRPr="003A5984">
        <w:rPr>
          <w:sz w:val="28"/>
          <w:szCs w:val="28"/>
          <w:lang w:val="kk-KZ"/>
        </w:rPr>
        <w:t>науқастардың өмір сүру сапасын төмендететін негізгі факторлардың бірі болып табылады, олардың маңыздылығы науқастар үшін көптеген жүрек-қантамыр ауруларына, оның ішінде өмірге тікелей қауіп төндіретіндерге қарағанда жиі жоғары болады.</w:t>
      </w:r>
    </w:p>
    <w:p w14:paraId="1282509E" w14:textId="600E94FB" w:rsidR="00981E0D" w:rsidRPr="003A5984" w:rsidRDefault="00F47906" w:rsidP="00FD7C53">
      <w:pPr>
        <w:tabs>
          <w:tab w:val="left" w:pos="0"/>
          <w:tab w:val="left" w:pos="851"/>
        </w:tabs>
        <w:autoSpaceDE w:val="0"/>
        <w:autoSpaceDN w:val="0"/>
        <w:adjustRightInd w:val="0"/>
        <w:ind w:firstLine="567"/>
        <w:jc w:val="both"/>
        <w:rPr>
          <w:sz w:val="28"/>
          <w:szCs w:val="28"/>
          <w:lang w:val="kk-KZ"/>
        </w:rPr>
      </w:pPr>
      <w:r w:rsidRPr="003A5984">
        <w:rPr>
          <w:sz w:val="28"/>
          <w:szCs w:val="28"/>
          <w:lang w:val="kk-KZ"/>
        </w:rPr>
        <w:t>МСАК деңгейінде медициналық қызметкерлер мен ЖТД науқастарға психологиялық көмек көрсету үшін уақытында қолдау көрсетуі және психикалық бұзылулардың даму қаупін азайту мақсатында оларды тиісті мамандарға бағыттауы тиіс.</w:t>
      </w:r>
    </w:p>
    <w:p w14:paraId="2C5B7CDD" w14:textId="2DD2A89A" w:rsidR="00231FBE" w:rsidRPr="003A5984" w:rsidRDefault="00D92605" w:rsidP="00FD7C53">
      <w:pPr>
        <w:tabs>
          <w:tab w:val="left" w:pos="0"/>
          <w:tab w:val="left" w:pos="851"/>
        </w:tabs>
        <w:autoSpaceDE w:val="0"/>
        <w:autoSpaceDN w:val="0"/>
        <w:adjustRightInd w:val="0"/>
        <w:ind w:firstLine="567"/>
        <w:jc w:val="both"/>
        <w:rPr>
          <w:sz w:val="28"/>
          <w:szCs w:val="28"/>
          <w:lang w:val="kk-KZ"/>
        </w:rPr>
      </w:pPr>
      <w:r w:rsidRPr="003A5984">
        <w:rPr>
          <w:sz w:val="28"/>
          <w:szCs w:val="28"/>
          <w:lang w:val="kk-KZ"/>
        </w:rPr>
        <w:t>Дүниежүзілік денсаулық сақтау Ассамблеясының 66 - сессиясында қабылданған «Көз денсаулығына жалпыға бірдей қол жеткізу» 2014</w:t>
      </w:r>
      <w:r w:rsidR="004F3E54" w:rsidRPr="003A5984">
        <w:rPr>
          <w:sz w:val="28"/>
          <w:szCs w:val="28"/>
          <w:lang w:val="kk-KZ"/>
        </w:rPr>
        <w:t xml:space="preserve"> </w:t>
      </w:r>
      <w:r w:rsidRPr="003A5984">
        <w:rPr>
          <w:sz w:val="28"/>
          <w:szCs w:val="28"/>
          <w:lang w:val="kk-KZ"/>
        </w:rPr>
        <w:t>-</w:t>
      </w:r>
      <w:r w:rsidR="004F3E54" w:rsidRPr="003A5984">
        <w:rPr>
          <w:sz w:val="28"/>
          <w:szCs w:val="28"/>
          <w:lang w:val="kk-KZ"/>
        </w:rPr>
        <w:t xml:space="preserve"> </w:t>
      </w:r>
      <w:r w:rsidRPr="003A5984">
        <w:rPr>
          <w:sz w:val="28"/>
          <w:szCs w:val="28"/>
          <w:lang w:val="kk-KZ"/>
        </w:rPr>
        <w:t>2019 жылдарға арналған жаһандық іс – қимыл жоспарына сәйкес, офтальмологиялық көмектің тиімді және қолжетімді жүйесін қамтамасыз ету көру функциясының бұзылуын, оның ішінде соқырлықты тиімді бақылаудың негізгі факторы болып табылады. Осыған байланысты офтальм</w:t>
      </w:r>
      <w:r w:rsidR="00A37D4C" w:rsidRPr="003A5984">
        <w:rPr>
          <w:sz w:val="28"/>
          <w:szCs w:val="28"/>
          <w:lang w:val="kk-KZ"/>
        </w:rPr>
        <w:t>ологиялық көмек жүйесін тиісті «тікелей»</w:t>
      </w:r>
      <w:r w:rsidRPr="003A5984">
        <w:rPr>
          <w:sz w:val="28"/>
          <w:szCs w:val="28"/>
          <w:lang w:val="kk-KZ"/>
        </w:rPr>
        <w:t xml:space="preserve"> бағдарламаны іске асыру әдісімен көрсету арқылы емес, оны денсаулық сақтау жүйесіне интеграциялау арқылы нығайтуға артықшылық беріледі. Қазіргі уақытта кешенді офтальмологиялық көмек </w:t>
      </w:r>
      <w:r w:rsidR="00A37D4C" w:rsidRPr="003A5984">
        <w:rPr>
          <w:sz w:val="28"/>
          <w:szCs w:val="28"/>
          <w:lang w:val="kk-KZ"/>
        </w:rPr>
        <w:t>МСАК</w:t>
      </w:r>
      <w:r w:rsidRPr="003A5984">
        <w:rPr>
          <w:sz w:val="28"/>
          <w:szCs w:val="28"/>
          <w:lang w:val="kk-KZ"/>
        </w:rPr>
        <w:t xml:space="preserve"> пен денсаулық сақтау жүйесін дамыту жұмыстарының ажырамас бөлігі болуы керек деген көптеген дәлел</w:t>
      </w:r>
      <w:r w:rsidR="00A37D4C" w:rsidRPr="003A5984">
        <w:rPr>
          <w:sz w:val="28"/>
          <w:szCs w:val="28"/>
          <w:lang w:val="kk-KZ"/>
        </w:rPr>
        <w:t xml:space="preserve">дер бар. Соңғы </w:t>
      </w:r>
      <w:r w:rsidR="00C2237D" w:rsidRPr="003A5984">
        <w:rPr>
          <w:sz w:val="28"/>
          <w:szCs w:val="28"/>
          <w:lang w:val="kk-KZ"/>
        </w:rPr>
        <w:t>жылдарда</w:t>
      </w:r>
      <w:r w:rsidR="00A37D4C" w:rsidRPr="003A5984">
        <w:rPr>
          <w:sz w:val="28"/>
          <w:szCs w:val="28"/>
          <w:lang w:val="kk-KZ"/>
        </w:rPr>
        <w:t xml:space="preserve"> д</w:t>
      </w:r>
      <w:r w:rsidRPr="003A5984">
        <w:rPr>
          <w:sz w:val="28"/>
          <w:szCs w:val="28"/>
          <w:lang w:val="kk-KZ"/>
        </w:rPr>
        <w:t>енсаулық сақтау секторының</w:t>
      </w:r>
      <w:r w:rsidR="00A37D4C" w:rsidRPr="003A5984">
        <w:rPr>
          <w:sz w:val="28"/>
          <w:szCs w:val="28"/>
          <w:lang w:val="kk-KZ"/>
        </w:rPr>
        <w:t xml:space="preserve"> халықаралық деңгейдегі жұмысы д</w:t>
      </w:r>
      <w:r w:rsidRPr="003A5984">
        <w:rPr>
          <w:sz w:val="28"/>
          <w:szCs w:val="28"/>
          <w:lang w:val="kk-KZ"/>
        </w:rPr>
        <w:t>енсаулық сақтау жүйелерін дамытуға үнемі назар аударумен және денсаулық сақтау секторында бар құзыреттер мен мамандықтарды біріктіру арқылы алуға болатын артықшылықтарға назар аударумен сипатталады. Жоспардың негізгі мақсаты жаһандық</w:t>
      </w:r>
      <w:r w:rsidR="003B2E48" w:rsidRPr="003A5984">
        <w:rPr>
          <w:sz w:val="28"/>
          <w:szCs w:val="28"/>
          <w:lang w:val="kk-KZ"/>
        </w:rPr>
        <w:t xml:space="preserve"> -</w:t>
      </w:r>
      <w:r w:rsidRPr="003A5984">
        <w:rPr>
          <w:sz w:val="28"/>
          <w:szCs w:val="28"/>
          <w:lang w:val="kk-KZ"/>
        </w:rPr>
        <w:t xml:space="preserve"> қоғамдық денсаулық сақтау мәселесі ретінде алдын алуға болатын көру бұзылыстарын азайту және көру қабілеті нашар адамдар үшін денсаулықты қалпына келтіру қызметтеріне қол жеткізуді қамтамасыз ету болып табылады </w:t>
      </w:r>
      <w:r w:rsidR="00231FBE" w:rsidRPr="003A5984">
        <w:rPr>
          <w:sz w:val="28"/>
          <w:szCs w:val="28"/>
        </w:rPr>
        <w:fldChar w:fldCharType="begin" w:fldLock="1"/>
      </w:r>
      <w:r w:rsidR="00CD44DF" w:rsidRPr="003A5984">
        <w:rPr>
          <w:sz w:val="28"/>
          <w:szCs w:val="28"/>
          <w:lang w:val="kk-KZ"/>
        </w:rPr>
        <w:instrText>ADDIN CSL_CITATION {"citationItems":[{"id":"ITEM-1","itemData":{"id":"ITEM-1","issued":{"date-parts":[["2021"]]},"title":"Universal eye health: a global action plan 2014–2019. World Health Organization","type":"report"},"uris":["http://www.mendeley.com/documents/?uuid=12f6a7c9-5674-49a5-9552-ed19439e8444"]}],"mendeley":{"formattedCitation":"[95]","plainTextFormattedCitation":"[95]","previouslyFormattedCitation":"[95]"},"properties":{"noteIndex":0},"schema":"https://github.com/citation-style-language/schema/raw/master/csl-citation.json"}</w:instrText>
      </w:r>
      <w:r w:rsidR="00231FBE" w:rsidRPr="003A5984">
        <w:rPr>
          <w:sz w:val="28"/>
          <w:szCs w:val="28"/>
        </w:rPr>
        <w:fldChar w:fldCharType="separate"/>
      </w:r>
      <w:r w:rsidR="00C2237D" w:rsidRPr="003A5984">
        <w:rPr>
          <w:noProof/>
          <w:sz w:val="28"/>
          <w:szCs w:val="28"/>
          <w:lang w:val="kk-KZ"/>
        </w:rPr>
        <w:t>[95</w:t>
      </w:r>
      <w:r w:rsidR="00967781" w:rsidRPr="003A5984">
        <w:rPr>
          <w:noProof/>
          <w:sz w:val="28"/>
          <w:szCs w:val="28"/>
          <w:lang w:val="kk-KZ"/>
        </w:rPr>
        <w:t>,р. 6</w:t>
      </w:r>
      <w:r w:rsidR="00C2237D" w:rsidRPr="003A5984">
        <w:rPr>
          <w:noProof/>
          <w:sz w:val="28"/>
          <w:szCs w:val="28"/>
          <w:lang w:val="kk-KZ"/>
        </w:rPr>
        <w:t>]</w:t>
      </w:r>
      <w:r w:rsidR="00231FBE" w:rsidRPr="003A5984">
        <w:rPr>
          <w:sz w:val="28"/>
          <w:szCs w:val="28"/>
        </w:rPr>
        <w:fldChar w:fldCharType="end"/>
      </w:r>
      <w:r w:rsidR="00231FBE" w:rsidRPr="003A5984">
        <w:rPr>
          <w:sz w:val="28"/>
          <w:szCs w:val="28"/>
          <w:lang w:val="kk-KZ"/>
        </w:rPr>
        <w:t>.</w:t>
      </w:r>
    </w:p>
    <w:p w14:paraId="4CD1FE5B" w14:textId="18246B64" w:rsidR="00930BA4" w:rsidRPr="003A5984" w:rsidRDefault="00A37D4C" w:rsidP="00FD7C53">
      <w:pPr>
        <w:tabs>
          <w:tab w:val="left" w:pos="0"/>
          <w:tab w:val="left" w:pos="851"/>
        </w:tabs>
        <w:autoSpaceDE w:val="0"/>
        <w:autoSpaceDN w:val="0"/>
        <w:adjustRightInd w:val="0"/>
        <w:ind w:firstLine="567"/>
        <w:jc w:val="both"/>
        <w:rPr>
          <w:sz w:val="28"/>
          <w:szCs w:val="28"/>
          <w:lang w:val="kk-KZ"/>
        </w:rPr>
      </w:pPr>
      <w:r w:rsidRPr="003A5984">
        <w:rPr>
          <w:sz w:val="28"/>
          <w:szCs w:val="28"/>
          <w:lang w:val="kk-KZ"/>
        </w:rPr>
        <w:t>ҚР азаматтарының конституциялық құқығын іске асыру мақсатында Денсаулық сақтау саласындағы қоғамдық қатынастарды реттейтін негізгі заңнамалық құжат «Халық денсаулығы және денсаулық сақтау жүйесі туралы» 2020 жылғы 7 шілдедегі №360-VI Кодекс болып табылады. ҚР  Денсаулық сақтау саласындағы заңнамасының негізгі қағидаттарының бірі азаматтардың денсаулығы болып табылады.</w:t>
      </w:r>
    </w:p>
    <w:p w14:paraId="21F6BD0B" w14:textId="77777777" w:rsidR="007E72C1" w:rsidRPr="003A5984" w:rsidRDefault="00A37D4C" w:rsidP="00FD7C53">
      <w:pPr>
        <w:tabs>
          <w:tab w:val="left" w:pos="851"/>
          <w:tab w:val="left" w:pos="5529"/>
        </w:tabs>
        <w:autoSpaceDE w:val="0"/>
        <w:autoSpaceDN w:val="0"/>
        <w:adjustRightInd w:val="0"/>
        <w:ind w:firstLine="567"/>
        <w:jc w:val="both"/>
        <w:rPr>
          <w:sz w:val="28"/>
          <w:szCs w:val="28"/>
          <w:lang w:val="kk-KZ"/>
        </w:rPr>
      </w:pPr>
      <w:r w:rsidRPr="003A5984">
        <w:rPr>
          <w:sz w:val="28"/>
          <w:szCs w:val="28"/>
          <w:lang w:val="kk-KZ"/>
        </w:rPr>
        <w:t xml:space="preserve">ҚР медициналық көмек көрсетудің үш деңгейлі жүйесі белгіленген: </w:t>
      </w:r>
    </w:p>
    <w:p w14:paraId="6D9F50C9" w14:textId="77777777" w:rsidR="007E72C1" w:rsidRPr="003A5984" w:rsidRDefault="00A37D4C" w:rsidP="00FD7C53">
      <w:pPr>
        <w:tabs>
          <w:tab w:val="left" w:pos="851"/>
          <w:tab w:val="left" w:pos="5529"/>
        </w:tabs>
        <w:autoSpaceDE w:val="0"/>
        <w:autoSpaceDN w:val="0"/>
        <w:adjustRightInd w:val="0"/>
        <w:ind w:firstLine="567"/>
        <w:jc w:val="both"/>
        <w:rPr>
          <w:sz w:val="28"/>
          <w:szCs w:val="28"/>
          <w:lang w:val="kk-KZ"/>
        </w:rPr>
      </w:pPr>
      <w:r w:rsidRPr="003A5984">
        <w:rPr>
          <w:sz w:val="28"/>
          <w:szCs w:val="28"/>
          <w:lang w:val="kk-KZ"/>
        </w:rPr>
        <w:t xml:space="preserve">1) біріншілік деңгей - амбулаториялық, стационар алмастырушы жағдайларда және үйде МСАК мамандарының медициналық көмек көрсету деңгейі; </w:t>
      </w:r>
    </w:p>
    <w:p w14:paraId="5A3BC4B3" w14:textId="77777777" w:rsidR="007E72C1" w:rsidRPr="003A5984" w:rsidRDefault="00A37D4C" w:rsidP="00FD7C53">
      <w:pPr>
        <w:tabs>
          <w:tab w:val="left" w:pos="851"/>
          <w:tab w:val="left" w:pos="5529"/>
        </w:tabs>
        <w:autoSpaceDE w:val="0"/>
        <w:autoSpaceDN w:val="0"/>
        <w:adjustRightInd w:val="0"/>
        <w:ind w:firstLine="567"/>
        <w:jc w:val="both"/>
        <w:rPr>
          <w:sz w:val="28"/>
          <w:szCs w:val="28"/>
          <w:lang w:val="kk-KZ"/>
        </w:rPr>
      </w:pPr>
      <w:r w:rsidRPr="003A5984">
        <w:rPr>
          <w:sz w:val="28"/>
          <w:szCs w:val="28"/>
          <w:lang w:val="kk-KZ"/>
        </w:rPr>
        <w:t xml:space="preserve">2) </w:t>
      </w:r>
      <w:r w:rsidR="00C2237D" w:rsidRPr="003A5984">
        <w:rPr>
          <w:sz w:val="28"/>
          <w:szCs w:val="28"/>
          <w:lang w:val="kk-KZ"/>
        </w:rPr>
        <w:t>екін</w:t>
      </w:r>
      <w:r w:rsidRPr="003A5984">
        <w:rPr>
          <w:sz w:val="28"/>
          <w:szCs w:val="28"/>
          <w:lang w:val="kk-KZ"/>
        </w:rPr>
        <w:t xml:space="preserve">шілік деңгей - амбулаториялық, стационар алмастырушы және стационарлық жағдайларда мамандандырылған медициналық көмекті жүзеге асыратын бейінді мамандардың медициналық көмек көрсету деңгейі, оның </w:t>
      </w:r>
      <w:r w:rsidRPr="003A5984">
        <w:rPr>
          <w:sz w:val="28"/>
          <w:szCs w:val="28"/>
          <w:lang w:val="kk-KZ"/>
        </w:rPr>
        <w:lastRenderedPageBreak/>
        <w:t xml:space="preserve">ішінде біріншілік деңгейде медициналық көмек көрсететін мамандардың жолдамасы бойынша; </w:t>
      </w:r>
    </w:p>
    <w:p w14:paraId="2F17BB42" w14:textId="56D59180" w:rsidR="00A37D4C" w:rsidRPr="003A5984" w:rsidRDefault="00A37D4C" w:rsidP="00FD7C53">
      <w:pPr>
        <w:tabs>
          <w:tab w:val="left" w:pos="851"/>
          <w:tab w:val="left" w:pos="5529"/>
        </w:tabs>
        <w:autoSpaceDE w:val="0"/>
        <w:autoSpaceDN w:val="0"/>
        <w:adjustRightInd w:val="0"/>
        <w:ind w:firstLine="567"/>
        <w:jc w:val="both"/>
        <w:rPr>
          <w:sz w:val="28"/>
          <w:szCs w:val="28"/>
          <w:lang w:val="kk-KZ"/>
        </w:rPr>
      </w:pPr>
      <w:r w:rsidRPr="003A5984">
        <w:rPr>
          <w:sz w:val="28"/>
          <w:szCs w:val="28"/>
          <w:lang w:val="kk-KZ"/>
        </w:rPr>
        <w:t xml:space="preserve">3) үшінші деңгей – амбулаториялық, стационар алмастырушы және стационарлық жағдайларда, оның ішінде біріншілік  және екіншілік деңгейдегі мамандардың жолдамасы бойынша жоғары технологиялық медициналық қызметтерді қолдана отырып, мамандандырылған медициналық көмекті жүзеге асыратын бейінді мамандардың медициналық көмек көрсету деңгейі. </w:t>
      </w:r>
      <w:r w:rsidR="005B6275" w:rsidRPr="003A5984">
        <w:rPr>
          <w:sz w:val="28"/>
          <w:szCs w:val="28"/>
          <w:lang w:val="kk-KZ"/>
        </w:rPr>
        <w:t xml:space="preserve">Медициналық көмектің </w:t>
      </w:r>
      <w:r w:rsidR="00F60383" w:rsidRPr="003A5984">
        <w:rPr>
          <w:sz w:val="28"/>
          <w:szCs w:val="28"/>
          <w:lang w:val="kk-KZ"/>
        </w:rPr>
        <w:t>науқастарға</w:t>
      </w:r>
      <w:r w:rsidR="005B6275" w:rsidRPr="003A5984">
        <w:rPr>
          <w:sz w:val="28"/>
          <w:szCs w:val="28"/>
          <w:lang w:val="kk-KZ"/>
        </w:rPr>
        <w:t xml:space="preserve"> көрсетілу маршруты бірінші, екінші және үшінші деңгейлерде профильдер бойынша жергілікті мемлекеттік басқару органдарының медициналық қызмет көрсетудің ережелері мен стандарттарына сәйкес облыстар, республикалық маңызы бар қалалар және астана деңгейінде белгіленеді. </w:t>
      </w:r>
    </w:p>
    <w:p w14:paraId="3C77906B" w14:textId="77777777" w:rsidR="00A37D4C" w:rsidRPr="003A5984" w:rsidRDefault="00A37D4C" w:rsidP="00FD7C53">
      <w:pPr>
        <w:tabs>
          <w:tab w:val="left" w:pos="851"/>
          <w:tab w:val="left" w:pos="5529"/>
        </w:tabs>
        <w:autoSpaceDE w:val="0"/>
        <w:autoSpaceDN w:val="0"/>
        <w:adjustRightInd w:val="0"/>
        <w:ind w:firstLine="567"/>
        <w:jc w:val="both"/>
        <w:rPr>
          <w:sz w:val="28"/>
          <w:szCs w:val="28"/>
          <w:lang w:val="kk-KZ"/>
        </w:rPr>
      </w:pPr>
      <w:r w:rsidRPr="003A5984">
        <w:rPr>
          <w:sz w:val="28"/>
          <w:szCs w:val="28"/>
          <w:lang w:val="kk-KZ"/>
        </w:rPr>
        <w:t xml:space="preserve">Медициналық көмек көрсетуді ұйымдастыру стандарты – ҚР денсаулық сақтау саласындағы заңнамасына сәйкес медициналық көмек көрсетуді ұйымдастыру </w:t>
      </w:r>
      <w:r w:rsidR="00C2237D" w:rsidRPr="003A5984">
        <w:rPr>
          <w:sz w:val="28"/>
          <w:szCs w:val="28"/>
          <w:lang w:val="kk-KZ"/>
        </w:rPr>
        <w:t>үдерістеріне</w:t>
      </w:r>
      <w:r w:rsidR="001F4F50" w:rsidRPr="003A5984">
        <w:rPr>
          <w:sz w:val="28"/>
          <w:szCs w:val="28"/>
          <w:lang w:val="kk-KZ"/>
        </w:rPr>
        <w:t xml:space="preserve"> </w:t>
      </w:r>
      <w:r w:rsidRPr="003A5984">
        <w:rPr>
          <w:sz w:val="28"/>
          <w:szCs w:val="28"/>
          <w:lang w:val="kk-KZ"/>
        </w:rPr>
        <w:t xml:space="preserve"> қойылатын талаптар мен қағидаларды белгілейтін нормативтік құқықтық акт. </w:t>
      </w:r>
      <w:r w:rsidR="0074402B" w:rsidRPr="003A5984">
        <w:rPr>
          <w:sz w:val="28"/>
          <w:szCs w:val="28"/>
          <w:lang w:val="kk-KZ"/>
        </w:rPr>
        <w:t xml:space="preserve">Біздің елімізде тұрғындарға офтольмологиялық көмек  «Қазақстан Республикасында офтальмологиялық көмек көрсетуді ұйымдастыру стандартын бекіту туралы»  ҚР ДСМ 2023 жылғы 29 қарашадағы № 168 бұйрығы арқылы жүзеге асады.  </w:t>
      </w:r>
      <w:r w:rsidRPr="003A5984">
        <w:rPr>
          <w:sz w:val="28"/>
          <w:szCs w:val="28"/>
          <w:lang w:val="kk-KZ"/>
        </w:rPr>
        <w:t>Офтальмологиялық көмек тегін медициналық көмектің кепілдік берілген көлемі</w:t>
      </w:r>
      <w:r w:rsidR="00DE504C" w:rsidRPr="003A5984">
        <w:rPr>
          <w:sz w:val="28"/>
          <w:szCs w:val="28"/>
          <w:lang w:val="kk-KZ"/>
        </w:rPr>
        <w:t xml:space="preserve"> (ТМККК) </w:t>
      </w:r>
      <w:r w:rsidRPr="003A5984">
        <w:rPr>
          <w:sz w:val="28"/>
          <w:szCs w:val="28"/>
          <w:lang w:val="kk-KZ"/>
        </w:rPr>
        <w:t xml:space="preserve"> шеңберінде мемлекеттің қолдауымен қамтамасыз етіледі. Қажеттіліктерге сүйене отырып, офтальмологиялық көмек келесі нысандарда көрсетіледі:</w:t>
      </w:r>
    </w:p>
    <w:p w14:paraId="51EC309D" w14:textId="77777777" w:rsidR="00A37D4C" w:rsidRPr="003A5984" w:rsidRDefault="00BE5FEC" w:rsidP="00FD7C53">
      <w:pPr>
        <w:tabs>
          <w:tab w:val="left" w:pos="851"/>
          <w:tab w:val="left" w:pos="5529"/>
        </w:tabs>
        <w:autoSpaceDE w:val="0"/>
        <w:autoSpaceDN w:val="0"/>
        <w:adjustRightInd w:val="0"/>
        <w:ind w:firstLine="567"/>
        <w:jc w:val="both"/>
        <w:rPr>
          <w:sz w:val="28"/>
          <w:szCs w:val="28"/>
          <w:lang w:val="kk-KZ"/>
        </w:rPr>
      </w:pPr>
      <w:r w:rsidRPr="003A5984">
        <w:rPr>
          <w:sz w:val="28"/>
          <w:szCs w:val="28"/>
          <w:lang w:val="kk-KZ"/>
        </w:rPr>
        <w:t>1)</w:t>
      </w:r>
      <w:r w:rsidR="003B2E48" w:rsidRPr="003A5984">
        <w:rPr>
          <w:sz w:val="28"/>
          <w:szCs w:val="28"/>
          <w:lang w:val="kk-KZ"/>
        </w:rPr>
        <w:t>амбулатор</w:t>
      </w:r>
      <w:r w:rsidR="00A37D4C" w:rsidRPr="003A5984">
        <w:rPr>
          <w:sz w:val="28"/>
          <w:szCs w:val="28"/>
          <w:lang w:val="kk-KZ"/>
        </w:rPr>
        <w:t>лық-емханалық көмек, оның ішінде МСАК және консультациялық-диагностикалық көмек;</w:t>
      </w:r>
    </w:p>
    <w:p w14:paraId="6D11C568" w14:textId="77777777" w:rsidR="00A37D4C" w:rsidRPr="003A5984" w:rsidRDefault="00A37D4C" w:rsidP="00FD7C53">
      <w:pPr>
        <w:tabs>
          <w:tab w:val="left" w:pos="851"/>
          <w:tab w:val="left" w:pos="5529"/>
        </w:tabs>
        <w:autoSpaceDE w:val="0"/>
        <w:autoSpaceDN w:val="0"/>
        <w:adjustRightInd w:val="0"/>
        <w:ind w:firstLine="567"/>
        <w:jc w:val="both"/>
        <w:rPr>
          <w:sz w:val="28"/>
          <w:szCs w:val="28"/>
          <w:lang w:val="kk-KZ"/>
        </w:rPr>
      </w:pPr>
      <w:r w:rsidRPr="003A5984">
        <w:rPr>
          <w:sz w:val="28"/>
          <w:szCs w:val="28"/>
          <w:lang w:val="kk-KZ"/>
        </w:rPr>
        <w:t>2) стационарлық көмек;</w:t>
      </w:r>
    </w:p>
    <w:p w14:paraId="5DCF26D5" w14:textId="77777777" w:rsidR="00DE504C" w:rsidRPr="003A5984" w:rsidRDefault="00A37D4C" w:rsidP="00FD7C53">
      <w:pPr>
        <w:tabs>
          <w:tab w:val="left" w:pos="851"/>
          <w:tab w:val="left" w:pos="5529"/>
        </w:tabs>
        <w:autoSpaceDE w:val="0"/>
        <w:autoSpaceDN w:val="0"/>
        <w:adjustRightInd w:val="0"/>
        <w:ind w:firstLine="567"/>
        <w:jc w:val="both"/>
        <w:rPr>
          <w:sz w:val="28"/>
          <w:szCs w:val="28"/>
          <w:lang w:val="kk-KZ"/>
        </w:rPr>
      </w:pPr>
      <w:r w:rsidRPr="003A5984">
        <w:rPr>
          <w:sz w:val="28"/>
          <w:szCs w:val="28"/>
          <w:lang w:val="kk-KZ"/>
        </w:rPr>
        <w:t>3) стационар алмастырушы  көмек.</w:t>
      </w:r>
    </w:p>
    <w:p w14:paraId="6F11A38D" w14:textId="77777777" w:rsidR="00DE504C" w:rsidRPr="003A5984" w:rsidRDefault="00DE504C" w:rsidP="00FD7C53">
      <w:pPr>
        <w:tabs>
          <w:tab w:val="left" w:pos="851"/>
          <w:tab w:val="left" w:pos="5529"/>
        </w:tabs>
        <w:autoSpaceDE w:val="0"/>
        <w:autoSpaceDN w:val="0"/>
        <w:adjustRightInd w:val="0"/>
        <w:ind w:firstLine="567"/>
        <w:jc w:val="both"/>
        <w:rPr>
          <w:sz w:val="28"/>
          <w:szCs w:val="28"/>
          <w:lang w:val="kk-KZ"/>
        </w:rPr>
      </w:pPr>
      <w:r w:rsidRPr="003A5984">
        <w:rPr>
          <w:sz w:val="28"/>
          <w:szCs w:val="28"/>
          <w:lang w:val="kk-KZ"/>
        </w:rPr>
        <w:t xml:space="preserve">Медициналық көмек көрсетудің бірінші деңгейі – МСАК  және консультациялық-диагностикалық көмек - емханалар мен ауруханалардың консультациялық-диагностикалық бөлімшелері базасында МСАК ұйымдарында денсаулық сақтаудың бастапқы буыны деңгейінде жүзеге асырылады. Офтальмологиялық көмектің бастапқы буынының функциялары: алғашқы мамандандырылған офтальмологиялық медициналық көмек көрсету, оның ішінде шұғыл көмек көрсету; ересектер мен балалар тұрғындарын дәрігерлік және мейіргерлік бақылау; аспаптық және жалпы зертханалық зерттеулер жүргізе отырып, науқасты бастапқы және қайталап тексеру; созылмалы науқастарды динамикалық бақылау; ауруларды ерте анықтау, көру органы ауруларымен ауыратын науқастарды уақтылы амбулаториялық тексеру, емдеу және оңалту; тұрғындарды  профилактикалық медициналық тексеруден өткізу. </w:t>
      </w:r>
    </w:p>
    <w:p w14:paraId="12BC40D3" w14:textId="77777777" w:rsidR="00DE504C" w:rsidRPr="003A5984" w:rsidRDefault="00DE504C" w:rsidP="00FD7C53">
      <w:pPr>
        <w:tabs>
          <w:tab w:val="left" w:pos="851"/>
          <w:tab w:val="left" w:pos="5529"/>
        </w:tabs>
        <w:autoSpaceDE w:val="0"/>
        <w:autoSpaceDN w:val="0"/>
        <w:adjustRightInd w:val="0"/>
        <w:ind w:firstLine="567"/>
        <w:jc w:val="both"/>
        <w:rPr>
          <w:sz w:val="28"/>
          <w:szCs w:val="28"/>
          <w:lang w:val="kk-KZ"/>
        </w:rPr>
      </w:pPr>
      <w:r w:rsidRPr="003A5984">
        <w:rPr>
          <w:sz w:val="28"/>
          <w:szCs w:val="28"/>
          <w:lang w:val="kk-KZ"/>
        </w:rPr>
        <w:t>Офтальмологиялық көмек көрсетудің стационарлық нысаны ауруханалардың бөлімшелерінде, бірінші деңгейдегі медициналық мекемелер мамандарының жолдамасы бойынша не шұғыл жағдайларды қоса алғанда, өз бетінше жүгінген кезде жүзеге асырылады. Осы деңгейдегі мекемелер тәулік бойы медициналық бақылаумен мамандандырылған және жоғары мамандандырылған офтальмологиялық көмекті жүзеге асырады.</w:t>
      </w:r>
    </w:p>
    <w:p w14:paraId="5B0FA801" w14:textId="6AFE7C9A" w:rsidR="00DE504C" w:rsidRPr="003A5984" w:rsidRDefault="00DE504C" w:rsidP="00FD7C53">
      <w:pPr>
        <w:tabs>
          <w:tab w:val="left" w:pos="851"/>
          <w:tab w:val="left" w:pos="5529"/>
        </w:tabs>
        <w:autoSpaceDE w:val="0"/>
        <w:autoSpaceDN w:val="0"/>
        <w:adjustRightInd w:val="0"/>
        <w:ind w:firstLine="567"/>
        <w:jc w:val="both"/>
        <w:rPr>
          <w:sz w:val="28"/>
          <w:szCs w:val="28"/>
          <w:lang w:val="kk-KZ"/>
        </w:rPr>
      </w:pPr>
      <w:r w:rsidRPr="003A5984">
        <w:rPr>
          <w:sz w:val="28"/>
          <w:szCs w:val="28"/>
          <w:lang w:val="kk-KZ"/>
        </w:rPr>
        <w:lastRenderedPageBreak/>
        <w:t>Науқастарды  емдеуге жатқызу «</w:t>
      </w:r>
      <w:r w:rsidR="004F3E54" w:rsidRPr="003A5984">
        <w:rPr>
          <w:sz w:val="28"/>
          <w:szCs w:val="28"/>
          <w:lang w:val="kk-KZ"/>
        </w:rPr>
        <w:t>Қазақстан Республикасында стационарлық жағдайларда медициналық көмек көрсетуді ұйымдастыру стандартын бекіту туралы</w:t>
      </w:r>
      <w:r w:rsidRPr="003A5984">
        <w:rPr>
          <w:sz w:val="28"/>
          <w:szCs w:val="28"/>
          <w:lang w:val="kk-KZ"/>
        </w:rPr>
        <w:t>» Қазақстан Республикасы Денсаулық сақтау министрінің 2022 жылғы 24 наурыздағы №</w:t>
      </w:r>
      <w:r w:rsidR="004F3E54" w:rsidRPr="003A5984">
        <w:rPr>
          <w:sz w:val="28"/>
          <w:szCs w:val="28"/>
          <w:lang w:val="kk-KZ"/>
        </w:rPr>
        <w:t xml:space="preserve"> </w:t>
      </w:r>
      <w:r w:rsidRPr="003A5984">
        <w:rPr>
          <w:sz w:val="28"/>
          <w:szCs w:val="28"/>
          <w:lang w:val="kk-KZ"/>
        </w:rPr>
        <w:t>ҚР-ДСМ-27 бұйрығы және «</w:t>
      </w:r>
      <w:r w:rsidR="00DC5F73" w:rsidRPr="003A5984">
        <w:rPr>
          <w:sz w:val="28"/>
          <w:szCs w:val="28"/>
          <w:lang w:val="kk-KZ"/>
        </w:rPr>
        <w:t>Жоспарлы нысанда стационарлық жағдайлардағы мамандандырылған медициналық көмек көрсетілетін аурулардың тізбесін бекіту туралы</w:t>
      </w:r>
      <w:r w:rsidRPr="003A5984">
        <w:rPr>
          <w:sz w:val="28"/>
          <w:szCs w:val="28"/>
          <w:lang w:val="kk-KZ"/>
        </w:rPr>
        <w:t>» ҚР ДСМ 2020 жылғы 11 желтоқсандағы № ҚР-ДСМ-258/2020 бұйрығ</w:t>
      </w:r>
      <w:r w:rsidR="00C2237D" w:rsidRPr="003A5984">
        <w:rPr>
          <w:sz w:val="28"/>
          <w:szCs w:val="28"/>
          <w:lang w:val="kk-KZ"/>
        </w:rPr>
        <w:t xml:space="preserve">ымен </w:t>
      </w:r>
      <w:r w:rsidRPr="003A5984">
        <w:rPr>
          <w:sz w:val="28"/>
          <w:szCs w:val="28"/>
          <w:lang w:val="kk-KZ"/>
        </w:rPr>
        <w:t>жүзеге асырылады. Стационарлық жағдайда мамандандырылған медициналық көмек жоспарлы түрде көрсетіледі. Глаукомамен ауыратын науқастарды  денсаулық сақтау ұйымына жатқызу ТМККК және міндетті әлеуметт</w:t>
      </w:r>
      <w:r w:rsidR="00635B96" w:rsidRPr="003A5984">
        <w:rPr>
          <w:sz w:val="28"/>
          <w:szCs w:val="28"/>
          <w:lang w:val="kk-KZ"/>
        </w:rPr>
        <w:t xml:space="preserve">ік медициналық сақтандыру </w:t>
      </w:r>
      <w:r w:rsidRPr="003A5984">
        <w:rPr>
          <w:sz w:val="28"/>
          <w:szCs w:val="28"/>
          <w:lang w:val="kk-KZ"/>
        </w:rPr>
        <w:t xml:space="preserve"> есебінен жүзеге асырылады.</w:t>
      </w:r>
    </w:p>
    <w:p w14:paraId="47E06DDC" w14:textId="48389FE3" w:rsidR="00C2237D" w:rsidRPr="003A5984" w:rsidRDefault="005B6275" w:rsidP="00FD7C53">
      <w:pPr>
        <w:tabs>
          <w:tab w:val="left" w:pos="851"/>
          <w:tab w:val="left" w:pos="5529"/>
        </w:tabs>
        <w:autoSpaceDE w:val="0"/>
        <w:autoSpaceDN w:val="0"/>
        <w:adjustRightInd w:val="0"/>
        <w:ind w:firstLine="567"/>
        <w:jc w:val="both"/>
        <w:rPr>
          <w:sz w:val="28"/>
          <w:szCs w:val="28"/>
          <w:lang w:val="kk-KZ"/>
        </w:rPr>
      </w:pPr>
      <w:r w:rsidRPr="003A5984">
        <w:rPr>
          <w:sz w:val="28"/>
          <w:szCs w:val="28"/>
          <w:lang w:val="kk-KZ"/>
        </w:rPr>
        <w:t xml:space="preserve">Глаукомаға </w:t>
      </w:r>
      <w:r w:rsidR="001F4F50" w:rsidRPr="003A5984">
        <w:rPr>
          <w:sz w:val="28"/>
          <w:szCs w:val="28"/>
          <w:lang w:val="kk-KZ"/>
        </w:rPr>
        <w:t xml:space="preserve">Халықаралық аурулар жітелісі – </w:t>
      </w:r>
      <w:r w:rsidRPr="003A5984">
        <w:rPr>
          <w:sz w:val="28"/>
          <w:szCs w:val="28"/>
          <w:lang w:val="kk-KZ"/>
        </w:rPr>
        <w:t>10 бойынша (H40) код</w:t>
      </w:r>
      <w:r w:rsidR="00DE504C" w:rsidRPr="003A5984">
        <w:rPr>
          <w:sz w:val="28"/>
          <w:szCs w:val="28"/>
          <w:lang w:val="kk-KZ"/>
        </w:rPr>
        <w:t>ы</w:t>
      </w:r>
      <w:r w:rsidRPr="003A5984">
        <w:rPr>
          <w:sz w:val="28"/>
          <w:szCs w:val="28"/>
          <w:lang w:val="kk-KZ"/>
        </w:rPr>
        <w:t xml:space="preserve"> берілген. </w:t>
      </w:r>
      <w:r w:rsidR="00A86610" w:rsidRPr="003A5984">
        <w:rPr>
          <w:sz w:val="28"/>
          <w:szCs w:val="28"/>
          <w:lang w:val="kk-KZ"/>
        </w:rPr>
        <w:t>«Медициналық көмектің кепілдік берілген көлемі шеңберінде және міндетті әлеуметтік медициналық сақтандыру жүйесінде көрсетілетін медициналық қызметтерге тарифтерді бекіту туралы» ҚР ДСМ  м. а. 2020 жылғы 30 қазандағы № ҚР-ДСМ-170/2020 бұйрығына сәйкес стационарлық жағдайда глаукоманы (H40) емдеу 80549,77 теңгені құрайды.</w:t>
      </w:r>
    </w:p>
    <w:p w14:paraId="07E35975" w14:textId="77777777" w:rsidR="00C2237D" w:rsidRPr="003A5984" w:rsidRDefault="00C2237D" w:rsidP="00FD7C53">
      <w:pPr>
        <w:pStyle w:val="a6"/>
        <w:tabs>
          <w:tab w:val="left" w:pos="851"/>
        </w:tabs>
        <w:spacing w:before="0" w:after="0" w:line="240" w:lineRule="auto"/>
        <w:ind w:firstLine="567"/>
        <w:jc w:val="both"/>
        <w:rPr>
          <w:color w:val="auto"/>
          <w:sz w:val="28"/>
          <w:szCs w:val="28"/>
          <w:lang w:val="kk-KZ"/>
        </w:rPr>
      </w:pPr>
      <w:r w:rsidRPr="003A5984">
        <w:rPr>
          <w:color w:val="auto"/>
          <w:sz w:val="28"/>
          <w:szCs w:val="28"/>
          <w:lang w:val="kk-KZ"/>
        </w:rPr>
        <w:t>ҚР заңнамасына сәйкес, медициналық көмек көрсетудің барлық кезеңдерінде ҚР Денсаулық сақтау министрлігі бекіткен диагностика мен емдеудің клиникалық хаттамалары қолданылуы тиіс. Бұл тұрғыда 2017 жылғы 15 қыркүйектегі № 45 «Глаукома» клиникалық хаттамасы бар. Бұл хаттамада глаукоманы диагностикалау және емдеу туралы жалпы ақпарат қамтылған.</w:t>
      </w:r>
    </w:p>
    <w:p w14:paraId="37EBA164" w14:textId="77777777" w:rsidR="008F1805" w:rsidRPr="003A5984" w:rsidRDefault="00CC6F8D" w:rsidP="00FD7C53">
      <w:pPr>
        <w:pStyle w:val="a6"/>
        <w:tabs>
          <w:tab w:val="left" w:pos="851"/>
        </w:tabs>
        <w:spacing w:before="0" w:after="0" w:line="240" w:lineRule="auto"/>
        <w:ind w:firstLine="567"/>
        <w:jc w:val="both"/>
        <w:rPr>
          <w:color w:val="auto"/>
          <w:sz w:val="28"/>
          <w:szCs w:val="28"/>
          <w:lang w:val="kk-KZ"/>
        </w:rPr>
      </w:pPr>
      <w:r w:rsidRPr="003A5984">
        <w:rPr>
          <w:color w:val="auto"/>
          <w:sz w:val="28"/>
          <w:szCs w:val="28"/>
          <w:lang w:val="kk-KZ"/>
        </w:rPr>
        <w:t xml:space="preserve">Қорыта келе, </w:t>
      </w:r>
      <w:r w:rsidR="008F1805" w:rsidRPr="003A5984">
        <w:rPr>
          <w:color w:val="auto"/>
          <w:sz w:val="28"/>
          <w:szCs w:val="28"/>
          <w:lang w:val="kk-KZ"/>
        </w:rPr>
        <w:t>МСАК деңгейінде глаукомамен ауыратын  науқастарды сапалы  динамикалық бақылау үлкен маңызға ие, себебі асқынулардың алдын алып, аурудың өршуін болдырмауға көмектеседі. Бұл мүгедектіктің азаюына ғана емес, сонымен қатар қоғамдық денсаулық сақтау көрсеткіштеріне  де оң әсерін тигізіп, ұзақ мерзімді емдеу мен оңалту шығындарын азайтады. Сапалы динамикалық бақылауды  ұйымдастыру науқастардың өмір сүру сапасын жақсартуға, сондай-ақ денсаулық сақтау мен әлеуметтік салаға түсетін жүктемені жеңілдетуге мүмкіндік береді.</w:t>
      </w:r>
    </w:p>
    <w:p w14:paraId="659E51C4" w14:textId="049FE159" w:rsidR="00610CBA" w:rsidRPr="003A5984" w:rsidRDefault="00610CBA" w:rsidP="00610CBA">
      <w:pPr>
        <w:rPr>
          <w:lang w:val="kk-KZ"/>
        </w:rPr>
      </w:pPr>
      <w:bookmarkStart w:id="14" w:name="_Toc184740639"/>
    </w:p>
    <w:p w14:paraId="10544702" w14:textId="344CC1D6" w:rsidR="0031105E" w:rsidRPr="003A5984" w:rsidRDefault="0031105E" w:rsidP="00FD7C53">
      <w:pPr>
        <w:pStyle w:val="1"/>
        <w:tabs>
          <w:tab w:val="left" w:pos="851"/>
        </w:tabs>
        <w:spacing w:before="0"/>
        <w:ind w:firstLine="567"/>
        <w:jc w:val="both"/>
        <w:rPr>
          <w:rFonts w:ascii="Times New Roman" w:eastAsia="Times New Roman" w:hAnsi="Times New Roman" w:cs="Times New Roman"/>
          <w:b/>
          <w:color w:val="auto"/>
          <w:sz w:val="28"/>
          <w:szCs w:val="28"/>
          <w:lang w:val="kk-KZ"/>
        </w:rPr>
      </w:pPr>
      <w:r w:rsidRPr="003A5984">
        <w:rPr>
          <w:rFonts w:ascii="Times New Roman" w:eastAsia="Times New Roman" w:hAnsi="Times New Roman" w:cs="Times New Roman"/>
          <w:b/>
          <w:color w:val="auto"/>
          <w:sz w:val="28"/>
          <w:szCs w:val="28"/>
          <w:lang w:val="kk-KZ"/>
        </w:rPr>
        <w:t xml:space="preserve">1.4 </w:t>
      </w:r>
      <w:bookmarkEnd w:id="14"/>
      <w:r w:rsidR="00FF6C70" w:rsidRPr="003A5984">
        <w:rPr>
          <w:rFonts w:ascii="Times New Roman" w:hAnsi="Times New Roman" w:cs="Times New Roman"/>
          <w:b/>
          <w:color w:val="auto"/>
          <w:sz w:val="28"/>
          <w:szCs w:val="28"/>
          <w:lang w:val="kk-KZ"/>
        </w:rPr>
        <w:t>Глаукоманы ерте анықтау скринингінің  тиімділігі</w:t>
      </w:r>
    </w:p>
    <w:p w14:paraId="0C34C4E9" w14:textId="2F0312AF" w:rsidR="00231FBE" w:rsidRPr="003A5984" w:rsidRDefault="00C2237D" w:rsidP="00FD7C53">
      <w:pPr>
        <w:widowControl w:val="0"/>
        <w:tabs>
          <w:tab w:val="left" w:pos="634"/>
          <w:tab w:val="left" w:pos="851"/>
          <w:tab w:val="left" w:pos="5529"/>
          <w:tab w:val="left" w:leader="dot" w:pos="9325"/>
        </w:tabs>
        <w:autoSpaceDE w:val="0"/>
        <w:autoSpaceDN w:val="0"/>
        <w:ind w:firstLine="567"/>
        <w:jc w:val="both"/>
        <w:rPr>
          <w:sz w:val="28"/>
          <w:szCs w:val="28"/>
          <w:lang w:val="kk-KZ"/>
        </w:rPr>
      </w:pPr>
      <w:r w:rsidRPr="003A5984">
        <w:rPr>
          <w:sz w:val="28"/>
          <w:szCs w:val="28"/>
          <w:lang w:val="kk-KZ"/>
        </w:rPr>
        <w:t xml:space="preserve">Қоғамдық денсаулық сақтау тұрғысынан глаукома көру қабілетінің тұрақты жоғалуы мен мүгедектіктің негізгі себебі болып қала береді, сондықтан глаукоманы анықтаудың пассивті әдістері жеткіліксіз болып табылады. Көздің көру қабілетін жақсарту үшін денсаулық сақтау жүйесіне инновациялық және тиімді тәсілдерді енгізу қажет. </w:t>
      </w:r>
      <w:r w:rsidR="00DC5F73" w:rsidRPr="003A5984">
        <w:rPr>
          <w:sz w:val="28"/>
          <w:szCs w:val="28"/>
          <w:lang w:val="kk-KZ"/>
        </w:rPr>
        <w:t xml:space="preserve">Алдын алу шаралары тек тиімді ғана емес, сонымен қатар қаржылық ресурстар шектеулі жағдайда экономикалық жағынан да маңызды. </w:t>
      </w:r>
      <w:r w:rsidRPr="003A5984">
        <w:rPr>
          <w:sz w:val="28"/>
          <w:szCs w:val="28"/>
          <w:lang w:val="kk-KZ"/>
        </w:rPr>
        <w:t xml:space="preserve">Бұл оларды іске асыру шығындарын ақтап қана қоймай, ұзақ мерзімді инвестициялар ретінде қарастыруға мүмкіндік береді, себебі олар қымбат емдеу қажеттілігін азайтады </w:t>
      </w:r>
      <w:r w:rsidR="00231FBE" w:rsidRPr="003A5984">
        <w:rPr>
          <w:sz w:val="28"/>
          <w:szCs w:val="28"/>
        </w:rPr>
        <w:fldChar w:fldCharType="begin" w:fldLock="1"/>
      </w:r>
      <w:r w:rsidR="00CD44DF" w:rsidRPr="003A5984">
        <w:rPr>
          <w:sz w:val="28"/>
          <w:szCs w:val="28"/>
          <w:lang w:val="kk-KZ"/>
        </w:rPr>
        <w:instrText>ADDIN CSL_CITATION {"citationItems":[{"id":"ITEM-1","itemData":{"DOI":"10.1001/jama.2022.6400","ISSN":"15383598","author":[{"dropping-particle":"","family":"Jampel","given":"Henry D.","non-dropping-particle":"","parse-names":false,"suffix":""},{"dropping-particle":"","family":"Shukla","given":"Aakriti Garg","non-dropping-particle":"","parse-names":false,"suffix":""}],"container-title":"JAMA","id":"ITEM-1","issue":"20","issued":{"date-parts":[["2022"]]},"title":"Screening for Glaucoma","type":"article","volume":"327"},"uris":["http://www.mendeley.com/documents/?uuid=6420926b-1704-3879-b71b-36a06bc36b0a"]}],"mendeley":{"formattedCitation":"[133]","plainTextFormattedCitation":"[133]","previouslyFormattedCitation":"[133]"},"properties":{"noteIndex":0},"schema":"https://github.com/citation-style-language/schema/raw/master/csl-citation.json"}</w:instrText>
      </w:r>
      <w:r w:rsidR="00231FBE" w:rsidRPr="003A5984">
        <w:rPr>
          <w:sz w:val="28"/>
          <w:szCs w:val="28"/>
        </w:rPr>
        <w:fldChar w:fldCharType="separate"/>
      </w:r>
      <w:r w:rsidRPr="003A5984">
        <w:rPr>
          <w:noProof/>
          <w:sz w:val="28"/>
          <w:szCs w:val="28"/>
          <w:lang w:val="kk-KZ"/>
        </w:rPr>
        <w:t>[133]</w:t>
      </w:r>
      <w:r w:rsidR="00231FBE" w:rsidRPr="003A5984">
        <w:rPr>
          <w:sz w:val="28"/>
          <w:szCs w:val="28"/>
        </w:rPr>
        <w:fldChar w:fldCharType="end"/>
      </w:r>
      <w:r w:rsidR="00231FBE" w:rsidRPr="003A5984">
        <w:rPr>
          <w:sz w:val="28"/>
          <w:szCs w:val="28"/>
          <w:lang w:val="kk-KZ"/>
        </w:rPr>
        <w:t xml:space="preserve">. </w:t>
      </w:r>
      <w:r w:rsidR="000000CC" w:rsidRPr="003A5984">
        <w:rPr>
          <w:sz w:val="28"/>
          <w:szCs w:val="28"/>
          <w:lang w:val="kk-KZ"/>
        </w:rPr>
        <w:t xml:space="preserve">Осылайша, алдын-алу және емдеу </w:t>
      </w:r>
      <w:r w:rsidRPr="003A5984">
        <w:rPr>
          <w:sz w:val="28"/>
          <w:szCs w:val="28"/>
          <w:lang w:val="kk-KZ"/>
        </w:rPr>
        <w:t>үдерісінің</w:t>
      </w:r>
      <w:r w:rsidR="000000CC" w:rsidRPr="003A5984">
        <w:rPr>
          <w:sz w:val="28"/>
          <w:szCs w:val="28"/>
          <w:lang w:val="kk-KZ"/>
        </w:rPr>
        <w:t xml:space="preserve"> негізгі элементі ұйымдастырушылық стратегиялар болып табылады. Дамыған елдерде дәл осы бағыттардың қиылысында глаукома скринингтік бағдарламалары белсенд</w:t>
      </w:r>
      <w:r w:rsidR="00A86610" w:rsidRPr="003A5984">
        <w:rPr>
          <w:sz w:val="28"/>
          <w:szCs w:val="28"/>
          <w:lang w:val="kk-KZ"/>
        </w:rPr>
        <w:t xml:space="preserve">і түрде әзірленіп жетілдірілуде </w:t>
      </w:r>
      <w:r w:rsidR="00CC2F2A" w:rsidRPr="003A5984">
        <w:rPr>
          <w:sz w:val="28"/>
          <w:szCs w:val="28"/>
          <w:lang w:val="kk-KZ"/>
        </w:rPr>
        <w:t xml:space="preserve"> </w:t>
      </w:r>
      <w:r w:rsidR="00CB6509" w:rsidRPr="003A5984">
        <w:rPr>
          <w:sz w:val="28"/>
          <w:szCs w:val="28"/>
          <w:lang w:val="kk-KZ"/>
        </w:rPr>
        <w:fldChar w:fldCharType="begin" w:fldLock="1"/>
      </w:r>
      <w:r w:rsidR="00CD44DF" w:rsidRPr="003A5984">
        <w:rPr>
          <w:sz w:val="28"/>
          <w:szCs w:val="28"/>
          <w:lang w:val="kk-KZ"/>
        </w:rPr>
        <w:instrText>ADDIN CSL_CITATION {"citationItems":[{"id":"ITEM-1","itemData":{"DOI":"10.1097/IJG.0000000000002361","ISSN":"1536481X","abstract":"Précis: Targeted glaucoma screening strategies performed within retail care–based clinics and Federally Qualified Health Centers (FQHCs) uncover a high prevalence of glaucoma. Objective: To summarize the glaucoma detection and maintenance programs that utilize existing health care infrastructure to promote up-scalable programs. Methods: Health care infrastructure that already exists may facilitate glaucoma detection. This infrastructure includes retail-based optometry practices and FQHC. Persons who are at risk for glaucoma are disproportionately represented within the patient populations served by much of this infrastructure, thus suggesting that it could be useful for deploying glaucoma screening programs. Glaucoma screening within FQHCs reveals a very high prevalence of glaucoma and related disease in the patients seeking care at these facilities. Results: These telemetric-based care delivery programs have a high patient acceptance. A simulated telemedicine program modeled after a telemedicine program based in Walmart Vision Centers for the diagnosis of glaucoma indicated that there was moderate diagnostic agreement between an ophthalmologist’s telemedicine diagnosis and an ophthalmologist’s in-person diagnosis. There was also moderate agreement between an optometrist’s telemedicine diagnosis and the ophthalmologist’s in-person diagnosis. Conclusion: Telemetric care delivery programs that capitalize on existing infrastructure within a retail-based care setting or FQHCs may provide a promising setting to cost-effectively screen for glaucoma and other eye diseases that are potentially expandable nationwide.","author":[{"dropping-particle":"","family":"Girkin","given":"Christopher A.","non-dropping-particle":"","parse-names":false,"suffix":""},{"dropping-particle":"","family":"Owsley","given":"Cynthia","non-dropping-particle":"","parse-names":false,"suffix":""}],"container-title":"Journal of Glaucoma","id":"ITEM-1","issued":{"date-parts":[["2024"]]},"title":"Feasibility of Glaucoma Detection Programs for At-Risk Populations Using Existing Health Care Infrastructure","type":"article-journal","volume":"33"},"uris":["http://www.mendeley.com/documents/?uuid=b1a4973b-ae48-35cf-b0aa-5d4feea88574"]},{"id":"ITEM-2","itemData":{"DOI":"10.1097/IJG.0000000000001812","ISSN":"1536481X","abstract":"Precis: The Michigan Screening and Intervention for Glaucoma and eye Health through Telemedicine (MI-SIGHT) program leverages community-engaged research, telemedicine, and health coaching to overcome key logistical and psychosocial barriers to improve glaucoma screening in underserved communities. Purpose: To describe the methodology of the implementation and evaluation of the MI-SIGHT Program. Methods: The MI-SIGHT Program uses community engagement, telemedicine, and health coaching to overcome key logistical and psychosocial barriers to glaucoma identification and care among underserved populations. The MI-SIGHT Program will be evaluated in 2 community clinics: Hamilton Community Health Network, a federally qualified health center in Flint, Michigan, and the Hope Clinic, a free clinic in Ypsilanti, Michigan. A Community Advisory Board including the research team and health care providers, administrators, and patients from both clinics will guide program implementation. An ophthalmic technician at the community clinics will conduct screening tests for glaucoma and eye disease. The data will be transmitted through electronic health record to be reviewed by an ophthalmologist who will make recommendations for follow-up care. The ophthalmic technician will conduct a return visit to fit low-or no-cost glasses, help arrange follow-up with an ophthalmologist, and provide education. Those diagnosed with glaucoma or suspected glaucoma will be randomized to standard education or personalized glaucoma education and coaching. Costs will be assessed. Results: The authors hypothesize that the MI-SIGHT Program will detect a higher prevalence rate of glaucoma than that found in the general population, improve upon presenting visual acuity, enhance vision-related quality of life, and demonstrate that personalized glaucoma education and coaching improve adherence to follow-up care. Conclusion: The MI-SIGHT Program may serve as a model for glaucoma screening and care in high-risk communities.","author":[{"dropping-particle":"","family":"Newman-Casey","given":"Paula A.","non-dropping-particle":"","parse-names":false,"suffix":""},{"dropping-particle":"","family":"Musch","given":"David C.","non-dropping-particle":"","parse-names":false,"suffix":""},{"dropping-particle":"","family":"Niziol","given":"Leslie M.","non-dropping-particle":"","parse-names":false,"suffix":""},{"dropping-particle":"","family":"Elam","given":"Angela R.","non-dropping-particle":"","parse-names":false,"suffix":""},{"dropping-particle":"","family":"Zhang","given":"Jason","non-dropping-particle":"","parse-names":false,"suffix":""},{"dropping-particle":"","family":"Moroi","given":"Sayoko E.","non-dropping-particle":"","parse-names":false,"suffix":""},{"dropping-particle":"","family":"Johnson","given":"Leroy","non-dropping-particle":"","parse-names":false,"suffix":""},{"dropping-particle":"","family":"Kershaw","given":"Martha","non-dropping-particle":"","parse-names":false,"suffix":""},{"dropping-particle":"","family":"Saadine","given":"Jinan","non-dropping-particle":"","parse-names":false,"suffix":""},{"dropping-particle":"","family":"Winter","given":"Suzanne","non-dropping-particle":"","parse-names":false,"suffix":""},{"dropping-particle":"","family":"Woodward","given":"Maria A.","non-dropping-particle":"","parse-names":false,"suffix":""}],"container-title":"Journal of Glaucoma","id":"ITEM-2","issue":"5","issued":{"date-parts":[["2021"]]},"title":"Michigan Screening and Intervention for Glaucoma and Eye Health through Telemedicine (MI-SIGHT): Baseline Methodology for Implementing and Assessing a Community-based Program","type":"article-journal","volume":"30"},"uris":["http://www.mendeley.com/documents/?uuid=cf97361d-48f2-3ce4-8ee9-36e55728a3ee"]},{"id":"ITEM-3","itemData":{"DOI":"10.2147/OPTH.S120398","ISSN":"11775483","abstract":"Purpose: To analyze the cost and detection rate of a screening program for detecting glaucoma with imaging devices. Materials and methods: In this cross-sectional study, a glaucoma screening program was applied in a population-based sample randomly selected from a population of 23,527. Screening targeted the population at risk of glaucoma. Examinations included optic disk tomography (Heidelberg retina tomograph [HRT]), nerve fiber analysis, and tonometry. Subjects who met at least 2 of 3 endpoints (HRT outside normal limits, nerve fiber index ≥30, or tonometry ≥21 mmHg) were referred for glaucoma consultation. The currently established (“conventional”) detection method was evaluated by recording data from primary care and ophthalmic consultations in the same population. The direct costs of screening and conventional detection were calculated by adding the unit costs generated during the diagnostic process. The detection rate of new glaucoma cases was assessed. Results: The screening program evaluated 414 subjects; 32 cases were referred for glaucoma consultation, 7 had glaucoma, and 10 had probable glaucoma. The current detection method assessed 677 glaucoma suspects in the population, of whom 29 were diagnosed with glaucoma or probable glaucoma. Glaucoma screening and the conventional detection method had detection rates of 4.1% and 3.1%, respectively, and the cost per case detected was 1,410 and 1,435€, respectively. The cost of screening 1 million inhabitants would be 5.1 million euros and would allow the detection of 4,715 new cases. Conclusion: The proposed screening method directed at population at risk allows a detection rate of 4.1% and a cost of 1,410 per case detected.","author":[{"dropping-particle":"","family":"Anton","given":"Alfonso","non-dropping-particle":"","parse-names":false,"suffix":""},{"dropping-particle":"","family":"Fallon","given":"Monica","non-dropping-particle":"","parse-names":false,"suffix":""},{"dropping-particle":"","family":"Cots","given":"Francesc","non-dropping-particle":"","parse-names":false,"suffix":""},{"dropping-particle":"","family":"Sebastian","given":"María A.","non-dropping-particle":"","parse-names":false,"suffix":""},{"dropping-particle":"","family":"Morilla-Grasa","given":"Antonio","non-dropping-particle":"","parse-names":false,"suffix":""},{"dropping-particle":"","family":"Mojal","given":"Sergi","non-dropping-particle":"","parse-names":false,"suffix":""},{"dropping-particle":"","family":"Castells","given":"Xavier","non-dropping-particle":"","parse-names":false,"suffix":""}],"container-title":"Clinical Ophthalmology","id":"ITEM-3","issued":{"date-parts":[["2017"]]},"title":"Cost and detection rate of glaucoma screening with imaging devices in a primary care center","type":"article-journal","volume":"11"},"uris":["http://www.mendeley.com/documents/?uuid=c52edf98-7f37-33de-b8b2-0ce8df418ce4"]},{"id":"ITEM-4","itemData":{"DOI":"10.1097/IJG.0000000000002125","ISSN":"1536481X","abstract":"Précis: Health examination center-based screening provide a good supplement to clinic-based glaucoma care by detecting early-stage glaucoma, especially those with normal intraocular pressure (IOP) and less visual impairment. Purpose: Opportunistic glaucoma screening for early case identification is of great value in the prevention of severe visual impairment, however, novel, low-cost models are needed. We aimed to determine whether health examination center-based glaucoma screening identifies diseases earlier than outpatient cases in China. Materials and Methods: In this case-control study, 76 patients with primary glaucoma identified from a health examination center-based glaucoma screening program and 272 consecutive outpatient cases at the same hospital were enrolled from March 21 to September 30, 2016. Demographic characteristics, best-corrected visual acuity, IOP, mean deviation (MD), and pattern standard deviation (PSD) on Humphrey visual field testing in the better-seeing eye were compared between groups. Results: Screening-detected glaucoma patients had significantly lower IOP (18.3±4.2 mm Hg) than out-patient cases (26.7±12.6 mm Hg, P&lt;0.001). Most (71.1%) of the screening-detected patients had IOP&lt;21 mm Hg compared with 37.1% in the clinic group (P&lt;0.001). Seventy-five patients (98.7%) in the screening group were diagnosed as primary open angle glaucoma, compared with 44.1% in the clinic group (P&lt;0.001). Screening-detected patients had significantly less visual impairment than the clinic group (6.6% vs. 38.6%, P&lt;0.05). Mean MD (-4.4±5.0 dB) and PSD (4.4±3.6 dB) for the screening group were superior to the clinic group (MD: -16.5±10.5 dB, P&lt;0.001; PSD: 6.5±3.7 dB, P&lt;0.001). Conclusion: The glaucoma screening program was effective at detecting early disease, especially normal tension glaucoma and supplemented opportunistic detection of glaucoma.","author":[{"dropping-particle":"","family":"Xie","given":"Yanqian","non-dropping-particle":"","parse-names":false,"suffix":""},{"dropping-particle":"","family":"Jiang","given":"Junhong","non-dropping-particle":"","parse-names":false,"suffix":""},{"dropping-particle":"","family":"Liu","given":"Chi","non-dropping-particle":"","parse-names":false,"suffix":""},{"dropping-particle":"","family":"Lin","given":"Haishuang","non-dropping-particle":"","parse-names":false,"suffix":""},{"dropping-particle":"","family":"Wang","given":"Lin","non-dropping-particle":"","parse-names":false,"suffix":""},{"dropping-particle":"","family":"Zhang","given":"Cong","non-dropping-particle":"","parse-names":false,"suffix":""},{"dropping-particle":"","family":"Chen","given":"Jinyuan","non-dropping-particle":"","parse-names":false,"suffix":""},{"dropping-particle":"","family":"Liang","given":"Yuanbo","non-dropping-particle":"","parse-names":false,"suffix":""},{"dropping-particle":"","family":"Congdon","given":"Nathan","non-dropping-particle":"","parse-names":false,"suffix":""},{"dropping-particle":"","family":"Zhang","given":"Shaodan","non-dropping-particle":"","parse-names":false,"suffix":""}],"container-title":"Journal of Glaucoma","id":"ITEM-4","issue":"2","issued":{"date-parts":[["2023"]]},"title":"Performance of a Glaucoma Screening Program Compared With Opportunistic Detection in China","type":"article-journal","volume":"32"},"uris":["http://www.mendeley.com/documents/?uuid=8f61cfe8-55eb-3dc9-96f0-492213b00462"]},{"id":"ITEM-5","itemData":{"ISSN":"0023-2165","abstract":"During a so called \"glaucoma-week\" the intraocular pressure of 4661 persons was measured and the statistics obtained were evaluated according to the spss-program. The mean value of the intraocular pressure was 17.18 mm Hg, the standard deviation +/-3.78 mm Hg. The frequencies of various pressure values were in accordance with a Gaussian distribution up to 21 mm Hg. For higher applanation scores a deviation from the Gaussian line became obvious, increasing in intensity with age. Therefore a subpopulation is postulated consisting of persons with diabetes, arteriosclerosis or family history of glaucoma.","author":[{"dropping-particle":"","family":"Loewen","given":"U","non-dropping-particle":"","parse-names":false,"suffix":""},{"dropping-particle":"","family":"Handrup","given":"B","non-dropping-particle":"","parse-names":false,"suffix":""},{"dropping-particle":"","family":"Redeker","given":"A","non-dropping-particle":"","parse-names":false,"suffix":""}],"container-title":"Klinische Monatsblätter Für Augenheilkunde","id":"ITEM-5","issue":"6","issued":{"date-parts":[["1976"]]},"title":"[Results of a glaucoma mass screening program (author's transl)]","type":"article-journal","volume":"169"},"uris":["http://www.mendeley.com/documents/?uuid=40aa49d3-803c-33c2-b2df-229e6126e9a2"]},{"id":"ITEM-6","itemData":{"DOI":"10.1016/j.ophtha.2023.05.021","ISSN":"15494713","abstract":"Purpose: To assess whether increased poverty is associated with increased risk of screening positive for glaucoma or suspected glaucoma in a large public screening and intervention program. Design: Cross-sectional study from 2020 to 2022. Participants: Adults ≥ 18 years old without acute ocular symptoms. Methods: Michigan Screening and Intervention for Glaucoma and eye Health through Telemedicine (MI-SIGHT) program participants’ sociodemographic characteristics and area deprivation index (ADI) values were summarized from the clinical sites, which included a free clinic and a Federally Qualified Health Center (FQHC). The ADI, a composite measure of neighborhood deprivation (range, 1–10; 10 is worst deprivation), was assigned on the basis of the participants’ addresses. Group comparisons were performed via 2-sample t tests or Wilcoxon Mann–Whitney tests for continuous measures and chi-square tests or Fisher exact tests with Monte Carlo simulation for categorical measures; Holm adjustment was used for multiple comparisons. Main Outcome Measures: Risk factors for screening positive for glaucoma or suspected glaucoma. Results: Of the 1171 enrolled participants, 1165 (99.5%) completed the screening: 34% at the free clinic and 66% at the FQHC. Participants were on average aged 55.1 ± 14.5 years, 62% were women, 54% self-reported as Black/African-American, 34% White, 10% Hispanic or Latino, and 70% earned &lt; $30 000 annually. The mean ADI was 7.2 ± 3.1. The FQHC had higher (worse) ADI than the free clinic (free clinic: 4.5 ± 2.9, FQHC: 8.5 ± 2.1, P &lt; 0.0001). One-quarter (24%) of participants screened positive for glaucoma or suspected glaucoma. Screening positive for glaucoma or suspected glaucoma was associated with being older (P = 0.01), identifying as Black/African-American (P = 0.0001), having an established eyecare clinician (P = 0.0005), and not driving a personal vehicle to the appointment (P = 0.001), which is a proxy for increased poverty. Participants who screened positive had worse ADI than those who screened negative (7.7 ± 2.8 vs. 7.0 ± 3.2, P = 0.002). A larger percentage of White participants screened positive at the FQHC compared with White participants at the free clinic (21.3% vs. 12.3%, P = 0.01). FQHC White participants had worse ADI than free clinic White participants (7.5 ± 2.5 vs. 3.7 ± 2.7, P &lt; 0.0001). Conclusions: Personal poverty, assessed as not driving a personal vehicle to the appointment, and neighborhood-level poverty were both …","author":[{"dropping-particle":"","family":"Newman-Casey","given":"Paula Anne","non-dropping-particle":"","parse-names":false,"suffix":""},{"dropping-particle":"","family":"Aliancy","given":"Joah","non-dropping-particle":"","parse-names":false,"suffix":""},{"dropping-particle":"","family":"Lu","given":"Ming Chen","non-dropping-particle":"","parse-names":false,"suffix":""},{"dropping-particle":"","family":"Woodward","given":"Maria A.","non-dropping-particle":"","parse-names":false,"suffix":""},{"dropping-particle":"","family":"Hicks","given":"Patrice M.","non-dropping-particle":"","parse-names":false,"suffix":""},{"dropping-particle":"","family":"Niziol","given":"Leslie M.","non-dropping-particle":"","parse-names":false,"suffix":""},{"dropping-particle":"","family":"Musch","given":"David C.","non-dropping-particle":"","parse-names":false,"suffix":""},{"dropping-particle":"","family":"Bicket","given":"Amanda K.","non-dropping-particle":"","parse-names":false,"suffix":""},{"dropping-particle":"","family":"John","given":"Denise","non-dropping-particle":"","parse-names":false,"suffix":""},{"dropping-particle":"","family":"Killeen","given":"Olivia","non-dropping-particle":"","parse-names":false,"suffix":""},{"dropping-particle":"","family":"Wood","given":"Sarah D.","non-dropping-particle":"","parse-names":false,"suffix":""},{"dropping-particle":"","family":"Johnson","given":"Leroy","non-dropping-particle":"","parse-names":false,"suffix":""},{"dropping-particle":"","family":"Kershaw","given":"Martha","non-dropping-particle":"","parse-names":false,"suffix":""},{"dropping-particle":"","family":"Zhang","given":"Jason","non-dropping-particle":"","parse-names":false,"suffix":""},{"dropping-particle":"","family":"Elam","given":"Angela R.","non-dropping-particle":"","parse-names":false,"suffix":""}],"container-title":"Ophthalmology","id":"ITEM-6","issue":"10","issued":{"date-parts":[["2023"]]},"title":"Social Deprivation and the Risk of Screening Positive for Glaucoma in the MI-SIGHT Telemedicine-Based Glaucoma Detection Program","type":"article-journal","volume":"130"},"uris":["http://www.mendeley.com/documents/?uuid=67932b31-d130-34db-a119-c289edf145ea"]},{"id":"ITEM-7","itemData":{"DOI":"10.1097/IJG.0000000000002256","ISSN":"1536481X","abstract":"Précis: A personalized telephone-based intervention is a cost-effective method to return overdue patients with open angle glaucoma (OAG) to subspecialty care. Patients who accepted care overwhelmingly preferred in-person appointments with their provider instead of hybrid visits with telehealth. Purpose: To evaluate the effectiveness of a telephone-based outreach strategy to reconnect OAG patients with subspeciality care. Patients and Methods: Established patients with OAG who were seen before March 1, 2021, but had not returned for care in the following year were contacted via a telephone-based intervention. Patients lost to follow-up (LTF) were offered the option of an in-person visit or a hybrid telehealth visit, which combined in-office testing of vision, intraocular pressure, and optic nerve imaging with a virtual consultation with their glaucoma specialist on a separate date. Results: Of 2727 patients with OAG, 351 (13%) had not returned for recommended care. Outbound calls reached 176 of those patients (50%). Nearly half of all patients contacted readily accepted care, with 71 scheduling in-person appointments (93%) and 5 selecting hybrid visits (6.6%). Medication refills were requested by 17 of those 76 patients, representing nearly a third of the 56 patients who were treated with topical glaucoma medications. Assessment of the program 90 days later found that 40 patients had returned for care, 100 patients had transferred or declined further care, and 40 patients were identified as deceased, lowering the LTF rate to 6.4%, with 15 patients still scheduled for future visits. On the basis of an average call duration of 2.8±2.0 minutes, the added cost of returning a patient with OAG to care by the program was $28.11. Conclusions: Providing targeted outreach by telephone is an effective and cost-efficient strategy to reconnect OAG patients LTF with subspecialty care.","author":[{"dropping-particle":"","family":"Sharma","given":"Arjun","non-dropping-particle":"","parse-names":false,"suffix":""},{"dropping-particle":"","family":"Roh","given":"Shiyoung","non-dropping-particle":"","parse-names":false,"suffix":""},{"dropping-particle":"","family":"Ramsey","given":"David J.","non-dropping-particle":"","parse-names":false,"suffix":""}],"container-title":"Journal of Glaucoma","id":"ITEM-7","issue":"1","issued":{"date-parts":[["2024"]]},"title":"Targeted Telephone-Based Outreach Reconnects Glaucoma Patients with Subspecialty Care","type":"article-journal","volume":"33"},"uris":["http://www.mendeley.com/documents/?uuid=899f1374-b273-3aa7-b2ab-cad87566de0b"]},{"id":"ITEM-8","itemData":{"DOI":"10.1097/IJG.0000000000002199","ISSN":"1536481X","abstract":"Précis: A novel visual field screening program with a head-mounted perimeter 'imo' could detect glaucoma at all stages in a short time with high accuracy. Purpose: The present study aimed to examine the accuracy and availability of a novel glaucoma visual field screening program using a head-mounted visual perimeter 'imo.' Participants and Methods: Eyes of 76 non-glaucoma participants and 92 glaucoma patients were examined. All patients underwent visual field tests using the Humphrey Visual Field Analyzer (30-2 or 24-2 Swedish Interactive Thresholding Algorithm standard program) and imo (the visual field screening program). We evaluated five visual field screening program indicators: sensitivity, specificity, positive predictive value, negative predictive value, and testing time. We also evaluated the ability of this visual field screening program to differentiate between glaucoma patients and normal controls using the receiver operating characteristic curves and areas under the receiver operating characteristic curves. Results: The sensitivity, specificity, positive predictive value, and negative predictive value of the visual field screening program were 76%-100%, 91%-100%, 86%-89%, and 79%-100%, respectively. The visual field screening program test time was 46±13 seconds for normal controls and 61±18, 82±21, and 105±16 econds, respectively for mild, moderate, and advanced-stage patients. The areas under the receiver operating characteristic curves were 0.77, 0.97, and 1.0 in the mild, moderate, and advanced stages, respectively. Conclusions: Visual field screening using a head-mounted perimeter 'imo' detected glaucoma at all stages in a short time with high accuracy.","author":[{"dropping-particle":"","family":"Arai","given":"Kota","non-dropping-particle":"","parse-names":false,"suffix":""},{"dropping-particle":"","family":"Nishijima","given":"Euido","non-dropping-particle":"","parse-names":false,"suffix":""},{"dropping-particle":"","family":"Ogawa","given":"Shumpei","non-dropping-particle":"","parse-names":false,"suffix":""},{"dropping-particle":"","family":"Hosaka","given":"Daisuke","non-dropping-particle":"","parse-names":false,"suffix":""},{"dropping-particle":"","family":"Itoh","given":"Yoshinori","non-dropping-particle":"","parse-names":false,"suffix":""},{"dropping-particle":"","family":"Noro","given":"Takahiko","non-dropping-particle":"","parse-names":false,"suffix":""},{"dropping-particle":"","family":"Okude","given":"Sachiyo","non-dropping-particle":"","parse-names":false,"suffix":""},{"dropping-particle":"","family":"Okada","given":"Satomi","non-dropping-particle":"","parse-names":false,"suffix":""},{"dropping-particle":"","family":"Yoshikawa","given":"Keiji","non-dropping-particle":"","parse-names":false,"suffix":""},{"dropping-particle":"","family":"Nakano","given":"Tadashi","non-dropping-particle":"","parse-names":false,"suffix":""}],"container-title":"Journal of Glaucoma","id":"ITEM-8","issue":"6","issued":{"date-parts":[["2023"]]},"title":"A Novel Visual Field Screening Program for Glaucoma With a Head-Mounted Perimeter","type":"article-journal","volume":"32"},"uris":["http://www.mendeley.com/documents/?uuid=b75e51ee-ca0b-3812-a1da-12d17d042ced"]},{"id":"ITEM-9","itemData":{"DOI":"10.2147/OPTH.S171263","ISSN":"11775483","abstract":"Purpose: The purpose of this study was to characterize a pilot program using e-health to monitor glaucoma suspects in a large integrated health system. Methods: A retrospective chart review of patients enrolled in the first 2 years of a new glaucoma suspect telemedicine monitoring program was conducted. Patients were enrolled in the program after being diagnosed as glaucoma suspects in the regular clinic setting and were eligible for the program if they had better than 20/40 vision, intraocular pressure (IOP) &lt;25 mmHg, a normal baseline visual field, and an optical coherence tomography (OCT) retinal nerve fiber layer (RNFL) without clear evidence of glaucomatous optic nerve damage. Patients were followed annually thereafter with measurements of vision, IOP, and OCT RNFL, which were reviewed at a centralized telemedicine reading center. Patients were retained within the program unless there was evidence of disease progression, in which case they were referred to an ophthalmologist for further evaluation. The first 100 patients received a survey assessing their satisfaction with the program after their first visit. The number of patients who adhered to follow-up recommendations, who were referred to an ophthalmologist for additional evaluation, and who began on IOP-lowering medications was evaluated. Results: A total of 225 patients were enrolled in this program. Of eligible patients, 97.3% attended their 1-year follow-up visit and 92.5% attended their 2-year follow-up visit. Over the course of 2 years, five patients were referred for further clinic evaluation due to concern for progressive RNFL loss, of which two were started on IOP-lowering medications. No patients were referred to the clinic for vision loss or elevated IOP. In all, 87% of patients said that they would be extremely or quite likely to recommend the program to a friend. More than 80% of patients said that the program was extremely or very helpful, convenient, and professional. Conclusion: This novel telemedicine program for monitoring low-risk glaucoma suspects achieved high patient retention. Significant disease progression was rare with a few patients requiring referrals back to the clinic setting or initiation of IOP-lowering therapy. Telemedicine is a promising method to follow patients who are glaucoma suspects.","author":[{"dropping-particle":"","family":"Modjtahedi","given":"Bobeck S.","non-dropping-particle":"","parse-names":false,"suffix":""},{"dropping-particle":"","family":"Chu","given":"Katherine","non-dropping-particle":"","parse-names":false,"suffix":""},{"dropping-particle":"","family":"Luong","given":"Tiffany Q.","non-dropping-particle":"","parse-names":false,"suffix":""},{"dropping-particle":"","family":"Hsu","given":"Chunyi","non-dropping-particle":"","parse-names":false,"suffix":""},{"dropping-particle":"","family":"Mattox","given":"Cynthia","non-dropping-particle":"","parse-names":false,"suffix":""},{"dropping-particle":"","family":"Lee","given":"Paul P.","non-dropping-particle":"","parse-names":false,"suffix":""},{"dropping-particle":"","family":"Nakla","given":"Mamdouh L.","non-dropping-particle":"","parse-names":false,"suffix":""},{"dropping-particle":"","family":"Fong","given":"Donald S.","non-dropping-particle":"","parse-names":false,"suffix":""}],"container-title":"Clinical Ophthalmology","id":"ITEM-9","issued":{"date-parts":[["2018"]]},"title":"Two-year outcomes of a pilot glaucoma suspect telemedicine monitoring program","type":"article-journal","volume":"12"},"uris":["http://www.mendeley.com/documents/?uuid=ee46acb6-5d99-3e2c-81a6-de1f12f78e6b"]},{"id":"ITEM-10","itemData":{"DOI":"10.53065/kaznmu.2022.19.44.083","ISSN":"25240684","abstract":"Оценить распространенность глаукомы нормального напряжения в Казахстане с использованием результатов Государственной программы скрининга. Материалы и методы. 1 806 876 участников в возрасте 40-70 лет прошли скрининговые обследования на предмет выявления глаукомы. Кроме того, измерение внутриглазного давления (ВГД) с помощью аппланационной тонометрии с использованием тонометра Маклакова под местной анестезией проводилось вместе с другими офтальмологическими исследованиями: визометрией, авторефрактометрией, компьютерным исследованием поля зрения, наблюдением переднего и заднего сегментов глаза при щелевой лампе и оценкой диска зрительного нерва с помощью прямой офтальмоскопии. Результаты. Была исследована распространенность различных типов глаукомы, включая первичную открытоугольную глаукому (POUG), первичную закрытоугольную глаукому (PACG) и глаукому нормального напряжения (NTG), с особым акцентом на последнем. НТГ был обнаружен у 10 711 респондентов, что составляет 0,6% от всех участников с нормальным или более низким ВГД. Выводы. В этой статье было продемонстрировано исследование распространенности НТГ, и более чем у 10 тысяч человек была диагностирована глаукома нормального или низкого напряжения в соответствии с результатами Государственной программы скрининга.Resume: To assess the prevalence of normal-tension glaucoma in Kazakhstan using the results of the State Screening program. Materials and methods. 1 806 876 participants aged 40-70 years underwent screening examinations for the detection of glaucoma. Also, the measurement of intraocular pressure (IOP) using applanation tonometry employing a Maklakov tonometer under topical anaesthesia was carried out with the other ophthalmologic examinations: visometry, autorefractometry, computerized examination of the visual field, slit-lamp observation of the anterior and posterior eye segments and evaluation of the optic disc using direct ophthalmoscopy. Results. The prevalence of various types of glaucoma, including primary open-angle glaucoma (POAG), primary angle-closure glaucoma (PACG) and normal-tension glaucoma (NTG) were investigated, with the particular focus on the latter. NTG was detected in 10 711 respondents, which is 0.6% of all participants with normal or lower IOP. Conclusion. The study of NTG prevalence was demonstrated in this paper and more than 10 thousand people were diagnosed with normal or low tension glaucoma according to the outcomes of the State Screening program.","author":[{"dropping-particle":"","family":"Таштитова","given":"Л. Б.","non-dropping-particle":"","parse-names":false,"suffix":""},{"dropping-particle":"","family":"Кульмаганбетов","given":"М.","non-dropping-particle":"","parse-names":false,"suffix":""},{"dropping-particle":"","family":"Алдашева","given":"Н.А.","non-dropping-particle":"","parse-names":false,"suffix":""},{"dropping-particle":"","family":"Ауезова","given":"А.М.","non-dropping-particle":"","parse-names":false,"suffix":""}],"container-title":"Vestnik","id":"ITEM-10","issue":"1","issued":{"date-parts":[["2022"]]},"title":"Prevalence of normal-tension glaucoma in Kazakhstan: results of State Screening program","type":"article-journal"},"uris":["http://www.mendeley.com/documents/?uuid=71972eb1-1bdf-3ecb-872c-16137159ec66"]}],"mendeley":{"formattedCitation":"[57,134–142]","plainTextFormattedCitation":"[57,134–142]","previouslyFormattedCitation":"[57,134–142]"},"properties":{"noteIndex":0},"schema":"https://github.com/citation-style-language/schema/raw/master/csl-citation.json"}</w:instrText>
      </w:r>
      <w:r w:rsidR="00CB6509" w:rsidRPr="003A5984">
        <w:rPr>
          <w:sz w:val="28"/>
          <w:szCs w:val="28"/>
          <w:lang w:val="kk-KZ"/>
        </w:rPr>
        <w:fldChar w:fldCharType="separate"/>
      </w:r>
      <w:r w:rsidRPr="003A5984">
        <w:rPr>
          <w:noProof/>
          <w:sz w:val="28"/>
          <w:szCs w:val="28"/>
          <w:lang w:val="kk-KZ"/>
        </w:rPr>
        <w:t>[134–142]</w:t>
      </w:r>
      <w:r w:rsidR="00CB6509" w:rsidRPr="003A5984">
        <w:rPr>
          <w:sz w:val="28"/>
          <w:szCs w:val="28"/>
          <w:lang w:val="kk-KZ"/>
        </w:rPr>
        <w:fldChar w:fldCharType="end"/>
      </w:r>
      <w:r w:rsidR="00CB6509" w:rsidRPr="003A5984">
        <w:rPr>
          <w:sz w:val="28"/>
          <w:szCs w:val="28"/>
          <w:lang w:val="kk-KZ"/>
        </w:rPr>
        <w:t>.</w:t>
      </w:r>
      <w:r w:rsidR="000B7FDA" w:rsidRPr="003A5984">
        <w:rPr>
          <w:sz w:val="28"/>
          <w:szCs w:val="28"/>
          <w:lang w:val="kk-KZ"/>
        </w:rPr>
        <w:t xml:space="preserve"> </w:t>
      </w:r>
    </w:p>
    <w:p w14:paraId="5F72E66D" w14:textId="141311B1" w:rsidR="00F34923" w:rsidRPr="003A5984" w:rsidRDefault="000B7FDA" w:rsidP="00FD7C53">
      <w:pPr>
        <w:pStyle w:val="a6"/>
        <w:tabs>
          <w:tab w:val="left" w:pos="851"/>
          <w:tab w:val="left" w:pos="5529"/>
        </w:tabs>
        <w:spacing w:before="0" w:after="0" w:line="240" w:lineRule="auto"/>
        <w:ind w:firstLine="567"/>
        <w:contextualSpacing/>
        <w:jc w:val="both"/>
        <w:rPr>
          <w:color w:val="auto"/>
          <w:sz w:val="28"/>
          <w:szCs w:val="28"/>
          <w:lang w:val="kk-KZ"/>
        </w:rPr>
      </w:pPr>
      <w:r w:rsidRPr="003A5984">
        <w:rPr>
          <w:color w:val="auto"/>
          <w:sz w:val="28"/>
          <w:szCs w:val="28"/>
          <w:lang w:val="kk-KZ"/>
        </w:rPr>
        <w:lastRenderedPageBreak/>
        <w:t xml:space="preserve">Глаукоманы ерте анықтауға арналған скринингтің тиімділігі әртүрлі инновациялық әдістердің, соның ішінде сауалнаманың, жетілдірілген бейнелеу әдістерінің және машиналық оқыту қолданбаларының арқасында айтарлықтай жақсарады. Бұл тәсілдер ауруды анықтау деңгейін арттырып қана қоймайды, сонымен қатар </w:t>
      </w:r>
      <w:r w:rsidR="00F34923" w:rsidRPr="003A5984">
        <w:rPr>
          <w:color w:val="auto"/>
          <w:sz w:val="28"/>
          <w:szCs w:val="28"/>
          <w:lang w:val="kk-KZ"/>
        </w:rPr>
        <w:t>науқастардың</w:t>
      </w:r>
      <w:r w:rsidRPr="003A5984">
        <w:rPr>
          <w:color w:val="auto"/>
          <w:sz w:val="28"/>
          <w:szCs w:val="28"/>
          <w:lang w:val="kk-KZ"/>
        </w:rPr>
        <w:t xml:space="preserve"> көру қабілетін сақтау үшін маңызды болып табылатын уақтылы араласуға ықпал етеді.</w:t>
      </w:r>
    </w:p>
    <w:p w14:paraId="55FEBDE3" w14:textId="3A9A63DB" w:rsidR="00231FBE" w:rsidRPr="003A5984" w:rsidRDefault="00F34923" w:rsidP="00FD7C53">
      <w:pPr>
        <w:pStyle w:val="a6"/>
        <w:tabs>
          <w:tab w:val="left" w:pos="851"/>
        </w:tabs>
        <w:spacing w:before="0" w:after="0" w:line="240" w:lineRule="auto"/>
        <w:ind w:firstLine="567"/>
        <w:contextualSpacing/>
        <w:jc w:val="both"/>
        <w:rPr>
          <w:color w:val="auto"/>
          <w:sz w:val="28"/>
          <w:szCs w:val="28"/>
          <w:lang w:val="kk-KZ"/>
        </w:rPr>
      </w:pPr>
      <w:r w:rsidRPr="003A5984">
        <w:rPr>
          <w:color w:val="auto"/>
          <w:sz w:val="28"/>
          <w:szCs w:val="28"/>
          <w:lang w:val="kk-KZ"/>
        </w:rPr>
        <w:t xml:space="preserve">Глаукома скринингінің заманауи тәсілдері ауруды диагностикалаудың қолжетімділігі мен тиімділігін арттыратын инновациялық технологияларды пайдаланады. Маңызды әдістердің бірі – қауіп факторларын анықтау үшін сауалнамалар мен тонометрияны қолдану. Зерттеуге сәйкес, бұл құралдарды біріктіру глаукоманы анықтау жылдамдығын 30,5% - дан 44,4% - ға дейін арттырады, бұл науқастарды хабардар ету мен уақтылы диагностикалаудың маңыздылығын көрсетеді </w:t>
      </w:r>
      <w:r w:rsidR="00231FBE" w:rsidRPr="003A5984">
        <w:rPr>
          <w:color w:val="auto"/>
          <w:sz w:val="28"/>
          <w:szCs w:val="28"/>
        </w:rPr>
        <w:fldChar w:fldCharType="begin" w:fldLock="1"/>
      </w:r>
      <w:r w:rsidR="00CD44DF" w:rsidRPr="003A5984">
        <w:rPr>
          <w:color w:val="auto"/>
          <w:sz w:val="28"/>
          <w:szCs w:val="28"/>
          <w:lang w:val="kk-KZ"/>
        </w:rPr>
        <w:instrText>ADDIN CSL_CITATION {"citationItems":[{"id":"ITEM-1","itemData":{"DOI":"10.53432/2078-4104-2024-23-2-19-25","abstract":"PURPOSE . To evaluate the diagnostic effectiveness of questionnaires in combination with tonometry at the first stage of screening for early detection of glaucoma.\nMETHODS . The study analyzed a group of 640 people who applied for intraocular pressure (IOP) measurement. All subjects filled out a questionnaire aimed at identifying risk factors for glaucoma, and had non-contact tonometry (Reichert 7 CR) measurement taken. Of these, 238 people had normal IOP level and no risk factors. The remaining 402 people (with elevated IOP and/or risk factors — 4 points or more on the questionnaire) underwent a comprehensive examination, including tonometry using various methods, Pulsar perimetry, optical coherence tomography of the posterior segment of the eye with analysis of the ganglion cell complex, ophthalmologist's examination.\nRESULTS . At the stage of pre-medical tonometry, IOP of 21 mm Hg and below was recorded in 216 people (53.7%), 22–28 mm Hg — in 139 (34.5%), 29 mm Hg and above — in 47 (11.6%). During a comprehensive examination, IOP up to 21 mm Hg was detected in 151 people (37.5%), 22–28 mm Hg — in 214 (53.2%), 29 mm Hg and above — in 37 (9.2%). Of the 402 examined, glaucoma was diagnosed in 178 patients (44.1%), glaucoma/ocular hypertension was suspected in 139 (34.5%), and in 85 (21.1%) no glaucomaspecific data was found. At the same time, among 186 people with elevated IOP without risk factors, glaucoma was detected in 30.5% of cases, and glaucoma/ocular hypertension was suspected in 14.9% of cases. In total, of the 640 people who applied to the pre-medical tonometry measurement, glaucoma was detected in 178 (27.8%), and glaucoma/ocular hypertension was suspected in 139 (21.7%). Early glaucoma was detected in 94 cases (52.8%), moderate glaucoma in 63 (35.5%), and advanced glaucoma in 21 (11.7%). No cases of advanced glaucoma were detected among those selected for a comprehensive examination based on the results of the questionnaire.\nCONCLUSION . The use of questionnaires in addition to pre-medical tonometry increased the detection rate of glaucoma from 30.5% to 44.4%, and the group of patients with suspected glaucoma/ocular hypertension increased from 14.9% to 34.3%.","author":[{"dropping-particle":"","family":"Obodova","given":"K","non-dropping-particle":"","parse-names":false,"suffix":""},{"dropping-particle":"","family":"Strenev","given":"N","non-dropping-particle":"","parse-names":false,"suffix":""}],"container-title":"National Journal glaucoma","id":"ITEM-1","issued":{"date-parts":[["2024","6","25"]]},"page":"19-25","title":"Importance of questionnaires and screening tonometry for early detection of glaucoma","type":"article-journal","volume":"23"},"uris":["http://www.mendeley.com/documents/?uuid=a2040021-49f3-44e1-b0d7-d46762319fcc"]}],"mendeley":{"formattedCitation":"[143]","plainTextFormattedCitation":"[143]","previouslyFormattedCitation":"[143]"},"properties":{"noteIndex":0},"schema":"https://github.com/citation-style-language/schema/raw/master/csl-citation.json"}</w:instrText>
      </w:r>
      <w:r w:rsidR="00231FBE" w:rsidRPr="003A5984">
        <w:rPr>
          <w:color w:val="auto"/>
          <w:sz w:val="28"/>
          <w:szCs w:val="28"/>
        </w:rPr>
        <w:fldChar w:fldCharType="separate"/>
      </w:r>
      <w:r w:rsidR="00C2237D" w:rsidRPr="003A5984">
        <w:rPr>
          <w:noProof/>
          <w:color w:val="auto"/>
          <w:sz w:val="28"/>
          <w:szCs w:val="28"/>
          <w:lang w:val="kk-KZ"/>
        </w:rPr>
        <w:t>[143]</w:t>
      </w:r>
      <w:r w:rsidR="00231FBE" w:rsidRPr="003A5984">
        <w:rPr>
          <w:color w:val="auto"/>
          <w:sz w:val="28"/>
          <w:szCs w:val="28"/>
        </w:rPr>
        <w:fldChar w:fldCharType="end"/>
      </w:r>
      <w:r w:rsidR="00231FBE" w:rsidRPr="003A5984">
        <w:rPr>
          <w:color w:val="auto"/>
          <w:sz w:val="28"/>
          <w:szCs w:val="28"/>
          <w:lang w:val="kk-KZ"/>
        </w:rPr>
        <w:t>.</w:t>
      </w:r>
    </w:p>
    <w:p w14:paraId="43AC28CF" w14:textId="77777777" w:rsidR="00DC5F73" w:rsidRPr="003A5984" w:rsidRDefault="00F34923" w:rsidP="00DC5F73">
      <w:pPr>
        <w:pStyle w:val="a6"/>
        <w:tabs>
          <w:tab w:val="left" w:pos="851"/>
        </w:tabs>
        <w:spacing w:before="0" w:after="0" w:line="240" w:lineRule="auto"/>
        <w:ind w:firstLine="567"/>
        <w:contextualSpacing/>
        <w:jc w:val="both"/>
        <w:rPr>
          <w:color w:val="auto"/>
          <w:sz w:val="28"/>
          <w:szCs w:val="28"/>
          <w:lang w:val="kk-KZ"/>
        </w:rPr>
      </w:pPr>
      <w:r w:rsidRPr="003A5984">
        <w:rPr>
          <w:color w:val="auto"/>
          <w:sz w:val="28"/>
          <w:szCs w:val="28"/>
          <w:lang w:val="kk-KZ"/>
        </w:rPr>
        <w:t>Сонымен қатар, фундаментальды кескіндерді талдау үшін терең оқыту технологияларын қолдану 88% жоғары дәлдікті және ROC AUC 0,94 көрсеткішін көрсетті, бұл автоматтандырылған скрининг пен клиникалық тәжірибеде қолдану үшін осындай әдістердің әлеуетін растайды</w:t>
      </w:r>
      <w:r w:rsidR="00DC5F73" w:rsidRPr="003A5984">
        <w:rPr>
          <w:color w:val="auto"/>
          <w:sz w:val="28"/>
          <w:szCs w:val="28"/>
          <w:lang w:val="kk-KZ"/>
        </w:rPr>
        <w:t xml:space="preserve"> </w:t>
      </w:r>
      <w:r w:rsidRPr="003A5984">
        <w:rPr>
          <w:color w:val="auto"/>
          <w:sz w:val="28"/>
          <w:szCs w:val="28"/>
          <w:lang w:val="kk-KZ"/>
        </w:rPr>
        <w:t xml:space="preserve"> </w:t>
      </w:r>
      <w:r w:rsidR="00231FBE" w:rsidRPr="003A5984">
        <w:rPr>
          <w:color w:val="auto"/>
          <w:sz w:val="28"/>
          <w:szCs w:val="28"/>
        </w:rPr>
        <w:fldChar w:fldCharType="begin" w:fldLock="1"/>
      </w:r>
      <w:r w:rsidR="00CD44DF" w:rsidRPr="003A5984">
        <w:rPr>
          <w:color w:val="auto"/>
          <w:sz w:val="28"/>
          <w:szCs w:val="28"/>
          <w:lang w:val="kk-KZ"/>
        </w:rPr>
        <w:instrText>ADDIN CSL_CITATION {"citationItems":[{"id":"ITEM-1","itemData":{"ISBN":"9798350359299","author":[{"dropping-particle":"","family":"Keerthivasan","given":"E","non-dropping-particle":"","parse-names":false,"suffix":""},{"dropping-particle":"","family":"Thangavel","given":"Senthil Kumar","non-dropping-particle":"","parse-names":false,"suffix":""},{"dropping-particle":"","family":"Nalluri","given":"Madhusudana Rao","non-dropping-particle":"","parse-names":false,"suffix":""},{"dropping-particle":"","family":"Somasundaram","given":"K","non-dropping-particle":"","parse-names":false,"suffix":""},{"dropping-particle":"","family":"Parthasaradhi","given":"Sathyan","non-dropping-particle":"","parse-names":false,"suffix":""},{"dropping-particle":"","family":"Dhar","given":"Meenakshi Y","non-dropping-particle":"","parse-names":false,"suffix":""},{"dropping-particle":"","family":"Bindu","given":"Avadhani","non-dropping-particle":"","parse-names":false,"suffix":""}],"container-title":"2024 International Conference on Inventive Computation Technologies (ICICT)","id":"ITEM-1","issued":{"date-parts":[["2024"]]},"page":"1212-1218","publisher":"IEEE","title":"Early Glaucoma Detection through ANSAN-Infused Retinal Vessel Segmentation","type":"paper-conference"},"uris":["http://www.mendeley.com/documents/?uuid=4c2d06d8-75f7-4a09-af71-8514fa4a2cff"]}],"mendeley":{"formattedCitation":"[144]","plainTextFormattedCitation":"[144]","previouslyFormattedCitation":"[144]"},"properties":{"noteIndex":0},"schema":"https://github.com/citation-style-language/schema/raw/master/csl-citation.json"}</w:instrText>
      </w:r>
      <w:r w:rsidR="00231FBE" w:rsidRPr="003A5984">
        <w:rPr>
          <w:color w:val="auto"/>
          <w:sz w:val="28"/>
          <w:szCs w:val="28"/>
        </w:rPr>
        <w:fldChar w:fldCharType="separate"/>
      </w:r>
      <w:r w:rsidR="00C2237D" w:rsidRPr="003A5984">
        <w:rPr>
          <w:noProof/>
          <w:color w:val="auto"/>
          <w:sz w:val="28"/>
          <w:szCs w:val="28"/>
          <w:lang w:val="kk-KZ"/>
        </w:rPr>
        <w:t>[144]</w:t>
      </w:r>
      <w:r w:rsidR="00231FBE" w:rsidRPr="003A5984">
        <w:rPr>
          <w:color w:val="auto"/>
          <w:sz w:val="28"/>
          <w:szCs w:val="28"/>
        </w:rPr>
        <w:fldChar w:fldCharType="end"/>
      </w:r>
      <w:r w:rsidR="00231FBE" w:rsidRPr="003A5984">
        <w:rPr>
          <w:color w:val="auto"/>
          <w:sz w:val="28"/>
          <w:szCs w:val="28"/>
          <w:lang w:val="kk-KZ"/>
        </w:rPr>
        <w:t>.</w:t>
      </w:r>
    </w:p>
    <w:p w14:paraId="08E97529" w14:textId="5A3976D9" w:rsidR="00231FBE" w:rsidRPr="003A5984" w:rsidRDefault="00C2237D" w:rsidP="00DC5F73">
      <w:pPr>
        <w:pStyle w:val="a6"/>
        <w:tabs>
          <w:tab w:val="left" w:pos="851"/>
        </w:tabs>
        <w:spacing w:before="0" w:after="0" w:line="240" w:lineRule="auto"/>
        <w:ind w:firstLine="567"/>
        <w:contextualSpacing/>
        <w:jc w:val="both"/>
        <w:rPr>
          <w:color w:val="auto"/>
          <w:sz w:val="28"/>
          <w:szCs w:val="28"/>
          <w:lang w:val="kk-KZ"/>
        </w:rPr>
      </w:pPr>
      <w:r w:rsidRPr="003A5984">
        <w:rPr>
          <w:color w:val="auto"/>
          <w:sz w:val="28"/>
          <w:szCs w:val="28"/>
          <w:lang w:val="kk-KZ"/>
        </w:rPr>
        <w:t>Перспективалы әдіс ретінде қарашықтардың жарық рефлекстерін талдауды атап өтуге болады. Бұл әдіс үнемді және инвазивті емес, сондықтан шалғай аймақтардан келген науқастар үшін өте маңызды. А</w:t>
      </w:r>
      <w:r w:rsidR="00646B5F" w:rsidRPr="003A5984">
        <w:rPr>
          <w:color w:val="auto"/>
          <w:sz w:val="28"/>
          <w:szCs w:val="28"/>
          <w:lang w:val="kk-KZ"/>
        </w:rPr>
        <w:t>талған тәсіл скринингті қашықтықтан</w:t>
      </w:r>
      <w:r w:rsidRPr="003A5984">
        <w:rPr>
          <w:color w:val="auto"/>
          <w:sz w:val="28"/>
          <w:szCs w:val="28"/>
          <w:lang w:val="kk-KZ"/>
        </w:rPr>
        <w:t xml:space="preserve"> жүргізуге мүмкіндік береді, сонымен қатар диагностикаға қолжетімділікті айтарлықтай кеңейтеді </w:t>
      </w:r>
      <w:r w:rsidR="00231FBE" w:rsidRPr="003A5984">
        <w:rPr>
          <w:color w:val="auto"/>
          <w:sz w:val="28"/>
          <w:szCs w:val="28"/>
        </w:rPr>
        <w:fldChar w:fldCharType="begin" w:fldLock="1"/>
      </w:r>
      <w:r w:rsidR="00CD44DF" w:rsidRPr="003A5984">
        <w:rPr>
          <w:color w:val="auto"/>
          <w:sz w:val="28"/>
          <w:szCs w:val="28"/>
          <w:lang w:val="kk-KZ"/>
        </w:rPr>
        <w:instrText>ADDIN CSL_CITATION {"citationItems":[{"id":"ITEM-1","itemData":{"ISSN":"2590-0056","author":[{"dropping-particle":"","family":"Pinheiro","given":"Hedenir Monteiro","non-dropping-particle":"","parse-names":false,"suffix":""},{"dropping-particle":"","family":"Camilo","given":"Eduardo Nery Rossi","non-dropping-particle":"","parse-names":false,"suffix":""},{"dropping-particle":"","family":"Junior","given":"Augusto Paranhos","non-dropping-particle":"","parse-names":false,"suffix":""},{"dropping-particle":"","family":"Fonseca","given":"Afonso Ueslei","non-dropping-particle":"","parse-names":false,"suffix":""},{"dropping-particle":"","family":"Laureano","given":"Gustavo Teodoro","non-dropping-particle":"","parse-names":false,"suffix":""},{"dropping-particle":"","family":"Costa","given":"Ronaldo Martins","non-dropping-particle":"Da","parse-names":false,"suffix":""}],"container-title":"Array","id":"ITEM-1","issued":{"date-parts":[["2024"]]},"page":"100359","publisher":"Elsevier","title":"Evaluating machine learning techniques for enhanced glaucoma screening through Pupillary Light Reflex analysis","type":"article-journal"},"uris":["http://www.mendeley.com/documents/?uuid=95053d10-ef26-4a79-8865-6442ba9ff866"]}],"mendeley":{"formattedCitation":"[145]","plainTextFormattedCitation":"[145]","previouslyFormattedCitation":"[145]"},"properties":{"noteIndex":0},"schema":"https://github.com/citation-style-language/schema/raw/master/csl-citation.json"}</w:instrText>
      </w:r>
      <w:r w:rsidR="00231FBE" w:rsidRPr="003A5984">
        <w:rPr>
          <w:color w:val="auto"/>
          <w:sz w:val="28"/>
          <w:szCs w:val="28"/>
        </w:rPr>
        <w:fldChar w:fldCharType="separate"/>
      </w:r>
      <w:r w:rsidRPr="003A5984">
        <w:rPr>
          <w:noProof/>
          <w:color w:val="auto"/>
          <w:sz w:val="28"/>
          <w:szCs w:val="28"/>
          <w:lang w:val="kk-KZ"/>
        </w:rPr>
        <w:t>[145]</w:t>
      </w:r>
      <w:r w:rsidR="00231FBE" w:rsidRPr="003A5984">
        <w:rPr>
          <w:color w:val="auto"/>
          <w:sz w:val="28"/>
          <w:szCs w:val="28"/>
        </w:rPr>
        <w:fldChar w:fldCharType="end"/>
      </w:r>
      <w:r w:rsidR="00231FBE" w:rsidRPr="003A5984">
        <w:rPr>
          <w:color w:val="auto"/>
          <w:sz w:val="28"/>
          <w:szCs w:val="28"/>
          <w:lang w:val="kk-KZ"/>
        </w:rPr>
        <w:t>.</w:t>
      </w:r>
    </w:p>
    <w:p w14:paraId="7F405000" w14:textId="24E17D95" w:rsidR="006D0C28" w:rsidRPr="003A5984" w:rsidRDefault="00C2237D" w:rsidP="00FD7C53">
      <w:pPr>
        <w:pStyle w:val="a6"/>
        <w:tabs>
          <w:tab w:val="left" w:pos="851"/>
        </w:tabs>
        <w:spacing w:before="0" w:after="0" w:line="240" w:lineRule="auto"/>
        <w:ind w:firstLine="567"/>
        <w:contextualSpacing/>
        <w:jc w:val="both"/>
        <w:rPr>
          <w:color w:val="auto"/>
          <w:sz w:val="28"/>
          <w:szCs w:val="28"/>
          <w:lang w:val="kk-KZ"/>
        </w:rPr>
      </w:pPr>
      <w:r w:rsidRPr="003A5984">
        <w:rPr>
          <w:color w:val="auto"/>
          <w:sz w:val="28"/>
          <w:szCs w:val="28"/>
          <w:lang w:val="kk-KZ"/>
        </w:rPr>
        <w:t xml:space="preserve">Компьютерлік периметрия сияқты функционалды әдістер де глаукоманы ерте анықтауда маңызды рөл атқарады. Симакова және авторлар стандартты және портативті периметрлерді қолданудың скринингтің қолжетімділігін, әсіресе шалғай аудандарда, жақсартуға ықпал ететіндігін атап көрсетеді. Бұл әдіс дәстүрлі клиникалардан тыс тексерулер үшін телемедициналық технологияларды енгізуге мүмкіндік береді, нәтижесінде диагностиканың тиімділігі мен қолжетімділігі артады </w:t>
      </w:r>
      <w:r w:rsidR="00231FBE" w:rsidRPr="003A5984">
        <w:rPr>
          <w:color w:val="auto"/>
          <w:sz w:val="28"/>
          <w:szCs w:val="28"/>
        </w:rPr>
        <w:fldChar w:fldCharType="begin" w:fldLock="1"/>
      </w:r>
      <w:r w:rsidR="00CD44DF" w:rsidRPr="003A5984">
        <w:rPr>
          <w:color w:val="auto"/>
          <w:sz w:val="28"/>
          <w:szCs w:val="28"/>
          <w:lang w:val="kk-KZ"/>
        </w:rPr>
        <w:instrText>ADDIN CSL_CITATION {"citationItems":[{"id":"ITEM-1","itemData":{"ISSN":"2311-6862","author":[{"dropping-particle":"","family":"Симакова","given":"И Л","non-dropping-particle":"","parse-names":false,"suffix":""},{"dropping-particle":"","family":"Григорян","given":"Л А","non-dropping-particle":"","parse-names":false,"suffix":""},{"dropping-particle":"","family":"Горбачева","given":"К С","non-dropping-particle":"","parse-names":false,"suffix":""}],"container-title":"Национальный журнал Глаукома","id":"ITEM-1","issue":"4","issued":{"date-parts":[["2023"]]},"page":"99-111","title":"Современные возможности функционального скрининга глаукомы (часть 1)","type":"article-journal","volume":"22"},"uris":["http://www.mendeley.com/documents/?uuid=774fba55-e931-4bf6-94c3-ae3b2aa589a7"]}],"mendeley":{"formattedCitation":"[146]","plainTextFormattedCitation":"[146]","previouslyFormattedCitation":"[146]"},"properties":{"noteIndex":0},"schema":"https://github.com/citation-style-language/schema/raw/master/csl-citation.json"}</w:instrText>
      </w:r>
      <w:r w:rsidR="00231FBE" w:rsidRPr="003A5984">
        <w:rPr>
          <w:color w:val="auto"/>
          <w:sz w:val="28"/>
          <w:szCs w:val="28"/>
        </w:rPr>
        <w:fldChar w:fldCharType="separate"/>
      </w:r>
      <w:r w:rsidRPr="003A5984">
        <w:rPr>
          <w:noProof/>
          <w:color w:val="auto"/>
          <w:sz w:val="28"/>
          <w:szCs w:val="28"/>
          <w:lang w:val="kk-KZ"/>
        </w:rPr>
        <w:t>[146]</w:t>
      </w:r>
      <w:r w:rsidR="00231FBE" w:rsidRPr="003A5984">
        <w:rPr>
          <w:color w:val="auto"/>
          <w:sz w:val="28"/>
          <w:szCs w:val="28"/>
        </w:rPr>
        <w:fldChar w:fldCharType="end"/>
      </w:r>
      <w:r w:rsidR="00231FBE" w:rsidRPr="003A5984">
        <w:rPr>
          <w:color w:val="auto"/>
          <w:sz w:val="28"/>
          <w:szCs w:val="28"/>
          <w:lang w:val="kk-KZ"/>
        </w:rPr>
        <w:t>.</w:t>
      </w:r>
    </w:p>
    <w:p w14:paraId="614A1359" w14:textId="7242161A" w:rsidR="006D0C28" w:rsidRPr="003A5984" w:rsidRDefault="006F3AC5" w:rsidP="00FD7C53">
      <w:pPr>
        <w:pStyle w:val="a6"/>
        <w:tabs>
          <w:tab w:val="left" w:pos="851"/>
        </w:tabs>
        <w:spacing w:before="0" w:after="0" w:line="240" w:lineRule="auto"/>
        <w:ind w:firstLine="567"/>
        <w:contextualSpacing/>
        <w:jc w:val="both"/>
        <w:rPr>
          <w:color w:val="auto"/>
          <w:sz w:val="28"/>
          <w:szCs w:val="28"/>
          <w:lang w:val="kk-KZ"/>
        </w:rPr>
      </w:pPr>
      <w:r w:rsidRPr="003A5984">
        <w:rPr>
          <w:color w:val="auto"/>
          <w:sz w:val="28"/>
          <w:szCs w:val="28"/>
          <w:lang w:val="kk-KZ"/>
        </w:rPr>
        <w:t xml:space="preserve">Сонымен қатар, Тунис сияқты елдерде жүргізілген популяциялық зерттеулер глаукома мен көз гипертензиясын анықтау үшін ішкі көз қысымын өлшеу мен көз түбін тексеруді қамтитын скринингтік бағдарламалардың тиімді екенін көрсетті </w:t>
      </w:r>
      <w:r w:rsidR="00231FBE" w:rsidRPr="003A5984">
        <w:rPr>
          <w:color w:val="auto"/>
          <w:sz w:val="28"/>
          <w:szCs w:val="28"/>
        </w:rPr>
        <w:fldChar w:fldCharType="begin" w:fldLock="1"/>
      </w:r>
      <w:r w:rsidR="00CD44DF" w:rsidRPr="003A5984">
        <w:rPr>
          <w:color w:val="auto"/>
          <w:sz w:val="28"/>
          <w:szCs w:val="28"/>
          <w:lang w:val="kk-KZ"/>
        </w:rPr>
        <w:instrText>ADDIN CSL_CITATION {"citationItems":[{"id":"ITEM-1","itemData":{"DOI":"10.1111/aos.16221","ISSN":"1755-375X","author":[{"dropping-particle":"","family":"Chafter","given":"Camilia","non-dropping-particle":"","parse-names":false,"suffix":""},{"dropping-particle":"","family":"Maamouri","given":"Rym","non-dropping-particle":"","parse-names":false,"suffix":""},{"dropping-particle":"","family":"Aoun","given":"Hichem","non-dropping-particle":"","parse-names":false,"suffix":""},{"dropping-particle":"","family":"Nouri","given":"Hela","non-dropping-particle":"","parse-names":false,"suffix":""},{"dropping-particle":"","family":"Meriem","given":"Ouederni","non-dropping-particle":"","parse-names":false,"suffix":""},{"dropping-particle":"","family":"Cheour","given":"Monia","non-dropping-particle":"","parse-names":false,"suffix":""}],"container-title":"Acta Ophthalmologica","id":"ITEM-1","issue":"S279","issued":{"date-parts":[["2024"]]},"title":"Glaucoma screening: How and why?","type":"article-journal","volume":"102"},"uris":["http://www.mendeley.com/documents/?uuid=32d3a471-c7ce-357b-abd4-1477576e35f9"]}],"mendeley":{"formattedCitation":"[147]","plainTextFormattedCitation":"[147]","previouslyFormattedCitation":"[147]"},"properties":{"noteIndex":0},"schema":"https://github.com/citation-style-language/schema/raw/master/csl-citation.json"}</w:instrText>
      </w:r>
      <w:r w:rsidR="00231FBE" w:rsidRPr="003A5984">
        <w:rPr>
          <w:color w:val="auto"/>
          <w:sz w:val="28"/>
          <w:szCs w:val="28"/>
        </w:rPr>
        <w:fldChar w:fldCharType="separate"/>
      </w:r>
      <w:r w:rsidR="00C2237D" w:rsidRPr="003A5984">
        <w:rPr>
          <w:noProof/>
          <w:color w:val="auto"/>
          <w:sz w:val="28"/>
          <w:szCs w:val="28"/>
          <w:lang w:val="kk-KZ"/>
        </w:rPr>
        <w:t>[147]</w:t>
      </w:r>
      <w:r w:rsidR="00231FBE" w:rsidRPr="003A5984">
        <w:rPr>
          <w:color w:val="auto"/>
          <w:sz w:val="28"/>
          <w:szCs w:val="28"/>
        </w:rPr>
        <w:fldChar w:fldCharType="end"/>
      </w:r>
      <w:r w:rsidR="00231FBE" w:rsidRPr="003A5984">
        <w:rPr>
          <w:color w:val="auto"/>
          <w:sz w:val="28"/>
          <w:szCs w:val="28"/>
          <w:lang w:val="kk-KZ"/>
        </w:rPr>
        <w:t xml:space="preserve">. </w:t>
      </w:r>
      <w:r w:rsidRPr="003A5984">
        <w:rPr>
          <w:color w:val="auto"/>
          <w:sz w:val="28"/>
          <w:szCs w:val="28"/>
          <w:lang w:val="kk-KZ"/>
        </w:rPr>
        <w:t xml:space="preserve">Дегенмен, Gunzenhauser және </w:t>
      </w:r>
      <w:r w:rsidR="00F34923" w:rsidRPr="003A5984">
        <w:rPr>
          <w:color w:val="auto"/>
          <w:sz w:val="28"/>
          <w:szCs w:val="28"/>
          <w:lang w:val="kk-KZ"/>
        </w:rPr>
        <w:t xml:space="preserve">авторлардың </w:t>
      </w:r>
      <w:r w:rsidRPr="003A5984">
        <w:rPr>
          <w:color w:val="auto"/>
          <w:sz w:val="28"/>
          <w:szCs w:val="28"/>
          <w:lang w:val="kk-KZ"/>
        </w:rPr>
        <w:t xml:space="preserve">айтуынша, </w:t>
      </w:r>
      <w:r w:rsidR="00F34923" w:rsidRPr="003A5984">
        <w:rPr>
          <w:color w:val="auto"/>
          <w:sz w:val="28"/>
          <w:szCs w:val="28"/>
          <w:lang w:val="kk-KZ"/>
        </w:rPr>
        <w:t xml:space="preserve">тұрғындарды </w:t>
      </w:r>
      <w:r w:rsidRPr="003A5984">
        <w:rPr>
          <w:color w:val="auto"/>
          <w:sz w:val="28"/>
          <w:szCs w:val="28"/>
          <w:lang w:val="kk-KZ"/>
        </w:rPr>
        <w:t xml:space="preserve"> скринингтен өткізу әрдайым экономикалық тұрғыдан тиімді бола бермейді. Олар ресурстарды тиімдірек бөлу үшін жоғары қауіп тобына жататын адамдарды мақсатты түрде скринингтен өткізуді ұсынады </w:t>
      </w:r>
      <w:r w:rsidR="00231FBE" w:rsidRPr="003A5984">
        <w:rPr>
          <w:color w:val="auto"/>
          <w:sz w:val="28"/>
          <w:szCs w:val="28"/>
        </w:rPr>
        <w:fldChar w:fldCharType="begin" w:fldLock="1"/>
      </w:r>
      <w:r w:rsidR="00CD44DF" w:rsidRPr="003A5984">
        <w:rPr>
          <w:color w:val="auto"/>
          <w:sz w:val="28"/>
          <w:szCs w:val="28"/>
          <w:lang w:val="kk-KZ"/>
        </w:rPr>
        <w:instrText>ADDIN CSL_CITATION {"citationItems":[{"id":"ITEM-1","itemData":{"DOI":"10.1097/ijg.0000000000002362","ISSN":"1057-0829","abstract":"Please note that this content has temporarily been taken down as it was inadvertently posted before it was fully ready for publication.","author":[{"dropping-particle":"","family":"L.","given":"Gunzenhauser R.Coleman A.","non-dropping-particle":"","parse-names":false,"suffix":""}],"container-title":"Journal of Glaucoma","id":"ITEM-1","issued":{"date-parts":[["2024"]]},"title":"Glaucoma Screening Guidelines Worldwide","type":"article-journal"},"uris":["http://www.mendeley.com/documents/?uuid=b15cea27-3f36-3f9a-8c39-96477890ad28"]}],"mendeley":{"formattedCitation":"[119]","plainTextFormattedCitation":"[119]","previouslyFormattedCitation":"[119]"},"properties":{"noteIndex":0},"schema":"https://github.com/citation-style-language/schema/raw/master/csl-citation.json"}</w:instrText>
      </w:r>
      <w:r w:rsidR="00231FBE" w:rsidRPr="003A5984">
        <w:rPr>
          <w:color w:val="auto"/>
          <w:sz w:val="28"/>
          <w:szCs w:val="28"/>
        </w:rPr>
        <w:fldChar w:fldCharType="separate"/>
      </w:r>
      <w:r w:rsidR="00C2237D" w:rsidRPr="003A5984">
        <w:rPr>
          <w:noProof/>
          <w:color w:val="auto"/>
          <w:sz w:val="28"/>
          <w:szCs w:val="28"/>
          <w:lang w:val="kk-KZ"/>
        </w:rPr>
        <w:t>[119</w:t>
      </w:r>
      <w:r w:rsidR="00967781" w:rsidRPr="003A5984">
        <w:rPr>
          <w:noProof/>
          <w:color w:val="auto"/>
          <w:sz w:val="28"/>
          <w:szCs w:val="28"/>
          <w:lang w:val="kk-KZ"/>
        </w:rPr>
        <w:t>,р. 50</w:t>
      </w:r>
      <w:r w:rsidR="00C2237D" w:rsidRPr="003A5984">
        <w:rPr>
          <w:noProof/>
          <w:color w:val="auto"/>
          <w:sz w:val="28"/>
          <w:szCs w:val="28"/>
          <w:lang w:val="kk-KZ"/>
        </w:rPr>
        <w:t>]</w:t>
      </w:r>
      <w:r w:rsidR="00231FBE" w:rsidRPr="003A5984">
        <w:rPr>
          <w:color w:val="auto"/>
          <w:sz w:val="28"/>
          <w:szCs w:val="28"/>
        </w:rPr>
        <w:fldChar w:fldCharType="end"/>
      </w:r>
      <w:r w:rsidR="00231FBE" w:rsidRPr="003A5984">
        <w:rPr>
          <w:color w:val="auto"/>
          <w:sz w:val="28"/>
          <w:szCs w:val="28"/>
          <w:lang w:val="kk-KZ"/>
        </w:rPr>
        <w:t>.</w:t>
      </w:r>
    </w:p>
    <w:p w14:paraId="71D52734" w14:textId="78B33FE1" w:rsidR="00231FBE" w:rsidRPr="003A5984" w:rsidRDefault="006F3AC5" w:rsidP="00FD7C53">
      <w:pPr>
        <w:pStyle w:val="a6"/>
        <w:tabs>
          <w:tab w:val="left" w:pos="851"/>
        </w:tabs>
        <w:spacing w:before="0" w:after="0" w:line="240" w:lineRule="auto"/>
        <w:ind w:firstLine="567"/>
        <w:contextualSpacing/>
        <w:jc w:val="both"/>
        <w:rPr>
          <w:color w:val="auto"/>
          <w:sz w:val="28"/>
          <w:szCs w:val="28"/>
          <w:lang w:val="kk-KZ"/>
        </w:rPr>
      </w:pPr>
      <w:r w:rsidRPr="003A5984">
        <w:rPr>
          <w:color w:val="auto"/>
          <w:sz w:val="28"/>
          <w:szCs w:val="28"/>
          <w:lang w:val="kk-KZ"/>
        </w:rPr>
        <w:t xml:space="preserve">Сонымен қатар, Anthony және </w:t>
      </w:r>
      <w:r w:rsidR="00DE71F1" w:rsidRPr="003A5984">
        <w:rPr>
          <w:color w:val="auto"/>
          <w:sz w:val="28"/>
          <w:szCs w:val="28"/>
          <w:lang w:val="kk-KZ"/>
        </w:rPr>
        <w:t>авторлар</w:t>
      </w:r>
      <w:r w:rsidR="000770F8" w:rsidRPr="003A5984">
        <w:rPr>
          <w:color w:val="auto"/>
          <w:sz w:val="28"/>
          <w:szCs w:val="28"/>
          <w:lang w:val="kk-KZ"/>
        </w:rPr>
        <w:t xml:space="preserve"> </w:t>
      </w:r>
      <w:r w:rsidRPr="003A5984">
        <w:rPr>
          <w:color w:val="auto"/>
          <w:sz w:val="28"/>
          <w:szCs w:val="28"/>
          <w:lang w:val="kk-KZ"/>
        </w:rPr>
        <w:t xml:space="preserve">Нигерияда </w:t>
      </w:r>
      <w:r w:rsidR="00F60383" w:rsidRPr="003A5984">
        <w:rPr>
          <w:color w:val="auto"/>
          <w:sz w:val="28"/>
          <w:szCs w:val="28"/>
          <w:lang w:val="kk-KZ"/>
        </w:rPr>
        <w:t xml:space="preserve">науқастардың </w:t>
      </w:r>
      <w:r w:rsidRPr="003A5984">
        <w:rPr>
          <w:color w:val="auto"/>
          <w:sz w:val="28"/>
          <w:szCs w:val="28"/>
          <w:lang w:val="kk-KZ"/>
        </w:rPr>
        <w:t xml:space="preserve">туыстары арасында глаукома туралы хабардарлықтың төмен деңгейін анықтады. Бұл скринингтің маңыздылығы мен глаукоманың алдын алу жөнінде білім беру бағдарламаларын жүргізудің қажеттілігін айқындайды </w:t>
      </w:r>
      <w:r w:rsidR="00231FBE" w:rsidRPr="003A5984">
        <w:rPr>
          <w:color w:val="auto"/>
          <w:sz w:val="28"/>
          <w:szCs w:val="28"/>
        </w:rPr>
        <w:fldChar w:fldCharType="begin" w:fldLock="1"/>
      </w:r>
      <w:r w:rsidR="00CD44DF" w:rsidRPr="003A5984">
        <w:rPr>
          <w:color w:val="auto"/>
          <w:sz w:val="28"/>
          <w:szCs w:val="28"/>
          <w:lang w:val="kk-KZ"/>
        </w:rPr>
        <w:instrText>ADDIN CSL_CITATION {"citationItems":[{"id":"ITEM-1","itemData":{"ISSN":"2348-0394","author":[{"dropping-particle":"","family":"Anthony","given":"Onwuegbuna Arinze","non-dropping-particle":"","parse-names":false,"suffix":""},{"dropping-particle":"","family":"Anthony","given":"Eze Ugochukwu","non-dropping-particle":"","parse-names":false,"suffix":""},{"dropping-particle":"","family":"Ijeoma","given":"Apakama Akunne","non-dropping-particle":"","parse-names":false,"suffix":""},{"dropping-particle":"","family":"Malachy","given":"Ezeude Chidiebele","non-dropping-particle":"","parse-names":false,"suffix":""},{"dropping-particle":"","family":"Chukwunonyerem","given":"Ochiogu Bernard","non-dropping-particle":"","parse-names":false,"suffix":""},{"dropping-particle":"","family":"Chinyelu","given":"Udeaja Anthonia","non-dropping-particle":"","parse-names":false,"suffix":""}],"container-title":"Advances in Research","id":"ITEM-1","issue":"3","issued":{"date-parts":[["2024"]]},"page":"175-185","title":"Glaucoma screening among relatives of glaucoma patients in Anambra State, Nigeria","type":"article-journal","volume":"25"},"uris":["http://www.mendeley.com/documents/?uuid=dbe6c19f-d4fe-48ce-b81f-ae280c9bcf06"]}],"mendeley":{"formattedCitation":"[148]","plainTextFormattedCitation":"[148]","previouslyFormattedCitation":"[148]"},"properties":{"noteIndex":0},"schema":"https://github.com/citation-style-language/schema/raw/master/csl-citation.json"}</w:instrText>
      </w:r>
      <w:r w:rsidR="00231FBE" w:rsidRPr="003A5984">
        <w:rPr>
          <w:color w:val="auto"/>
          <w:sz w:val="28"/>
          <w:szCs w:val="28"/>
        </w:rPr>
        <w:fldChar w:fldCharType="separate"/>
      </w:r>
      <w:r w:rsidR="00C2237D" w:rsidRPr="003A5984">
        <w:rPr>
          <w:noProof/>
          <w:color w:val="auto"/>
          <w:sz w:val="28"/>
          <w:szCs w:val="28"/>
          <w:lang w:val="kk-KZ"/>
        </w:rPr>
        <w:t>[148]</w:t>
      </w:r>
      <w:r w:rsidR="00231FBE" w:rsidRPr="003A5984">
        <w:rPr>
          <w:color w:val="auto"/>
          <w:sz w:val="28"/>
          <w:szCs w:val="28"/>
        </w:rPr>
        <w:fldChar w:fldCharType="end"/>
      </w:r>
      <w:r w:rsidR="00231FBE" w:rsidRPr="003A5984">
        <w:rPr>
          <w:color w:val="auto"/>
          <w:sz w:val="28"/>
          <w:szCs w:val="28"/>
          <w:lang w:val="kk-KZ"/>
        </w:rPr>
        <w:t>.</w:t>
      </w:r>
    </w:p>
    <w:p w14:paraId="194DE8FC" w14:textId="77777777" w:rsidR="006F3AC5" w:rsidRPr="003A5984" w:rsidRDefault="006F3AC5" w:rsidP="00FD7C53">
      <w:pPr>
        <w:tabs>
          <w:tab w:val="left" w:pos="851"/>
          <w:tab w:val="left" w:pos="5529"/>
        </w:tabs>
        <w:ind w:firstLine="567"/>
        <w:contextualSpacing/>
        <w:jc w:val="both"/>
        <w:rPr>
          <w:sz w:val="28"/>
          <w:szCs w:val="28"/>
          <w:lang w:val="kk-KZ"/>
        </w:rPr>
      </w:pPr>
      <w:r w:rsidRPr="003A5984">
        <w:rPr>
          <w:sz w:val="28"/>
          <w:szCs w:val="28"/>
          <w:lang w:val="kk-KZ"/>
        </w:rPr>
        <w:t xml:space="preserve">М.А. Казанфарова және </w:t>
      </w:r>
      <w:r w:rsidR="00F34923" w:rsidRPr="003A5984">
        <w:rPr>
          <w:sz w:val="28"/>
          <w:szCs w:val="28"/>
          <w:lang w:val="kk-KZ"/>
        </w:rPr>
        <w:t xml:space="preserve">авторлардың </w:t>
      </w:r>
      <w:r w:rsidRPr="003A5984">
        <w:rPr>
          <w:sz w:val="28"/>
          <w:szCs w:val="28"/>
          <w:lang w:val="kk-KZ"/>
        </w:rPr>
        <w:t xml:space="preserve">пікірінше, глаукоманы ерте анықтау скринингі барысында аурудың қауіп факторларын анықтау үшін </w:t>
      </w:r>
      <w:r w:rsidR="00F60383" w:rsidRPr="003A5984">
        <w:rPr>
          <w:sz w:val="28"/>
          <w:szCs w:val="28"/>
          <w:lang w:val="kk-KZ"/>
        </w:rPr>
        <w:t>науқастарға</w:t>
      </w:r>
      <w:r w:rsidRPr="003A5984">
        <w:rPr>
          <w:sz w:val="28"/>
          <w:szCs w:val="28"/>
          <w:lang w:val="kk-KZ"/>
        </w:rPr>
        <w:t xml:space="preserve"> сауалнама жүргізу маңызды. </w:t>
      </w:r>
      <w:r w:rsidR="00F34923" w:rsidRPr="003A5984">
        <w:rPr>
          <w:sz w:val="28"/>
          <w:szCs w:val="28"/>
          <w:lang w:val="kk-KZ"/>
        </w:rPr>
        <w:t>Сауалнама</w:t>
      </w:r>
      <w:r w:rsidRPr="003A5984">
        <w:rPr>
          <w:sz w:val="28"/>
          <w:szCs w:val="28"/>
          <w:lang w:val="kk-KZ"/>
        </w:rPr>
        <w:t xml:space="preserve"> сұрақтары жақын туыстарында глаукоманың бар-жоғы, </w:t>
      </w:r>
      <w:r w:rsidR="00F60383" w:rsidRPr="003A5984">
        <w:rPr>
          <w:sz w:val="28"/>
          <w:szCs w:val="28"/>
          <w:lang w:val="kk-KZ"/>
        </w:rPr>
        <w:t>науқастардың</w:t>
      </w:r>
      <w:r w:rsidRPr="003A5984">
        <w:rPr>
          <w:sz w:val="28"/>
          <w:szCs w:val="28"/>
          <w:lang w:val="kk-KZ"/>
        </w:rPr>
        <w:t xml:space="preserve"> жасы, </w:t>
      </w:r>
      <w:r w:rsidR="00F34923" w:rsidRPr="003A5984">
        <w:rPr>
          <w:sz w:val="28"/>
          <w:szCs w:val="28"/>
          <w:lang w:val="kk-KZ"/>
        </w:rPr>
        <w:t xml:space="preserve">жүрек-қантамырлар аурулары мен </w:t>
      </w:r>
      <w:r w:rsidR="00F34923" w:rsidRPr="003A5984">
        <w:rPr>
          <w:sz w:val="28"/>
          <w:szCs w:val="28"/>
          <w:lang w:val="kk-KZ"/>
        </w:rPr>
        <w:lastRenderedPageBreak/>
        <w:t xml:space="preserve">қант диабетінің </w:t>
      </w:r>
      <w:r w:rsidRPr="003A5984">
        <w:rPr>
          <w:sz w:val="28"/>
          <w:szCs w:val="28"/>
          <w:lang w:val="kk-KZ"/>
        </w:rPr>
        <w:t xml:space="preserve">болуы сияқты аспектілерді қамтуы тиіс. Бұл әдіс қазіргі жүйені едәуір күрделендірмей-ақ, жоғары қауіп тобына жататындарды бөліп шығаруға мүмкіндік береді. Кейін </w:t>
      </w:r>
      <w:r w:rsidR="00F34923" w:rsidRPr="003A5984">
        <w:rPr>
          <w:sz w:val="28"/>
          <w:szCs w:val="28"/>
          <w:lang w:val="kk-KZ"/>
        </w:rPr>
        <w:t xml:space="preserve">тәуекел тобындағы адамдар </w:t>
      </w:r>
      <w:r w:rsidRPr="003A5984">
        <w:rPr>
          <w:sz w:val="28"/>
          <w:szCs w:val="28"/>
          <w:lang w:val="kk-KZ"/>
        </w:rPr>
        <w:t xml:space="preserve"> скринингтің келесі кезеңінде офтальмологтың егжей-тегжейлі тексеруінен өтеді</w:t>
      </w:r>
      <w:r w:rsidR="00C2237D" w:rsidRPr="003A5984">
        <w:rPr>
          <w:sz w:val="28"/>
          <w:szCs w:val="28"/>
          <w:lang w:val="kk-KZ"/>
        </w:rPr>
        <w:t xml:space="preserve"> </w:t>
      </w:r>
      <w:r w:rsidR="00CD44DF" w:rsidRPr="003A5984">
        <w:rPr>
          <w:sz w:val="28"/>
          <w:szCs w:val="28"/>
          <w:lang w:val="kk-KZ"/>
        </w:rPr>
        <w:fldChar w:fldCharType="begin" w:fldLock="1"/>
      </w:r>
      <w:r w:rsidR="00CD44DF" w:rsidRPr="003A5984">
        <w:rPr>
          <w:sz w:val="28"/>
          <w:szCs w:val="28"/>
          <w:lang w:val="kk-KZ"/>
        </w:rPr>
        <w:instrText>ADDIN CSL_CITATION {"citationItems":[{"id":"ITEM-1","itemData":{"ISSN":"2311-7729","author":[{"dropping-particle":"","family":"Казанфарова","given":"М А","non-dropping-particle":"","parse-names":false,"suffix":""},{"dropping-particle":"","family":"Алексеев","given":"И Б","non-dropping-particle":"","parse-names":false,"suffix":""},{"dropping-particle":"","family":"Линденбратен","given":"А Л","non-dropping-particle":"","parse-names":false,"suffix":""},{"dropping-particle":"","family":"Кочергин","given":"С А","non-dropping-particle":"","parse-names":false,"suffix":""}],"container-title":"РМЖ. Клиническая офтальмология","id":"ITEM-1","issue":"3","issued":{"date-parts":[["2019"]]},"page":"122-127","publisher":"Общество с ограниченной ответственностью «Русский Медицинский Журнал»","title":"Современные подходы к повышению эффективности скрининга глаукомы в рамках системы диспансеризации","type":"article-journal","volume":"19"},"uris":["http://www.mendeley.com/documents/?uuid=84e2d764-0564-4490-868e-8e52e2202a75"]}],"mendeley":{"formattedCitation":"[149]","plainTextFormattedCitation":"[149]","previouslyFormattedCitation":"[149]"},"properties":{"noteIndex":0},"schema":"https://github.com/citation-style-language/schema/raw/master/csl-citation.json"}</w:instrText>
      </w:r>
      <w:r w:rsidR="00CD44DF" w:rsidRPr="003A5984">
        <w:rPr>
          <w:sz w:val="28"/>
          <w:szCs w:val="28"/>
          <w:lang w:val="kk-KZ"/>
        </w:rPr>
        <w:fldChar w:fldCharType="separate"/>
      </w:r>
      <w:r w:rsidR="00CD44DF" w:rsidRPr="003A5984">
        <w:rPr>
          <w:noProof/>
          <w:sz w:val="28"/>
          <w:szCs w:val="28"/>
          <w:lang w:val="kk-KZ"/>
        </w:rPr>
        <w:t>[149]</w:t>
      </w:r>
      <w:r w:rsidR="00CD44DF" w:rsidRPr="003A5984">
        <w:rPr>
          <w:sz w:val="28"/>
          <w:szCs w:val="28"/>
          <w:lang w:val="kk-KZ"/>
        </w:rPr>
        <w:fldChar w:fldCharType="end"/>
      </w:r>
      <w:r w:rsidRPr="003A5984">
        <w:rPr>
          <w:sz w:val="28"/>
          <w:szCs w:val="28"/>
          <w:lang w:val="kk-KZ"/>
        </w:rPr>
        <w:t>.</w:t>
      </w:r>
    </w:p>
    <w:p w14:paraId="5CEFBF05" w14:textId="0EAC43D9" w:rsidR="00231FBE" w:rsidRPr="003A5984" w:rsidRDefault="006F3AC5" w:rsidP="00FD7C53">
      <w:pPr>
        <w:tabs>
          <w:tab w:val="left" w:pos="851"/>
          <w:tab w:val="left" w:pos="5529"/>
        </w:tabs>
        <w:ind w:firstLine="567"/>
        <w:contextualSpacing/>
        <w:jc w:val="both"/>
        <w:rPr>
          <w:sz w:val="28"/>
          <w:szCs w:val="28"/>
          <w:lang w:val="kk-KZ"/>
        </w:rPr>
      </w:pPr>
      <w:r w:rsidRPr="003A5984">
        <w:rPr>
          <w:spacing w:val="-2"/>
          <w:kern w:val="36"/>
          <w:sz w:val="28"/>
          <w:szCs w:val="28"/>
          <w:lang w:val="kk-KZ"/>
        </w:rPr>
        <w:t xml:space="preserve">Gunzenhauser және </w:t>
      </w:r>
      <w:r w:rsidR="00577CEB" w:rsidRPr="003A5984">
        <w:rPr>
          <w:spacing w:val="-2"/>
          <w:kern w:val="36"/>
          <w:sz w:val="28"/>
          <w:szCs w:val="28"/>
          <w:lang w:val="kk-KZ"/>
        </w:rPr>
        <w:t>авторлардың</w:t>
      </w:r>
      <w:r w:rsidRPr="003A5984">
        <w:rPr>
          <w:spacing w:val="-2"/>
          <w:kern w:val="36"/>
          <w:sz w:val="28"/>
          <w:szCs w:val="28"/>
          <w:lang w:val="kk-KZ"/>
        </w:rPr>
        <w:t xml:space="preserve"> зерттеуінде глаукомаға скрининг жүргізу бойынша ұсыныстардың мемлекеттік және мемлекеттік емес ұйымдар арасында айтарлықтай айырмаш</w:t>
      </w:r>
      <w:r w:rsidR="000D7152" w:rsidRPr="003A5984">
        <w:rPr>
          <w:spacing w:val="-2"/>
          <w:kern w:val="36"/>
          <w:sz w:val="28"/>
          <w:szCs w:val="28"/>
          <w:lang w:val="kk-KZ"/>
        </w:rPr>
        <w:t>ылығы бар екені атап өтілген (к</w:t>
      </w:r>
      <w:r w:rsidRPr="003A5984">
        <w:rPr>
          <w:spacing w:val="-2"/>
          <w:kern w:val="36"/>
          <w:sz w:val="28"/>
          <w:szCs w:val="28"/>
          <w:lang w:val="kk-KZ"/>
        </w:rPr>
        <w:t>есте</w:t>
      </w:r>
      <w:r w:rsidR="00577CEB" w:rsidRPr="003A5984">
        <w:rPr>
          <w:spacing w:val="-2"/>
          <w:kern w:val="36"/>
          <w:sz w:val="28"/>
          <w:szCs w:val="28"/>
          <w:lang w:val="kk-KZ"/>
        </w:rPr>
        <w:t xml:space="preserve"> 1</w:t>
      </w:r>
      <w:r w:rsidRPr="003A5984">
        <w:rPr>
          <w:spacing w:val="-2"/>
          <w:kern w:val="36"/>
          <w:sz w:val="28"/>
          <w:szCs w:val="28"/>
          <w:lang w:val="kk-KZ"/>
        </w:rPr>
        <w:t>)</w:t>
      </w:r>
      <w:r w:rsidR="00CD44DF" w:rsidRPr="003A5984">
        <w:rPr>
          <w:spacing w:val="-2"/>
          <w:kern w:val="36"/>
          <w:sz w:val="28"/>
          <w:szCs w:val="28"/>
          <w:lang w:val="kk-KZ"/>
        </w:rPr>
        <w:t xml:space="preserve"> </w:t>
      </w:r>
      <w:r w:rsidR="00CD44DF" w:rsidRPr="003A5984">
        <w:rPr>
          <w:spacing w:val="-2"/>
          <w:kern w:val="36"/>
          <w:sz w:val="28"/>
          <w:szCs w:val="28"/>
          <w:lang w:val="kk-KZ"/>
        </w:rPr>
        <w:fldChar w:fldCharType="begin" w:fldLock="1"/>
      </w:r>
      <w:r w:rsidR="00E8451C" w:rsidRPr="003A5984">
        <w:rPr>
          <w:spacing w:val="-2"/>
          <w:kern w:val="36"/>
          <w:sz w:val="28"/>
          <w:szCs w:val="28"/>
          <w:lang w:val="kk-KZ"/>
        </w:rPr>
        <w:instrText>ADDIN CSL_CITATION {"citationItems":[{"id":"ITEM-1","itemData":{"DOI":"10.1097/ijg.0000000000002362","ISSN":"1057-0829","abstract":"Please note that this content has temporarily been taken down as it was inadvertently posted before it was fully ready for publication.","author":[{"dropping-particle":"","family":"L.","given":"Gunzenhauser R.Coleman A.","non-dropping-particle":"","parse-names":false,"suffix":""}],"container-title":"Journal of Glaucoma","id":"ITEM-1","issued":{"date-parts":[["2024"]]},"title":"Glaucoma Screening Guidelines Worldwide","type":"article-journal"},"uris":["http://www.mendeley.com/documents/?uuid=b15cea27-3f36-3f9a-8c39-96477890ad28"]}],"mendeley":{"formattedCitation":"[119]","plainTextFormattedCitation":"[119]","previouslyFormattedCitation":"[119]"},"properties":{"noteIndex":0},"schema":"https://github.com/citation-style-language/schema/raw/master/csl-citation.json"}</w:instrText>
      </w:r>
      <w:r w:rsidR="00CD44DF" w:rsidRPr="003A5984">
        <w:rPr>
          <w:spacing w:val="-2"/>
          <w:kern w:val="36"/>
          <w:sz w:val="28"/>
          <w:szCs w:val="28"/>
          <w:lang w:val="kk-KZ"/>
        </w:rPr>
        <w:fldChar w:fldCharType="separate"/>
      </w:r>
      <w:r w:rsidR="00CD44DF" w:rsidRPr="003A5984">
        <w:rPr>
          <w:noProof/>
          <w:spacing w:val="-2"/>
          <w:kern w:val="36"/>
          <w:sz w:val="28"/>
          <w:szCs w:val="28"/>
          <w:lang w:val="kk-KZ"/>
        </w:rPr>
        <w:t>[119</w:t>
      </w:r>
      <w:r w:rsidR="00967781" w:rsidRPr="003A5984">
        <w:rPr>
          <w:noProof/>
          <w:spacing w:val="-2"/>
          <w:kern w:val="36"/>
          <w:sz w:val="28"/>
          <w:szCs w:val="28"/>
          <w:lang w:val="kk-KZ"/>
        </w:rPr>
        <w:t>,р. 50</w:t>
      </w:r>
      <w:r w:rsidR="00CD44DF" w:rsidRPr="003A5984">
        <w:rPr>
          <w:noProof/>
          <w:spacing w:val="-2"/>
          <w:kern w:val="36"/>
          <w:sz w:val="28"/>
          <w:szCs w:val="28"/>
          <w:lang w:val="kk-KZ"/>
        </w:rPr>
        <w:t>]</w:t>
      </w:r>
      <w:r w:rsidR="00CD44DF" w:rsidRPr="003A5984">
        <w:rPr>
          <w:spacing w:val="-2"/>
          <w:kern w:val="36"/>
          <w:sz w:val="28"/>
          <w:szCs w:val="28"/>
          <w:lang w:val="kk-KZ"/>
        </w:rPr>
        <w:fldChar w:fldCharType="end"/>
      </w:r>
      <w:r w:rsidRPr="003A5984">
        <w:rPr>
          <w:spacing w:val="-2"/>
          <w:kern w:val="36"/>
          <w:sz w:val="28"/>
          <w:szCs w:val="28"/>
          <w:lang w:val="kk-KZ"/>
        </w:rPr>
        <w:t xml:space="preserve">. Скринингтік бағдарламаларды әлем бойынша, әсіресе дамушы елдерде, сәтті енгізудегі негізгі кедергілердің бірі – білікті офтальмологиялық көмектің шектеулі қолжетімділігі. Алайда, тіпті дамыған елдерде де глаукомаға скрининг жүргізу бойынша ұсыныстар айтарлықтай ерекшеленеді. Бұл, негізінен, </w:t>
      </w:r>
      <w:r w:rsidR="00577CEB" w:rsidRPr="003A5984">
        <w:rPr>
          <w:spacing w:val="-2"/>
          <w:kern w:val="36"/>
          <w:sz w:val="28"/>
          <w:szCs w:val="28"/>
          <w:lang w:val="kk-KZ"/>
        </w:rPr>
        <w:t xml:space="preserve">тұрғындар </w:t>
      </w:r>
      <w:r w:rsidRPr="003A5984">
        <w:rPr>
          <w:spacing w:val="-2"/>
          <w:kern w:val="36"/>
          <w:sz w:val="28"/>
          <w:szCs w:val="28"/>
          <w:lang w:val="kk-KZ"/>
        </w:rPr>
        <w:t xml:space="preserve"> деңгейінде оның тиімділігін растайтын дәлелдердің жеткіліксіздігіне байланысты. </w:t>
      </w:r>
      <w:r w:rsidR="00C72283" w:rsidRPr="003A5984">
        <w:rPr>
          <w:spacing w:val="-2"/>
          <w:kern w:val="36"/>
          <w:sz w:val="28"/>
          <w:szCs w:val="28"/>
          <w:lang w:val="kk-KZ"/>
        </w:rPr>
        <w:t xml:space="preserve">Скринингтік тестілер мінсіз сезімталдық пен дәлдікке ие емес, ал глаукоманың жалпы популяциядағы салыстырмалы түрде төмен таралуын ескере отырып, кейбір зерттеушілер мен ұйымдар жаппай скрининг жүргізуді негізсіз деп санайды </w:t>
      </w:r>
      <w:r w:rsidR="00CB6509" w:rsidRPr="003A5984">
        <w:rPr>
          <w:spacing w:val="-2"/>
          <w:kern w:val="36"/>
          <w:sz w:val="28"/>
          <w:szCs w:val="28"/>
          <w:lang w:val="kk-KZ"/>
        </w:rPr>
        <w:t xml:space="preserve"> </w:t>
      </w:r>
      <w:r w:rsidR="008C36BF" w:rsidRPr="003A5984">
        <w:rPr>
          <w:spacing w:val="-2"/>
          <w:kern w:val="36"/>
          <w:sz w:val="28"/>
          <w:szCs w:val="28"/>
          <w:lang w:val="kk-KZ"/>
        </w:rPr>
        <w:fldChar w:fldCharType="begin" w:fldLock="1"/>
      </w:r>
      <w:r w:rsidR="00CD44DF" w:rsidRPr="003A5984">
        <w:rPr>
          <w:spacing w:val="-2"/>
          <w:kern w:val="36"/>
          <w:sz w:val="28"/>
          <w:szCs w:val="28"/>
          <w:lang w:val="kk-KZ"/>
        </w:rPr>
        <w:instrText>ADDIN CSL_CITATION {"citationItems":[{"id":"ITEM-1","itemData":{"DOI":"10.1370/afm.293","ISSN":"15441709","abstract":"PURPOSE: Primary open-angle glaucoma (POAG) is a leading cause of blindness and vision-related disability. This review examines the effectiveness of screening for and treatment of early POAG in asymptomatic persons. METHODS: We identified studies of glaucoma screening and treatment from MEDLINE, the Cochrane Library, and glaucoma experts. Two reviewers abstracted relevant studies and graded articles according to US Preventive Services Task Force criteria. RESULTS: No randomized, controlled trials of population screening for POAG have been reported. Two randomized controlled trials compared the efficacy of treatment to lower intraocular pressure with no treatment for persons who have early primary open-angle glaucoma. In a Swedish trial, treatment reduced progression at 5 years from 62% without treatment to 45% with treatment (absolute risk reduction [ARR] 17%, number needed to treat 5.8, P = .007). In a US trial of patients with early POAG and normal intraocular pressure, progression at 5 years was observed in 39% of those without treatment and 33% of those with treatment (P = .21). The benefit of delaying progression of visual field loss on vision-related function in patients with early POAG is unclear. The principal harm of treatment is loss of visual acuity resulting from an increased risk of cataract formation. CONCLUSIONS: Treatment to lower intraocular pressure may delay progression of visual field deficits in some asymptomatic individuals with early POAG. Further studies of population screening are needed to show that early recognition and treatment of glaucoma in asymptomatic patients are effective in improving vision-specific functional outcomes and health-related quality of life.","author":[{"dropping-particle":"","family":"Fleming","given":"Craig","non-dropping-particle":"","parse-names":false,"suffix":""},{"dropping-particle":"","family":"Whitlock","given":"Evelyn P.","non-dropping-particle":"","parse-names":false,"suffix":""},{"dropping-particle":"","family":"Beil","given":"Tracy","non-dropping-particle":"","parse-names":false,"suffix":""},{"dropping-particle":"","family":"Smit","given":"Barbara","non-dropping-particle":"","parse-names":false,"suffix":""},{"dropping-particle":"","family":"Harris","given":"Russell P.","non-dropping-particle":"","parse-names":false,"suffix":""}],"container-title":"Annals of Family Medicine","id":"ITEM-1","issue":"2","issued":{"date-parts":[["2005"]]},"title":"Screening for primary open-angle glaucoma in the primary care setting: An update for the US Preventive Services Task Force","type":"article","volume":"3"},"uris":["http://www.mendeley.com/documents/?uuid=2d591e62-6938-34a7-8a14-a26abfaeaab7"]},{"id":"ITEM-2","itemData":{"ISSN":"0950-222X","author":[{"dropping-particle":"","family":"Hamid","given":"Sana","non-dropping-particle":"","parse-names":false,"suffix":""},{"dropping-particle":"","family":"Desai","given":"Parul","non-dropping-particle":"","parse-names":false,"suffix":""},{"dropping-particle":"","family":"Hysi","given":"Pirro","non-dropping-particle":"","parse-names":false,"suffix":""},{"dropping-particle":"","family":"Burr","given":"Jennifer M","non-dropping-particle":"","parse-names":false,"suffix":""},{"dropping-particle":"","family":"Khawaja","given":"Anthony P","non-dropping-particle":"","parse-names":false,"suffix":""}],"container-title":"Eye","id":"ITEM-2","issue":"3","issued":{"date-parts":[["2022"]]},"page":"504-509","publisher":"Nature Publishing Group UK London","title":"Population screening for glaucoma in UK: current recommendations and future directions","type":"article-journal","volume":"36"},"uris":["http://www.mendeley.com/documents/?uuid=835be9ed-6559-4cd3-a20a-b431683f0b50"]},{"id":"ITEM-3","itemData":{"DOI":"10.3310/hta11410","ISSN":"13665278","abstract":"Objectives: To assess whether open angle glaucoma (OAG) screening meets the UK National Screening Committee criteria, to compare screening strategies with case finding, to estimate test parameters, to model estimates of cost and cost-effectiveness, and to identify areas for future research. Data sources: Major electronic databases were searched up to December 2005. Review methods: Screening strategies were developed by wide consultation. Markov submodels were developed to represent screening strategies. Parameter estimates were determined by systematic reviews of epidemiology, economic evaluations of screening, and effectiveness (test accuracy, screening and treatment). Tailored highly sensitive electronic searches were undertaken. Results: Most potential screening tests reviewed had an estimated specificity of 85% or higher. No test was clearly most accurate, with only a few, heterogeneous studies for each test. No randomised controlled trials (RCTs) of screening were identified. Based on two treatment RCTs, early treatment reduces the risk of progression. Extrapolating from this, and assuming accelerated progression with advancing disease severity, without treatment the mean time to blindness in at least one eye was approximately 23 years, compared to 35 years with treatment. Prevalence would have to be about 3-4% in 40 year olds with a screening interval of 10 years to approach cost-effectiveness. It is predicted that screening might be cost-effective in a 50-year-old cohort at a prevalence of 4% with a 10-year screening interval. General population screening at any age, thus, appears not to be cost-effective. Selective screening of groups with higher prevalence (family history, black ethnicity) might be worthwhile, although this would only cover 6% of the population. Extension to include other at-risk cohorts (e.g. myopia and diabetes) would include 37% of the general population, but the prevalence is then too low for screening to be considered cost-effective. Screening using a test with initial automated classification followed by assessment by a specialised optometrist, for test positives, was more cost-effective than initial specialised optometric assessment. The cost-effectiveness of the screening programme was highly sensitive to the perspective on costs (NHS or societal). In the base-case model, the NHS costs of visual impairment were estimated as £669. If annual societal costs were £8800, then screening might be considered cost-effective for …","author":[{"dropping-particle":"","family":"Burr","given":"J. M.","non-dropping-particle":"","parse-names":false,"suffix":""},{"dropping-particle":"","family":"Mowatt","given":"G.","non-dropping-particle":"","parse-names":false,"suffix":""},{"dropping-particle":"","family":"Hernández","given":"R.","non-dropping-particle":"","parse-names":false,"suffix":""},{"dropping-particle":"","family":"Siddiqui","given":"M. A.R.","non-dropping-particle":"","parse-names":false,"suffix":""},{"dropping-particle":"","family":"Cook","given":"J.","non-dropping-particle":"","parse-names":false,"suffix":""},{"dropping-particle":"","family":"Lourenco","given":"T.","non-dropping-particle":"","parse-names":false,"suffix":""},{"dropping-particle":"","family":"Ramsay","given":"C.","non-dropping-particle":"","parse-names":false,"suffix":""},{"dropping-particle":"","family":"Vale","given":"L.","non-dropping-particle":"","parse-names":false,"suffix":""},{"dropping-particle":"","family":"Fraser","given":"C.","non-dropping-particle":"","parse-names":false,"suffix":""},{"dropping-particle":"","family":"Azuara-Blanco","given":"A.","non-dropping-particle":"","parse-names":false,"suffix":""},{"dropping-particle":"","family":"Deeks","given":"J.","non-dropping-particle":"","parse-names":false,"suffix":""},{"dropping-particle":"","family":"Cairns","given":"J.","non-dropping-particle":"","parse-names":false,"suffix":""},{"dropping-particle":"","family":"Wormald","given":"R.","non-dropping-particle":"","parse-names":false,"suffix":""},{"dropping-particle":"","family":"McPherson","given":"S.","non-dropping-particle":"","parse-names":false,"suffix":""},{"dropping-particle":"","family":"Rabindranath","given":"K.","non-dropping-particle":"","parse-names":false,"suffix":""},{"dropping-particle":"","family":"Grant","given":"A.","non-dropping-particle":"","parse-names":false,"suffix":""}],"container-title":"Health Technology Assessment","id":"ITEM-3","issue":"41","issued":{"date-parts":[["2007"]]},"title":"The clinical effectiveness and cost-effectiveness of screening for open angle glaucoma: A systematic review and economic evaluation","type":"article","volume":"11"},"uris":["http://www.mendeley.com/documents/?uuid=488034c3-a101-3229-82f7-90c95d76d776"]},{"id":"ITEM-4","itemData":{"DOI":"10.1093/oxfordjournals.aje.a116013","ISSN":"00029262","abstract":"The Baltimore Eye Survey was a population-based survey conducted from January 1985 to November 1988 among residents of east Baltimore, Maryland, who were 40 years of age or older. A total of 5,308 black subjects and white subjects received a comprehensive screening examination for glaucoma including tonometry, visual fields, stereoscopic fundus photography, and a detailed medical and ophthalmic history. Based on a definitive examination, a diagnosis of glaucoma of any type was made for 196 persons. Tonometry, cup:disc ratio, and narrowest neuroretinal rim width were evaluated for their ability to correctly classify subjects into diseased or nondiseased states. There were no cutoff values at which these variables provided a reasonable balance of sensitivity and specificity, separately or in combination. Logistic regression models were fit that included demographic and other risk factors. Sensitivities and specificities were calculated for varying cutoff levels on the distribution of predicted probabilities. There was no cutoff for which reasonable sensitivity and specificity were obtained. The authors conclude that the effectiveness of current techniques for glaucoma screening is limited. Am J Epidemiol 1991 ;134:1102-10 © 1991 by The Johns Hopkins University School of Hygiene and Public Health.","author":[{"dropping-particle":"","family":"Tielsch","given":"James M.","non-dropping-particle":"","parse-names":false,"suffix":""},{"dropping-particle":"","family":"Katz","given":"Joanne","non-dropping-particle":"","parse-names":false,"suffix":""},{"dropping-particle":"","family":"Singh","given":"Kuldev","non-dropping-particle":"","parse-names":false,"suffix":""},{"dropping-particle":"","family":"Quigley","given":"Harry A.","non-dropping-particle":"","parse-names":false,"suffix":""},{"dropping-particle":"","family":"Gottsch","given":"John D.","non-dropping-particle":"","parse-names":false,"suffix":""},{"dropping-particle":"","family":"Javitt","given":"Jonathan","non-dropping-particle":"","parse-names":false,"suffix":""},{"dropping-particle":"","family":"Sommer","given":"Alfred","non-dropping-particle":"","parse-names":false,"suffix":""}],"container-title":"American Journal of Epidemiology","id":"ITEM-4","issue":"10","issued":{"date-parts":[["1991"]]},"title":"A population-based evaluation of glaucoma screening: The baltimore eye survey","type":"article-journal","volume":"134"},"uris":["http://www.mendeley.com/documents/?uuid=e7f1731a-31b5-3aba-be09-a8bdc15d29f2"]}],"mendeley":{"formattedCitation":"[8,150–152]","plainTextFormattedCitation":"[8,150–152]","previouslyFormattedCitation":"[8,150–152]"},"properties":{"noteIndex":0},"schema":"https://github.com/citation-style-language/schema/raw/master/csl-citation.json"}</w:instrText>
      </w:r>
      <w:r w:rsidR="008C36BF" w:rsidRPr="003A5984">
        <w:rPr>
          <w:spacing w:val="-2"/>
          <w:kern w:val="36"/>
          <w:sz w:val="28"/>
          <w:szCs w:val="28"/>
          <w:lang w:val="kk-KZ"/>
        </w:rPr>
        <w:fldChar w:fldCharType="separate"/>
      </w:r>
      <w:r w:rsidR="00CD44DF" w:rsidRPr="003A5984">
        <w:rPr>
          <w:noProof/>
          <w:spacing w:val="-2"/>
          <w:kern w:val="36"/>
          <w:sz w:val="28"/>
          <w:szCs w:val="28"/>
          <w:lang w:val="kk-KZ"/>
        </w:rPr>
        <w:t>[150–152]</w:t>
      </w:r>
      <w:r w:rsidR="008C36BF" w:rsidRPr="003A5984">
        <w:rPr>
          <w:spacing w:val="-2"/>
          <w:kern w:val="36"/>
          <w:sz w:val="28"/>
          <w:szCs w:val="28"/>
          <w:lang w:val="kk-KZ"/>
        </w:rPr>
        <w:fldChar w:fldCharType="end"/>
      </w:r>
      <w:r w:rsidR="0074352E" w:rsidRPr="003A5984">
        <w:rPr>
          <w:spacing w:val="-2"/>
          <w:kern w:val="36"/>
          <w:sz w:val="28"/>
          <w:szCs w:val="28"/>
          <w:lang w:val="kk-KZ"/>
        </w:rPr>
        <w:t>.</w:t>
      </w:r>
      <w:r w:rsidR="00231FBE" w:rsidRPr="003A5984">
        <w:rPr>
          <w:spacing w:val="-2"/>
          <w:kern w:val="36"/>
          <w:sz w:val="28"/>
          <w:szCs w:val="28"/>
          <w:lang w:val="kk-KZ"/>
        </w:rPr>
        <w:t xml:space="preserve"> </w:t>
      </w:r>
      <w:r w:rsidRPr="003A5984">
        <w:rPr>
          <w:spacing w:val="-2"/>
          <w:kern w:val="36"/>
          <w:sz w:val="28"/>
          <w:szCs w:val="28"/>
          <w:lang w:val="kk-KZ"/>
        </w:rPr>
        <w:t>Дегенмен, глаукоманың симптомсыз ағымы ескеріле отырып, скринингтік бағдарламалардың болмауы адамдардың аурулары туралы білмей қалуына және бұл көру жоғалу қаупін арттырады.</w:t>
      </w:r>
    </w:p>
    <w:p w14:paraId="02626F5A" w14:textId="77777777" w:rsidR="006B57A1" w:rsidRPr="003A5984" w:rsidRDefault="006B57A1" w:rsidP="00FD7C53">
      <w:pPr>
        <w:shd w:val="clear" w:color="auto" w:fill="FFFFFF"/>
        <w:tabs>
          <w:tab w:val="left" w:pos="5529"/>
        </w:tabs>
        <w:outlineLvl w:val="0"/>
        <w:rPr>
          <w:spacing w:val="-2"/>
          <w:kern w:val="36"/>
          <w:sz w:val="28"/>
          <w:szCs w:val="28"/>
          <w:lang w:val="kk-KZ"/>
        </w:rPr>
      </w:pPr>
      <w:bookmarkStart w:id="15" w:name="_Toc180484047"/>
      <w:bookmarkStart w:id="16" w:name="_Toc184740640"/>
    </w:p>
    <w:p w14:paraId="74801AD9" w14:textId="3C2F6C81" w:rsidR="00231FBE" w:rsidRPr="003A5984" w:rsidRDefault="00577CEB" w:rsidP="00FD7C53">
      <w:pPr>
        <w:shd w:val="clear" w:color="auto" w:fill="FFFFFF"/>
        <w:tabs>
          <w:tab w:val="left" w:pos="5529"/>
        </w:tabs>
        <w:outlineLvl w:val="0"/>
        <w:rPr>
          <w:spacing w:val="-2"/>
          <w:kern w:val="36"/>
          <w:sz w:val="28"/>
          <w:szCs w:val="28"/>
          <w:lang w:val="kk-KZ"/>
        </w:rPr>
      </w:pPr>
      <w:r w:rsidRPr="003A5984">
        <w:rPr>
          <w:spacing w:val="-2"/>
          <w:kern w:val="36"/>
          <w:sz w:val="28"/>
          <w:szCs w:val="28"/>
          <w:lang w:val="kk-KZ"/>
        </w:rPr>
        <w:t>Кесте  1</w:t>
      </w:r>
      <w:bookmarkEnd w:id="15"/>
      <w:bookmarkEnd w:id="16"/>
      <w:r w:rsidRPr="003A5984">
        <w:rPr>
          <w:spacing w:val="-2"/>
          <w:kern w:val="36"/>
          <w:sz w:val="28"/>
          <w:szCs w:val="28"/>
          <w:lang w:val="kk-KZ"/>
        </w:rPr>
        <w:t xml:space="preserve"> – Әлем бойынша глаукома скринингі бойынша нұсқаулық</w:t>
      </w:r>
    </w:p>
    <w:p w14:paraId="0BA66B8A" w14:textId="77777777" w:rsidR="00FD7C53" w:rsidRPr="003A5984" w:rsidRDefault="00FD7C53" w:rsidP="00FD7C53">
      <w:pPr>
        <w:shd w:val="clear" w:color="auto" w:fill="FFFFFF"/>
        <w:tabs>
          <w:tab w:val="left" w:pos="5529"/>
        </w:tabs>
        <w:outlineLvl w:val="0"/>
        <w:rPr>
          <w:spacing w:val="-2"/>
          <w:kern w:val="36"/>
          <w:sz w:val="28"/>
          <w:szCs w:val="28"/>
          <w:lang w:val="kk-KZ"/>
        </w:rPr>
      </w:pPr>
    </w:p>
    <w:tbl>
      <w:tblPr>
        <w:tblStyle w:val="11"/>
        <w:tblpPr w:leftFromText="180" w:rightFromText="180" w:vertAnchor="text" w:tblpY="1"/>
        <w:tblW w:w="9639" w:type="dxa"/>
        <w:tblLook w:val="04A0" w:firstRow="1" w:lastRow="0" w:firstColumn="1" w:lastColumn="0" w:noHBand="0" w:noVBand="1"/>
      </w:tblPr>
      <w:tblGrid>
        <w:gridCol w:w="2405"/>
        <w:gridCol w:w="2410"/>
        <w:gridCol w:w="4824"/>
      </w:tblGrid>
      <w:tr w:rsidR="003A5984" w:rsidRPr="003A5984" w14:paraId="41F57F52" w14:textId="77777777" w:rsidTr="006B57A1">
        <w:trPr>
          <w:trHeight w:val="22"/>
        </w:trPr>
        <w:tc>
          <w:tcPr>
            <w:tcW w:w="2405" w:type="dxa"/>
            <w:hideMark/>
          </w:tcPr>
          <w:p w14:paraId="7192F695" w14:textId="77777777" w:rsidR="00231FBE" w:rsidRPr="003A5984" w:rsidRDefault="00AF062F" w:rsidP="006B57A1">
            <w:pPr>
              <w:tabs>
                <w:tab w:val="left" w:pos="5529"/>
              </w:tabs>
              <w:rPr>
                <w:bCs/>
                <w:lang w:val="kk-KZ"/>
              </w:rPr>
            </w:pPr>
            <w:r w:rsidRPr="003A5984">
              <w:rPr>
                <w:bCs/>
              </w:rPr>
              <w:t>Комитетт</w:t>
            </w:r>
            <w:r w:rsidRPr="003A5984">
              <w:rPr>
                <w:bCs/>
                <w:lang w:val="kk-KZ"/>
              </w:rPr>
              <w:t>ің атауы</w:t>
            </w:r>
          </w:p>
        </w:tc>
        <w:tc>
          <w:tcPr>
            <w:tcW w:w="2410" w:type="dxa"/>
            <w:hideMark/>
          </w:tcPr>
          <w:p w14:paraId="2E0AA6CB" w14:textId="77777777" w:rsidR="00231FBE" w:rsidRPr="003A5984" w:rsidRDefault="006A77A6" w:rsidP="006B57A1">
            <w:pPr>
              <w:tabs>
                <w:tab w:val="left" w:pos="5529"/>
              </w:tabs>
              <w:jc w:val="center"/>
              <w:rPr>
                <w:bCs/>
                <w:lang w:val="kk-KZ"/>
              </w:rPr>
            </w:pPr>
            <w:r w:rsidRPr="003A5984">
              <w:rPr>
                <w:bCs/>
                <w:lang w:val="kk-KZ"/>
              </w:rPr>
              <w:t xml:space="preserve">Тұрғындардың </w:t>
            </w:r>
            <w:r w:rsidR="00AF062F" w:rsidRPr="003A5984">
              <w:rPr>
                <w:bCs/>
                <w:lang w:val="kk-KZ"/>
              </w:rPr>
              <w:t xml:space="preserve"> скринингтік хаттамасы ұсынылады ма?</w:t>
            </w:r>
          </w:p>
        </w:tc>
        <w:tc>
          <w:tcPr>
            <w:tcW w:w="4824" w:type="dxa"/>
            <w:hideMark/>
          </w:tcPr>
          <w:p w14:paraId="69AD8C8A" w14:textId="77777777" w:rsidR="00231FBE" w:rsidRPr="003A5984" w:rsidRDefault="00AF062F" w:rsidP="006B57A1">
            <w:pPr>
              <w:tabs>
                <w:tab w:val="left" w:pos="5529"/>
              </w:tabs>
              <w:jc w:val="center"/>
              <w:rPr>
                <w:bCs/>
              </w:rPr>
            </w:pPr>
            <w:r w:rsidRPr="003A5984">
              <w:rPr>
                <w:bCs/>
              </w:rPr>
              <w:t>Скринингтік ұйымның нақты пікірлері</w:t>
            </w:r>
          </w:p>
        </w:tc>
      </w:tr>
      <w:tr w:rsidR="003A5984" w:rsidRPr="003A5984" w14:paraId="362E6BA1" w14:textId="77777777" w:rsidTr="006B57A1">
        <w:tc>
          <w:tcPr>
            <w:tcW w:w="2405" w:type="dxa"/>
          </w:tcPr>
          <w:p w14:paraId="225B9967" w14:textId="2DE3CE9D" w:rsidR="00063487" w:rsidRPr="003A5984" w:rsidRDefault="00063487" w:rsidP="006B57A1">
            <w:pPr>
              <w:tabs>
                <w:tab w:val="left" w:pos="5529"/>
              </w:tabs>
              <w:jc w:val="center"/>
            </w:pPr>
            <w:r w:rsidRPr="003A5984">
              <w:t>1</w:t>
            </w:r>
          </w:p>
        </w:tc>
        <w:tc>
          <w:tcPr>
            <w:tcW w:w="2410" w:type="dxa"/>
          </w:tcPr>
          <w:p w14:paraId="2F18D6C4" w14:textId="46DE7826" w:rsidR="00063487" w:rsidRPr="003A5984" w:rsidRDefault="00063487" w:rsidP="006B57A1">
            <w:pPr>
              <w:tabs>
                <w:tab w:val="left" w:pos="5529"/>
              </w:tabs>
              <w:jc w:val="center"/>
              <w:rPr>
                <w:lang w:val="kk-KZ"/>
              </w:rPr>
            </w:pPr>
            <w:r w:rsidRPr="003A5984">
              <w:rPr>
                <w:lang w:val="kk-KZ"/>
              </w:rPr>
              <w:t>2</w:t>
            </w:r>
          </w:p>
        </w:tc>
        <w:tc>
          <w:tcPr>
            <w:tcW w:w="4824" w:type="dxa"/>
          </w:tcPr>
          <w:p w14:paraId="66F3E894" w14:textId="5FB42B5C" w:rsidR="00063487" w:rsidRPr="003A5984" w:rsidRDefault="00063487" w:rsidP="006B57A1">
            <w:pPr>
              <w:tabs>
                <w:tab w:val="left" w:pos="5529"/>
              </w:tabs>
              <w:jc w:val="center"/>
              <w:rPr>
                <w:lang w:val="kk-KZ"/>
              </w:rPr>
            </w:pPr>
            <w:r w:rsidRPr="003A5984">
              <w:rPr>
                <w:lang w:val="kk-KZ"/>
              </w:rPr>
              <w:t>3</w:t>
            </w:r>
          </w:p>
        </w:tc>
      </w:tr>
      <w:tr w:rsidR="003A5984" w:rsidRPr="00674795" w14:paraId="15681086" w14:textId="77777777" w:rsidTr="006B57A1">
        <w:tc>
          <w:tcPr>
            <w:tcW w:w="2405" w:type="dxa"/>
            <w:hideMark/>
          </w:tcPr>
          <w:p w14:paraId="022249EE" w14:textId="77777777" w:rsidR="00231FBE" w:rsidRPr="003A5984" w:rsidRDefault="00577CEB" w:rsidP="006B57A1">
            <w:pPr>
              <w:tabs>
                <w:tab w:val="left" w:pos="5529"/>
              </w:tabs>
              <w:jc w:val="both"/>
            </w:pPr>
            <w:r w:rsidRPr="003A5984">
              <w:t xml:space="preserve">Американдық </w:t>
            </w:r>
            <w:r w:rsidRPr="003A5984">
              <w:rPr>
                <w:lang w:val="kk-KZ"/>
              </w:rPr>
              <w:t>о</w:t>
            </w:r>
            <w:r w:rsidR="00AF062F" w:rsidRPr="003A5984">
              <w:t>фтальмология академиясы</w:t>
            </w:r>
          </w:p>
          <w:p w14:paraId="787ADA77" w14:textId="77777777" w:rsidR="00577CEB" w:rsidRPr="003A5984" w:rsidRDefault="00577CEB" w:rsidP="006B57A1">
            <w:pPr>
              <w:tabs>
                <w:tab w:val="left" w:pos="5529"/>
              </w:tabs>
              <w:jc w:val="both"/>
              <w:rPr>
                <w:lang w:val="kk-KZ"/>
              </w:rPr>
            </w:pPr>
            <w:r w:rsidRPr="003A5984">
              <w:rPr>
                <w:lang w:val="kk-KZ"/>
              </w:rPr>
              <w:t>(АОА)</w:t>
            </w:r>
          </w:p>
        </w:tc>
        <w:tc>
          <w:tcPr>
            <w:tcW w:w="2410" w:type="dxa"/>
            <w:hideMark/>
          </w:tcPr>
          <w:p w14:paraId="1C1C117A" w14:textId="77777777" w:rsidR="00231FBE" w:rsidRPr="003A5984" w:rsidRDefault="00AF062F" w:rsidP="006B57A1">
            <w:pPr>
              <w:tabs>
                <w:tab w:val="left" w:pos="5529"/>
              </w:tabs>
              <w:jc w:val="both"/>
              <w:rPr>
                <w:lang w:val="kk-KZ"/>
              </w:rPr>
            </w:pPr>
            <w:r w:rsidRPr="003A5984">
              <w:rPr>
                <w:lang w:val="kk-KZ"/>
              </w:rPr>
              <w:t>Иә</w:t>
            </w:r>
          </w:p>
        </w:tc>
        <w:tc>
          <w:tcPr>
            <w:tcW w:w="4824" w:type="dxa"/>
            <w:hideMark/>
          </w:tcPr>
          <w:p w14:paraId="7BD744AB" w14:textId="3FDC752D" w:rsidR="00AF062F" w:rsidRPr="003A5984" w:rsidRDefault="00CD44DF" w:rsidP="006B57A1">
            <w:pPr>
              <w:tabs>
                <w:tab w:val="left" w:pos="5529"/>
              </w:tabs>
              <w:jc w:val="both"/>
              <w:rPr>
                <w:lang w:val="kk-KZ"/>
              </w:rPr>
            </w:pPr>
            <w:r w:rsidRPr="003A5984">
              <w:rPr>
                <w:lang w:val="kk-KZ"/>
              </w:rPr>
              <w:t xml:space="preserve">Барлық </w:t>
            </w:r>
            <w:r w:rsidR="000770F8" w:rsidRPr="003A5984">
              <w:rPr>
                <w:lang w:val="kk-KZ"/>
              </w:rPr>
              <w:t>тұрғындар 40 жастан бастап</w:t>
            </w:r>
            <w:r w:rsidRPr="003A5984">
              <w:rPr>
                <w:lang w:val="kk-KZ"/>
              </w:rPr>
              <w:t xml:space="preserve"> глаукомаға скринингтен өтуі қажет </w:t>
            </w:r>
            <w:r w:rsidR="00577CEB" w:rsidRPr="003A5984">
              <w:rPr>
                <w:lang w:val="kk-KZ"/>
              </w:rPr>
              <w:t>;</w:t>
            </w:r>
          </w:p>
          <w:p w14:paraId="0C723BAD" w14:textId="77777777" w:rsidR="00231FBE" w:rsidRPr="003A5984" w:rsidRDefault="00AF062F" w:rsidP="006B57A1">
            <w:pPr>
              <w:tabs>
                <w:tab w:val="left" w:pos="5529"/>
              </w:tabs>
              <w:jc w:val="both"/>
              <w:rPr>
                <w:lang w:val="kk-KZ"/>
              </w:rPr>
            </w:pPr>
            <w:r w:rsidRPr="003A5984">
              <w:rPr>
                <w:lang w:val="kk-KZ"/>
              </w:rPr>
              <w:t>Белгілі бір қауіп факторлары бар адамдар ертерек скринингтен өтуі керек</w:t>
            </w:r>
            <w:r w:rsidR="0010495D" w:rsidRPr="003A5984">
              <w:rPr>
                <w:lang w:val="kk-KZ"/>
              </w:rPr>
              <w:t xml:space="preserve"> </w:t>
            </w:r>
            <w:r w:rsidR="0010495D" w:rsidRPr="003A5984">
              <w:rPr>
                <w:lang w:val="kk-KZ"/>
              </w:rPr>
              <w:fldChar w:fldCharType="begin" w:fldLock="1"/>
            </w:r>
            <w:r w:rsidR="00CD44DF" w:rsidRPr="003A5984">
              <w:rPr>
                <w:lang w:val="kk-KZ"/>
              </w:rPr>
              <w:instrText>ADDIN CSL_CITATION {"citationItems":[{"id":"ITEM-1","itemData":{"author":[{"dropping-particle":"","family":"PP.","given":"Lee","non-dropping-particle":"","parse-names":false,"suffix":""}],"id":"ITEM-1","issued":{"date-parts":[["2017"]]},"title":"American Academy of Ophthalmology . Glaucoma screening standards. March 5, 2015. Accessed October 31, 2017","type":"article-journal"},"uris":["http://www.mendeley.com/documents/?uuid=78d40296-8e70-4c6a-83f7-faefee11cec0"]}],"mendeley":{"formattedCitation":"[153]","plainTextFormattedCitation":"[153]","previouslyFormattedCitation":"[153]"},"properties":{"noteIndex":0},"schema":"https://github.com/citation-style-language/schema/raw/master/csl-citation.json"}</w:instrText>
            </w:r>
            <w:r w:rsidR="0010495D" w:rsidRPr="003A5984">
              <w:rPr>
                <w:lang w:val="kk-KZ"/>
              </w:rPr>
              <w:fldChar w:fldCharType="separate"/>
            </w:r>
            <w:r w:rsidR="00CD44DF" w:rsidRPr="003A5984">
              <w:rPr>
                <w:noProof/>
                <w:lang w:val="kk-KZ"/>
              </w:rPr>
              <w:t>[153]</w:t>
            </w:r>
            <w:r w:rsidR="0010495D" w:rsidRPr="003A5984">
              <w:rPr>
                <w:lang w:val="kk-KZ"/>
              </w:rPr>
              <w:fldChar w:fldCharType="end"/>
            </w:r>
            <w:r w:rsidR="00FB5485" w:rsidRPr="003A5984">
              <w:rPr>
                <w:lang w:val="kk-KZ"/>
              </w:rPr>
              <w:t>;</w:t>
            </w:r>
          </w:p>
        </w:tc>
      </w:tr>
      <w:tr w:rsidR="003A5984" w:rsidRPr="00674795" w14:paraId="3E60AC5D" w14:textId="77777777" w:rsidTr="006B57A1">
        <w:tc>
          <w:tcPr>
            <w:tcW w:w="2405" w:type="dxa"/>
            <w:hideMark/>
          </w:tcPr>
          <w:p w14:paraId="544EB2C1" w14:textId="77777777" w:rsidR="00231FBE" w:rsidRPr="003A5984" w:rsidRDefault="00AF062F" w:rsidP="006B57A1">
            <w:pPr>
              <w:tabs>
                <w:tab w:val="left" w:pos="5529"/>
              </w:tabs>
              <w:jc w:val="both"/>
              <w:rPr>
                <w:lang w:val="kk-KZ"/>
              </w:rPr>
            </w:pPr>
            <w:r w:rsidRPr="003A5984">
              <w:rPr>
                <w:lang w:val="kk-KZ"/>
              </w:rPr>
              <w:t>АҚШ-тың профилактикалық қызметтерінің жұмыс тобы</w:t>
            </w:r>
          </w:p>
        </w:tc>
        <w:tc>
          <w:tcPr>
            <w:tcW w:w="2410" w:type="dxa"/>
            <w:hideMark/>
          </w:tcPr>
          <w:p w14:paraId="6A2C7A4A" w14:textId="77777777" w:rsidR="00231FBE" w:rsidRPr="003A5984" w:rsidRDefault="00AF062F" w:rsidP="006B57A1">
            <w:pPr>
              <w:tabs>
                <w:tab w:val="left" w:pos="5529"/>
              </w:tabs>
              <w:jc w:val="both"/>
              <w:rPr>
                <w:lang w:val="kk-KZ"/>
              </w:rPr>
            </w:pPr>
            <w:r w:rsidRPr="003A5984">
              <w:rPr>
                <w:lang w:val="kk-KZ"/>
              </w:rPr>
              <w:t>Жоқ</w:t>
            </w:r>
          </w:p>
        </w:tc>
        <w:tc>
          <w:tcPr>
            <w:tcW w:w="4824" w:type="dxa"/>
            <w:hideMark/>
          </w:tcPr>
          <w:p w14:paraId="475C6377" w14:textId="7087F8A6" w:rsidR="00231FBE" w:rsidRPr="003A5984" w:rsidRDefault="00AF062F" w:rsidP="006B57A1">
            <w:pPr>
              <w:tabs>
                <w:tab w:val="left" w:pos="5529"/>
              </w:tabs>
              <w:jc w:val="both"/>
              <w:rPr>
                <w:lang w:val="kk-KZ"/>
              </w:rPr>
            </w:pPr>
            <w:r w:rsidRPr="003A5984">
              <w:rPr>
                <w:lang w:val="kk-KZ"/>
              </w:rPr>
              <w:t xml:space="preserve">Жұмыс тобы құрылымдық және функционалдық стратегиялардың кез келген комбинациясының клиникалық пайдалылығы туралы ғылыми дәлелдердің жоқтығын ерекше атап өтеді </w:t>
            </w:r>
            <w:r w:rsidR="005715C8" w:rsidRPr="003A5984">
              <w:rPr>
                <w:lang w:val="kk-KZ"/>
              </w:rPr>
              <w:fldChar w:fldCharType="begin" w:fldLock="1"/>
            </w:r>
            <w:r w:rsidR="00CD44DF" w:rsidRPr="003A5984">
              <w:rPr>
                <w:lang w:val="kk-KZ"/>
              </w:rPr>
              <w:instrText>ADDIN CSL_CITATION {"citationItems":[{"id":"ITEM-1","itemData":{"DOI":"10.1001/jama.2022.6290","ISSN":"15383598","abstract":"Importance: Two 2013 systematic reviews to inform the US Preventive Services Task Force (USPSTF) found insufficient evidence to assess benefits and harms of screening for primary open-angle glaucoma (OAG) in adults. Objective: To update the 2013 reviews on screening for glaucoma, to inform the USPSTF. Data Sources: Ovid MEDLINE, the Cochrane Central Register of Controlled Trials, and the Cochrane Database of Systematic Reviews (to February 2021); surveillance through January 21, 2022. Study Selection: Randomized clinical trials (RCTs) of screening, referral, and treatment; and studies of screening test diagnostic accuracy. Data Extraction and Synthesis: One investigator abstracted data and a second checked accuracy. Two investigators independently assessed study quality. Results: Eighty-three studies (N = 75887) were included (30 trials and 53 diagnostic accuracy studies). One RCT (n = 616) found screening of frail elderly persons associated with no difference in vision outcomes vs no screening but with significantly greater falls risk (relative risk [RR], 1.31 [95% CI, 1.13-1.50]). No study evaluated referral to an eye health professional. For glaucoma diagnosis, spectral domain optical coherence tomography (providing high-resolution cross-sectional imaging; 15 studies, n = 4242) was associated with sensitivity of 0.79 (95% CI, 0.75-0.83) and specificity of 0.92 (95% CI, 0.87-0.96) and the Humphrey Visual Field Analyzer (for perimetry, or measurement of visual fields; 6 studies, n = 11244) with sensitivity of 0.87 (95% CI, 0.69-0.95) and specificity 0.82 (95% CI, 0.66-0.92); tonometry (for measurement of intraocular pressure; 13 studies, n = 32892) had low sensitivity (0.48 [95% CI, 0.31-0.66]). Medical therapy for ocular hypertension and untreated glaucoma was significantly associated with decreased intraocular pressure and decreased likelihood of glaucoma progression (7 trials, n = 3771; RR, 0.68 [95% CI, 0.49-0.96]; absolute risk difference -4.2%) vs placebo, but 1 trial (n = 461) found no differences in visual acuity, quality of life, or function. Selective laser trabeculoplasty and medical therapy had similar outcomes (4 trials, n = 957). Conclusions and Relevance: This review found limited direct evidence on glaucoma screening, showing no association with benefits. Screening tests can identify persons with glaucoma and treatment was associated with a lower risk of glaucoma progression, but evidence of improvement in visual outcomes, quality of li…","author":[{"dropping-particle":"","family":"Chou","given":"Roger","non-dropping-particle":"","parse-names":false,"suffix":""},{"dropping-particle":"","family":"Selph","given":"Shelley","non-dropping-particle":"","parse-names":false,"suffix":""},{"dropping-particle":"","family":"Blazina","given":"Ian","non-dropping-particle":"","parse-names":false,"suffix":""},{"dropping-particle":"","family":"Bougatsos","given":"Christina","non-dropping-particle":"","parse-names":false,"suffix":""},{"dropping-particle":"","family":"Jungbauer","given":"Rebecca","non-dropping-particle":"","parse-names":false,"suffix":""},{"dropping-particle":"","family":"Fu","given":"Rongwei","non-dropping-particle":"","parse-names":false,"suffix":""},{"dropping-particle":"","family":"Grusing","given":"Sara","non-dropping-particle":"","parse-names":false,"suffix":""},{"dropping-particle":"","family":"Jonas","given":"Daniel E.","non-dropping-particle":"","parse-names":false,"suffix":""},{"dropping-particle":"","family":"Tehrani","given":"Shandiz","non-dropping-particle":"","parse-names":false,"suffix":""}],"container-title":"JAMA","id":"ITEM-1","issue":"20","issued":{"date-parts":[["2022"]]},"title":"Screening for Glaucoma in Adults: Updated Evidence Report and Systematic Review for the US Preventive Services Task Force","type":"article","volume":"327"},"uris":["http://www.mendeley.com/documents/?uuid=563c847d-d25d-3016-ad05-38d5db22b177"]},{"id":"ITEM-2","itemData":{"DOI":"10.1001/jama.2022.7013","ISSN":"15383598","abstract":"Importance: Glaucoma affects an estimated 2.7 million people in the US. It is the second-leading cause of irreversible blindness in the US and the leading cause of blindness in Black and Hispanic/Latino persons. Objective: To update its 2013 recommendation, the US Preventive Services Task Force (USPSTF) commissioned a systematic review to evaluate the benefits and harms of screening for glaucoma in adults. Population: Adults 40 years or older who present in primary care and do not have signs or symptoms of open-angle glaucoma. Evidence Assessment: The USPSTF concludes that the evidence is insufficient to assess the balance of benefits and harms of screening for glaucoma in adults. The benefits and harms of screening for glaucoma in adults are uncertain. More research is needed. Recommendation: The USPSTF concludes that the current evidence is insufficient to assess the balance of benefits and harms of screening for primary open-angle glaucoma in adults. (I statement).","author":[{"dropping-particle":"","family":"Mangione","given":"Carol M.","non-dropping-particle":"","parse-names":false,"suffix":""},{"dropping-particle":"","family":"Barry","given":"Michael J.","non-dropping-particle":"","parse-names":false,"suffix":""},{"dropping-particle":"","family":"Nicholson","given":"Wanda K.","non-dropping-particle":"","parse-names":false,"suffix":""},{"dropping-particle":"","family":"Cabana","given":"Michael","non-dropping-particle":"","parse-names":false,"suffix":""},{"dropping-particle":"","family":"Chelmow","given":"David","non-dropping-particle":"","parse-names":false,"suffix":""},{"dropping-particle":"","family":"Coker","given":"Tumaini Rucker","non-dropping-particle":"","parse-names":false,"suffix":""},{"dropping-particle":"","family":"Davis","given":"Esa M.","non-dropping-particle":"","parse-names":false,"suffix":""},{"dropping-particle":"","family":"Donahue","given":"Katrina E.","non-dropping-particle":"","parse-names":false,"suffix":""},{"dropping-particle":"","family":"Epling","given":"John W.","non-dropping-particle":"","parse-names":false,"suffix":""},{"dropping-particle":"","family":"Jaén","given":"Carlos Roberto","non-dropping-particle":"","parse-names":false,"suffix":""},{"dropping-particle":"","family":"Krist","given":"Alex H.","non-dropping-particle":"","parse-names":false,"suffix":""},{"dropping-particle":"","family":"Kubik","given":"Martha","non-dropping-particle":"","parse-names":false,"suffix":""},{"dropping-particle":"","family":"Li","given":"Li","non-dropping-particle":"","parse-names":false,"suffix":""},{"dropping-particle":"","family":"Ogedegbe","given":"Gbenga","non-dropping-particle":"","parse-names":false,"suffix":""},{"dropping-particle":"","family":"Pbert","given":"Lori","non-dropping-particle":"","parse-names":false,"suffix":""},{"dropping-particle":"","family":"Ruiz","given":"John M.","non-dropping-particle":"","parse-names":false,"suffix":""},{"dropping-particle":"","family":"Simon","given":"Melissa A.","non-dropping-particle":"","parse-names":false,"suffix":""},{"dropping-particle":"","family":"Stevermer","given":"James","non-dropping-particle":"","parse-names":false,"suffix":""},{"dropping-particle":"","family":"Wong","given":"John B.","non-dropping-particle":"","parse-names":false,"suffix":""}],"container-title":"JAMA","id":"ITEM-2","issue":"20","issued":{"date-parts":[["2022"]]},"title":"Screening for Primary Open-Angle Glaucoma: US Preventive Services Task Force Recommendation Statement","type":"article-journal","volume":"327"},"uris":["http://www.mendeley.com/documents/?uuid=8f6086f0-c5b1-396f-9fbf-ba2420300892"]},{"id":"ITEM-3","itemData":{"ISSN":"0003-4819","author":[{"dropping-particle":"V","family":"Boland","given":"Michael","non-dropping-particle":"","parse-names":false,"suffix":""},{"dropping-particle":"","family":"Ervin","given":"Ann-Margret","non-dropping-particle":"","parse-names":false,"suffix":""},{"dropping-particle":"","family":"Friedman","given":"David S","non-dropping-particle":"","parse-names":false,"suffix":""},{"dropping-particle":"","family":"Jampel","given":"Henry D","non-dropping-particle":"","parse-names":false,"suffix":""},{"dropping-particle":"","family":"Hawkins","given":"Barbara S","non-dropping-particle":"","parse-names":false,"suffix":""},{"dropping-particle":"","family":"Vollenweider","given":"Daniela","non-dropping-particle":"","parse-names":false,"suffix":""},{"dropping-particle":"","family":"Chelladurai","given":"Yohalakshmi","non-dropping-particle":"","parse-names":false,"suffix":""},{"dropping-particle":"","family":"Ward","given":"Darcy","non-dropping-particle":"","parse-names":false,"suffix":""},{"dropping-particle":"","family":"Suarez-Cuervo","given":"Catalina","non-dropping-particle":"","parse-names":false,"suffix":""},{"dropping-particle":"","family":"Robinson","given":"Karen A","non-dropping-particle":"","parse-names":false,"suffix":""}],"container-title":"Annals of internal medicine","id":"ITEM-3","issue":"4","issued":{"date-parts":[["2013"]]},"page":"271-279","publisher":"American College of Physicians","title":"Comparative effectiveness of treatments for open-angle glaucoma: a systematic review for the US Preventive Services Task Force","type":"article-journal","volume":"158"},"uris":["http://www.mendeley.com/documents/?uuid=8302e0f6-487b-475d-8a45-cafacce0deef"]}],"mendeley":{"formattedCitation":"[154–156]","plainTextFormattedCitation":"[154–156]","previouslyFormattedCitation":"[154–156]"},"properties":{"noteIndex":0},"schema":"https://github.com/citation-style-language/schema/raw/master/csl-citation.json"}</w:instrText>
            </w:r>
            <w:r w:rsidR="005715C8" w:rsidRPr="003A5984">
              <w:rPr>
                <w:lang w:val="kk-KZ"/>
              </w:rPr>
              <w:fldChar w:fldCharType="separate"/>
            </w:r>
            <w:r w:rsidR="00CD44DF" w:rsidRPr="003A5984">
              <w:rPr>
                <w:noProof/>
                <w:lang w:val="kk-KZ"/>
              </w:rPr>
              <w:t>[154–156]</w:t>
            </w:r>
            <w:r w:rsidR="005715C8" w:rsidRPr="003A5984">
              <w:rPr>
                <w:lang w:val="kk-KZ"/>
              </w:rPr>
              <w:fldChar w:fldCharType="end"/>
            </w:r>
            <w:r w:rsidR="008C7AA4" w:rsidRPr="003A5984">
              <w:rPr>
                <w:lang w:val="kk-KZ"/>
              </w:rPr>
              <w:t>;</w:t>
            </w:r>
          </w:p>
        </w:tc>
      </w:tr>
      <w:tr w:rsidR="003A5984" w:rsidRPr="00674795" w14:paraId="1813CC64" w14:textId="77777777" w:rsidTr="006B57A1">
        <w:tc>
          <w:tcPr>
            <w:tcW w:w="2405" w:type="dxa"/>
            <w:tcBorders>
              <w:bottom w:val="single" w:sz="4" w:space="0" w:color="000000"/>
            </w:tcBorders>
            <w:hideMark/>
          </w:tcPr>
          <w:p w14:paraId="1DC1475A" w14:textId="77777777" w:rsidR="00231FBE" w:rsidRPr="003A5984" w:rsidRDefault="00AF062F" w:rsidP="006B57A1">
            <w:pPr>
              <w:tabs>
                <w:tab w:val="left" w:pos="5529"/>
              </w:tabs>
              <w:jc w:val="both"/>
              <w:rPr>
                <w:lang w:val="kk-KZ"/>
              </w:rPr>
            </w:pPr>
            <w:r w:rsidRPr="003A5984">
              <w:rPr>
                <w:lang w:val="kk-KZ"/>
              </w:rPr>
              <w:t>Біріккен Корольдіктің кандидаттарды іріктеу жөніндегі ұлттық комитеті</w:t>
            </w:r>
          </w:p>
        </w:tc>
        <w:tc>
          <w:tcPr>
            <w:tcW w:w="2410" w:type="dxa"/>
            <w:tcBorders>
              <w:bottom w:val="single" w:sz="4" w:space="0" w:color="000000"/>
            </w:tcBorders>
            <w:hideMark/>
          </w:tcPr>
          <w:p w14:paraId="1ADAF9D3" w14:textId="77777777" w:rsidR="00231FBE" w:rsidRPr="003A5984" w:rsidRDefault="00AF062F" w:rsidP="006B57A1">
            <w:pPr>
              <w:tabs>
                <w:tab w:val="left" w:pos="5529"/>
              </w:tabs>
              <w:jc w:val="both"/>
              <w:rPr>
                <w:lang w:val="kk-KZ"/>
              </w:rPr>
            </w:pPr>
            <w:r w:rsidRPr="003A5984">
              <w:rPr>
                <w:lang w:val="kk-KZ"/>
              </w:rPr>
              <w:t>Жоқ</w:t>
            </w:r>
          </w:p>
        </w:tc>
        <w:tc>
          <w:tcPr>
            <w:tcW w:w="4824" w:type="dxa"/>
            <w:tcBorders>
              <w:bottom w:val="single" w:sz="4" w:space="0" w:color="000000"/>
            </w:tcBorders>
            <w:hideMark/>
          </w:tcPr>
          <w:p w14:paraId="5DAEDAFC" w14:textId="325DB088" w:rsidR="00231FBE" w:rsidRPr="003A5984" w:rsidRDefault="00AF062F" w:rsidP="006B57A1">
            <w:pPr>
              <w:tabs>
                <w:tab w:val="left" w:pos="5529"/>
              </w:tabs>
              <w:jc w:val="both"/>
              <w:rPr>
                <w:lang w:val="kk-KZ"/>
              </w:rPr>
            </w:pPr>
            <w:r w:rsidRPr="003A5984">
              <w:rPr>
                <w:lang w:val="kk-KZ"/>
              </w:rPr>
              <w:t>Комитет ағымдағы скринингтік сынақтардың жетілмеген сезімталдығы мен ерекшелігіне, скринингтік сынақтар үшін тиісті шектерге қатысты анықтықтың болмауына және скринингтік хаттаманың пайдасын көрсететін зерттеулердің болмауына сілтеме жасайды</w:t>
            </w:r>
            <w:r w:rsidR="008C7AA4" w:rsidRPr="003A5984">
              <w:rPr>
                <w:lang w:val="kk-KZ"/>
              </w:rPr>
              <w:t xml:space="preserve"> </w:t>
            </w:r>
            <w:r w:rsidR="008C7AA4" w:rsidRPr="003A5984">
              <w:rPr>
                <w:lang w:val="kk-KZ"/>
              </w:rPr>
              <w:fldChar w:fldCharType="begin" w:fldLock="1"/>
            </w:r>
            <w:r w:rsidR="00CD44DF" w:rsidRPr="003A5984">
              <w:rPr>
                <w:lang w:val="kk-KZ"/>
              </w:rPr>
              <w:instrText>ADDIN CSL_CITATION {"citationItems":[{"id":"ITEM-1","itemData":{"abstract":"Haemochromatosis is a disease that primarily affects people of Caucasian ethnicity and is characterised by an abnormally high uptake of iron into the organs and surrounding tissues, which can lead to serious complications, such as liver cancer and cirrhosis (1;2).","author":[{"dropping-particle":"","family":"Committee","given":"The UK National Screening","non-dropping-particle":"","parse-names":false,"suffix":""}],"container-title":"UK National Screening Committee","id":"ITEM-1","issue":"October","issued":{"date-parts":[["2019"]]},"page":"4-5","title":"Screening for Glaucoma External review against programme appraisal criteria for the UK National Screening CommitteeTitle","type":"article-journal"},"uris":["http://www.mendeley.com/documents/?uuid=ca3cfb86-25bd-493c-95eb-37a3f8995731"]}],"mendeley":{"formattedCitation":"[157]","plainTextFormattedCitation":"[157]","previouslyFormattedCitation":"[157]"},"properties":{"noteIndex":0},"schema":"https://github.com/citation-style-language/schema/raw/master/csl-citation.json"}</w:instrText>
            </w:r>
            <w:r w:rsidR="008C7AA4" w:rsidRPr="003A5984">
              <w:rPr>
                <w:lang w:val="kk-KZ"/>
              </w:rPr>
              <w:fldChar w:fldCharType="separate"/>
            </w:r>
            <w:r w:rsidR="00CD44DF" w:rsidRPr="003A5984">
              <w:rPr>
                <w:noProof/>
                <w:lang w:val="kk-KZ"/>
              </w:rPr>
              <w:t>[157]</w:t>
            </w:r>
            <w:r w:rsidR="008C7AA4" w:rsidRPr="003A5984">
              <w:rPr>
                <w:lang w:val="kk-KZ"/>
              </w:rPr>
              <w:fldChar w:fldCharType="end"/>
            </w:r>
            <w:r w:rsidR="00FB5485" w:rsidRPr="003A5984">
              <w:rPr>
                <w:lang w:val="kk-KZ"/>
              </w:rPr>
              <w:t>;</w:t>
            </w:r>
          </w:p>
        </w:tc>
      </w:tr>
      <w:tr w:rsidR="003A5984" w:rsidRPr="00674795" w14:paraId="1DAFCCC4" w14:textId="77777777" w:rsidTr="006B57A1">
        <w:trPr>
          <w:trHeight w:val="1395"/>
        </w:trPr>
        <w:tc>
          <w:tcPr>
            <w:tcW w:w="2405" w:type="dxa"/>
            <w:tcBorders>
              <w:bottom w:val="nil"/>
            </w:tcBorders>
            <w:hideMark/>
          </w:tcPr>
          <w:p w14:paraId="4A94DFCF" w14:textId="77777777" w:rsidR="00231FBE" w:rsidRPr="003A5984" w:rsidRDefault="00AF062F" w:rsidP="006B57A1">
            <w:pPr>
              <w:tabs>
                <w:tab w:val="left" w:pos="5529"/>
              </w:tabs>
              <w:jc w:val="both"/>
              <w:rPr>
                <w:lang w:val="kk-KZ"/>
              </w:rPr>
            </w:pPr>
            <w:r w:rsidRPr="003A5984">
              <w:rPr>
                <w:lang w:val="kk-KZ"/>
              </w:rPr>
              <w:t xml:space="preserve">Еуропалық глаукома қоғамы </w:t>
            </w:r>
            <w:r w:rsidR="00231FBE" w:rsidRPr="003A5984">
              <w:rPr>
                <w:lang w:val="kk-KZ"/>
              </w:rPr>
              <w:t>(EGS)</w:t>
            </w:r>
          </w:p>
        </w:tc>
        <w:tc>
          <w:tcPr>
            <w:tcW w:w="2410" w:type="dxa"/>
            <w:tcBorders>
              <w:bottom w:val="nil"/>
            </w:tcBorders>
            <w:hideMark/>
          </w:tcPr>
          <w:p w14:paraId="4C5AECFA" w14:textId="77777777" w:rsidR="00231FBE" w:rsidRPr="003A5984" w:rsidRDefault="00AF062F" w:rsidP="006B57A1">
            <w:pPr>
              <w:tabs>
                <w:tab w:val="left" w:pos="5529"/>
              </w:tabs>
              <w:jc w:val="both"/>
              <w:rPr>
                <w:lang w:val="kk-KZ"/>
              </w:rPr>
            </w:pPr>
            <w:r w:rsidRPr="003A5984">
              <w:rPr>
                <w:lang w:val="kk-KZ"/>
              </w:rPr>
              <w:t>Жоқ</w:t>
            </w:r>
          </w:p>
        </w:tc>
        <w:tc>
          <w:tcPr>
            <w:tcW w:w="4824" w:type="dxa"/>
            <w:tcBorders>
              <w:bottom w:val="nil"/>
            </w:tcBorders>
            <w:hideMark/>
          </w:tcPr>
          <w:p w14:paraId="5742186C" w14:textId="5EE220FD" w:rsidR="00231FBE" w:rsidRPr="003A5984" w:rsidRDefault="00577CEB" w:rsidP="006B57A1">
            <w:pPr>
              <w:tabs>
                <w:tab w:val="left" w:pos="5529"/>
              </w:tabs>
              <w:jc w:val="both"/>
              <w:rPr>
                <w:lang w:val="kk-KZ"/>
              </w:rPr>
            </w:pPr>
            <w:r w:rsidRPr="003A5984">
              <w:rPr>
                <w:lang w:val="kk-KZ"/>
              </w:rPr>
              <w:t>Қоғам сілтемесі: (1) скрининг үшін қандай сынақтарды қолдану керектігі туралы анықтықтың болмауы, (2) глаукома скринингі науқастар үшін ең жақсы клиникалық нәтиже беретіні туралы нақты</w:t>
            </w:r>
          </w:p>
        </w:tc>
      </w:tr>
    </w:tbl>
    <w:p w14:paraId="1176D097" w14:textId="77777777" w:rsidR="006B57A1" w:rsidRPr="003A5984" w:rsidRDefault="006B57A1">
      <w:pPr>
        <w:rPr>
          <w:lang w:val="kk-KZ"/>
        </w:rPr>
      </w:pPr>
      <w:r w:rsidRPr="003A5984">
        <w:rPr>
          <w:lang w:val="kk-KZ"/>
        </w:rPr>
        <w:br w:type="page"/>
      </w:r>
    </w:p>
    <w:p w14:paraId="56767D90" w14:textId="01C61001" w:rsidR="006B57A1" w:rsidRPr="003A5984" w:rsidRDefault="006B57A1">
      <w:pPr>
        <w:rPr>
          <w:sz w:val="28"/>
          <w:szCs w:val="28"/>
          <w:lang w:val="kk-KZ"/>
        </w:rPr>
      </w:pPr>
      <w:r w:rsidRPr="003A5984">
        <w:rPr>
          <w:sz w:val="28"/>
          <w:szCs w:val="28"/>
        </w:rPr>
        <w:lastRenderedPageBreak/>
        <w:t xml:space="preserve">1 – </w:t>
      </w:r>
      <w:proofErr w:type="gramStart"/>
      <w:r w:rsidRPr="003A5984">
        <w:rPr>
          <w:sz w:val="28"/>
          <w:szCs w:val="28"/>
        </w:rPr>
        <w:t>кестен</w:t>
      </w:r>
      <w:r w:rsidRPr="003A5984">
        <w:rPr>
          <w:sz w:val="28"/>
          <w:szCs w:val="28"/>
          <w:lang w:val="kk-KZ"/>
        </w:rPr>
        <w:t>ің  жалғасы</w:t>
      </w:r>
      <w:proofErr w:type="gramEnd"/>
    </w:p>
    <w:p w14:paraId="6674625D" w14:textId="77777777" w:rsidR="006B57A1" w:rsidRPr="003A5984" w:rsidRDefault="006B57A1">
      <w:pPr>
        <w:rPr>
          <w:sz w:val="28"/>
          <w:szCs w:val="28"/>
          <w:lang w:val="kk-KZ"/>
        </w:rPr>
      </w:pPr>
    </w:p>
    <w:tbl>
      <w:tblPr>
        <w:tblStyle w:val="11"/>
        <w:tblpPr w:leftFromText="180" w:rightFromText="180" w:vertAnchor="text" w:tblpY="1"/>
        <w:tblW w:w="9639" w:type="dxa"/>
        <w:tblLook w:val="04A0" w:firstRow="1" w:lastRow="0" w:firstColumn="1" w:lastColumn="0" w:noHBand="0" w:noVBand="1"/>
      </w:tblPr>
      <w:tblGrid>
        <w:gridCol w:w="2405"/>
        <w:gridCol w:w="2410"/>
        <w:gridCol w:w="4824"/>
      </w:tblGrid>
      <w:tr w:rsidR="003A5984" w:rsidRPr="003A5984" w14:paraId="4CCC8036" w14:textId="77777777" w:rsidTr="006B57A1">
        <w:trPr>
          <w:trHeight w:val="240"/>
        </w:trPr>
        <w:tc>
          <w:tcPr>
            <w:tcW w:w="2405" w:type="dxa"/>
            <w:tcBorders>
              <w:top w:val="single" w:sz="4" w:space="0" w:color="auto"/>
            </w:tcBorders>
          </w:tcPr>
          <w:p w14:paraId="462986C9" w14:textId="09743B96" w:rsidR="006B57A1" w:rsidRPr="003A5984" w:rsidRDefault="006B57A1" w:rsidP="006B57A1">
            <w:pPr>
              <w:tabs>
                <w:tab w:val="left" w:pos="5529"/>
              </w:tabs>
              <w:jc w:val="center"/>
              <w:rPr>
                <w:lang w:val="kk-KZ"/>
              </w:rPr>
            </w:pPr>
            <w:r w:rsidRPr="003A5984">
              <w:t>1</w:t>
            </w:r>
          </w:p>
        </w:tc>
        <w:tc>
          <w:tcPr>
            <w:tcW w:w="2410" w:type="dxa"/>
            <w:tcBorders>
              <w:top w:val="single" w:sz="4" w:space="0" w:color="auto"/>
            </w:tcBorders>
          </w:tcPr>
          <w:p w14:paraId="4224B6E5" w14:textId="4B1E91E1" w:rsidR="006B57A1" w:rsidRPr="003A5984" w:rsidRDefault="006B57A1" w:rsidP="006B57A1">
            <w:pPr>
              <w:tabs>
                <w:tab w:val="left" w:pos="5529"/>
              </w:tabs>
              <w:jc w:val="center"/>
              <w:rPr>
                <w:lang w:val="kk-KZ"/>
              </w:rPr>
            </w:pPr>
            <w:r w:rsidRPr="003A5984">
              <w:rPr>
                <w:lang w:val="kk-KZ"/>
              </w:rPr>
              <w:t>2</w:t>
            </w:r>
          </w:p>
        </w:tc>
        <w:tc>
          <w:tcPr>
            <w:tcW w:w="4824" w:type="dxa"/>
            <w:tcBorders>
              <w:top w:val="single" w:sz="4" w:space="0" w:color="auto"/>
            </w:tcBorders>
          </w:tcPr>
          <w:p w14:paraId="15893BEC" w14:textId="6ECF3AE7" w:rsidR="006B57A1" w:rsidRPr="003A5984" w:rsidRDefault="006B57A1" w:rsidP="006B57A1">
            <w:pPr>
              <w:tabs>
                <w:tab w:val="left" w:pos="5529"/>
              </w:tabs>
              <w:jc w:val="center"/>
              <w:rPr>
                <w:lang w:val="kk-KZ"/>
              </w:rPr>
            </w:pPr>
            <w:r w:rsidRPr="003A5984">
              <w:rPr>
                <w:lang w:val="kk-KZ"/>
              </w:rPr>
              <w:t>3</w:t>
            </w:r>
          </w:p>
        </w:tc>
      </w:tr>
      <w:tr w:rsidR="003A5984" w:rsidRPr="00674795" w14:paraId="4EA6B833" w14:textId="77777777" w:rsidTr="006B57A1">
        <w:trPr>
          <w:trHeight w:val="240"/>
        </w:trPr>
        <w:tc>
          <w:tcPr>
            <w:tcW w:w="2405" w:type="dxa"/>
            <w:tcBorders>
              <w:top w:val="single" w:sz="4" w:space="0" w:color="auto"/>
            </w:tcBorders>
          </w:tcPr>
          <w:p w14:paraId="03722F94" w14:textId="5A01C887" w:rsidR="006B57A1" w:rsidRPr="003A5984" w:rsidRDefault="006B57A1" w:rsidP="006B57A1">
            <w:pPr>
              <w:tabs>
                <w:tab w:val="left" w:pos="5529"/>
              </w:tabs>
              <w:jc w:val="both"/>
              <w:rPr>
                <w:lang w:val="kk-KZ"/>
              </w:rPr>
            </w:pPr>
          </w:p>
        </w:tc>
        <w:tc>
          <w:tcPr>
            <w:tcW w:w="2410" w:type="dxa"/>
            <w:tcBorders>
              <w:top w:val="single" w:sz="4" w:space="0" w:color="auto"/>
            </w:tcBorders>
          </w:tcPr>
          <w:p w14:paraId="4E97E09C" w14:textId="77777777" w:rsidR="006B57A1" w:rsidRPr="003A5984" w:rsidRDefault="006B57A1" w:rsidP="006B57A1">
            <w:pPr>
              <w:tabs>
                <w:tab w:val="left" w:pos="5529"/>
              </w:tabs>
              <w:jc w:val="both"/>
              <w:rPr>
                <w:lang w:val="kk-KZ"/>
              </w:rPr>
            </w:pPr>
          </w:p>
        </w:tc>
        <w:tc>
          <w:tcPr>
            <w:tcW w:w="4824" w:type="dxa"/>
            <w:tcBorders>
              <w:top w:val="single" w:sz="4" w:space="0" w:color="auto"/>
            </w:tcBorders>
          </w:tcPr>
          <w:p w14:paraId="3390A214" w14:textId="77777777" w:rsidR="006B57A1" w:rsidRPr="003A5984" w:rsidRDefault="006B57A1" w:rsidP="006B57A1">
            <w:pPr>
              <w:tabs>
                <w:tab w:val="left" w:pos="5529"/>
              </w:tabs>
              <w:jc w:val="both"/>
              <w:rPr>
                <w:lang w:val="kk-KZ"/>
              </w:rPr>
            </w:pPr>
            <w:r w:rsidRPr="003A5984">
              <w:rPr>
                <w:lang w:val="kk-KZ"/>
              </w:rPr>
              <w:t xml:space="preserve"> деректердің болмауы және (3) кез келген скринингтік хаттаманың экономикалық тиімділігіне қатысты айтарлықтай белгісіздікпен нәтижесіз нәтижелер </w:t>
            </w:r>
            <w:r w:rsidRPr="003A5984">
              <w:fldChar w:fldCharType="begin" w:fldLock="1"/>
            </w:r>
            <w:r w:rsidRPr="003A5984">
              <w:rPr>
                <w:lang w:val="kk-KZ"/>
              </w:rPr>
              <w:instrText>ADDIN CSL_CITATION {"citationItems":[{"id":"ITEM-1","itemData":{"author":[{"dropping-particle":"","family":"Spaeth","given":"George L","non-dropping-particle":"","parse-names":false,"suffix":""}],"container-title":"British journal of ophthalmology","id":"ITEM-1","issue":"Suppl 1","issued":{"date-parts":[["2021"]]},"page":"1-169","publisher":"BMJ","title":"European glaucoma society terminology and guidelines for glaucoma","type":"article-journal","volume":"105"},"uris":["http://www.mendeley.com/documents/?uuid=8fdadef0-205d-4161-bc02-e76e1c2dfaec"]}],"mendeley":{"formattedCitation":"[158]","plainTextFormattedCitation":"[158]","previouslyFormattedCitation":"[158]"},"properties":{"noteIndex":0},"schema":"https://github.com/citation-style-language/schema/raw/master/csl-citation.json"}</w:instrText>
            </w:r>
            <w:r w:rsidRPr="003A5984">
              <w:fldChar w:fldCharType="separate"/>
            </w:r>
            <w:r w:rsidRPr="003A5984">
              <w:rPr>
                <w:noProof/>
                <w:lang w:val="kk-KZ"/>
              </w:rPr>
              <w:t>[158]</w:t>
            </w:r>
            <w:r w:rsidRPr="003A5984">
              <w:fldChar w:fldCharType="end"/>
            </w:r>
            <w:r w:rsidRPr="003A5984">
              <w:rPr>
                <w:lang w:val="kk-KZ"/>
              </w:rPr>
              <w:t>;</w:t>
            </w:r>
          </w:p>
        </w:tc>
      </w:tr>
      <w:tr w:rsidR="003A5984" w:rsidRPr="00674795" w14:paraId="55ACBB66" w14:textId="77777777" w:rsidTr="006B57A1">
        <w:tc>
          <w:tcPr>
            <w:tcW w:w="2405" w:type="dxa"/>
            <w:tcBorders>
              <w:bottom w:val="single" w:sz="4" w:space="0" w:color="000000"/>
            </w:tcBorders>
            <w:hideMark/>
          </w:tcPr>
          <w:p w14:paraId="7C4F3365" w14:textId="77777777" w:rsidR="006B57A1" w:rsidRPr="003A5984" w:rsidRDefault="006B57A1" w:rsidP="006B57A1">
            <w:pPr>
              <w:tabs>
                <w:tab w:val="left" w:pos="5529"/>
              </w:tabs>
              <w:jc w:val="both"/>
              <w:rPr>
                <w:lang w:val="kk-KZ"/>
              </w:rPr>
            </w:pPr>
            <w:r w:rsidRPr="003A5984">
              <w:t>Панамерикалық Офтальмология қауымдастығы (</w:t>
            </w:r>
            <w:r w:rsidRPr="003A5984">
              <w:rPr>
                <w:lang w:val="kk-KZ"/>
              </w:rPr>
              <w:t>ПОҚ</w:t>
            </w:r>
            <w:r w:rsidRPr="003A5984">
              <w:t>)</w:t>
            </w:r>
            <w:r w:rsidRPr="003A5984">
              <w:rPr>
                <w:lang w:val="kk-KZ"/>
              </w:rPr>
              <w:t>*</w:t>
            </w:r>
          </w:p>
        </w:tc>
        <w:tc>
          <w:tcPr>
            <w:tcW w:w="2410" w:type="dxa"/>
            <w:tcBorders>
              <w:bottom w:val="single" w:sz="4" w:space="0" w:color="000000"/>
            </w:tcBorders>
            <w:hideMark/>
          </w:tcPr>
          <w:p w14:paraId="0573B2BD" w14:textId="77777777" w:rsidR="006B57A1" w:rsidRPr="003A5984" w:rsidRDefault="006B57A1" w:rsidP="006B57A1">
            <w:pPr>
              <w:tabs>
                <w:tab w:val="left" w:pos="5529"/>
              </w:tabs>
              <w:jc w:val="both"/>
              <w:rPr>
                <w:lang w:val="kk-KZ"/>
              </w:rPr>
            </w:pPr>
            <w:r w:rsidRPr="003A5984">
              <w:rPr>
                <w:lang w:val="kk-KZ"/>
              </w:rPr>
              <w:t>Жоқ</w:t>
            </w:r>
          </w:p>
        </w:tc>
        <w:tc>
          <w:tcPr>
            <w:tcW w:w="4824" w:type="dxa"/>
            <w:tcBorders>
              <w:bottom w:val="single" w:sz="4" w:space="0" w:color="000000"/>
            </w:tcBorders>
            <w:hideMark/>
          </w:tcPr>
          <w:p w14:paraId="429CB8AE" w14:textId="77777777" w:rsidR="006B57A1" w:rsidRPr="003A5984" w:rsidRDefault="006B57A1" w:rsidP="006B57A1">
            <w:pPr>
              <w:tabs>
                <w:tab w:val="left" w:pos="5529"/>
              </w:tabs>
              <w:jc w:val="both"/>
              <w:rPr>
                <w:lang w:val="kk-KZ"/>
              </w:rPr>
            </w:pPr>
            <w:r w:rsidRPr="003A5984">
              <w:rPr>
                <w:lang w:val="kk-KZ"/>
              </w:rPr>
              <w:t>Скринингтік сынақтардың ерекшелігі мен сезімталдығының жеткіліксіздігіне байланысты барлық тұрғындарды скринингтен өткізу ұсынылмайды;</w:t>
            </w:r>
          </w:p>
          <w:p w14:paraId="1165B1A6" w14:textId="77777777" w:rsidR="006B57A1" w:rsidRPr="003A5984" w:rsidRDefault="006B57A1" w:rsidP="006B57A1">
            <w:pPr>
              <w:tabs>
                <w:tab w:val="left" w:pos="5529"/>
              </w:tabs>
              <w:jc w:val="both"/>
              <w:rPr>
                <w:lang w:val="kk-KZ"/>
              </w:rPr>
            </w:pPr>
            <w:r w:rsidRPr="003A5984">
              <w:rPr>
                <w:lang w:val="kk-KZ"/>
              </w:rPr>
              <w:t>Глаукомаға тек жоғары қауіпті топтар үшін скрининг жүргізу ұсынылады;</w:t>
            </w:r>
          </w:p>
          <w:p w14:paraId="055CD6E5" w14:textId="77777777" w:rsidR="006B57A1" w:rsidRPr="003A5984" w:rsidRDefault="006B57A1" w:rsidP="006B57A1">
            <w:pPr>
              <w:tabs>
                <w:tab w:val="left" w:pos="5529"/>
              </w:tabs>
              <w:jc w:val="both"/>
              <w:rPr>
                <w:lang w:val="kk-KZ"/>
              </w:rPr>
            </w:pPr>
            <w:r w:rsidRPr="003A5984">
              <w:rPr>
                <w:lang w:val="kk-KZ"/>
              </w:rPr>
              <w:t xml:space="preserve">Жоғары қауіпті топқа 65 жастан асқан адамдар, отбасында глаукома жағдайлары кездескендер және африкалық тегі бар адамдар кіреді </w:t>
            </w:r>
            <w:r w:rsidRPr="003A5984">
              <w:rPr>
                <w:lang w:val="kk-KZ"/>
              </w:rPr>
              <w:fldChar w:fldCharType="begin" w:fldLock="1"/>
            </w:r>
            <w:r w:rsidRPr="003A5984">
              <w:rPr>
                <w:lang w:val="kk-KZ"/>
              </w:rPr>
              <w:instrText>ADDIN CSL_CITATION {"citationItems":[{"id":"ITEM-1","itemData":{"abstract":"Glaucoma is one of the most severe and most complex diseases that ophthalmologists have to deal with. Glaucoma is severe because it may lead to complete blindness, even when treated, and glaucoma is complex because it requires individualized care, making public health approaches very difficult. And yet, universal eye health coverage can only be achieved if all patients in need (and only those in need) receive high quality glaucoma management throughout their lives","author":[{"dropping-particle":"","family":"Fernando Barria Von-Bischhoffshausen","given":"Jesus Jimenez -Roman","non-dropping-particle":"","parse-names":false,"suffix":""}],"container-title":"Latin American Journal of Ophthalmology","id":"ITEM-1","issue":"October,2019","issued":{"date-parts":[["2019"]]},"page":"1-77","title":"Latin American Guide To Primary Open Angle Glaucoma","type":"article-journal","volume":"4"},"uris":["http://www.mendeley.com/documents/?uuid=0980a138-2ca2-4626-9f9f-74deae8e27c4"]}],"mendeley":{"formattedCitation":"[159]","plainTextFormattedCitation":"[159]","previouslyFormattedCitation":"[159]"},"properties":{"noteIndex":0},"schema":"https://github.com/citation-style-language/schema/raw/master/csl-citation.json"}</w:instrText>
            </w:r>
            <w:r w:rsidRPr="003A5984">
              <w:rPr>
                <w:lang w:val="kk-KZ"/>
              </w:rPr>
              <w:fldChar w:fldCharType="separate"/>
            </w:r>
            <w:r w:rsidRPr="003A5984">
              <w:rPr>
                <w:noProof/>
                <w:lang w:val="kk-KZ"/>
              </w:rPr>
              <w:t>[159]</w:t>
            </w:r>
            <w:r w:rsidRPr="003A5984">
              <w:rPr>
                <w:lang w:val="kk-KZ"/>
              </w:rPr>
              <w:fldChar w:fldCharType="end"/>
            </w:r>
            <w:r w:rsidRPr="003A5984">
              <w:rPr>
                <w:lang w:val="kk-KZ"/>
              </w:rPr>
              <w:t>;</w:t>
            </w:r>
          </w:p>
        </w:tc>
      </w:tr>
      <w:tr w:rsidR="003A5984" w:rsidRPr="00674795" w14:paraId="59BF4742" w14:textId="77777777" w:rsidTr="006B57A1">
        <w:tc>
          <w:tcPr>
            <w:tcW w:w="2405" w:type="dxa"/>
            <w:tcBorders>
              <w:bottom w:val="nil"/>
            </w:tcBorders>
            <w:hideMark/>
          </w:tcPr>
          <w:p w14:paraId="5E9E1856" w14:textId="77777777" w:rsidR="006B57A1" w:rsidRPr="003A5984" w:rsidRDefault="006B57A1" w:rsidP="006B57A1">
            <w:pPr>
              <w:tabs>
                <w:tab w:val="left" w:pos="5529"/>
              </w:tabs>
              <w:jc w:val="both"/>
              <w:rPr>
                <w:lang w:val="kk-KZ"/>
              </w:rPr>
            </w:pPr>
            <w:r w:rsidRPr="003A5984">
              <w:rPr>
                <w:lang w:val="kk-KZ"/>
              </w:rPr>
              <w:t>2015 жылғы глаукомаға арналған көз күтімі бойынша ICO жұмыс тобы (Халықаралық офтальмология кеңесі)</w:t>
            </w:r>
          </w:p>
        </w:tc>
        <w:tc>
          <w:tcPr>
            <w:tcW w:w="2410" w:type="dxa"/>
            <w:tcBorders>
              <w:bottom w:val="nil"/>
            </w:tcBorders>
            <w:hideMark/>
          </w:tcPr>
          <w:p w14:paraId="721884BD" w14:textId="77777777" w:rsidR="006B57A1" w:rsidRPr="003A5984" w:rsidRDefault="006B57A1" w:rsidP="006B57A1">
            <w:pPr>
              <w:tabs>
                <w:tab w:val="left" w:pos="5529"/>
              </w:tabs>
              <w:jc w:val="both"/>
              <w:rPr>
                <w:lang w:val="kk-KZ"/>
              </w:rPr>
            </w:pPr>
            <w:r w:rsidRPr="003A5984">
              <w:rPr>
                <w:lang w:val="kk-KZ"/>
              </w:rPr>
              <w:t>Жоқ</w:t>
            </w:r>
          </w:p>
        </w:tc>
        <w:tc>
          <w:tcPr>
            <w:tcW w:w="4824" w:type="dxa"/>
            <w:tcBorders>
              <w:bottom w:val="nil"/>
            </w:tcBorders>
            <w:hideMark/>
          </w:tcPr>
          <w:p w14:paraId="31A93D46" w14:textId="77777777" w:rsidR="006B57A1" w:rsidRPr="003A5984" w:rsidRDefault="006B57A1" w:rsidP="006B57A1">
            <w:pPr>
              <w:tabs>
                <w:tab w:val="left" w:pos="5529"/>
              </w:tabs>
              <w:jc w:val="both"/>
              <w:rPr>
                <w:lang w:val="kk-KZ"/>
              </w:rPr>
            </w:pPr>
            <w:r w:rsidRPr="003A5984">
              <w:rPr>
                <w:lang w:val="kk-KZ"/>
              </w:rPr>
              <w:t>Тұрғындардың жалпы скринингі ұсынылмайды;</w:t>
            </w:r>
          </w:p>
          <w:p w14:paraId="44A06E96" w14:textId="77777777" w:rsidR="006B57A1" w:rsidRPr="003A5984" w:rsidRDefault="006B57A1" w:rsidP="006B57A1">
            <w:pPr>
              <w:tabs>
                <w:tab w:val="left" w:pos="5529"/>
              </w:tabs>
              <w:jc w:val="both"/>
              <w:rPr>
                <w:lang w:val="kk-KZ"/>
              </w:rPr>
            </w:pPr>
            <w:r w:rsidRPr="003A5984">
              <w:rPr>
                <w:lang w:val="kk-KZ"/>
              </w:rPr>
              <w:t xml:space="preserve">Офтальмологиялық клиникаға глаукома белгілерінің бар-жоғын тексеруді ұсынады </w:t>
            </w:r>
            <w:r w:rsidRPr="003A5984">
              <w:rPr>
                <w:lang w:val="kk-KZ"/>
              </w:rPr>
              <w:fldChar w:fldCharType="begin" w:fldLock="1"/>
            </w:r>
            <w:r w:rsidRPr="003A5984">
              <w:rPr>
                <w:lang w:val="kk-KZ"/>
              </w:rPr>
              <w:instrText>ADDIN CSL_CITATION {"citationItems":[{"id":"ITEM-1","itemData":{"abstract":"Glaucoma is the leading cause of world blindness after cataracts. Glaucoma refers to a group of diseases, in which optic nerve damage is the common pathology that leads to vision loss. The most common types of glaucoma are open angle and closed angle forms. Worldwide, open angle and closed angle glaucoma each account for about half of all glaucoma cases. Together, they are the major cause of irreversible vision loss globally. The burden of each of these diseases varies considerably among racial and ethnic groups worldwide. For example, in western countries, vision loss from open angle glaucoma is most common, in contrast to East Asia, where vision loss from closed angle glaucoma is most common. Patients with glaucoma are reported to have poorer quality of life, reduced levels of physical, emotional, and social well-being, and utilize more health care resources","author":[{"dropping-particle":"","family":"Gupta","given":"Neeru","non-dropping-particle":"","parse-names":false,"suffix":""},{"dropping-particle":"","family":"Aung","given":"Tin","non-dropping-particle":"","parse-names":false,"suffix":""},{"dropping-particle":"","family":"Congdon","given":"Nathan","non-dropping-particle":"","parse-names":false,"suffix":""},{"dropping-particle":"","family":"Dada","given":"Tanuj","non-dropping-particle":"","parse-names":false,"suffix":""},{"dropping-particle":"","family":"Lerner","given":"Fabian","non-dropping-particle":"","parse-names":false,"suffix":""},{"dropping-particle":"","family":"Olawoye","given":"Sola","non-dropping-particle":"","parse-names":false,"suffix":""},{"dropping-particle":"","family":"Resnikoff","given":"Serge","non-dropping-particle":"","parse-names":false,"suffix":""},{"dropping-particle":"","family":"Wang","given":"Ningli","non-dropping-particle":"","parse-names":false,"suffix":""},{"dropping-particle":"","family":"Wormald","given":"Richard","non-dropping-particle":"","parse-names":false,"suffix":""}],"container-title":"International council of ophthalmology","id":"ITEM-1","issue":"October","issued":{"date-parts":[["2015"]]},"page":"1-20","title":"ICO Guidelines for Glaucoma Eye Care","type":"article-journal","volume":"32"},"uris":["http://www.mendeley.com/documents/?uuid=2bd173c2-dc74-4a7c-bb06-f26e07446abd"]}],"mendeley":{"formattedCitation":"[160]","plainTextFormattedCitation":"[160]","previouslyFormattedCitation":"[160]"},"properties":{"noteIndex":0},"schema":"https://github.com/citation-style-language/schema/raw/master/csl-citation.json"}</w:instrText>
            </w:r>
            <w:r w:rsidRPr="003A5984">
              <w:rPr>
                <w:lang w:val="kk-KZ"/>
              </w:rPr>
              <w:fldChar w:fldCharType="separate"/>
            </w:r>
            <w:r w:rsidRPr="003A5984">
              <w:rPr>
                <w:noProof/>
                <w:lang w:val="kk-KZ"/>
              </w:rPr>
              <w:t>[160]</w:t>
            </w:r>
            <w:r w:rsidRPr="003A5984">
              <w:rPr>
                <w:lang w:val="kk-KZ"/>
              </w:rPr>
              <w:fldChar w:fldCharType="end"/>
            </w:r>
            <w:r w:rsidRPr="003A5984">
              <w:rPr>
                <w:lang w:val="kk-KZ"/>
              </w:rPr>
              <w:t>;</w:t>
            </w:r>
          </w:p>
        </w:tc>
      </w:tr>
      <w:tr w:rsidR="003A5984" w:rsidRPr="00674795" w14:paraId="39C5B30A" w14:textId="77777777" w:rsidTr="00063487">
        <w:tc>
          <w:tcPr>
            <w:tcW w:w="2405" w:type="dxa"/>
            <w:hideMark/>
          </w:tcPr>
          <w:p w14:paraId="1A1D95DB" w14:textId="4663C157" w:rsidR="00063487" w:rsidRPr="003A5984" w:rsidRDefault="00063487" w:rsidP="00063487">
            <w:pPr>
              <w:tabs>
                <w:tab w:val="left" w:pos="5529"/>
              </w:tabs>
              <w:jc w:val="both"/>
              <w:rPr>
                <w:lang w:val="kk-KZ"/>
              </w:rPr>
            </w:pPr>
            <w:r w:rsidRPr="003A5984">
              <w:rPr>
                <w:lang w:val="kk-KZ"/>
              </w:rPr>
              <w:t>Сахараның оңтүстігіндегі Африка елдеріне арналған ICO нұсқаулары (Халықаралық офтальмология кеңесі) (2019)</w:t>
            </w:r>
          </w:p>
        </w:tc>
        <w:tc>
          <w:tcPr>
            <w:tcW w:w="2410" w:type="dxa"/>
            <w:hideMark/>
          </w:tcPr>
          <w:p w14:paraId="7C0AB517" w14:textId="77777777" w:rsidR="00063487" w:rsidRPr="003A5984" w:rsidRDefault="00063487" w:rsidP="00063487">
            <w:pPr>
              <w:tabs>
                <w:tab w:val="left" w:pos="5529"/>
              </w:tabs>
              <w:jc w:val="both"/>
              <w:rPr>
                <w:lang w:val="kk-KZ"/>
              </w:rPr>
            </w:pPr>
            <w:r w:rsidRPr="003A5984">
              <w:rPr>
                <w:lang w:val="kk-KZ"/>
              </w:rPr>
              <w:t>Иә</w:t>
            </w:r>
          </w:p>
        </w:tc>
        <w:tc>
          <w:tcPr>
            <w:tcW w:w="4824" w:type="dxa"/>
            <w:hideMark/>
          </w:tcPr>
          <w:p w14:paraId="41D23EF2" w14:textId="77777777" w:rsidR="00063487" w:rsidRPr="003A5984" w:rsidRDefault="00063487" w:rsidP="00063487">
            <w:pPr>
              <w:tabs>
                <w:tab w:val="left" w:pos="5529"/>
              </w:tabs>
              <w:jc w:val="both"/>
              <w:rPr>
                <w:lang w:val="kk-KZ"/>
              </w:rPr>
            </w:pPr>
            <w:r w:rsidRPr="003A5984">
              <w:rPr>
                <w:lang w:val="kk-KZ"/>
              </w:rPr>
              <w:t xml:space="preserve">Офтальмологқа барған сайын 35 жастан асқан тұрғындарға глаукома скринингін қоғам деңгейінде және ауруханада жүргізуді ұсынады </w:t>
            </w:r>
            <w:r w:rsidRPr="003A5984">
              <w:rPr>
                <w:lang w:val="kk-KZ"/>
              </w:rPr>
              <w:fldChar w:fldCharType="begin" w:fldLock="1"/>
            </w:r>
            <w:r w:rsidRPr="003A5984">
              <w:rPr>
                <w:lang w:val="kk-KZ"/>
              </w:rPr>
              <w:instrText>ADDIN CSL_CITATION {"citationItems":[{"id":"ITEM-1","itemData":{"author":[{"dropping-particle":"","family":"Management","given":"Glaucoma","non-dropping-particle":"","parse-names":false,"suffix":""}],"id":"ITEM-1","issued":{"date-parts":[["0"]]},"title":"A for Glaucoma Management in Sub-Saharan Africa","type":"article-journal"},"uris":["http://www.mendeley.com/documents/?uuid=3fa5661c-ad2b-4517-9496-1d1d20a3f60f"]}],"mendeley":{"formattedCitation":"[161]","plainTextFormattedCitation":"[161]","previouslyFormattedCitation":"[161]"},"properties":{"noteIndex":0},"schema":"https://github.com/citation-style-language/schema/raw/master/csl-citation.json"}</w:instrText>
            </w:r>
            <w:r w:rsidRPr="003A5984">
              <w:rPr>
                <w:lang w:val="kk-KZ"/>
              </w:rPr>
              <w:fldChar w:fldCharType="separate"/>
            </w:r>
            <w:r w:rsidRPr="003A5984">
              <w:rPr>
                <w:noProof/>
                <w:lang w:val="kk-KZ"/>
              </w:rPr>
              <w:t>[161]</w:t>
            </w:r>
            <w:r w:rsidRPr="003A5984">
              <w:rPr>
                <w:lang w:val="kk-KZ"/>
              </w:rPr>
              <w:fldChar w:fldCharType="end"/>
            </w:r>
            <w:r w:rsidRPr="003A5984">
              <w:rPr>
                <w:lang w:val="kk-KZ"/>
              </w:rPr>
              <w:t>;</w:t>
            </w:r>
          </w:p>
        </w:tc>
      </w:tr>
      <w:tr w:rsidR="003A5984" w:rsidRPr="00674795" w14:paraId="0860257D" w14:textId="77777777" w:rsidTr="00063487">
        <w:tc>
          <w:tcPr>
            <w:tcW w:w="2405" w:type="dxa"/>
            <w:hideMark/>
          </w:tcPr>
          <w:p w14:paraId="70725A66" w14:textId="77777777" w:rsidR="00063487" w:rsidRPr="003A5984" w:rsidRDefault="00063487" w:rsidP="00063487">
            <w:pPr>
              <w:tabs>
                <w:tab w:val="left" w:pos="5529"/>
              </w:tabs>
              <w:jc w:val="both"/>
            </w:pPr>
            <w:r w:rsidRPr="003A5984">
              <w:rPr>
                <w:lang w:val="kk-KZ"/>
              </w:rPr>
              <w:t>Дүниежүзілік глаукома қоғамы</w:t>
            </w:r>
          </w:p>
        </w:tc>
        <w:tc>
          <w:tcPr>
            <w:tcW w:w="2410" w:type="dxa"/>
            <w:hideMark/>
          </w:tcPr>
          <w:p w14:paraId="6E02FE1A" w14:textId="77777777" w:rsidR="00063487" w:rsidRPr="003A5984" w:rsidRDefault="00063487" w:rsidP="00063487">
            <w:pPr>
              <w:tabs>
                <w:tab w:val="left" w:pos="5529"/>
              </w:tabs>
              <w:jc w:val="both"/>
              <w:rPr>
                <w:lang w:val="kk-KZ"/>
              </w:rPr>
            </w:pPr>
            <w:r w:rsidRPr="003A5984">
              <w:rPr>
                <w:lang w:val="kk-KZ"/>
              </w:rPr>
              <w:t>Жоқ</w:t>
            </w:r>
          </w:p>
        </w:tc>
        <w:tc>
          <w:tcPr>
            <w:tcW w:w="4824" w:type="dxa"/>
            <w:hideMark/>
          </w:tcPr>
          <w:p w14:paraId="03DB1FD0" w14:textId="77777777" w:rsidR="00063487" w:rsidRPr="003A5984" w:rsidRDefault="00063487" w:rsidP="00063487">
            <w:pPr>
              <w:tabs>
                <w:tab w:val="left" w:pos="5529"/>
              </w:tabs>
              <w:jc w:val="both"/>
              <w:rPr>
                <w:lang w:val="kk-KZ"/>
              </w:rPr>
            </w:pPr>
            <w:r w:rsidRPr="003A5984">
              <w:rPr>
                <w:lang w:val="kk-KZ"/>
              </w:rPr>
              <w:t xml:space="preserve">Авторлар скринингтік хаттаманың пайдасына клиникалық дәлелдердің жеткіліксіздігіне сілтеме жасайды </w:t>
            </w:r>
            <w:r w:rsidRPr="003A5984">
              <w:rPr>
                <w:lang w:val="kk-KZ"/>
              </w:rPr>
              <w:fldChar w:fldCharType="begin" w:fldLock="1"/>
            </w:r>
            <w:r w:rsidRPr="003A5984">
              <w:rPr>
                <w:lang w:val="kk-KZ"/>
              </w:rPr>
              <w:instrText>ADDIN CSL_CITATION {"citationItems":[{"id":"ITEM-1","itemData":{"author":[{"dropping-particle":"","family":"Topouzis","given":"F","non-dropping-particle":"","parse-names":false,"suffix":""},{"dropping-particle":"","family":"Healey","given":"R P","non-dropping-particle":"","parse-names":false,"suffix":""},{"dropping-particle":"","family":"Weinreb","given":"R N","non-dropping-particle":"","parse-names":false,"suffix":""}],"id":"ITEM-1","issued":{"date-parts":[["2008"]]},"publisher":"Amsterdam: Kugler Publications","title":"WGA Consensus Series 5: Glaucoma Screening","type":"article"},"uris":["http://www.mendeley.com/documents/?uuid=27dfd3a7-f2c7-4d56-bf0e-31163faf46e4"]}],"mendeley":{"formattedCitation":"[162]","plainTextFormattedCitation":"[162]","previouslyFormattedCitation":"[162]"},"properties":{"noteIndex":0},"schema":"https://github.com/citation-style-language/schema/raw/master/csl-citation.json"}</w:instrText>
            </w:r>
            <w:r w:rsidRPr="003A5984">
              <w:rPr>
                <w:lang w:val="kk-KZ"/>
              </w:rPr>
              <w:fldChar w:fldCharType="separate"/>
            </w:r>
            <w:r w:rsidRPr="003A5984">
              <w:rPr>
                <w:noProof/>
                <w:lang w:val="kk-KZ"/>
              </w:rPr>
              <w:t>[162]</w:t>
            </w:r>
            <w:r w:rsidRPr="003A5984">
              <w:rPr>
                <w:lang w:val="kk-KZ"/>
              </w:rPr>
              <w:fldChar w:fldCharType="end"/>
            </w:r>
            <w:r w:rsidRPr="003A5984">
              <w:rPr>
                <w:lang w:val="kk-KZ"/>
              </w:rPr>
              <w:t>;</w:t>
            </w:r>
          </w:p>
        </w:tc>
      </w:tr>
      <w:tr w:rsidR="003A5984" w:rsidRPr="00674795" w14:paraId="0BABB1B6" w14:textId="77777777" w:rsidTr="00063487">
        <w:tc>
          <w:tcPr>
            <w:tcW w:w="2405" w:type="dxa"/>
            <w:hideMark/>
          </w:tcPr>
          <w:p w14:paraId="6B8AE55A" w14:textId="77777777" w:rsidR="00063487" w:rsidRPr="003A5984" w:rsidRDefault="00063487" w:rsidP="00063487">
            <w:pPr>
              <w:tabs>
                <w:tab w:val="left" w:pos="5529"/>
              </w:tabs>
              <w:jc w:val="both"/>
              <w:rPr>
                <w:lang w:val="kk-KZ"/>
              </w:rPr>
            </w:pPr>
            <w:r w:rsidRPr="003A5984">
              <w:rPr>
                <w:lang w:val="kk-KZ"/>
              </w:rPr>
              <w:t>ДДҰ*</w:t>
            </w:r>
          </w:p>
        </w:tc>
        <w:tc>
          <w:tcPr>
            <w:tcW w:w="2410" w:type="dxa"/>
            <w:hideMark/>
          </w:tcPr>
          <w:p w14:paraId="4A8DAFB2" w14:textId="77777777" w:rsidR="00063487" w:rsidRPr="003A5984" w:rsidRDefault="00063487" w:rsidP="00063487">
            <w:pPr>
              <w:tabs>
                <w:tab w:val="left" w:pos="5529"/>
              </w:tabs>
              <w:jc w:val="both"/>
              <w:rPr>
                <w:lang w:val="kk-KZ"/>
              </w:rPr>
            </w:pPr>
            <w:r w:rsidRPr="003A5984">
              <w:rPr>
                <w:lang w:val="kk-KZ"/>
              </w:rPr>
              <w:t>Жоқ</w:t>
            </w:r>
          </w:p>
        </w:tc>
        <w:tc>
          <w:tcPr>
            <w:tcW w:w="4824" w:type="dxa"/>
            <w:hideMark/>
          </w:tcPr>
          <w:p w14:paraId="389A1F33" w14:textId="2B5AF0A4" w:rsidR="00063487" w:rsidRPr="003A5984" w:rsidRDefault="00063487" w:rsidP="00063487">
            <w:pPr>
              <w:tabs>
                <w:tab w:val="left" w:pos="5529"/>
              </w:tabs>
              <w:jc w:val="both"/>
              <w:rPr>
                <w:lang w:val="kk-KZ"/>
              </w:rPr>
            </w:pPr>
            <w:r w:rsidRPr="003A5984">
              <w:rPr>
                <w:lang w:val="kk-KZ"/>
              </w:rPr>
              <w:t xml:space="preserve">Жоғары қауіпті топқа жататын адамдарға, соның ішінде егде жастағы адамдарға, отбасында глаукома жағдайлары болғандарға, белгілі бір этникалық топтарға, әйелдерге және маргиналды топтарға (мысалы, үйсіздерге), жоспарлы көз тексерулерін жүргізу ұсынылады </w:t>
            </w:r>
            <w:r w:rsidRPr="003A5984">
              <w:rPr>
                <w:lang w:val="kk-KZ"/>
              </w:rPr>
              <w:fldChar w:fldCharType="begin" w:fldLock="1"/>
            </w:r>
            <w:r w:rsidRPr="003A5984">
              <w:rPr>
                <w:lang w:val="kk-KZ"/>
              </w:rPr>
              <w:instrText>ADDIN CSL_CITATION {"citationItems":[{"id":"ITEM-1","itemData":{"ISBN":"9789241516570","abstract":"World report on vision. Geneva: World Health Organization; 2019. Licence: CC BY-NC-SA 3.0 IGO.","author":[{"dropping-particle":"","family":"Ghebreyesus","given":"Tedros Adhanom","non-dropping-particle":"","parse-names":false,"suffix":""}],"container-title":"World health Organisation","id":"ITEM-1","issue":"14","issued":{"date-parts":[["2019"]]},"page":"180-235","title":"World report on vision","type":"article-journal","volume":"214"},"uris":["http://www.mendeley.com/documents/?uuid=8bc5b879-7db0-4ff0-aeae-2ba76f62982b"]}],"mendeley":{"formattedCitation":"[163]","plainTextFormattedCitation":"[163]","previouslyFormattedCitation":"[163]"},"properties":{"noteIndex":0},"schema":"https://github.com/citation-style-language/schema/raw/master/csl-citation.json"}</w:instrText>
            </w:r>
            <w:r w:rsidRPr="003A5984">
              <w:rPr>
                <w:lang w:val="kk-KZ"/>
              </w:rPr>
              <w:fldChar w:fldCharType="separate"/>
            </w:r>
            <w:r w:rsidRPr="003A5984">
              <w:rPr>
                <w:noProof/>
                <w:lang w:val="kk-KZ"/>
              </w:rPr>
              <w:t>[163]</w:t>
            </w:r>
            <w:r w:rsidRPr="003A5984">
              <w:rPr>
                <w:lang w:val="kk-KZ"/>
              </w:rPr>
              <w:fldChar w:fldCharType="end"/>
            </w:r>
            <w:r w:rsidRPr="003A5984">
              <w:rPr>
                <w:lang w:val="kk-KZ"/>
              </w:rPr>
              <w:t>;</w:t>
            </w:r>
          </w:p>
        </w:tc>
      </w:tr>
      <w:tr w:rsidR="003A5984" w:rsidRPr="00674795" w14:paraId="439B90A5" w14:textId="77777777" w:rsidTr="00063487">
        <w:tc>
          <w:tcPr>
            <w:tcW w:w="9639" w:type="dxa"/>
            <w:gridSpan w:val="3"/>
          </w:tcPr>
          <w:p w14:paraId="5648D837" w14:textId="4CCF4D6E" w:rsidR="00063487" w:rsidRPr="003A5984" w:rsidRDefault="00063487" w:rsidP="00063487">
            <w:pPr>
              <w:widowControl w:val="0"/>
              <w:tabs>
                <w:tab w:val="left" w:pos="634"/>
                <w:tab w:val="left" w:pos="5529"/>
                <w:tab w:val="left" w:leader="dot" w:pos="9325"/>
              </w:tabs>
              <w:autoSpaceDE w:val="0"/>
              <w:autoSpaceDN w:val="0"/>
              <w:ind w:right="278" w:firstLine="462"/>
              <w:rPr>
                <w:bCs/>
                <w:lang w:val="kk-KZ"/>
              </w:rPr>
            </w:pPr>
            <w:r w:rsidRPr="003A5984">
              <w:rPr>
                <w:bCs/>
                <w:lang w:val="kk-KZ"/>
              </w:rPr>
              <w:t>Ескерту  - *  Скрининг тәуекелі жоғары кейбір популяциялар үшін ұсынылады</w:t>
            </w:r>
          </w:p>
        </w:tc>
      </w:tr>
    </w:tbl>
    <w:p w14:paraId="61175287" w14:textId="77777777" w:rsidR="008C7AA4" w:rsidRPr="003A5984" w:rsidRDefault="008C7AA4" w:rsidP="00231FBE">
      <w:pPr>
        <w:widowControl w:val="0"/>
        <w:tabs>
          <w:tab w:val="left" w:pos="634"/>
          <w:tab w:val="left" w:pos="5529"/>
          <w:tab w:val="left" w:leader="dot" w:pos="9325"/>
        </w:tabs>
        <w:autoSpaceDE w:val="0"/>
        <w:autoSpaceDN w:val="0"/>
        <w:ind w:right="278"/>
        <w:rPr>
          <w:bCs/>
          <w:sz w:val="28"/>
          <w:szCs w:val="28"/>
          <w:lang w:val="kk-KZ"/>
        </w:rPr>
      </w:pPr>
    </w:p>
    <w:p w14:paraId="56C5F80F" w14:textId="1A72A29D" w:rsidR="00CD44DF" w:rsidRPr="003A5984" w:rsidRDefault="00231FBE" w:rsidP="00063487">
      <w:pPr>
        <w:tabs>
          <w:tab w:val="left" w:pos="5529"/>
        </w:tabs>
        <w:spacing w:before="100" w:beforeAutospacing="1" w:after="100" w:afterAutospacing="1"/>
        <w:ind w:firstLine="567"/>
        <w:contextualSpacing/>
        <w:jc w:val="both"/>
        <w:rPr>
          <w:sz w:val="28"/>
          <w:szCs w:val="28"/>
          <w:lang w:val="kk-KZ"/>
        </w:rPr>
      </w:pPr>
      <w:r w:rsidRPr="003A5984">
        <w:rPr>
          <w:sz w:val="28"/>
          <w:szCs w:val="28"/>
          <w:lang w:val="kk-KZ"/>
        </w:rPr>
        <w:t xml:space="preserve"> </w:t>
      </w:r>
      <w:r w:rsidR="000948D7" w:rsidRPr="003A5984">
        <w:rPr>
          <w:sz w:val="28"/>
          <w:szCs w:val="28"/>
          <w:lang w:val="kk-KZ"/>
        </w:rPr>
        <w:t xml:space="preserve">AOА -  офтальмологтар мен хирургтардың ең ірі кәсіби қауымдастығы бола отырып, глаукомаға, сондай-ақ көздің басқа ауруларына скринингті 40 жастан бастауды ұсынады. Алайда, қант диабеті, қан қысымының жоғарылауы немесе көз ауруларының отбасылық тарихы сияқты белгілі бір қауіп факторлары скринингті ертерек жүргізуге себеп болуы мүмкін </w:t>
      </w:r>
      <w:r w:rsidRPr="003A5984">
        <w:rPr>
          <w:sz w:val="28"/>
          <w:szCs w:val="28"/>
        </w:rPr>
        <w:fldChar w:fldCharType="begin" w:fldLock="1"/>
      </w:r>
      <w:r w:rsidR="00CD44DF" w:rsidRPr="003A5984">
        <w:rPr>
          <w:sz w:val="28"/>
          <w:szCs w:val="28"/>
          <w:lang w:val="kk-KZ"/>
        </w:rPr>
        <w:instrText>ADDIN CSL_CITATION {"citationItems":[{"id":"ITEM-1","itemData":{"author":[{"dropping-particle":"","family":"PP.","given":"Lee","non-dropping-particle":"","parse-names":false,"suffix":""}],"id":"ITEM-1","issued":{"date-parts":[["2017"]]},"title":"American Academy of Ophthalmology . Glaucoma screening standards. March 5, 2015. Accessed October 31, 2017","type":"article-journal"},"uris":["http://www.mendeley.com/documents/?uuid=78d40296-8e70-4c6a-83f7-faefee11cec0"]}],"mendeley":{"formattedCitation":"[153]","plainTextFormattedCitation":"[153]","previouslyFormattedCitation":"[153]"},"properties":{"noteIndex":0},"schema":"https://github.com/citation-style-language/schema/raw/master/csl-citation.json"}</w:instrText>
      </w:r>
      <w:r w:rsidRPr="003A5984">
        <w:rPr>
          <w:sz w:val="28"/>
          <w:szCs w:val="28"/>
        </w:rPr>
        <w:fldChar w:fldCharType="separate"/>
      </w:r>
      <w:r w:rsidR="00CD44DF" w:rsidRPr="003A5984">
        <w:rPr>
          <w:noProof/>
          <w:sz w:val="28"/>
          <w:szCs w:val="28"/>
          <w:lang w:val="kk-KZ"/>
        </w:rPr>
        <w:t>[153</w:t>
      </w:r>
      <w:r w:rsidR="00967781" w:rsidRPr="003A5984">
        <w:rPr>
          <w:noProof/>
          <w:sz w:val="28"/>
          <w:szCs w:val="28"/>
          <w:lang w:val="kk-KZ"/>
        </w:rPr>
        <w:t>,р. 13</w:t>
      </w:r>
      <w:r w:rsidR="00CD44DF" w:rsidRPr="003A5984">
        <w:rPr>
          <w:noProof/>
          <w:sz w:val="28"/>
          <w:szCs w:val="28"/>
          <w:lang w:val="kk-KZ"/>
        </w:rPr>
        <w:t>]</w:t>
      </w:r>
      <w:r w:rsidRPr="003A5984">
        <w:rPr>
          <w:sz w:val="28"/>
          <w:szCs w:val="28"/>
        </w:rPr>
        <w:fldChar w:fldCharType="end"/>
      </w:r>
      <w:r w:rsidRPr="003A5984">
        <w:rPr>
          <w:sz w:val="28"/>
          <w:szCs w:val="28"/>
          <w:lang w:val="kk-KZ"/>
        </w:rPr>
        <w:t xml:space="preserve">. </w:t>
      </w:r>
      <w:r w:rsidR="00CD44DF" w:rsidRPr="003A5984">
        <w:rPr>
          <w:sz w:val="28"/>
          <w:szCs w:val="28"/>
          <w:lang w:val="kk-KZ"/>
        </w:rPr>
        <w:t xml:space="preserve">AOA глаукоманы диагностикалау үшін офтальмологтардың қолдана алатын кең ауқымды </w:t>
      </w:r>
      <w:r w:rsidR="00CD44DF" w:rsidRPr="003A5984">
        <w:rPr>
          <w:sz w:val="28"/>
          <w:szCs w:val="28"/>
          <w:lang w:val="kk-KZ"/>
        </w:rPr>
        <w:lastRenderedPageBreak/>
        <w:t>құралдары бар екенін атап көрсетеді, олардың қатарында ОСТ, стандартты автоматтандырылған периметрия, тонометрия және көру жүйкесі дискісін бағалау құралдары бар. Дегенмен, AOA скрининг жүргізу барысында нақты қандай әдістерді қолдану керектігі туралы нақты нұсқаулар бермейді.</w:t>
      </w:r>
    </w:p>
    <w:p w14:paraId="03CA2A53" w14:textId="77777777" w:rsidR="00CD44DF" w:rsidRPr="003A5984" w:rsidRDefault="00CD44DF" w:rsidP="00063487">
      <w:pPr>
        <w:tabs>
          <w:tab w:val="left" w:pos="5529"/>
        </w:tabs>
        <w:spacing w:before="100" w:beforeAutospacing="1" w:after="100" w:afterAutospacing="1"/>
        <w:ind w:firstLine="567"/>
        <w:contextualSpacing/>
        <w:jc w:val="both"/>
        <w:rPr>
          <w:sz w:val="28"/>
          <w:szCs w:val="28"/>
          <w:lang w:val="kk-KZ"/>
        </w:rPr>
      </w:pPr>
      <w:r w:rsidRPr="003A5984">
        <w:rPr>
          <w:sz w:val="28"/>
          <w:szCs w:val="28"/>
          <w:lang w:val="kk-KZ"/>
        </w:rPr>
        <w:t>2019 жылы Халықаралық Офтальмология Кеңесі (ICO) және Африканың әртүрлі аймақтарынан келген сарапшылардың бірлескен жұмысының нәтижесінде Сахараның оңтүстігіндегі елдерде глаукоманы емдеу бойынша арнайы нұсқаулық әзірленді. Бұл нұсқаулық офтальмологтарға әрбір кездесуде 35 жастан асқан науқастарды скринингтен өткізуді ұсынады, бұл AOА ұсыныстарынан айтарлықтай ерекшеленеді. Сонымен қатар, басқа халықаралық ұйымдар, әсіресе АҚШ, Еуропа және Латын Америкасында қызмет ететіндер, глаукомаға жаппай скрининг жүргізу тәжірибесін қолдамайды.</w:t>
      </w:r>
    </w:p>
    <w:p w14:paraId="7DC66194" w14:textId="5E0B5401" w:rsidR="00231FBE" w:rsidRPr="003A5984" w:rsidRDefault="00CD44DF" w:rsidP="00063487">
      <w:pPr>
        <w:tabs>
          <w:tab w:val="left" w:pos="5529"/>
        </w:tabs>
        <w:spacing w:before="100" w:beforeAutospacing="1" w:after="100" w:afterAutospacing="1"/>
        <w:ind w:firstLine="567"/>
        <w:contextualSpacing/>
        <w:jc w:val="both"/>
        <w:rPr>
          <w:sz w:val="28"/>
          <w:szCs w:val="28"/>
          <w:lang w:val="kk-KZ"/>
        </w:rPr>
      </w:pPr>
      <w:r w:rsidRPr="003A5984">
        <w:rPr>
          <w:sz w:val="28"/>
          <w:szCs w:val="28"/>
          <w:lang w:val="kk-KZ"/>
        </w:rPr>
        <w:t>АҚШ-тың Денсаулық сақтау және халыққа қызмет көрсет</w:t>
      </w:r>
      <w:r w:rsidR="000770F8" w:rsidRPr="003A5984">
        <w:rPr>
          <w:sz w:val="28"/>
          <w:szCs w:val="28"/>
          <w:lang w:val="kk-KZ"/>
        </w:rPr>
        <w:t>у департаменті қаржыландыратын а</w:t>
      </w:r>
      <w:r w:rsidRPr="003A5984">
        <w:rPr>
          <w:sz w:val="28"/>
          <w:szCs w:val="28"/>
          <w:lang w:val="kk-KZ"/>
        </w:rPr>
        <w:t xml:space="preserve">лдын алу қызметтері жөніндегі жұмыс тобы 2013 және 2022 жылдары глаукомаға тұрғындар арасында жаппай скрининг жүргізуді ұсынған жоқ </w:t>
      </w:r>
      <w:r w:rsidR="005F7747" w:rsidRPr="003A5984">
        <w:rPr>
          <w:sz w:val="28"/>
          <w:szCs w:val="28"/>
        </w:rPr>
        <w:fldChar w:fldCharType="begin" w:fldLock="1"/>
      </w:r>
      <w:r w:rsidRPr="003A5984">
        <w:rPr>
          <w:sz w:val="28"/>
          <w:szCs w:val="28"/>
          <w:lang w:val="kk-KZ"/>
        </w:rPr>
        <w:instrText>ADDIN CSL_CITATION {"citationItems":[{"id":"ITEM-1","itemData":{"DOI":"10.1001/jama.2022.6290","ISSN":"15383598","abstract":"Importance: Two 2013 systematic reviews to inform the US Preventive Services Task Force (USPSTF) found insufficient evidence to assess benefits and harms of screening for primary open-angle glaucoma (OAG) in adults. Objective: To update the 2013 reviews on screening for glaucoma, to inform the USPSTF. Data Sources: Ovid MEDLINE, the Cochrane Central Register of Controlled Trials, and the Cochrane Database of Systematic Reviews (to February 2021); surveillance through January 21, 2022. Study Selection: Randomized clinical trials (RCTs) of screening, referral, and treatment; and studies of screening test diagnostic accuracy. Data Extraction and Synthesis: One investigator abstracted data and a second checked accuracy. Two investigators independently assessed study quality. Results: Eighty-three studies (N = 75887) were included (30 trials and 53 diagnostic accuracy studies). One RCT (n = 616) found screening of frail elderly persons associated with no difference in vision outcomes vs no screening but with significantly greater falls risk (relative risk [RR], 1.31 [95% CI, 1.13-1.50]). No study evaluated referral to an eye health professional. For glaucoma diagnosis, spectral domain optical coherence tomography (providing high-resolution cross-sectional imaging; 15 studies, n = 4242) was associated with sensitivity of 0.79 (95% CI, 0.75-0.83) and specificity of 0.92 (95% CI, 0.87-0.96) and the Humphrey Visual Field Analyzer (for perimetry, or measurement of visual fields; 6 studies, n = 11244) with sensitivity of 0.87 (95% CI, 0.69-0.95) and specificity 0.82 (95% CI, 0.66-0.92); tonometry (for measurement of intraocular pressure; 13 studies, n = 32892) had low sensitivity (0.48 [95% CI, 0.31-0.66]). Medical therapy for ocular hypertension and untreated glaucoma was significantly associated with decreased intraocular pressure and decreased likelihood of glaucoma progression (7 trials, n = 3771; RR, 0.68 [95% CI, 0.49-0.96]; absolute risk difference -4.2%) vs placebo, but 1 trial (n = 461) found no differences in visual acuity, quality of life, or function. Selective laser trabeculoplasty and medical therapy had similar outcomes (4 trials, n = 957). Conclusions and Relevance: This review found limited direct evidence on glaucoma screening, showing no association with benefits. Screening tests can identify persons with glaucoma and treatment was associated with a lower risk of glaucoma progression, but evidence of improvement in visual outcomes, quality of li…","author":[{"dropping-particle":"","family":"Chou","given":"Roger","non-dropping-particle":"","parse-names":false,"suffix":""},{"dropping-particle":"","family":"Selph","given":"Shelley","non-dropping-particle":"","parse-names":false,"suffix":""},{"dropping-particle":"","family":"Blazina","given":"Ian","non-dropping-particle":"","parse-names":false,"suffix":""},{"dropping-particle":"","family":"Bougatsos","given":"Christina","non-dropping-particle":"","parse-names":false,"suffix":""},{"dropping-particle":"","family":"Jungbauer","given":"Rebecca","non-dropping-particle":"","parse-names":false,"suffix":""},{"dropping-particle":"","family":"Fu","given":"Rongwei","non-dropping-particle":"","parse-names":false,"suffix":""},{"dropping-particle":"","family":"Grusing","given":"Sara","non-dropping-particle":"","parse-names":false,"suffix":""},{"dropping-particle":"","family":"Jonas","given":"Daniel E.","non-dropping-particle":"","parse-names":false,"suffix":""},{"dropping-particle":"","family":"Tehrani","given":"Shandiz","non-dropping-particle":"","parse-names":false,"suffix":""}],"container-title":"JAMA","id":"ITEM-1","issue":"20","issued":{"date-parts":[["2022"]]},"title":"Screening for Glaucoma in Adults: Updated Evidence Report and Systematic Review for the US Preventive Services Task Force","type":"article","volume":"327"},"uris":["http://www.mendeley.com/documents/?uuid=563c847d-d25d-3016-ad05-38d5db22b177"]},{"id":"ITEM-2","itemData":{"ISSN":"0003-4819","author":[{"dropping-particle":"V","family":"Boland","given":"Michael","non-dropping-particle":"","parse-names":false,"suffix":""},{"dropping-particle":"","family":"Ervin","given":"Ann-Margret","non-dropping-particle":"","parse-names":false,"suffix":""},{"dropping-particle":"","family":"Friedman","given":"David S","non-dropping-particle":"","parse-names":false,"suffix":""},{"dropping-particle":"","family":"Jampel","given":"Henry D","non-dropping-particle":"","parse-names":false,"suffix":""},{"dropping-particle":"","family":"Hawkins","given":"Barbara S","non-dropping-particle":"","parse-names":false,"suffix":""},{"dropping-particle":"","family":"Vollenweider","given":"Daniela","non-dropping-particle":"","parse-names":false,"suffix":""},{"dropping-particle":"","family":"Chelladurai","given":"Yohalakshmi","non-dropping-particle":"","parse-names":false,"suffix":""},{"dropping-particle":"","family":"Ward","given":"Darcy","non-dropping-particle":"","parse-names":false,"suffix":""},{"dropping-particle":"","family":"Suarez-Cuervo","given":"Catalina","non-dropping-particle":"","parse-names":false,"suffix":""},{"dropping-particle":"","family":"Robinson","given":"Karen A","non-dropping-particle":"","parse-names":false,"suffix":""}],"container-title":"Annals of internal medicine","id":"ITEM-2","issue":"4","issued":{"date-parts":[["2013"]]},"page":"271-279","publisher":"American College of Physicians","title":"Comparative effectiveness of treatments for open-angle glaucoma: a systematic review for the US Preventive Services Task Force","type":"article-journal","volume":"158"},"uris":["http://www.mendeley.com/documents/?uuid=8302e0f6-487b-475d-8a45-cafacce0deef"]},{"id":"ITEM-3","itemData":{"DOI":"10.1001/jama.2022.7013","ISSN":"15383598","abstract":"Importance: Glaucoma affects an estimated 2.7 million people in the US. It is the second-leading cause of irreversible blindness in the US and the leading cause of blindness in Black and Hispanic/Latino persons. Objective: To update its 2013 recommendation, the US Preventive Services Task Force (USPSTF) commissioned a systematic review to evaluate the benefits and harms of screening for glaucoma in adults. Population: Adults 40 years or older who present in primary care and do not have signs or symptoms of open-angle glaucoma. Evidence Assessment: The USPSTF concludes that the evidence is insufficient to assess the balance of benefits and harms of screening for glaucoma in adults. The benefits and harms of screening for glaucoma in adults are uncertain. More research is needed. Recommendation: The USPSTF concludes that the current evidence is insufficient to assess the balance of benefits and harms of screening for primary open-angle glaucoma in adults. (I statement).","author":[{"dropping-particle":"","family":"Mangione","given":"Carol M.","non-dropping-particle":"","parse-names":false,"suffix":""},{"dropping-particle":"","family":"Barry","given":"Michael J.","non-dropping-particle":"","parse-names":false,"suffix":""},{"dropping-particle":"","family":"Nicholson","given":"Wanda K.","non-dropping-particle":"","parse-names":false,"suffix":""},{"dropping-particle":"","family":"Cabana","given":"Michael","non-dropping-particle":"","parse-names":false,"suffix":""},{"dropping-particle":"","family":"Chelmow","given":"David","non-dropping-particle":"","parse-names":false,"suffix":""},{"dropping-particle":"","family":"Coker","given":"Tumaini Rucker","non-dropping-particle":"","parse-names":false,"suffix":""},{"dropping-particle":"","family":"Davis","given":"Esa M.","non-dropping-particle":"","parse-names":false,"suffix":""},{"dropping-particle":"","family":"Donahue","given":"Katrina E.","non-dropping-particle":"","parse-names":false,"suffix":""},{"dropping-particle":"","family":"Epling","given":"John W.","non-dropping-particle":"","parse-names":false,"suffix":""},{"dropping-particle":"","family":"Jaén","given":"Carlos Roberto","non-dropping-particle":"","parse-names":false,"suffix":""},{"dropping-particle":"","family":"Krist","given":"Alex H.","non-dropping-particle":"","parse-names":false,"suffix":""},{"dropping-particle":"","family":"Kubik","given":"Martha","non-dropping-particle":"","parse-names":false,"suffix":""},{"dropping-particle":"","family":"Li","given":"Li","non-dropping-particle":"","parse-names":false,"suffix":""},{"dropping-particle":"","family":"Ogedegbe","given":"Gbenga","non-dropping-particle":"","parse-names":false,"suffix":""},{"dropping-particle":"","family":"Pbert","given":"Lori","non-dropping-particle":"","parse-names":false,"suffix":""},{"dropping-particle":"","family":"Ruiz","given":"John M.","non-dropping-particle":"","parse-names":false,"suffix":""},{"dropping-particle":"","family":"Simon","given":"Melissa A.","non-dropping-particle":"","parse-names":false,"suffix":""},{"dropping-particle":"","family":"Stevermer","given":"James","non-dropping-particle":"","parse-names":false,"suffix":""},{"dropping-particle":"","family":"Wong","given":"John B.","non-dropping-particle":"","parse-names":false,"suffix":""}],"container-title":"JAMA","id":"ITEM-3","issue":"20","issued":{"date-parts":[["2022"]]},"title":"Screening for Primary Open-Angle Glaucoma: US Preventive Services Task Force Recommendation Statement","type":"article-journal","volume":"327"},"uris":["http://www.mendeley.com/documents/?uuid=8f6086f0-c5b1-396f-9fbf-ba2420300892"]}],"mendeley":{"formattedCitation":"[154–156]","plainTextFormattedCitation":"[154–156]","previouslyFormattedCitation":"[154–156]"},"properties":{"noteIndex":0},"schema":"https://github.com/citation-style-language/schema/raw/master/csl-citation.json"}</w:instrText>
      </w:r>
      <w:r w:rsidR="005F7747" w:rsidRPr="003A5984">
        <w:rPr>
          <w:sz w:val="28"/>
          <w:szCs w:val="28"/>
        </w:rPr>
        <w:fldChar w:fldCharType="separate"/>
      </w:r>
      <w:r w:rsidRPr="003A5984">
        <w:rPr>
          <w:noProof/>
          <w:sz w:val="28"/>
          <w:szCs w:val="28"/>
          <w:lang w:val="kk-KZ"/>
        </w:rPr>
        <w:t>[156</w:t>
      </w:r>
      <w:r w:rsidR="00967781" w:rsidRPr="003A5984">
        <w:rPr>
          <w:noProof/>
          <w:sz w:val="28"/>
          <w:szCs w:val="28"/>
          <w:lang w:val="kk-KZ"/>
        </w:rPr>
        <w:t>,р. 271</w:t>
      </w:r>
      <w:r w:rsidRPr="003A5984">
        <w:rPr>
          <w:noProof/>
          <w:sz w:val="28"/>
          <w:szCs w:val="28"/>
          <w:lang w:val="kk-KZ"/>
        </w:rPr>
        <w:t>]</w:t>
      </w:r>
      <w:r w:rsidR="005F7747" w:rsidRPr="003A5984">
        <w:rPr>
          <w:sz w:val="28"/>
          <w:szCs w:val="28"/>
        </w:rPr>
        <w:fldChar w:fldCharType="end"/>
      </w:r>
      <w:r w:rsidR="00231FBE" w:rsidRPr="003A5984">
        <w:rPr>
          <w:sz w:val="28"/>
          <w:szCs w:val="28"/>
          <w:lang w:val="kk-KZ"/>
        </w:rPr>
        <w:t xml:space="preserve">. </w:t>
      </w:r>
      <w:r w:rsidRPr="003A5984">
        <w:rPr>
          <w:sz w:val="28"/>
          <w:szCs w:val="28"/>
          <w:lang w:val="kk-KZ"/>
        </w:rPr>
        <w:t>Бұл шешімнің негізгі себебі – аталған скринингтің клиникалық құндылығын растайтын жеткілікті ғылыми дәлелдердің болмауы. Ұқсас ұстанымды Ұлыбританияның Ұлттық скринингтік комитеті мен Еуропалық глаукома қоғамы да қолдайды. Олар да клиникалық нәтижелердің айтарлықтай жақсарғанын көрсететін дәлелдердің жоқтығына сілтеме жасап, жаппай скринингтің қажеттілігіне күмәнмен қарайды</w:t>
      </w:r>
      <w:r w:rsidR="00150FA8" w:rsidRPr="003A5984">
        <w:rPr>
          <w:sz w:val="28"/>
          <w:szCs w:val="28"/>
          <w:lang w:val="kk-KZ"/>
        </w:rPr>
        <w:t xml:space="preserve"> </w:t>
      </w:r>
      <w:r w:rsidR="00231FBE" w:rsidRPr="003A5984">
        <w:rPr>
          <w:sz w:val="28"/>
          <w:szCs w:val="28"/>
        </w:rPr>
        <w:fldChar w:fldCharType="begin" w:fldLock="1"/>
      </w:r>
      <w:r w:rsidRPr="003A5984">
        <w:rPr>
          <w:sz w:val="28"/>
          <w:szCs w:val="28"/>
          <w:lang w:val="kk-KZ"/>
        </w:rPr>
        <w:instrText>ADDIN CSL_CITATION {"citationItems":[{"id":"ITEM-1","itemData":{"author":[{"dropping-particle":"","family":"Spaeth","given":"George L","non-dropping-particle":"","parse-names":false,"suffix":""}],"container-title":"British journal of ophthalmology","id":"ITEM-1","issue":"Suppl 1","issued":{"date-parts":[["2021"]]},"page":"1-169","publisher":"BMJ","title":"European glaucoma society terminology and guidelines for glaucoma","type":"article-journal","volume":"105"},"uris":["http://www.mendeley.com/documents/?uuid=8fdadef0-205d-4161-bc02-e76e1c2dfaec"]}],"mendeley":{"formattedCitation":"[158]","plainTextFormattedCitation":"[158]","previouslyFormattedCitation":"[158]"},"properties":{"noteIndex":0},"schema":"https://github.com/citation-style-language/schema/raw/master/csl-citation.json"}</w:instrText>
      </w:r>
      <w:r w:rsidR="00231FBE" w:rsidRPr="003A5984">
        <w:rPr>
          <w:sz w:val="28"/>
          <w:szCs w:val="28"/>
        </w:rPr>
        <w:fldChar w:fldCharType="separate"/>
      </w:r>
      <w:r w:rsidRPr="003A5984">
        <w:rPr>
          <w:noProof/>
          <w:sz w:val="28"/>
          <w:szCs w:val="28"/>
          <w:lang w:val="kk-KZ"/>
        </w:rPr>
        <w:t>[158</w:t>
      </w:r>
      <w:r w:rsidR="00967781" w:rsidRPr="003A5984">
        <w:rPr>
          <w:noProof/>
          <w:sz w:val="28"/>
          <w:szCs w:val="28"/>
          <w:lang w:val="kk-KZ"/>
        </w:rPr>
        <w:t>,р. 169</w:t>
      </w:r>
      <w:r w:rsidRPr="003A5984">
        <w:rPr>
          <w:noProof/>
          <w:sz w:val="28"/>
          <w:szCs w:val="28"/>
          <w:lang w:val="kk-KZ"/>
        </w:rPr>
        <w:t>]</w:t>
      </w:r>
      <w:r w:rsidR="00231FBE" w:rsidRPr="003A5984">
        <w:rPr>
          <w:sz w:val="28"/>
          <w:szCs w:val="28"/>
        </w:rPr>
        <w:fldChar w:fldCharType="end"/>
      </w:r>
      <w:r w:rsidR="00231FBE" w:rsidRPr="003A5984">
        <w:rPr>
          <w:sz w:val="28"/>
          <w:szCs w:val="28"/>
          <w:lang w:val="kk-KZ"/>
        </w:rPr>
        <w:t>.</w:t>
      </w:r>
    </w:p>
    <w:p w14:paraId="3E9A6A25" w14:textId="54D61AEE" w:rsidR="00231FBE" w:rsidRPr="003A5984" w:rsidRDefault="00CD44DF" w:rsidP="00063487">
      <w:pPr>
        <w:tabs>
          <w:tab w:val="left" w:pos="5529"/>
        </w:tabs>
        <w:spacing w:before="100" w:beforeAutospacing="1" w:after="100" w:afterAutospacing="1"/>
        <w:ind w:firstLine="567"/>
        <w:contextualSpacing/>
        <w:jc w:val="both"/>
        <w:rPr>
          <w:sz w:val="28"/>
          <w:szCs w:val="28"/>
          <w:lang w:val="kk-KZ"/>
        </w:rPr>
      </w:pPr>
      <w:r w:rsidRPr="003A5984">
        <w:rPr>
          <w:sz w:val="28"/>
          <w:szCs w:val="28"/>
          <w:lang w:val="kk-KZ"/>
        </w:rPr>
        <w:t xml:space="preserve">2019 жылы ПОҚ ашық бұрышты глаукома бойынша нұсқаулығында Халықаралық Офтальмология </w:t>
      </w:r>
      <w:r w:rsidR="000770F8" w:rsidRPr="003A5984">
        <w:rPr>
          <w:sz w:val="28"/>
          <w:szCs w:val="28"/>
          <w:lang w:val="kk-KZ"/>
        </w:rPr>
        <w:t>кеңесімен (ICO) және с</w:t>
      </w:r>
      <w:r w:rsidRPr="003A5984">
        <w:rPr>
          <w:sz w:val="28"/>
          <w:szCs w:val="28"/>
          <w:lang w:val="kk-KZ"/>
        </w:rPr>
        <w:t>оқырлықтың алдын алу жөніндегі халықаралық агенттікпен бірлесіп, аймақтық скринингтік бағдарламаларды енгізу үшін жеткілікті сезімталдық пен ерекшелікке ие әмбебап скринингтік сынақ немесе олардың комбинацияс</w:t>
      </w:r>
      <w:r w:rsidR="002C42B4" w:rsidRPr="003A5984">
        <w:rPr>
          <w:sz w:val="28"/>
          <w:szCs w:val="28"/>
          <w:lang w:val="kk-KZ"/>
        </w:rPr>
        <w:t>ы әлі әзірленбегенін атап өтті.</w:t>
      </w:r>
      <w:r w:rsidR="000770F8" w:rsidRPr="003A5984">
        <w:rPr>
          <w:sz w:val="28"/>
          <w:szCs w:val="28"/>
          <w:lang w:val="kk-KZ"/>
        </w:rPr>
        <w:t xml:space="preserve"> </w:t>
      </w:r>
      <w:r w:rsidRPr="003A5984">
        <w:rPr>
          <w:sz w:val="28"/>
          <w:szCs w:val="28"/>
          <w:lang w:val="kk-KZ"/>
        </w:rPr>
        <w:t>Сарапшылар МСАК мамандарының тұрғындарға арналған скринингтік бағдарламаларға қатысуының маңыздылығын баса көрсетеді, бірақ белгілі бір сынақтарды орындау және түсіндіру үшін арнайы оқытылған офтальмологтарды тарту қажеттілігіне назар аударады. Сондай-ақ, симптомсыз науқастар арасында алдын алудың негізгі стратегиясы ретінде глаукома кезінде көру қабілетін жоғалту қаупі туралы тұрғындарды МСАК деңгейінде хабардар ету маңызды екені ерекше атап өтіледі.</w:t>
      </w:r>
      <w:r w:rsidR="000770F8" w:rsidRPr="003A5984">
        <w:rPr>
          <w:sz w:val="28"/>
          <w:szCs w:val="28"/>
          <w:lang w:val="kk-KZ"/>
        </w:rPr>
        <w:t xml:space="preserve"> </w:t>
      </w:r>
      <w:r w:rsidRPr="003A5984">
        <w:rPr>
          <w:sz w:val="28"/>
          <w:szCs w:val="28"/>
          <w:lang w:val="kk-KZ"/>
        </w:rPr>
        <w:t>Скрининг үшін телемедицинаны қолдану мүмкіндігі талқыланғанымен, авторлар мұндай бағдарламалардың қазіргі уақытта жаппай қолдану</w:t>
      </w:r>
      <w:r w:rsidR="002C42B4" w:rsidRPr="003A5984">
        <w:rPr>
          <w:sz w:val="28"/>
          <w:szCs w:val="28"/>
          <w:lang w:val="kk-KZ"/>
        </w:rPr>
        <w:t>ға жарамсыз екенін тұжырымдайды</w:t>
      </w:r>
      <w:r w:rsidRPr="003A5984">
        <w:rPr>
          <w:sz w:val="28"/>
          <w:szCs w:val="28"/>
          <w:lang w:val="kk-KZ"/>
        </w:rPr>
        <w:t xml:space="preserve"> </w:t>
      </w:r>
      <w:r w:rsidR="00231FBE" w:rsidRPr="003A5984">
        <w:rPr>
          <w:sz w:val="28"/>
          <w:szCs w:val="28"/>
          <w:lang w:val="en-US"/>
        </w:rPr>
        <w:fldChar w:fldCharType="begin" w:fldLock="1"/>
      </w:r>
      <w:r w:rsidRPr="003A5984">
        <w:rPr>
          <w:sz w:val="28"/>
          <w:szCs w:val="28"/>
          <w:lang w:val="kk-KZ"/>
        </w:rPr>
        <w:instrText>ADDIN CSL_CITATION {"citationItems":[{"id":"ITEM-1","itemData":{"id":"ITEM-1","issued":{"date-parts":[["2019"]]},"title":"Pan-American Association of Ophthalmology . Latin American Guide to Primary Open Angle Glaucoma, 2019. Accessed November 22, 2023.","type":"report"},"uris":["http://www.mendeley.com/documents/?uuid=3ae439df-4531-4cf2-92d2-3b42e9879c8a"]}],"mendeley":{"formattedCitation":"[164]","plainTextFormattedCitation":"[164]","previouslyFormattedCitation":"[164]"},"properties":{"noteIndex":0},"schema":"https://github.com/citation-style-language/schema/raw/master/csl-citation.json"}</w:instrText>
      </w:r>
      <w:r w:rsidR="00231FBE" w:rsidRPr="003A5984">
        <w:rPr>
          <w:sz w:val="28"/>
          <w:szCs w:val="28"/>
          <w:lang w:val="en-US"/>
        </w:rPr>
        <w:fldChar w:fldCharType="separate"/>
      </w:r>
      <w:r w:rsidRPr="003A5984">
        <w:rPr>
          <w:noProof/>
          <w:sz w:val="28"/>
          <w:szCs w:val="28"/>
          <w:lang w:val="kk-KZ"/>
        </w:rPr>
        <w:t>[164]</w:t>
      </w:r>
      <w:r w:rsidR="00231FBE" w:rsidRPr="003A5984">
        <w:rPr>
          <w:sz w:val="28"/>
          <w:szCs w:val="28"/>
          <w:lang w:val="en-US"/>
        </w:rPr>
        <w:fldChar w:fldCharType="end"/>
      </w:r>
      <w:r w:rsidR="00231FBE" w:rsidRPr="003A5984">
        <w:rPr>
          <w:sz w:val="28"/>
          <w:szCs w:val="28"/>
          <w:lang w:val="kk-KZ"/>
        </w:rPr>
        <w:t>.</w:t>
      </w:r>
    </w:p>
    <w:p w14:paraId="44E6DF30" w14:textId="5EB503CB" w:rsidR="00231FBE" w:rsidRPr="003A5984" w:rsidRDefault="002C42B4" w:rsidP="00063487">
      <w:pPr>
        <w:widowControl w:val="0"/>
        <w:tabs>
          <w:tab w:val="left" w:pos="634"/>
          <w:tab w:val="left" w:pos="5529"/>
          <w:tab w:val="left" w:leader="dot" w:pos="9072"/>
        </w:tabs>
        <w:autoSpaceDE w:val="0"/>
        <w:autoSpaceDN w:val="0"/>
        <w:ind w:right="-1" w:firstLine="567"/>
        <w:contextualSpacing/>
        <w:jc w:val="both"/>
        <w:rPr>
          <w:sz w:val="28"/>
          <w:szCs w:val="28"/>
          <w:lang w:val="kk-KZ"/>
        </w:rPr>
      </w:pPr>
      <w:r w:rsidRPr="003A5984">
        <w:rPr>
          <w:sz w:val="28"/>
          <w:szCs w:val="28"/>
          <w:lang w:val="kk-KZ"/>
        </w:rPr>
        <w:t>АҚШ-тың профилактикалық қызметтерінің жұмыс тобы, Еуропалық глаукома қоғамы және Панамерикалық офтальмология қауымдастығының нұсқауларына сәйкес, Халықаралық офтальмология кеңесінің глаукомамен ауыратын науқастарға күтім жасау жөніндегі жұмыс тобы 2015 жылы күтім хаттамаларына шолу жасап, тұрғындардың жаппай скринингінің тиімділігі шектеулі деген қорытындыға келді.</w:t>
      </w:r>
      <w:r w:rsidR="000770F8" w:rsidRPr="003A5984">
        <w:rPr>
          <w:sz w:val="28"/>
          <w:szCs w:val="28"/>
          <w:lang w:val="kk-KZ"/>
        </w:rPr>
        <w:t xml:space="preserve"> </w:t>
      </w:r>
      <w:r w:rsidRPr="003A5984">
        <w:rPr>
          <w:sz w:val="28"/>
          <w:szCs w:val="28"/>
          <w:lang w:val="kk-KZ"/>
        </w:rPr>
        <w:t xml:space="preserve">Авторлардың пікірінше, қазіргі уақытта жаппай скрининг ұсынылмаса да, ол кешенді офтальмологиялық тексеру шеңберінде жүргізілуі тиіс. Сонымен қатар, глаукомамен ауыратын науқастардың бірінші дәрежелі туыстары жүйелі түрде скринингтен өтуі керек </w:t>
      </w:r>
      <w:r w:rsidRPr="003A5984">
        <w:rPr>
          <w:sz w:val="28"/>
          <w:szCs w:val="28"/>
          <w:lang w:val="kk-KZ"/>
        </w:rPr>
        <w:lastRenderedPageBreak/>
        <w:t>деп саналады</w:t>
      </w:r>
      <w:r w:rsidR="00EB0771" w:rsidRPr="003A5984">
        <w:rPr>
          <w:sz w:val="28"/>
          <w:szCs w:val="28"/>
          <w:lang w:val="kk-KZ"/>
        </w:rPr>
        <w:t xml:space="preserve"> </w:t>
      </w:r>
      <w:r w:rsidR="00231FBE" w:rsidRPr="003A5984">
        <w:rPr>
          <w:sz w:val="28"/>
          <w:szCs w:val="28"/>
        </w:rPr>
        <w:fldChar w:fldCharType="begin" w:fldLock="1"/>
      </w:r>
      <w:r w:rsidR="00CD44DF" w:rsidRPr="003A5984">
        <w:rPr>
          <w:sz w:val="28"/>
          <w:szCs w:val="28"/>
          <w:lang w:val="kk-KZ"/>
        </w:rPr>
        <w:instrText>ADDIN CSL_CITATION {"citationItems":[{"id":"ITEM-1","itemData":{"id":"ITEM-1","issued":{"date-parts":[["2023"]]},"title":"International Council of Ophthalmology . ICO Guidelines for Glaucoma Eye Care (The Gulf Coast Glaucoma Clinic website) February 2016 Accessed November 22, 2023","type":"report"},"uris":["http://www.mendeley.com/documents/?uuid=c64f5c1b-4f53-4187-bfe1-54347634b72b"]}],"mendeley":{"formattedCitation":"[165]","plainTextFormattedCitation":"[165]","previouslyFormattedCitation":"[165]"},"properties":{"noteIndex":0},"schema":"https://github.com/citation-style-language/schema/raw/master/csl-citation.json"}</w:instrText>
      </w:r>
      <w:r w:rsidR="00231FBE" w:rsidRPr="003A5984">
        <w:rPr>
          <w:sz w:val="28"/>
          <w:szCs w:val="28"/>
        </w:rPr>
        <w:fldChar w:fldCharType="separate"/>
      </w:r>
      <w:r w:rsidR="00CD44DF" w:rsidRPr="003A5984">
        <w:rPr>
          <w:noProof/>
          <w:sz w:val="28"/>
          <w:szCs w:val="28"/>
          <w:lang w:val="kk-KZ"/>
        </w:rPr>
        <w:t>[165]</w:t>
      </w:r>
      <w:r w:rsidR="00231FBE" w:rsidRPr="003A5984">
        <w:rPr>
          <w:sz w:val="28"/>
          <w:szCs w:val="28"/>
        </w:rPr>
        <w:fldChar w:fldCharType="end"/>
      </w:r>
      <w:r w:rsidR="00231FBE" w:rsidRPr="003A5984">
        <w:rPr>
          <w:sz w:val="28"/>
          <w:szCs w:val="28"/>
          <w:lang w:val="kk-KZ"/>
        </w:rPr>
        <w:t>.</w:t>
      </w:r>
    </w:p>
    <w:p w14:paraId="680D14CB" w14:textId="44403976" w:rsidR="00231FBE" w:rsidRPr="003A5984" w:rsidRDefault="002C42B4" w:rsidP="00063487">
      <w:pPr>
        <w:widowControl w:val="0"/>
        <w:tabs>
          <w:tab w:val="left" w:pos="634"/>
          <w:tab w:val="left" w:pos="5529"/>
          <w:tab w:val="left" w:leader="dot" w:pos="9072"/>
        </w:tabs>
        <w:autoSpaceDE w:val="0"/>
        <w:autoSpaceDN w:val="0"/>
        <w:ind w:right="-1" w:firstLine="567"/>
        <w:contextualSpacing/>
        <w:jc w:val="both"/>
        <w:rPr>
          <w:sz w:val="28"/>
          <w:szCs w:val="28"/>
          <w:lang w:val="kk-KZ"/>
        </w:rPr>
      </w:pPr>
      <w:r w:rsidRPr="003A5984">
        <w:rPr>
          <w:sz w:val="28"/>
          <w:szCs w:val="28"/>
          <w:lang w:val="kk-KZ"/>
        </w:rPr>
        <w:t>Жақында Дүниежүзілік глаукома қоғамының шолуы БАБГ  және БЖБГ үшін заманауи скрининг әдістерінің артықшылықтары мен шектеулерін зерттеді. Авторлар қазіргі уақытта ашық бұрышты глаукоманы жаппай скрининг үшін дәлелдер жеткіліксіз деп қорытындылады. Іріктеу және шектеулі іріктеу сияқты әдістемелік шектеулер атап өтілді.</w:t>
      </w:r>
      <w:r w:rsidR="000770F8" w:rsidRPr="003A5984">
        <w:rPr>
          <w:sz w:val="28"/>
          <w:szCs w:val="28"/>
          <w:lang w:val="kk-KZ"/>
        </w:rPr>
        <w:t xml:space="preserve"> </w:t>
      </w:r>
      <w:r w:rsidRPr="003A5984">
        <w:rPr>
          <w:sz w:val="28"/>
          <w:szCs w:val="28"/>
          <w:lang w:val="kk-KZ"/>
        </w:rPr>
        <w:t xml:space="preserve">Кейбір сынақтардың жоғары ерекшелігіне қарамастан (90% дейін), ашық бұрышты глаукоманы скринингке арналған сынақ комбинациялары туралы деректер жеткіліксіз. Жабық бұрышты глаукома үшін алдыңғы камераның тереңдігін өлшеу әдістері мен қиғаш фонарь сынақтары пайдалы болуы мүмкін, бірақ оларды қолданудың дұрыстығы туралы әлі консенсус жоқ </w:t>
      </w:r>
      <w:r w:rsidR="00B65CEF" w:rsidRPr="003A5984">
        <w:rPr>
          <w:sz w:val="28"/>
          <w:szCs w:val="28"/>
          <w:lang w:val="kk-KZ"/>
        </w:rPr>
        <w:t>​</w:t>
      </w:r>
      <w:r w:rsidR="00231FBE" w:rsidRPr="003A5984">
        <w:rPr>
          <w:sz w:val="28"/>
          <w:szCs w:val="28"/>
        </w:rPr>
        <w:fldChar w:fldCharType="begin" w:fldLock="1"/>
      </w:r>
      <w:r w:rsidR="00CD44DF" w:rsidRPr="003A5984">
        <w:rPr>
          <w:sz w:val="28"/>
          <w:szCs w:val="28"/>
          <w:lang w:val="kk-KZ"/>
        </w:rPr>
        <w:instrText>ADDIN CSL_CITATION {"citationItems":[{"id":"ITEM-1","itemData":{"author":[{"dropping-particle":"","family":"Topouzis","given":"F","non-dropping-particle":"","parse-names":false,"suffix":""},{"dropping-particle":"","family":"Healey","given":"R P","non-dropping-particle":"","parse-names":false,"suffix":""},{"dropping-particle":"","family":"Weinreb","given":"R N","non-dropping-particle":"","parse-names":false,"suffix":""}],"id":"ITEM-1","issued":{"date-parts":[["2008"]]},"publisher":"Amsterdam: Kugler Publications","title":"WGA Consensus Series 5: Glaucoma Screening","type":"article"},"uris":["http://www.mendeley.com/documents/?uuid=27dfd3a7-f2c7-4d56-bf0e-31163faf46e4"]}],"mendeley":{"formattedCitation":"[162]","plainTextFormattedCitation":"[162]","previouslyFormattedCitation":"[162]"},"properties":{"noteIndex":0},"schema":"https://github.com/citation-style-language/schema/raw/master/csl-citation.json"}</w:instrText>
      </w:r>
      <w:r w:rsidR="00231FBE" w:rsidRPr="003A5984">
        <w:rPr>
          <w:sz w:val="28"/>
          <w:szCs w:val="28"/>
        </w:rPr>
        <w:fldChar w:fldCharType="separate"/>
      </w:r>
      <w:r w:rsidR="00CD44DF" w:rsidRPr="003A5984">
        <w:rPr>
          <w:noProof/>
          <w:sz w:val="28"/>
          <w:szCs w:val="28"/>
          <w:lang w:val="kk-KZ"/>
        </w:rPr>
        <w:t>[162</w:t>
      </w:r>
      <w:r w:rsidR="00967781" w:rsidRPr="003A5984">
        <w:rPr>
          <w:noProof/>
          <w:sz w:val="28"/>
          <w:szCs w:val="28"/>
          <w:lang w:val="kk-KZ"/>
        </w:rPr>
        <w:t>,р. 145</w:t>
      </w:r>
      <w:r w:rsidR="00CD44DF" w:rsidRPr="003A5984">
        <w:rPr>
          <w:noProof/>
          <w:sz w:val="28"/>
          <w:szCs w:val="28"/>
          <w:lang w:val="kk-KZ"/>
        </w:rPr>
        <w:t>]</w:t>
      </w:r>
      <w:r w:rsidR="00231FBE" w:rsidRPr="003A5984">
        <w:rPr>
          <w:sz w:val="28"/>
          <w:szCs w:val="28"/>
        </w:rPr>
        <w:fldChar w:fldCharType="end"/>
      </w:r>
      <w:r w:rsidR="00231FBE" w:rsidRPr="003A5984">
        <w:rPr>
          <w:sz w:val="28"/>
          <w:szCs w:val="28"/>
          <w:lang w:val="kk-KZ"/>
        </w:rPr>
        <w:t>.</w:t>
      </w:r>
    </w:p>
    <w:p w14:paraId="58E3A036" w14:textId="11493313" w:rsidR="00195B27" w:rsidRPr="003A5984" w:rsidRDefault="00195B27" w:rsidP="00063487">
      <w:pPr>
        <w:widowControl w:val="0"/>
        <w:tabs>
          <w:tab w:val="left" w:pos="634"/>
          <w:tab w:val="left" w:pos="5529"/>
          <w:tab w:val="left" w:leader="dot" w:pos="9072"/>
        </w:tabs>
        <w:autoSpaceDE w:val="0"/>
        <w:autoSpaceDN w:val="0"/>
        <w:ind w:right="-1" w:firstLine="567"/>
        <w:contextualSpacing/>
        <w:jc w:val="both"/>
        <w:rPr>
          <w:sz w:val="28"/>
          <w:szCs w:val="28"/>
          <w:lang w:val="kk-KZ"/>
        </w:rPr>
      </w:pPr>
      <w:r w:rsidRPr="003A5984">
        <w:rPr>
          <w:sz w:val="28"/>
          <w:szCs w:val="28"/>
          <w:lang w:val="kk-KZ"/>
        </w:rPr>
        <w:t xml:space="preserve">Басқа халықаралық ұйымдар сияқты, </w:t>
      </w:r>
      <w:r w:rsidR="00B65CEF" w:rsidRPr="003A5984">
        <w:rPr>
          <w:sz w:val="28"/>
          <w:szCs w:val="28"/>
          <w:lang w:val="kk-KZ"/>
        </w:rPr>
        <w:t>ДДҰ</w:t>
      </w:r>
      <w:r w:rsidRPr="003A5984">
        <w:rPr>
          <w:sz w:val="28"/>
          <w:szCs w:val="28"/>
          <w:lang w:val="kk-KZ"/>
        </w:rPr>
        <w:t xml:space="preserve"> экономикалық тиімділіктің жеткіліксіздігіне байланысты глаукомаға жаппай скринингті қолдамайды. Оның орнына ДДҰ жоғары қауіпті топтарға жататын адамдарға үнемі көз тексерулерін жүргізуді ұсынады</w:t>
      </w:r>
      <w:r w:rsidR="00231FBE" w:rsidRPr="003A5984">
        <w:rPr>
          <w:sz w:val="28"/>
          <w:szCs w:val="28"/>
          <w:lang w:val="kk-KZ"/>
        </w:rPr>
        <w:t xml:space="preserve"> </w:t>
      </w:r>
      <w:r w:rsidR="00CA72F4" w:rsidRPr="003A5984">
        <w:rPr>
          <w:sz w:val="28"/>
          <w:szCs w:val="28"/>
        </w:rPr>
        <w:fldChar w:fldCharType="begin" w:fldLock="1"/>
      </w:r>
      <w:r w:rsidR="00CD44DF" w:rsidRPr="003A5984">
        <w:rPr>
          <w:sz w:val="28"/>
          <w:szCs w:val="28"/>
          <w:lang w:val="kk-KZ"/>
        </w:rPr>
        <w:instrText>ADDIN CSL_CITATION {"citationItems":[{"id":"ITEM-1","itemData":{"id":"ITEM-1","issued":{"date-parts":[["2019"]]},"title":"Blindness and vision impairment. 2019. World Health Organization. - Published online 2019 Dec. 3:","type":"report"},"uris":["http://www.mendeley.com/documents/?uuid=4449e2d7-1a48-48f3-8740-2507da2ab937"]},{"id":"ITEM-2","itemData":{"DOI":"10.1016/S2214-109X(20)30488-5","ISSN":"2214109X","author":[{"dropping-particle":"","family":"Burton","given":"Matthew J.","non-dropping-particle":"","parse-names":false,"suffix":""},{"dropping-particle":"","family":"Ramke","given":"Jacqueline","non-dropping-particle":"","parse-names":false,"suffix":""},{"dropping-particle":"","family":"Marques","given":"Ana Patricia","non-dropping-particle":"","parse-names":false,"suffix":""},{"dropping-particle":"","family":"Bourne","given":"Rupert R.A.","non-dropping-particle":"","parse-names":false,"suffix":""},{"dropping-particle":"","family":"Congdon","given":"Nathan","non-dropping-particle":"","parse-names":false,"suffix":""},{"dropping-particle":"","family":"Jones","given":"Iain","non-dropping-particle":"","parse-names":false,"suffix":""},{"dropping-particle":"","family":"Ah Tong","given":"Brandon A.M.","non-dropping-particle":"","parse-names":false,"suffix":""},{"dropping-particle":"","family":"Arunga","given":"Simon","non-dropping-particle":"","parse-names":false,"suffix":""},{"dropping-particle":"","family":"Bachani","given":"Damodar","non-dropping-particle":"","parse-names":false,"suffix":""},{"dropping-particle":"","family":"Bascaran","given":"Covadonga","non-dropping-particle":"","parse-names":false,"suffix":""},{"dropping-particle":"","family":"Bastawrous","given":"Andrew","non-dropping-particle":"","parse-names":false,"suffix":""},{"dropping-particle":"","family":"Blanchet","given":"Karl","non-dropping-particle":"","parse-names":false,"suffix":""},{"dropping-particle":"","family":"Braithwaite","given":"Tasanee","non-dropping-particle":"","parse-names":false,"suffix":""},{"dropping-particle":"","family":"Buchan","given":"John C.","non-dropping-particle":"","parse-names":false,"suffix":""},{"dropping-particle":"","family":"Cairns","given":"John","non-dropping-particle":"","parse-names":false,"suffix":""},{"dropping-particle":"","family":"Cama","given":"Anasaini","non-dropping-particle":"","parse-names":false,"suffix":""},{"dropping-particle":"","family":"Chagunda","given":"Margarida","non-dropping-particle":"","parse-names":false,"suffix":""},{"dropping-particle":"","family":"Chuluunkhuu","given":"Chimgee","non-dropping-particle":"","parse-names":false,"suffix":""},{"dropping-particle":"","family":"Cooper","given":"Andrew","non-dropping-particle":"","parse-names":false,"suffix":""},{"dropping-particle":"","family":"Crofts-Lawrence","given":"Jessica","non-dropping-particle":"","parse-names":false,"suffix":""},{"dropping-particle":"","family":"Dean","given":"William H.","non-dropping-particle":"","parse-names":false,"suffix":""},{"dropping-particle":"","family":"Denniston","given":"Alastair K.","non-dropping-particle":"","parse-names":false,"suffix":""},{"dropping-particle":"","family":"Ehrlich","given":"Joshua R.","non-dropping-particle":"","parse-names":false,"suffix":""},{"dropping-particle":"","family":"Emerson","given":"Paul M.","non-dropping-particle":"","parse-names":false,"suffix":""},{"dropping-particle":"","family":"Evans","given":"Jennifer R.","non-dropping-particle":"","parse-names":false,"suffix":""},{"dropping-particle":"","family":"Frick","given":"Kevin D.","non-dropping-particle":"","parse-names":false,"suffix":""},{"dropping-particle":"","family":"Friedman","given":"David S.","non-dropping-particle":"","parse-names":false,"suffix":""},{"dropping-particle":"","family":"Furtado","given":"João M.","non-dropping-particle":"","parse-names":false,"suffix":""},{"dropping-particle":"","family":"Gichangi","given":"Michael M.","non-dropping-particle":"","parse-names":false,"suffix":""},{"dropping-particle":"","family":"Gichuhi","given":"Stephen","non-dropping-particle":"","parse-names":false,"suffix":""},{"dropping-particle":"","family":"Gilbert","given":"Suzanne S.","non-dropping-particle":"","parse-names":false,"suffix":""},{"dropping-particle":"","family":"Gurung","given":"Reeta","non-dropping-particle":"","parse-names":false,"suffix":""},{"dropping-particle":"","family":"Habtamu","given":"Esmael","non-dropping-particle":"","parse-names":false,"suffix":""},{"dropping-particle":"","family":"Holland","given":"Peter","non-dropping-particle":"","parse-names":false,"suffix":""},{"dropping-particle":"","family":"Jonas","given":"Jost B.","non-dropping-particle":"","parse-names":false,"suffix":""},{"dropping-particle":"","family":"Keane","given":"Pearse A.","non-dropping-particle":"","parse-names":false,"suffix":""},{"dropping-particle":"","family":"Keay","given":"Lisa","non-dropping-particle":"","parse-names":false,"suffix":""},{"dropping-particle":"","family":"Khanna","given":"Rohit C.","non-dropping-particle":"","parse-names":false,"suffix":""},{"dropping-particle":"","family":"Khaw","given":"Peng Tee","non-dropping-particle":"","parse-names":false,"suffix":""},{"dropping-particle":"","family":"Kuper","given":"Hannah","non-dropping-particle":"","parse-names":false,"suffix":""},{"dropping-particle":"","family":"Kyari","given":"Fatima","non-dropping-particle":"","parse-names":false,"suffix":""},{"dropping-particle":"","family":"Lansingh","given":"Van C.","non-dropping-particle":"","parse-names":false,"suffix":""},{"dropping-particle":"","family":"Mactaggart","given":"Islay","non-dropping-particle":"","parse-names":false,"suffix":""},{"dropping-particle":"","family":"Mafwiri","given":"Milka M.","non-dropping-particle":"","parse-names":false,"suffix":""},{"dropping-particle":"","family":"Mathenge","given":"Wanjiku","non-dropping-particle":"","parse-names":false,"suffix":""},{"dropping-particle":"","family":"McCormick","given":"Ian","non-dropping-particle":"","parse-names":false,"suffix":""},{"dropping-particle":"","family":"Morjaria","given":"Priya","non-dropping-particle":"","parse-names":false,"suffix":""},{"dropping-particle":"","family":"Mowatt","given":"Lizette","non-dropping-particle":"","parse-names":false,"suffix":""},{"dropping-particle":"","family":"Muirhead","given":"Debbie","non-dropping-particle":"","parse-names":false,"suffix":""},{"dropping-particle":"","family":"Murthy","given":"Gudlavalleti V.S.","non-dropping-particle":"","parse-names":false,"suffix":""},{"dropping-particle":"","family":"Mwangi","given":"Nyawira","non-dropping-particle":"","parse-names":false,"suffix":""},{"dropping-particle":"","family":"Patel","given":"Daksha B.","non-dropping-particle":"","parse-names":false,"suffix":""},{"dropping-particle":"","family":"Peto","given":"Tunde","non-dropping-particle":"","parse-names":false,"suffix":""},{"dropping-particle":"","family":"Qureshi","given":"Babar M.","non-dropping-particle":"","parse-names":false,"suffix":""},{"dropping-particle":"","family":"Salomão","given":"Solange R.","non-dropping-particle":"","parse-names":false,"suffix":""},{"dropping-particle":"","family":"Sarah","given":"Virginia","non-dropping-particle":"","parse-names":false,"suffix":""},{"dropping-particle":"","family":"Shilio","given":"Bernadetha R.","non-dropping-particle":"","parse-names":false,"suffix":""},{"dropping-particle":"","family":"Solomon","given":"Anthony W.","non-dropping-particle":"","parse-names":false,"suffix":""},{"dropping-particle":"","family":"Swenor","given":"Bonnielin K.","non-dropping-particle":"","parse-names":false,"suffix":""},{"dropping-particle":"","family":"Taylor","given":"Hugh R.","non-dropping-particle":"","parse-names":false,"suffix":""},{"dropping-particle":"","family":"Wang","given":"Ningli","non-dropping-particle":"","parse-names":false,"suffix":""},{"dropping-particle":"","family":"Webson","given":"Aubrey","non-dropping-particle":"","parse-names":false,"suffix":""},{"dropping-particle":"","family":"West","given":"Sheila K.","non-dropping-particle":"","parse-names":false,"suffix":""},{"dropping-particle":"","family":"Wong","given":"Tien Yin","non-dropping-particle":"","parse-names":false,"suffix":""},{"dropping-particle":"","family":"Wormald","given":"Richard","non-dropping-particle":"","parse-names":false,"suffix":""},{"dropping-particle":"","family":"Yasmin","given":"Sumrana","non-dropping-particle":"","parse-names":false,"suffix":""},{"dropping-particle":"","family":"Yusufu","given":"Mayinuer","non-dropping-particle":"","parse-names":false,"suffix":""},{"dropping-particle":"","family":"Silva","given":"Juan Carlos","non-dropping-particle":"","parse-names":false,"suffix":""},{"dropping-particle":"","family":"Resnikoff","given":"Serge","non-dropping-particle":"","parse-names":false,"suffix":""},{"dropping-particle":"","family":"Ravilla","given":"Thulasiraj","non-dropping-particle":"","parse-names":false,"suffix":""},{"dropping-particle":"","family":"Gilbert","given":"Clare E.","non-dropping-particle":"","parse-names":false,"suffix":""},{"dropping-particle":"","family":"Foster","given":"Allen","non-dropping-particle":"","parse-names":false,"suffix":""},{"dropping-particle":"","family":"Faal","given":"Hannah B.","non-dropping-particle":"","parse-names":false,"suffix":""}],"container-title":"The Lancet Global Health","id":"ITEM-2","issue":"4","issued":{"date-parts":[["2021"]]},"title":"The Lancet Global Health Commission on Global Eye Health: vision beyond 2020","type":"article","volume":"9"},"uris":["http://www.mendeley.com/documents/?uuid=0e4383a8-f0d3-32b1-aaf2-9d9bc57085f5"]}],"mendeley":{"formattedCitation":"[100,166]","plainTextFormattedCitation":"[100,166]","previouslyFormattedCitation":"[100,166]"},"properties":{"noteIndex":0},"schema":"https://github.com/citation-style-language/schema/raw/master/csl-citation.json"}</w:instrText>
      </w:r>
      <w:r w:rsidR="00CA72F4" w:rsidRPr="003A5984">
        <w:rPr>
          <w:sz w:val="28"/>
          <w:szCs w:val="28"/>
        </w:rPr>
        <w:fldChar w:fldCharType="separate"/>
      </w:r>
      <w:r w:rsidR="00CD44DF" w:rsidRPr="003A5984">
        <w:rPr>
          <w:noProof/>
          <w:sz w:val="28"/>
          <w:szCs w:val="28"/>
          <w:lang w:val="kk-KZ"/>
        </w:rPr>
        <w:t>[166]</w:t>
      </w:r>
      <w:r w:rsidR="00CA72F4" w:rsidRPr="003A5984">
        <w:rPr>
          <w:sz w:val="28"/>
          <w:szCs w:val="28"/>
        </w:rPr>
        <w:fldChar w:fldCharType="end"/>
      </w:r>
      <w:r w:rsidR="00231FBE" w:rsidRPr="003A5984">
        <w:rPr>
          <w:sz w:val="28"/>
          <w:szCs w:val="28"/>
          <w:lang w:val="kk-KZ"/>
        </w:rPr>
        <w:t xml:space="preserve">. </w:t>
      </w:r>
    </w:p>
    <w:p w14:paraId="2F862A1C" w14:textId="05972BD2" w:rsidR="00231FBE" w:rsidRPr="003A5984" w:rsidRDefault="00B65CEF" w:rsidP="00063487">
      <w:pPr>
        <w:widowControl w:val="0"/>
        <w:tabs>
          <w:tab w:val="left" w:pos="634"/>
          <w:tab w:val="left" w:pos="5529"/>
          <w:tab w:val="left" w:leader="dot" w:pos="9072"/>
        </w:tabs>
        <w:autoSpaceDE w:val="0"/>
        <w:autoSpaceDN w:val="0"/>
        <w:ind w:right="-1" w:firstLine="567"/>
        <w:contextualSpacing/>
        <w:jc w:val="both"/>
        <w:rPr>
          <w:sz w:val="28"/>
          <w:szCs w:val="28"/>
          <w:lang w:val="kk-KZ"/>
        </w:rPr>
      </w:pPr>
      <w:r w:rsidRPr="003A5984">
        <w:rPr>
          <w:sz w:val="28"/>
          <w:szCs w:val="28"/>
          <w:lang w:val="kk-KZ"/>
        </w:rPr>
        <w:t xml:space="preserve">Глаукома скринингі бойынша ұсыныстар жас және аймақтық факторларға байланысты өзгереді. Мысалы, АОА скринингті белгілі бір жастан бастауды ұсынады, ал Сахараның оңтүстігіндегі Африкада ашық бұрышты глаукома қаупінің жоғарылауына байланысты 35 жастан асқан </w:t>
      </w:r>
      <w:r w:rsidR="000770F8" w:rsidRPr="003A5984">
        <w:rPr>
          <w:sz w:val="28"/>
          <w:szCs w:val="28"/>
          <w:lang w:val="kk-KZ"/>
        </w:rPr>
        <w:t>тұрғындар</w:t>
      </w:r>
      <w:r w:rsidRPr="003A5984">
        <w:rPr>
          <w:sz w:val="28"/>
          <w:szCs w:val="28"/>
          <w:lang w:val="kk-KZ"/>
        </w:rPr>
        <w:t xml:space="preserve"> арасында скринингтер жүргізіледі. Жаһандық деңгейде әмбебап скринингтік хаттаманы енгізудің орындылығы туралы мәселе ашық күйінде қалып отыр </w:t>
      </w:r>
      <w:r w:rsidR="00CA72F4" w:rsidRPr="003A5984">
        <w:rPr>
          <w:sz w:val="28"/>
          <w:szCs w:val="28"/>
        </w:rPr>
        <w:fldChar w:fldCharType="begin" w:fldLock="1"/>
      </w:r>
      <w:r w:rsidR="00CD44DF" w:rsidRPr="003A5984">
        <w:rPr>
          <w:sz w:val="28"/>
          <w:szCs w:val="28"/>
          <w:lang w:val="kk-KZ"/>
        </w:rPr>
        <w:instrText>ADDIN CSL_CITATION {"citationItems":[{"id":"ITEM-1","itemData":{"DOI":"10.3310/hta11410","ISSN":"13665278","abstract":"Objectives: To assess whether open angle glaucoma (OAG) screening meets the UK National Screening Committee criteria, to compare screening strategies with case finding, to estimate test parameters, to model estimates of cost and cost-effectiveness, and to identify areas for future research. Data sources: Major electronic databases were searched up to December 2005. Review methods: Screening strategies were developed by wide consultation. Markov submodels were developed to represent screening strategies. Parameter estimates were determined by systematic reviews of epidemiology, economic evaluations of screening, and effectiveness (test accuracy, screening and treatment). Tailored highly sensitive electronic searches were undertaken. Results: Most potential screening tests reviewed had an estimated specificity of 85% or higher. No test was clearly most accurate, with only a few, heterogeneous studies for each test. No randomised controlled trials (RCTs) of screening were identified. Based on two treatment RCTs, early treatment reduces the risk of progression. Extrapolating from this, and assuming accelerated progression with advancing disease severity, without treatment the mean time to blindness in at least one eye was approximately 23 years, compared to 35 years with treatment. Prevalence would have to be about 3-4% in 40 year olds with a screening interval of 10 years to approach cost-effectiveness. It is predicted that screening might be cost-effective in a 50-year-old cohort at a prevalence of 4% with a 10-year screening interval. General population screening at any age, thus, appears not to be cost-effective. Selective screening of groups with higher prevalence (family history, black ethnicity) might be worthwhile, although this would only cover 6% of the population. Extension to include other at-risk cohorts (e.g. myopia and diabetes) would include 37% of the general population, but the prevalence is then too low for screening to be considered cost-effective. Screening using a test with initial automated classification followed by assessment by a specialised optometrist, for test positives, was more cost-effective than initial specialised optometric assessment. The cost-effectiveness of the screening programme was highly sensitive to the perspective on costs (NHS or societal). In the base-case model, the NHS costs of visual impairment were estimated as £669. If annual societal costs were £8800, then screening might be considered cost-effective for …","author":[{"dropping-particle":"","family":"Burr","given":"J. M.","non-dropping-particle":"","parse-names":false,"suffix":""},{"dropping-particle":"","family":"Mowatt","given":"G.","non-dropping-particle":"","parse-names":false,"suffix":""},{"dropping-particle":"","family":"Hernández","given":"R.","non-dropping-particle":"","parse-names":false,"suffix":""},{"dropping-particle":"","family":"Siddiqui","given":"M. A.R.","non-dropping-particle":"","parse-names":false,"suffix":""},{"dropping-particle":"","family":"Cook","given":"J.","non-dropping-particle":"","parse-names":false,"suffix":""},{"dropping-particle":"","family":"Lourenco","given":"T.","non-dropping-particle":"","parse-names":false,"suffix":""},{"dropping-particle":"","family":"Ramsay","given":"C.","non-dropping-particle":"","parse-names":false,"suffix":""},{"dropping-particle":"","family":"Vale","given":"L.","non-dropping-particle":"","parse-names":false,"suffix":""},{"dropping-particle":"","family":"Fraser","given":"C.","non-dropping-particle":"","parse-names":false,"suffix":""},{"dropping-particle":"","family":"Azuara-Blanco","given":"A.","non-dropping-particle":"","parse-names":false,"suffix":""},{"dropping-particle":"","family":"Deeks","given":"J.","non-dropping-particle":"","parse-names":false,"suffix":""},{"dropping-particle":"","family":"Cairns","given":"J.","non-dropping-particle":"","parse-names":false,"suffix":""},{"dropping-particle":"","family":"Wormald","given":"R.","non-dropping-particle":"","parse-names":false,"suffix":""},{"dropping-particle":"","family":"McPherson","given":"S.","non-dropping-particle":"","parse-names":false,"suffix":""},{"dropping-particle":"","family":"Rabindranath","given":"K.","non-dropping-particle":"","parse-names":false,"suffix":""},{"dropping-particle":"","family":"Grant","given":"A.","non-dropping-particle":"","parse-names":false,"suffix":""}],"container-title":"Health Technology Assessment","id":"ITEM-1","issue":"41","issued":{"date-parts":[["2007"]]},"title":"The clinical effectiveness and cost-effectiveness of screening for open angle glaucoma: A systematic review and economic evaluation","type":"article","volume":"11"},"uris":["http://www.mendeley.com/documents/?uuid=488034c3-a101-3229-82f7-90c95d76d776"]},{"id":"ITEM-2","itemData":{"DOI":"10.18240/ijo.2017.06.21","ISSN":"22274898","abstract":"• AIM: To develop a critical pathway for primary open angle glaucoma (POAG) diagnosis intended to be efficient, to unify criteria, reduce resource use and minimize costs to the health system. • METHODS: We performed a systematic search on PubMed, Cochrane, Embase and ClinicalTrials.org databases and classified the quality of evidence from level I through III. • RESULTS: A critical pathway was designed by setting a key-decision step by step model on the basis of the best current evidence. • CONCLUSION: A critical pathway, evidence-based guideline, may be a useful tool intended to reduce costs while maintaining or even improving the quality of care for diagnosing a highly prevalent pathology such as open angle glaucoma.","author":[{"dropping-particle":"","family":"Allocco","given":"Alejandro R.","non-dropping-particle":"","parse-names":false,"suffix":""},{"dropping-particle":"","family":"Ponce","given":"Julia A.","non-dropping-particle":"","parse-names":false,"suffix":""},{"dropping-particle":"","family":"Riera","given":"Maria J.","non-dropping-particle":"","parse-names":false,"suffix":""},{"dropping-particle":"","family":"Magurno","given":"Mauricio G.","non-dropping-particle":"","parse-names":false,"suffix":""}],"container-title":"International Journal of Ophthalmology","id":"ITEM-2","issue":"6","issued":{"date-parts":[["2017"]]},"title":"Critical pathway for primary open angle glaucoma diagnosis","type":"article-journal","volume":"10"},"uris":["http://www.mendeley.com/documents/?uuid=afa579a2-494d-38f9-8142-e18f37d250e3"]}],"mendeley":{"formattedCitation":"[151,167]","plainTextFormattedCitation":"[151,167]","previouslyFormattedCitation":"[151,167]"},"properties":{"noteIndex":0},"schema":"https://github.com/citation-style-language/schema/raw/master/csl-citation.json"}</w:instrText>
      </w:r>
      <w:r w:rsidR="00CA72F4" w:rsidRPr="003A5984">
        <w:rPr>
          <w:sz w:val="28"/>
          <w:szCs w:val="28"/>
        </w:rPr>
        <w:fldChar w:fldCharType="separate"/>
      </w:r>
      <w:r w:rsidR="00CD44DF" w:rsidRPr="003A5984">
        <w:rPr>
          <w:noProof/>
          <w:sz w:val="28"/>
          <w:szCs w:val="28"/>
          <w:lang w:val="kk-KZ"/>
        </w:rPr>
        <w:t>[167]</w:t>
      </w:r>
      <w:r w:rsidR="00CA72F4" w:rsidRPr="003A5984">
        <w:rPr>
          <w:sz w:val="28"/>
          <w:szCs w:val="28"/>
        </w:rPr>
        <w:fldChar w:fldCharType="end"/>
      </w:r>
      <w:r w:rsidR="00231FBE" w:rsidRPr="003A5984">
        <w:rPr>
          <w:sz w:val="28"/>
          <w:szCs w:val="28"/>
          <w:lang w:val="kk-KZ"/>
        </w:rPr>
        <w:t xml:space="preserve">. </w:t>
      </w:r>
      <w:r w:rsidR="00195B27" w:rsidRPr="003A5984">
        <w:rPr>
          <w:sz w:val="28"/>
          <w:szCs w:val="28"/>
          <w:lang w:val="kk-KZ"/>
        </w:rPr>
        <w:t>Бірқатар зерттеулерде көрсетілген жоғары қауіпті топтардың скринингі клиникалық тиімділікті ғана емес, сонымен қатар осы топтардағы сынақтардың болжамдық мәнінің жоғарылауына байланысты экономикалық орындылықты көрсетеді</w:t>
      </w:r>
      <w:r w:rsidR="00CA72F4" w:rsidRPr="003A5984">
        <w:rPr>
          <w:sz w:val="28"/>
          <w:szCs w:val="28"/>
          <w:lang w:val="kk-KZ"/>
        </w:rPr>
        <w:t xml:space="preserve"> </w:t>
      </w:r>
      <w:r w:rsidR="00CA72F4" w:rsidRPr="003A5984">
        <w:rPr>
          <w:sz w:val="28"/>
          <w:szCs w:val="28"/>
        </w:rPr>
        <w:fldChar w:fldCharType="begin" w:fldLock="1"/>
      </w:r>
      <w:r w:rsidR="00CD44DF" w:rsidRPr="003A5984">
        <w:rPr>
          <w:sz w:val="28"/>
          <w:szCs w:val="28"/>
          <w:lang w:val="kk-KZ"/>
        </w:rPr>
        <w:instrText>ADDIN CSL_CITATION {"citationItems":[{"id":"ITEM-1","itemData":{"DOI":"10.1016/S2214-109X(19)30201-3","ISSN":"2214109X","abstract":"Background: Glaucoma, particularly primary angle closure glaucoma (PACG), is a leading cause of global blindness. Nearly half of all people with PACG are of Chinese descent. Population-level glaucoma screening has generally not been found to be cost-effective in high-income countries; however, this assessment has rarely been done in low-income or middle-income countries. We aimed to assess the cost-effectiveness and cost-utility of population-level glaucoma screening in China. Methods: We developed decision-analytic Markov models for separate and combined screening for PACG and primary open angle glaucoma (POAG) to evaluate costs and benefits of community-level screening versus opportunistic case finding from a societal perspective. A cohort of individuals was followed in the model from age 50 years through a total of 30 1-year Markov cycles. Analyses were done separately for rural and urban settings. We did a meta-analysis of glaucoma prevalence studies in China to obtain prevalence estimates for PACG and POAG. Screening costs were taken from a Chinese screening programme and treatment costs from a tertiary Chinese eye hospital. Main outcomes were incremental cost-utility ratios (ICURs) using quality-adjusted life-years and incremental cost-effectiveness ratios (ICERs) using years of blindness avoided. We did one-way deterministic and simulated probabilistic sensitivity analyses to reflect uncertainty around ICURs and ICERs. Findings: Compared with no screening, combined screening of POAG and PACG in rural China is predicted to result in an ICUR of US$569 (95% CI 17 to 4180) and an ICER of $1280 (−58 to 7940), both of which are below the WHO cost-effectiveness threshold of one to three times rural gross domestic product. For the urban China setting, combined screening is predicted to result in fewer net costs and greater gain in health benefits than no screening. Findings were robust in all sensitivity analyses. Over 30 years, a total of 246 (95% CI 63 to 628) and 1325 (510 to 2828) years of blindness are predicted to be avoided for every 100 000 rural and urban residents screened, respectively. Interpretation: Population screening for glaucoma (POAG and PACG combined) is likely to be cost-effective in both urban and rural China. Future studies should investigate the effectiveness of interventions to improve acceptance of definitive care among people screened. Funding: Ulverscroft Foundation, Wenzhou Medical University Research Fund, Zhejiang Province …","author":[{"dropping-particle":"","family":"Tang","given":"Jianjun","non-dropping-particle":"","parse-names":false,"suffix":""},{"dropping-particle":"","family":"Liang","given":"Yuanbo","non-dropping-particle":"","parse-names":false,"suffix":""},{"dropping-particle":"","family":"O'Neill","given":"Ciaran","non-dropping-particle":"","parse-names":false,"suffix":""},{"dropping-particle":"","family":"Kee","given":"Frank","non-dropping-particle":"","parse-names":false,"suffix":""},{"dropping-particle":"","family":"Jiang","given":"Junhong","non-dropping-particle":"","parse-names":false,"suffix":""},{"dropping-particle":"","family":"Congdon","given":"Nathan","non-dropping-particle":"","parse-names":false,"suffix":""}],"container-title":"The Lancet Global Health","id":"ITEM-1","issue":"7","issued":{"date-parts":[["2019"]]},"title":"Cost-effectiveness and cost-utility of population-based glaucoma screening in China: a decision-analytic Markov model","type":"article-journal","volume":"7"},"uris":["http://www.mendeley.com/documents/?uuid=28c74a46-97bf-3c4c-b558-f37035b94c81"]},{"id":"ITEM-2","itemData":{"DOI":"10.5005/jp-journals-10078-1380","ISSN":"09751947","author":[{"dropping-particle":"","family":"Bhartiya","given":"Shibal","non-dropping-particle":"","parse-names":false,"suffix":""}],"container-title":"Journal of Current Glaucoma Practice","id":"ITEM-2","issue":"2","issued":{"date-parts":[["2022"]]},"title":"Glaucoma Screening: Is AI the Answer?","type":"article","volume":"16"},"uris":["http://www.mendeley.com/documents/?uuid=8539bc5b-c9ef-300e-ae24-3884f229f3c0"]}],"mendeley":{"formattedCitation":"[168,169]","plainTextFormattedCitation":"[168,169]","previouslyFormattedCitation":"[168,169]"},"properties":{"noteIndex":0},"schema":"https://github.com/citation-style-language/schema/raw/master/csl-citation.json"}</w:instrText>
      </w:r>
      <w:r w:rsidR="00CA72F4" w:rsidRPr="003A5984">
        <w:rPr>
          <w:sz w:val="28"/>
          <w:szCs w:val="28"/>
        </w:rPr>
        <w:fldChar w:fldCharType="separate"/>
      </w:r>
      <w:r w:rsidR="00CD44DF" w:rsidRPr="003A5984">
        <w:rPr>
          <w:noProof/>
          <w:sz w:val="28"/>
          <w:szCs w:val="28"/>
          <w:lang w:val="kk-KZ"/>
        </w:rPr>
        <w:t>[168,169]</w:t>
      </w:r>
      <w:r w:rsidR="00CA72F4" w:rsidRPr="003A5984">
        <w:rPr>
          <w:sz w:val="28"/>
          <w:szCs w:val="28"/>
        </w:rPr>
        <w:fldChar w:fldCharType="end"/>
      </w:r>
      <w:r w:rsidR="00231FBE" w:rsidRPr="003A5984">
        <w:rPr>
          <w:sz w:val="28"/>
          <w:szCs w:val="28"/>
          <w:lang w:val="kk-KZ"/>
        </w:rPr>
        <w:t>.</w:t>
      </w:r>
    </w:p>
    <w:p w14:paraId="490A3CA1" w14:textId="7D02957B" w:rsidR="00D54871" w:rsidRPr="003A5984" w:rsidRDefault="00D54871" w:rsidP="00063487">
      <w:pPr>
        <w:widowControl w:val="0"/>
        <w:tabs>
          <w:tab w:val="left" w:pos="567"/>
          <w:tab w:val="left" w:pos="5529"/>
          <w:tab w:val="left" w:leader="dot" w:pos="9072"/>
        </w:tabs>
        <w:autoSpaceDE w:val="0"/>
        <w:autoSpaceDN w:val="0"/>
        <w:ind w:right="-1"/>
        <w:contextualSpacing/>
        <w:jc w:val="both"/>
        <w:rPr>
          <w:sz w:val="28"/>
          <w:szCs w:val="28"/>
          <w:lang w:val="kk-KZ"/>
        </w:rPr>
      </w:pPr>
      <w:r w:rsidRPr="003A5984">
        <w:rPr>
          <w:sz w:val="28"/>
          <w:szCs w:val="28"/>
          <w:lang w:val="kk-KZ"/>
        </w:rPr>
        <w:tab/>
        <w:t>2</w:t>
      </w:r>
      <w:r w:rsidR="000770F8" w:rsidRPr="003A5984">
        <w:rPr>
          <w:sz w:val="28"/>
          <w:szCs w:val="28"/>
          <w:lang w:val="kk-KZ"/>
        </w:rPr>
        <w:t xml:space="preserve"> </w:t>
      </w:r>
      <w:r w:rsidRPr="003A5984">
        <w:rPr>
          <w:sz w:val="28"/>
          <w:szCs w:val="28"/>
          <w:lang w:val="kk-KZ"/>
        </w:rPr>
        <w:t xml:space="preserve">- кестеде әр елдегі глаукомаға скрининг жүргізу тәсілдері мен олардың тиімділігі көрсетілген. Көптеген елдерде, мысалы, Ресей, Өзбекстан, Қырғызстан, Түрікменстан және  Тәжікстанда  скрининг тек қауіп тобына жататын </w:t>
      </w:r>
      <w:r w:rsidR="00294D6C" w:rsidRPr="003A5984">
        <w:rPr>
          <w:sz w:val="28"/>
          <w:szCs w:val="28"/>
          <w:lang w:val="kk-KZ"/>
        </w:rPr>
        <w:t>немесе 40 жастан асқан тұрғындарға</w:t>
      </w:r>
      <w:r w:rsidRPr="003A5984">
        <w:rPr>
          <w:sz w:val="28"/>
          <w:szCs w:val="28"/>
          <w:lang w:val="kk-KZ"/>
        </w:rPr>
        <w:t xml:space="preserve"> ұсынылады. Алайда, бұл елдерде скринингтің тиімділігі орташа немесе шектеулі, себебі </w:t>
      </w:r>
      <w:r w:rsidR="002C42B4" w:rsidRPr="003A5984">
        <w:rPr>
          <w:sz w:val="28"/>
          <w:szCs w:val="28"/>
          <w:lang w:val="kk-KZ"/>
        </w:rPr>
        <w:t xml:space="preserve">тұрғындардың </w:t>
      </w:r>
      <w:r w:rsidRPr="003A5984">
        <w:rPr>
          <w:sz w:val="28"/>
          <w:szCs w:val="28"/>
          <w:lang w:val="kk-KZ"/>
        </w:rPr>
        <w:t>хабардарлығын арттыру және медициналық инфрақұрылымды жақсарту қажет. Ал Оңтүстік Корея, Сингапур, Жапония, Беларусь және Қытай сияқты дамыған елдерде кең ауқымды скрининг бағдарламалары мен заманауи диагностикалық әдістер қолданылып, скринингтің тиімділігі жоғары деңгейде сақталады.</w:t>
      </w:r>
    </w:p>
    <w:p w14:paraId="28C4B8C4" w14:textId="77777777" w:rsidR="00D54871" w:rsidRPr="003A5984" w:rsidRDefault="00D54871" w:rsidP="00231FBE">
      <w:pPr>
        <w:widowControl w:val="0"/>
        <w:tabs>
          <w:tab w:val="left" w:pos="634"/>
          <w:tab w:val="left" w:pos="5529"/>
          <w:tab w:val="left" w:leader="dot" w:pos="9325"/>
        </w:tabs>
        <w:autoSpaceDE w:val="0"/>
        <w:autoSpaceDN w:val="0"/>
        <w:ind w:right="278"/>
        <w:contextualSpacing/>
        <w:jc w:val="both"/>
        <w:rPr>
          <w:sz w:val="28"/>
          <w:szCs w:val="28"/>
          <w:lang w:val="kk-KZ"/>
        </w:rPr>
      </w:pPr>
    </w:p>
    <w:p w14:paraId="1DF10D99" w14:textId="18B17B81" w:rsidR="00834ABE" w:rsidRPr="003A5984" w:rsidRDefault="00D54871" w:rsidP="00063487">
      <w:pPr>
        <w:pStyle w:val="a6"/>
        <w:jc w:val="both"/>
        <w:rPr>
          <w:bCs/>
          <w:color w:val="auto"/>
          <w:sz w:val="28"/>
          <w:szCs w:val="28"/>
          <w:lang w:val="kk-KZ"/>
        </w:rPr>
      </w:pPr>
      <w:r w:rsidRPr="003A5984">
        <w:rPr>
          <w:color w:val="auto"/>
          <w:sz w:val="28"/>
          <w:szCs w:val="28"/>
          <w:lang w:val="kk-KZ"/>
        </w:rPr>
        <w:t xml:space="preserve">Кесте 2 – </w:t>
      </w:r>
      <w:r w:rsidRPr="003A5984">
        <w:rPr>
          <w:bCs/>
          <w:color w:val="auto"/>
          <w:sz w:val="28"/>
          <w:szCs w:val="28"/>
          <w:lang w:val="kk-KZ"/>
        </w:rPr>
        <w:t>Глаукомаға скрининг жүргізу бойынша түрлі елдердің тәжірибесі және оның тиімділігі</w:t>
      </w:r>
    </w:p>
    <w:p w14:paraId="0C6306AC" w14:textId="77777777" w:rsidR="00063487" w:rsidRPr="003A5984" w:rsidRDefault="00063487" w:rsidP="00D54871">
      <w:pPr>
        <w:pStyle w:val="a6"/>
        <w:rPr>
          <w:color w:val="auto"/>
          <w:lang w:val="kk-KZ"/>
        </w:rPr>
      </w:pPr>
    </w:p>
    <w:tbl>
      <w:tblPr>
        <w:tblStyle w:val="11"/>
        <w:tblW w:w="0" w:type="auto"/>
        <w:tblLook w:val="04A0" w:firstRow="1" w:lastRow="0" w:firstColumn="1" w:lastColumn="0" w:noHBand="0" w:noVBand="1"/>
      </w:tblPr>
      <w:tblGrid>
        <w:gridCol w:w="1243"/>
        <w:gridCol w:w="5264"/>
        <w:gridCol w:w="3121"/>
      </w:tblGrid>
      <w:tr w:rsidR="003A5984" w:rsidRPr="003A5984" w14:paraId="0DF7F2DC" w14:textId="77777777" w:rsidTr="00063487">
        <w:tc>
          <w:tcPr>
            <w:tcW w:w="0" w:type="auto"/>
            <w:hideMark/>
          </w:tcPr>
          <w:p w14:paraId="43A36A9E" w14:textId="77777777" w:rsidR="00C4513D" w:rsidRPr="003A5984" w:rsidRDefault="00C4513D" w:rsidP="00C4513D">
            <w:pPr>
              <w:jc w:val="center"/>
              <w:rPr>
                <w:lang w:val="kk-KZ"/>
              </w:rPr>
            </w:pPr>
            <w:r w:rsidRPr="003A5984">
              <w:rPr>
                <w:lang w:val="kk-KZ"/>
              </w:rPr>
              <w:t>Мемлекет</w:t>
            </w:r>
          </w:p>
        </w:tc>
        <w:tc>
          <w:tcPr>
            <w:tcW w:w="0" w:type="auto"/>
            <w:hideMark/>
          </w:tcPr>
          <w:p w14:paraId="6F3E068A" w14:textId="77777777" w:rsidR="00C4513D" w:rsidRPr="003A5984" w:rsidRDefault="00C4513D" w:rsidP="00C4513D">
            <w:pPr>
              <w:jc w:val="center"/>
            </w:pPr>
            <w:r w:rsidRPr="003A5984">
              <w:t>Скрининг туралы пікірлер</w:t>
            </w:r>
          </w:p>
        </w:tc>
        <w:tc>
          <w:tcPr>
            <w:tcW w:w="0" w:type="auto"/>
            <w:hideMark/>
          </w:tcPr>
          <w:p w14:paraId="398DBF7D" w14:textId="77777777" w:rsidR="00C4513D" w:rsidRPr="003A5984" w:rsidRDefault="00C4513D" w:rsidP="00C4513D">
            <w:pPr>
              <w:jc w:val="center"/>
            </w:pPr>
            <w:r w:rsidRPr="003A5984">
              <w:rPr>
                <w:lang w:val="kk-KZ"/>
              </w:rPr>
              <w:t>Скрининг т</w:t>
            </w:r>
            <w:r w:rsidRPr="003A5984">
              <w:t>иімділігі</w:t>
            </w:r>
          </w:p>
        </w:tc>
      </w:tr>
      <w:tr w:rsidR="003A5984" w:rsidRPr="003A5984" w14:paraId="14574127" w14:textId="77777777" w:rsidTr="006B57A1">
        <w:tc>
          <w:tcPr>
            <w:tcW w:w="0" w:type="auto"/>
            <w:tcBorders>
              <w:bottom w:val="single" w:sz="4" w:space="0" w:color="000000"/>
            </w:tcBorders>
          </w:tcPr>
          <w:p w14:paraId="1FCC055A" w14:textId="726B3B73" w:rsidR="00063487" w:rsidRPr="003A5984" w:rsidRDefault="00063487" w:rsidP="00063487">
            <w:pPr>
              <w:jc w:val="center"/>
              <w:rPr>
                <w:lang w:val="kk-KZ"/>
              </w:rPr>
            </w:pPr>
            <w:r w:rsidRPr="003A5984">
              <w:rPr>
                <w:lang w:val="kk-KZ"/>
              </w:rPr>
              <w:t>1</w:t>
            </w:r>
          </w:p>
        </w:tc>
        <w:tc>
          <w:tcPr>
            <w:tcW w:w="0" w:type="auto"/>
            <w:tcBorders>
              <w:bottom w:val="single" w:sz="4" w:space="0" w:color="000000"/>
            </w:tcBorders>
          </w:tcPr>
          <w:p w14:paraId="70F61699" w14:textId="16D49328" w:rsidR="00063487" w:rsidRPr="003A5984" w:rsidRDefault="00063487" w:rsidP="00063487">
            <w:pPr>
              <w:jc w:val="center"/>
              <w:rPr>
                <w:lang w:val="kk-KZ"/>
              </w:rPr>
            </w:pPr>
            <w:r w:rsidRPr="003A5984">
              <w:rPr>
                <w:lang w:val="kk-KZ"/>
              </w:rPr>
              <w:t>2</w:t>
            </w:r>
          </w:p>
        </w:tc>
        <w:tc>
          <w:tcPr>
            <w:tcW w:w="0" w:type="auto"/>
            <w:tcBorders>
              <w:bottom w:val="single" w:sz="4" w:space="0" w:color="000000"/>
            </w:tcBorders>
          </w:tcPr>
          <w:p w14:paraId="2BCDE1AC" w14:textId="741E1A0E" w:rsidR="00063487" w:rsidRPr="003A5984" w:rsidRDefault="00063487" w:rsidP="00063487">
            <w:pPr>
              <w:jc w:val="center"/>
              <w:rPr>
                <w:lang w:val="kk-KZ"/>
              </w:rPr>
            </w:pPr>
            <w:r w:rsidRPr="003A5984">
              <w:rPr>
                <w:lang w:val="kk-KZ"/>
              </w:rPr>
              <w:t>3</w:t>
            </w:r>
          </w:p>
        </w:tc>
      </w:tr>
      <w:tr w:rsidR="003A5984" w:rsidRPr="00674795" w14:paraId="176E0841" w14:textId="77777777" w:rsidTr="006B57A1">
        <w:tc>
          <w:tcPr>
            <w:tcW w:w="0" w:type="auto"/>
            <w:tcBorders>
              <w:bottom w:val="nil"/>
            </w:tcBorders>
            <w:hideMark/>
          </w:tcPr>
          <w:p w14:paraId="7C2C8A3B" w14:textId="77777777" w:rsidR="00C4513D" w:rsidRPr="003A5984" w:rsidRDefault="00C4513D" w:rsidP="00C4513D">
            <w:pPr>
              <w:rPr>
                <w:lang w:val="kk-KZ"/>
              </w:rPr>
            </w:pPr>
            <w:r w:rsidRPr="003A5984">
              <w:t>Р</w:t>
            </w:r>
            <w:r w:rsidRPr="003A5984">
              <w:rPr>
                <w:lang w:val="kk-KZ"/>
              </w:rPr>
              <w:t>Ф</w:t>
            </w:r>
          </w:p>
        </w:tc>
        <w:tc>
          <w:tcPr>
            <w:tcW w:w="0" w:type="auto"/>
            <w:tcBorders>
              <w:bottom w:val="nil"/>
            </w:tcBorders>
            <w:hideMark/>
          </w:tcPr>
          <w:p w14:paraId="53BFEEFF" w14:textId="77777777" w:rsidR="00C4513D" w:rsidRPr="003A5984" w:rsidRDefault="00C4513D" w:rsidP="002C42B4">
            <w:pPr>
              <w:rPr>
                <w:lang w:val="kk-KZ"/>
              </w:rPr>
            </w:pPr>
            <w:r w:rsidRPr="003A5984">
              <w:rPr>
                <w:lang w:val="kk-KZ"/>
              </w:rPr>
              <w:t>Қауіп факторлары бар адамдарға (тұқымқуалаушылық, жақыннан көргіштік) тұрақты түрде көз ішіндегі қысымды өлшеу ұсынылады. Заманауи тонометрлер қолданылады.</w:t>
            </w:r>
          </w:p>
        </w:tc>
        <w:tc>
          <w:tcPr>
            <w:tcW w:w="0" w:type="auto"/>
            <w:tcBorders>
              <w:bottom w:val="nil"/>
            </w:tcBorders>
            <w:hideMark/>
          </w:tcPr>
          <w:p w14:paraId="05408654" w14:textId="77777777" w:rsidR="00C4513D" w:rsidRPr="003A5984" w:rsidRDefault="00C4513D" w:rsidP="00C4513D">
            <w:pPr>
              <w:rPr>
                <w:lang w:val="kk-KZ"/>
              </w:rPr>
            </w:pPr>
            <w:r w:rsidRPr="003A5984">
              <w:rPr>
                <w:lang w:val="kk-KZ"/>
              </w:rPr>
              <w:t>Орташа тиімді: скрининг қолжетімді, бірақ халықтың хабардарлығын арттыру қажет.</w:t>
            </w:r>
          </w:p>
        </w:tc>
      </w:tr>
    </w:tbl>
    <w:p w14:paraId="50B1AE82" w14:textId="4F4367E8" w:rsidR="006B57A1" w:rsidRPr="003A5984" w:rsidRDefault="006B57A1" w:rsidP="006B57A1">
      <w:pPr>
        <w:pStyle w:val="a8"/>
        <w:numPr>
          <w:ilvl w:val="0"/>
          <w:numId w:val="1"/>
        </w:numPr>
        <w:ind w:left="284" w:hanging="284"/>
        <w:rPr>
          <w:sz w:val="28"/>
          <w:szCs w:val="28"/>
          <w:lang w:val="kk-KZ"/>
        </w:rPr>
      </w:pPr>
      <w:r w:rsidRPr="003A5984">
        <w:rPr>
          <w:sz w:val="28"/>
          <w:szCs w:val="28"/>
          <w:lang w:val="kk-KZ"/>
        </w:rPr>
        <w:lastRenderedPageBreak/>
        <w:t>– кестенің  жалғасы</w:t>
      </w:r>
    </w:p>
    <w:p w14:paraId="40E2938D" w14:textId="77777777" w:rsidR="006B57A1" w:rsidRPr="003A5984" w:rsidRDefault="006B57A1" w:rsidP="006B57A1">
      <w:pPr>
        <w:pStyle w:val="a8"/>
        <w:ind w:left="480"/>
        <w:rPr>
          <w:sz w:val="28"/>
          <w:szCs w:val="28"/>
          <w:lang w:val="kk-KZ"/>
        </w:rPr>
      </w:pPr>
    </w:p>
    <w:tbl>
      <w:tblPr>
        <w:tblStyle w:val="11"/>
        <w:tblW w:w="0" w:type="auto"/>
        <w:tblLook w:val="04A0" w:firstRow="1" w:lastRow="0" w:firstColumn="1" w:lastColumn="0" w:noHBand="0" w:noVBand="1"/>
      </w:tblPr>
      <w:tblGrid>
        <w:gridCol w:w="1639"/>
        <w:gridCol w:w="4841"/>
        <w:gridCol w:w="3148"/>
      </w:tblGrid>
      <w:tr w:rsidR="003A5984" w:rsidRPr="003A5984" w14:paraId="7CB3E3EC" w14:textId="77777777" w:rsidTr="00063487">
        <w:tc>
          <w:tcPr>
            <w:tcW w:w="0" w:type="auto"/>
          </w:tcPr>
          <w:p w14:paraId="19CD8EBF" w14:textId="57A4F6F3" w:rsidR="006B57A1" w:rsidRPr="003A5984" w:rsidRDefault="006B57A1" w:rsidP="006B57A1">
            <w:pPr>
              <w:jc w:val="center"/>
            </w:pPr>
            <w:r w:rsidRPr="003A5984">
              <w:rPr>
                <w:lang w:val="kk-KZ"/>
              </w:rPr>
              <w:t>1</w:t>
            </w:r>
          </w:p>
        </w:tc>
        <w:tc>
          <w:tcPr>
            <w:tcW w:w="0" w:type="auto"/>
          </w:tcPr>
          <w:p w14:paraId="7DE9F90B" w14:textId="6EA2A782" w:rsidR="006B57A1" w:rsidRPr="003A5984" w:rsidRDefault="006B57A1" w:rsidP="006B57A1">
            <w:pPr>
              <w:jc w:val="center"/>
            </w:pPr>
            <w:r w:rsidRPr="003A5984">
              <w:rPr>
                <w:lang w:val="kk-KZ"/>
              </w:rPr>
              <w:t>2</w:t>
            </w:r>
          </w:p>
        </w:tc>
        <w:tc>
          <w:tcPr>
            <w:tcW w:w="0" w:type="auto"/>
          </w:tcPr>
          <w:p w14:paraId="14041C07" w14:textId="71012142" w:rsidR="006B57A1" w:rsidRPr="003A5984" w:rsidRDefault="006B57A1" w:rsidP="006B57A1">
            <w:pPr>
              <w:jc w:val="center"/>
            </w:pPr>
            <w:r w:rsidRPr="003A5984">
              <w:rPr>
                <w:lang w:val="kk-KZ"/>
              </w:rPr>
              <w:t>3</w:t>
            </w:r>
          </w:p>
        </w:tc>
      </w:tr>
      <w:tr w:rsidR="003A5984" w:rsidRPr="00674795" w14:paraId="6CFF45E0" w14:textId="77777777" w:rsidTr="00063487">
        <w:tc>
          <w:tcPr>
            <w:tcW w:w="0" w:type="auto"/>
            <w:hideMark/>
          </w:tcPr>
          <w:p w14:paraId="733F60E1" w14:textId="1F13ABC7" w:rsidR="006B57A1" w:rsidRPr="003A5984" w:rsidRDefault="006B57A1" w:rsidP="006B57A1">
            <w:r w:rsidRPr="003A5984">
              <w:t>Өзбекстан</w:t>
            </w:r>
          </w:p>
        </w:tc>
        <w:tc>
          <w:tcPr>
            <w:tcW w:w="0" w:type="auto"/>
            <w:hideMark/>
          </w:tcPr>
          <w:p w14:paraId="61748B93" w14:textId="77777777" w:rsidR="006B57A1" w:rsidRPr="003A5984" w:rsidRDefault="006B57A1" w:rsidP="006B57A1">
            <w:r w:rsidRPr="003A5984">
              <w:t>Телемедициналық технологиялар енгізілген. Қашықтықтан скрининг жүргізу үшін жарық саңылау лампалары, бейнекамералар және фундус-камералармен жабдықталған кабинеттер ұйымдастырылған.</w:t>
            </w:r>
          </w:p>
        </w:tc>
        <w:tc>
          <w:tcPr>
            <w:tcW w:w="0" w:type="auto"/>
            <w:hideMark/>
          </w:tcPr>
          <w:p w14:paraId="4F1B7FB6" w14:textId="77777777" w:rsidR="006B57A1" w:rsidRPr="003A5984" w:rsidRDefault="006B57A1" w:rsidP="006B57A1">
            <w:r w:rsidRPr="003A5984">
              <w:t>Орташа тиімді: телемедицина диагностикаға қолжетімділікті жақсартады, бірақ инфрақұрылымды дамыту қажет.</w:t>
            </w:r>
          </w:p>
        </w:tc>
      </w:tr>
      <w:tr w:rsidR="003A5984" w:rsidRPr="00674795" w14:paraId="1291C500" w14:textId="77777777" w:rsidTr="00063487">
        <w:tc>
          <w:tcPr>
            <w:tcW w:w="0" w:type="auto"/>
            <w:hideMark/>
          </w:tcPr>
          <w:p w14:paraId="18289DA3" w14:textId="77777777" w:rsidR="006B57A1" w:rsidRPr="003A5984" w:rsidRDefault="006B57A1" w:rsidP="006B57A1">
            <w:r w:rsidRPr="003A5984">
              <w:t>Қырғызстан</w:t>
            </w:r>
          </w:p>
        </w:tc>
        <w:tc>
          <w:tcPr>
            <w:tcW w:w="0" w:type="auto"/>
            <w:hideMark/>
          </w:tcPr>
          <w:p w14:paraId="6934220C" w14:textId="77777777" w:rsidR="006B57A1" w:rsidRPr="003A5984" w:rsidRDefault="006B57A1" w:rsidP="006B57A1">
            <w:r w:rsidRPr="003A5984">
              <w:t>Қауіп тобына жататын адамдар үшін, әсіресе, тұрақты офтальмологиялық тексерулер ұсынылады.</w:t>
            </w:r>
          </w:p>
        </w:tc>
        <w:tc>
          <w:tcPr>
            <w:tcW w:w="0" w:type="auto"/>
            <w:hideMark/>
          </w:tcPr>
          <w:p w14:paraId="100B0A2B" w14:textId="77777777" w:rsidR="006B57A1" w:rsidRPr="003A5984" w:rsidRDefault="006B57A1" w:rsidP="006B57A1">
            <w:r w:rsidRPr="003A5984">
              <w:t>Тиімділігі шектеулі: инфрақұрылымды және диагностикаға қолжетімділікті жақсарту қажет.</w:t>
            </w:r>
          </w:p>
        </w:tc>
      </w:tr>
      <w:tr w:rsidR="003A5984" w:rsidRPr="00674795" w14:paraId="7E7E3AA5" w14:textId="77777777" w:rsidTr="00063487">
        <w:tc>
          <w:tcPr>
            <w:tcW w:w="0" w:type="auto"/>
            <w:tcBorders>
              <w:bottom w:val="single" w:sz="4" w:space="0" w:color="000000"/>
            </w:tcBorders>
            <w:hideMark/>
          </w:tcPr>
          <w:p w14:paraId="7D3F5F5F" w14:textId="77777777" w:rsidR="006B57A1" w:rsidRPr="003A5984" w:rsidRDefault="006B57A1" w:rsidP="006B57A1">
            <w:r w:rsidRPr="003A5984">
              <w:t>Оңтүстік Корея</w:t>
            </w:r>
          </w:p>
        </w:tc>
        <w:tc>
          <w:tcPr>
            <w:tcW w:w="0" w:type="auto"/>
            <w:tcBorders>
              <w:bottom w:val="single" w:sz="4" w:space="0" w:color="000000"/>
            </w:tcBorders>
            <w:hideMark/>
          </w:tcPr>
          <w:p w14:paraId="033ABF91" w14:textId="5E1F8404" w:rsidR="006B57A1" w:rsidRPr="003A5984" w:rsidRDefault="006B57A1" w:rsidP="006B57A1">
            <w:r w:rsidRPr="003A5984">
              <w:t>Барлық адамдарға, әсіресе, егде жастағы және отбасында глаукома</w:t>
            </w:r>
            <w:r w:rsidRPr="003A5984">
              <w:rPr>
                <w:lang w:val="kk-KZ"/>
              </w:rPr>
              <w:t xml:space="preserve">сы бар </w:t>
            </w:r>
            <w:r w:rsidRPr="003A5984">
              <w:t>адамдарға тұрақты офтальмологиялық тексерулер ұсынылады.</w:t>
            </w:r>
          </w:p>
        </w:tc>
        <w:tc>
          <w:tcPr>
            <w:tcW w:w="0" w:type="auto"/>
            <w:tcBorders>
              <w:bottom w:val="single" w:sz="4" w:space="0" w:color="000000"/>
            </w:tcBorders>
            <w:hideMark/>
          </w:tcPr>
          <w:p w14:paraId="7FD3E17B" w14:textId="77777777" w:rsidR="006B57A1" w:rsidRPr="003A5984" w:rsidRDefault="006B57A1" w:rsidP="006B57A1">
            <w:r w:rsidRPr="003A5984">
              <w:t>Жоғары тиімді: дамыған денсаулық сақтау жүйесі, диагностикаға қолжетімділік.</w:t>
            </w:r>
          </w:p>
        </w:tc>
      </w:tr>
      <w:tr w:rsidR="003A5984" w:rsidRPr="00674795" w14:paraId="5EBB1C0E" w14:textId="77777777" w:rsidTr="004207BC">
        <w:tc>
          <w:tcPr>
            <w:tcW w:w="0" w:type="auto"/>
            <w:hideMark/>
          </w:tcPr>
          <w:p w14:paraId="4B9CD2BD" w14:textId="77777777" w:rsidR="006B57A1" w:rsidRPr="003A5984" w:rsidRDefault="006B57A1" w:rsidP="006B57A1">
            <w:r w:rsidRPr="003A5984">
              <w:t>Сингапур</w:t>
            </w:r>
          </w:p>
        </w:tc>
        <w:tc>
          <w:tcPr>
            <w:tcW w:w="0" w:type="auto"/>
            <w:hideMark/>
          </w:tcPr>
          <w:p w14:paraId="5A4D6DCE" w14:textId="77777777" w:rsidR="006B57A1" w:rsidRPr="003A5984" w:rsidRDefault="006B57A1" w:rsidP="006B57A1">
            <w:r w:rsidRPr="003A5984">
              <w:t>Халық үшін, әсіресе, 40 жастан асқан адамдар үшін тұрақты көз тексерулері ұсынылады. Заманауи диагностика технологиялары қолданылады.</w:t>
            </w:r>
          </w:p>
        </w:tc>
        <w:tc>
          <w:tcPr>
            <w:tcW w:w="0" w:type="auto"/>
            <w:hideMark/>
          </w:tcPr>
          <w:p w14:paraId="677A6D2C" w14:textId="77777777" w:rsidR="006B57A1" w:rsidRPr="003A5984" w:rsidRDefault="006B57A1" w:rsidP="006B57A1">
            <w:r w:rsidRPr="003A5984">
              <w:t>Жоғары тиімді: медицина бойынша хабардарлық жоғары және заманауи диагностикалық әдістерге қолжетімділік бар.</w:t>
            </w:r>
          </w:p>
        </w:tc>
      </w:tr>
      <w:tr w:rsidR="003A5984" w:rsidRPr="00674795" w14:paraId="38BE7720" w14:textId="77777777" w:rsidTr="00063487">
        <w:tc>
          <w:tcPr>
            <w:tcW w:w="0" w:type="auto"/>
            <w:tcBorders>
              <w:bottom w:val="nil"/>
            </w:tcBorders>
          </w:tcPr>
          <w:p w14:paraId="5C9DC5D7" w14:textId="3EB67C88" w:rsidR="004207BC" w:rsidRPr="003A5984" w:rsidRDefault="004207BC" w:rsidP="004207BC">
            <w:r w:rsidRPr="003A5984">
              <w:t>Жапония</w:t>
            </w:r>
          </w:p>
        </w:tc>
        <w:tc>
          <w:tcPr>
            <w:tcW w:w="0" w:type="auto"/>
            <w:tcBorders>
              <w:bottom w:val="nil"/>
            </w:tcBorders>
          </w:tcPr>
          <w:p w14:paraId="2BBBB1DB" w14:textId="79D4443F" w:rsidR="004207BC" w:rsidRPr="003A5984" w:rsidRDefault="004207BC" w:rsidP="004207BC">
            <w:r w:rsidRPr="003A5984">
              <w:t xml:space="preserve">Тұрақты көз тексерулері мен </w:t>
            </w:r>
            <w:r w:rsidRPr="003A5984">
              <w:rPr>
                <w:lang w:val="kk-KZ"/>
              </w:rPr>
              <w:t xml:space="preserve">көзішілік қысымды </w:t>
            </w:r>
            <w:r w:rsidRPr="003A5984">
              <w:t>өлшеу стандартты тәжірибе болып табылады, әсіресе, егде жастағы адамдар үшін.</w:t>
            </w:r>
          </w:p>
        </w:tc>
        <w:tc>
          <w:tcPr>
            <w:tcW w:w="0" w:type="auto"/>
            <w:tcBorders>
              <w:bottom w:val="nil"/>
            </w:tcBorders>
          </w:tcPr>
          <w:p w14:paraId="5AA2F5D9" w14:textId="5F4B12BB" w:rsidR="004207BC" w:rsidRPr="003A5984" w:rsidRDefault="004207BC" w:rsidP="004207BC">
            <w:r w:rsidRPr="003A5984">
              <w:t>Жоғары тиімді: дамыған инфрақұрылым, медициналық мәдениет деңгейі жоғары.</w:t>
            </w:r>
          </w:p>
        </w:tc>
      </w:tr>
      <w:tr w:rsidR="003A5984" w:rsidRPr="00674795" w14:paraId="36355371" w14:textId="77777777" w:rsidTr="00063487">
        <w:tc>
          <w:tcPr>
            <w:tcW w:w="0" w:type="auto"/>
            <w:tcBorders>
              <w:bottom w:val="nil"/>
            </w:tcBorders>
          </w:tcPr>
          <w:p w14:paraId="2DA45A7A" w14:textId="36CEED45" w:rsidR="004207BC" w:rsidRPr="003A5984" w:rsidRDefault="004207BC" w:rsidP="004207BC">
            <w:r w:rsidRPr="003A5984">
              <w:t>Беларусь</w:t>
            </w:r>
          </w:p>
        </w:tc>
        <w:tc>
          <w:tcPr>
            <w:tcW w:w="0" w:type="auto"/>
            <w:tcBorders>
              <w:bottom w:val="nil"/>
            </w:tcBorders>
          </w:tcPr>
          <w:p w14:paraId="152FD5F6" w14:textId="3B713407" w:rsidR="004207BC" w:rsidRPr="003A5984" w:rsidRDefault="004207BC" w:rsidP="004207BC">
            <w:r w:rsidRPr="003A5984">
              <w:t>40 жастан асқан науқастарға жыл сайын офтальмотонометрия жүргізіледі, бұл көз ішіндегі қысымды дер кезінде анықтауға және емдеуге мүмкіндік береді.</w:t>
            </w:r>
          </w:p>
        </w:tc>
        <w:tc>
          <w:tcPr>
            <w:tcW w:w="0" w:type="auto"/>
            <w:tcBorders>
              <w:bottom w:val="nil"/>
            </w:tcBorders>
          </w:tcPr>
          <w:p w14:paraId="672FF776" w14:textId="00E5C0B8" w:rsidR="004207BC" w:rsidRPr="003A5984" w:rsidRDefault="004207BC" w:rsidP="004207BC">
            <w:r w:rsidRPr="003A5984">
              <w:t>Тиімді: тұрақты тексерулер арқылы глаукома қаупі бар пациенттерді уақытында анықтауға көмектеседі.</w:t>
            </w:r>
          </w:p>
        </w:tc>
      </w:tr>
      <w:tr w:rsidR="003A5984" w:rsidRPr="00674795" w14:paraId="5FC90581" w14:textId="77777777" w:rsidTr="004207BC">
        <w:tc>
          <w:tcPr>
            <w:tcW w:w="0" w:type="auto"/>
          </w:tcPr>
          <w:p w14:paraId="2848AC41" w14:textId="3DE50E50" w:rsidR="004207BC" w:rsidRPr="003A5984" w:rsidRDefault="004207BC" w:rsidP="004207BC">
            <w:r w:rsidRPr="003A5984">
              <w:t>Түрікменстан</w:t>
            </w:r>
          </w:p>
        </w:tc>
        <w:tc>
          <w:tcPr>
            <w:tcW w:w="0" w:type="auto"/>
          </w:tcPr>
          <w:p w14:paraId="07051105" w14:textId="1762F4D9" w:rsidR="004207BC" w:rsidRPr="003A5984" w:rsidRDefault="004207BC" w:rsidP="004207BC">
            <w:r w:rsidRPr="003A5984">
              <w:t>Ұлттық бағдарламалар туралы ақпарат шектеулі. 40 жастан асқан және қауіп факторлары бар адамдарға тұрақты көз тексерулері ұсынылады.</w:t>
            </w:r>
          </w:p>
        </w:tc>
        <w:tc>
          <w:tcPr>
            <w:tcW w:w="0" w:type="auto"/>
          </w:tcPr>
          <w:p w14:paraId="686AAF03" w14:textId="4A57DDE2" w:rsidR="004207BC" w:rsidRPr="003A5984" w:rsidRDefault="004207BC" w:rsidP="004207BC">
            <w:r w:rsidRPr="003A5984">
              <w:t>Тиімділігі шектеулі: ұлттық бағдарламаларды дамыту және хабардарлықты арттыру қажет.</w:t>
            </w:r>
          </w:p>
        </w:tc>
      </w:tr>
      <w:tr w:rsidR="003A5984" w:rsidRPr="00674795" w14:paraId="06EAD06D" w14:textId="77777777" w:rsidTr="00063487">
        <w:tc>
          <w:tcPr>
            <w:tcW w:w="0" w:type="auto"/>
            <w:tcBorders>
              <w:bottom w:val="nil"/>
            </w:tcBorders>
          </w:tcPr>
          <w:p w14:paraId="50449EF1" w14:textId="0AA7EA6B" w:rsidR="004207BC" w:rsidRPr="003A5984" w:rsidRDefault="004207BC" w:rsidP="004207BC">
            <w:r w:rsidRPr="003A5984">
              <w:t>Тәжікстан</w:t>
            </w:r>
          </w:p>
        </w:tc>
        <w:tc>
          <w:tcPr>
            <w:tcW w:w="0" w:type="auto"/>
            <w:tcBorders>
              <w:bottom w:val="nil"/>
            </w:tcBorders>
          </w:tcPr>
          <w:p w14:paraId="73926B2C" w14:textId="66D8B042" w:rsidR="004207BC" w:rsidRPr="003A5984" w:rsidRDefault="004207BC" w:rsidP="004207BC">
            <w:r w:rsidRPr="003A5984">
              <w:t>Қауіп тобына жататын адамдар үшін тұрақты офтальмологиялық тексерулер ұсынылады.</w:t>
            </w:r>
          </w:p>
        </w:tc>
        <w:tc>
          <w:tcPr>
            <w:tcW w:w="0" w:type="auto"/>
            <w:tcBorders>
              <w:bottom w:val="nil"/>
            </w:tcBorders>
          </w:tcPr>
          <w:p w14:paraId="53267F34" w14:textId="21EEC652" w:rsidR="004207BC" w:rsidRPr="003A5984" w:rsidRDefault="004207BC" w:rsidP="004207BC">
            <w:r w:rsidRPr="003A5984">
              <w:t>Тиімділігі шектеулі: диагностикаға қолжетімділік туралы ақпарат жеткіліксіз.</w:t>
            </w:r>
          </w:p>
        </w:tc>
      </w:tr>
      <w:tr w:rsidR="003A5984" w:rsidRPr="00674795" w14:paraId="0CADD069" w14:textId="77777777" w:rsidTr="004207BC">
        <w:tc>
          <w:tcPr>
            <w:tcW w:w="0" w:type="auto"/>
            <w:tcBorders>
              <w:bottom w:val="single" w:sz="4" w:space="0" w:color="000000"/>
            </w:tcBorders>
          </w:tcPr>
          <w:p w14:paraId="0E3266FE" w14:textId="0320F4D6" w:rsidR="004207BC" w:rsidRPr="003A5984" w:rsidRDefault="004207BC" w:rsidP="004207BC">
            <w:r w:rsidRPr="003A5984">
              <w:t>Қытай</w:t>
            </w:r>
          </w:p>
        </w:tc>
        <w:tc>
          <w:tcPr>
            <w:tcW w:w="0" w:type="auto"/>
            <w:tcBorders>
              <w:bottom w:val="single" w:sz="4" w:space="0" w:color="000000"/>
            </w:tcBorders>
          </w:tcPr>
          <w:p w14:paraId="3EA5D1E6" w14:textId="225D5B0F" w:rsidR="004207BC" w:rsidRPr="003A5984" w:rsidRDefault="004207BC" w:rsidP="004207BC">
            <w:r w:rsidRPr="003A5984">
              <w:t>Қалалық және ауылдық аймақтарға назар аударылған кең көлемді скрининг бағдарламалары қолданылады. 40 жастан асқан адамдарға ерекше көңіл бөлінеді.</w:t>
            </w:r>
          </w:p>
        </w:tc>
        <w:tc>
          <w:tcPr>
            <w:tcW w:w="0" w:type="auto"/>
            <w:tcBorders>
              <w:bottom w:val="single" w:sz="4" w:space="0" w:color="000000"/>
            </w:tcBorders>
          </w:tcPr>
          <w:p w14:paraId="7A724429" w14:textId="727B1375" w:rsidR="004207BC" w:rsidRPr="003A5984" w:rsidRDefault="004207BC" w:rsidP="004207BC">
            <w:r w:rsidRPr="003A5984">
              <w:t>Жоғары тиімді: кең көлемді бағдарламалар глаукоманы ерте кезеңдерінде анықтауды жақсартады.</w:t>
            </w:r>
          </w:p>
        </w:tc>
      </w:tr>
      <w:tr w:rsidR="003A5984" w:rsidRPr="00674795" w14:paraId="245FF26B" w14:textId="77777777" w:rsidTr="004207BC">
        <w:tc>
          <w:tcPr>
            <w:tcW w:w="0" w:type="auto"/>
            <w:tcBorders>
              <w:bottom w:val="single" w:sz="4" w:space="0" w:color="auto"/>
            </w:tcBorders>
          </w:tcPr>
          <w:p w14:paraId="7279908A" w14:textId="138389C7" w:rsidR="004207BC" w:rsidRPr="003A5984" w:rsidRDefault="004207BC" w:rsidP="004207BC">
            <w:r w:rsidRPr="003A5984">
              <w:t>Қ</w:t>
            </w:r>
            <w:r w:rsidRPr="003A5984">
              <w:rPr>
                <w:lang w:val="kk-KZ"/>
              </w:rPr>
              <w:t>Р</w:t>
            </w:r>
          </w:p>
        </w:tc>
        <w:tc>
          <w:tcPr>
            <w:tcW w:w="0" w:type="auto"/>
            <w:tcBorders>
              <w:bottom w:val="single" w:sz="4" w:space="0" w:color="auto"/>
            </w:tcBorders>
          </w:tcPr>
          <w:p w14:paraId="3CAAF1E6" w14:textId="38496046" w:rsidR="004207BC" w:rsidRPr="003A5984" w:rsidRDefault="004207BC" w:rsidP="004207BC">
            <w:r w:rsidRPr="003A5984">
              <w:rPr>
                <w:lang w:val="kk-KZ"/>
              </w:rPr>
              <w:t>Глаукоманы ерте анықтауға арналған скрининг глаукомамен динамикалық байқауда тұрмаған 30 жастан бастап әр 2 жыл сайын  ерлер мен әйелдерге өткізіледі. Маклаков бойынша көзішілік қысымды өлшеу немесе жанаспайтын пневмотонометрия қолданылады.</w:t>
            </w:r>
          </w:p>
        </w:tc>
        <w:tc>
          <w:tcPr>
            <w:tcW w:w="0" w:type="auto"/>
            <w:tcBorders>
              <w:bottom w:val="single" w:sz="4" w:space="0" w:color="auto"/>
            </w:tcBorders>
          </w:tcPr>
          <w:p w14:paraId="050ED076" w14:textId="71FF341E" w:rsidR="004207BC" w:rsidRPr="003A5984" w:rsidRDefault="004207BC" w:rsidP="004207BC">
            <w:r w:rsidRPr="003A5984">
              <w:rPr>
                <w:lang w:val="kk-KZ"/>
              </w:rPr>
              <w:t>Орташа тиімді: скрининг қолжетімді, бірақ тұрғындардың хабардарлығы мен тексерулердің тұрақтылығын арттыру қажет.</w:t>
            </w:r>
          </w:p>
        </w:tc>
      </w:tr>
    </w:tbl>
    <w:p w14:paraId="129F9520" w14:textId="692BB400" w:rsidR="00F64F2D" w:rsidRPr="003A5984" w:rsidRDefault="00E231B2" w:rsidP="004207BC">
      <w:pPr>
        <w:widowControl w:val="0"/>
        <w:tabs>
          <w:tab w:val="left" w:pos="567"/>
          <w:tab w:val="left" w:pos="5529"/>
          <w:tab w:val="left" w:leader="dot" w:pos="9072"/>
        </w:tabs>
        <w:autoSpaceDE w:val="0"/>
        <w:autoSpaceDN w:val="0"/>
        <w:ind w:firstLine="567"/>
        <w:contextualSpacing/>
        <w:jc w:val="both"/>
        <w:rPr>
          <w:sz w:val="28"/>
          <w:szCs w:val="28"/>
          <w:lang w:val="kk-KZ"/>
        </w:rPr>
      </w:pPr>
      <w:r w:rsidRPr="003A5984">
        <w:rPr>
          <w:sz w:val="28"/>
          <w:szCs w:val="28"/>
          <w:lang w:val="kk-KZ"/>
        </w:rPr>
        <w:lastRenderedPageBreak/>
        <w:t xml:space="preserve">Елімізде </w:t>
      </w:r>
      <w:r w:rsidR="00294D6C" w:rsidRPr="003A5984">
        <w:rPr>
          <w:sz w:val="28"/>
          <w:szCs w:val="28"/>
          <w:lang w:val="kk-KZ"/>
        </w:rPr>
        <w:t>глаукоманы ерте анықтау</w:t>
      </w:r>
      <w:r w:rsidR="00B65CEF" w:rsidRPr="003A5984">
        <w:rPr>
          <w:sz w:val="28"/>
          <w:szCs w:val="28"/>
          <w:lang w:val="kk-KZ"/>
        </w:rPr>
        <w:t xml:space="preserve"> скрининг</w:t>
      </w:r>
      <w:r w:rsidR="00294D6C" w:rsidRPr="003A5984">
        <w:rPr>
          <w:sz w:val="28"/>
          <w:szCs w:val="28"/>
          <w:lang w:val="kk-KZ"/>
        </w:rPr>
        <w:t>і</w:t>
      </w:r>
      <w:r w:rsidR="00B65CEF" w:rsidRPr="003A5984">
        <w:rPr>
          <w:sz w:val="28"/>
          <w:szCs w:val="28"/>
          <w:lang w:val="kk-KZ"/>
        </w:rPr>
        <w:t xml:space="preserve"> «</w:t>
      </w:r>
      <w:r w:rsidRPr="003A5984">
        <w:rPr>
          <w:sz w:val="28"/>
          <w:szCs w:val="28"/>
          <w:lang w:val="kk-KZ"/>
        </w:rPr>
        <w:t>Скринингтік зерттеулерге жататын адамдардың нысаналы топтарын, сондай-ақ осы қарап-тексерулерді өткізудің қағидаларын, көлемі мен кезеңділігін бекіту туралы</w:t>
      </w:r>
      <w:r w:rsidR="00B65CEF" w:rsidRPr="003A5984">
        <w:rPr>
          <w:sz w:val="28"/>
          <w:szCs w:val="28"/>
          <w:lang w:val="kk-KZ"/>
        </w:rPr>
        <w:t xml:space="preserve">» </w:t>
      </w:r>
      <w:r w:rsidRPr="003A5984">
        <w:rPr>
          <w:sz w:val="28"/>
          <w:szCs w:val="28"/>
          <w:lang w:val="kk-KZ"/>
        </w:rPr>
        <w:t xml:space="preserve">ҚР ДСМ </w:t>
      </w:r>
      <w:r w:rsidR="00B65CEF" w:rsidRPr="003A5984">
        <w:rPr>
          <w:sz w:val="28"/>
          <w:szCs w:val="28"/>
          <w:lang w:val="kk-KZ"/>
        </w:rPr>
        <w:t xml:space="preserve"> м.а.  </w:t>
      </w:r>
      <w:r w:rsidRPr="003A5984">
        <w:rPr>
          <w:sz w:val="28"/>
          <w:szCs w:val="28"/>
          <w:lang w:val="kk-KZ"/>
        </w:rPr>
        <w:t xml:space="preserve">Қазақстан Республикасы Денсаулық сақтау министрінің м.а. 2020 жылғы 30 қазандағы № ҚР ДСМ-174/2020 бұйрығымен </w:t>
      </w:r>
      <w:r w:rsidR="00B65CEF" w:rsidRPr="003A5984">
        <w:rPr>
          <w:sz w:val="28"/>
          <w:szCs w:val="28"/>
          <w:lang w:val="kk-KZ"/>
        </w:rPr>
        <w:t xml:space="preserve"> регламенттелген.</w:t>
      </w:r>
      <w:bookmarkStart w:id="17" w:name="_Toc184740641"/>
      <w:r w:rsidRPr="003A5984">
        <w:rPr>
          <w:sz w:val="28"/>
          <w:szCs w:val="28"/>
          <w:lang w:val="kk-KZ"/>
        </w:rPr>
        <w:t xml:space="preserve"> </w:t>
      </w:r>
      <w:r w:rsidR="00294D6C" w:rsidRPr="003A5984">
        <w:rPr>
          <w:sz w:val="28"/>
          <w:szCs w:val="28"/>
          <w:lang w:val="kk-KZ"/>
        </w:rPr>
        <w:t>Маклаков бойынша көзішілік қысымды өлшеу немесе жанаспайтын пневмотонометрия қолданыла отырып</w:t>
      </w:r>
      <w:r w:rsidR="00D54871" w:rsidRPr="003A5984">
        <w:rPr>
          <w:sz w:val="28"/>
          <w:szCs w:val="28"/>
          <w:lang w:val="kk-KZ"/>
        </w:rPr>
        <w:t xml:space="preserve">, </w:t>
      </w:r>
      <w:r w:rsidR="00B65CEF" w:rsidRPr="003A5984">
        <w:rPr>
          <w:sz w:val="28"/>
          <w:szCs w:val="28"/>
          <w:lang w:val="kk-KZ"/>
        </w:rPr>
        <w:t xml:space="preserve">скринингтік зерттеу 2 жылда 1 рет кезеңділікпен жүргізіледі. </w:t>
      </w:r>
    </w:p>
    <w:p w14:paraId="3108EAD1" w14:textId="6714DE3A" w:rsidR="00C25B8C" w:rsidRPr="003A5984" w:rsidRDefault="00C25B8C" w:rsidP="00C25B8C">
      <w:pPr>
        <w:widowControl w:val="0"/>
        <w:tabs>
          <w:tab w:val="left" w:pos="567"/>
          <w:tab w:val="left" w:pos="5529"/>
          <w:tab w:val="left" w:leader="dot" w:pos="9072"/>
        </w:tabs>
        <w:autoSpaceDE w:val="0"/>
        <w:autoSpaceDN w:val="0"/>
        <w:contextualSpacing/>
        <w:jc w:val="both"/>
        <w:rPr>
          <w:sz w:val="28"/>
          <w:szCs w:val="28"/>
          <w:lang w:val="kk-KZ"/>
        </w:rPr>
      </w:pPr>
      <w:r w:rsidRPr="003A5984">
        <w:rPr>
          <w:sz w:val="28"/>
          <w:szCs w:val="28"/>
          <w:lang w:val="kk-KZ"/>
        </w:rPr>
        <w:tab/>
        <w:t xml:space="preserve">Глаукомаға жаппай скрининг жүргізудің мақсаттылығы әлі күнге дейін талқыланып келеді. Қазіргі уақытта оны тек бірнеше ұйым ғана белгілі бір жағдайларда ұсынып отыр. Зерттеулер глаукома дамуының жоғары қаупі бар топтарда скрининг жүргізудің клиникалық тұрғыдан тиімді екенін, сондай-ақ диагностикалық хаттамалардың оң болжамдық мәнін арттырып, экономикалық тұрғыдан орынды екенін көрсетеді. </w:t>
      </w:r>
    </w:p>
    <w:p w14:paraId="308DCA14" w14:textId="4B6E33D7" w:rsidR="00C25B8C" w:rsidRPr="003A5984" w:rsidRDefault="00C25B8C" w:rsidP="00C25B8C">
      <w:pPr>
        <w:widowControl w:val="0"/>
        <w:tabs>
          <w:tab w:val="left" w:pos="567"/>
          <w:tab w:val="left" w:pos="5529"/>
          <w:tab w:val="left" w:leader="dot" w:pos="9072"/>
        </w:tabs>
        <w:autoSpaceDE w:val="0"/>
        <w:autoSpaceDN w:val="0"/>
        <w:contextualSpacing/>
        <w:jc w:val="both"/>
        <w:rPr>
          <w:sz w:val="28"/>
          <w:szCs w:val="28"/>
          <w:lang w:val="kk-KZ"/>
        </w:rPr>
      </w:pPr>
      <w:r w:rsidRPr="003A5984">
        <w:rPr>
          <w:sz w:val="28"/>
          <w:szCs w:val="28"/>
          <w:lang w:val="kk-KZ"/>
        </w:rPr>
        <w:tab/>
        <w:t>Глаукомаға жаппай скрининг жүргізудің шектеулі дәлелдік базасын ескере отырып, күш-жігерді жоғары қауіп тобына жататын адамдар арасында мақсатты (селективті) скрининг жүргізуге бағыттау орынды. Жоғары қауіп тобына глаукомаға тұқым қуалаушылық бейімділігі бар адамдар, сондай-ақ қант диабеті, артериялық гипертензия, жоғары дәрежелі миопия және глаукома дамуына ықпал ететін басқа да факторлары бар науқастар жатады. Мұндай тәсіл денсаулық сақтау ресурстарын оңтайлы пайдалануға және ауруды ерте сатысында анықтау тиімділігін арттыруға мүмкіндік береді.</w:t>
      </w:r>
    </w:p>
    <w:p w14:paraId="3F26EFE4" w14:textId="19BFEDC1" w:rsidR="00C25B8C" w:rsidRPr="003A5984" w:rsidRDefault="00C25B8C" w:rsidP="00C25B8C">
      <w:pPr>
        <w:widowControl w:val="0"/>
        <w:tabs>
          <w:tab w:val="left" w:pos="567"/>
          <w:tab w:val="left" w:pos="5529"/>
          <w:tab w:val="left" w:leader="dot" w:pos="9072"/>
        </w:tabs>
        <w:autoSpaceDE w:val="0"/>
        <w:autoSpaceDN w:val="0"/>
        <w:contextualSpacing/>
        <w:jc w:val="both"/>
        <w:rPr>
          <w:sz w:val="28"/>
          <w:szCs w:val="28"/>
          <w:lang w:val="kk-KZ"/>
        </w:rPr>
      </w:pPr>
      <w:r w:rsidRPr="003A5984">
        <w:rPr>
          <w:sz w:val="28"/>
          <w:szCs w:val="28"/>
          <w:lang w:val="kk-KZ"/>
        </w:rPr>
        <w:tab/>
        <w:t>Осылайша, Қазақстанда глаукомаға скрининг жүргізудің тиімділігін негіздеу үшін экономикалық жағынан ұтымды және клиникалық тұрғыдан негізделген диагностикалық әдістерді әзірлеуге бағытталған қосымша зерттеулер қажет. Негізгі басымдық жоғары қауіп тобына жататын адамдар арасында мақсатты скрининг жүргізуге берілуі тиіс, бұл денсаулық сақтау ресурстарын ұтымды бөлуге және ауруды ерте анықтауға, тиісінше емнің тиімділігін арттыруға мүмкіндік береді.</w:t>
      </w:r>
    </w:p>
    <w:p w14:paraId="26FFBB2F" w14:textId="6C3D281B" w:rsidR="006D0C28" w:rsidRPr="003A5984" w:rsidRDefault="006D0C28" w:rsidP="00063487">
      <w:pPr>
        <w:widowControl w:val="0"/>
        <w:tabs>
          <w:tab w:val="left" w:pos="634"/>
          <w:tab w:val="left" w:pos="5529"/>
          <w:tab w:val="left" w:leader="dot" w:pos="9072"/>
        </w:tabs>
        <w:autoSpaceDE w:val="0"/>
        <w:autoSpaceDN w:val="0"/>
        <w:contextualSpacing/>
        <w:jc w:val="both"/>
        <w:rPr>
          <w:sz w:val="28"/>
          <w:szCs w:val="28"/>
          <w:lang w:val="kk-KZ"/>
        </w:rPr>
      </w:pPr>
    </w:p>
    <w:p w14:paraId="54DE57E8" w14:textId="1970F007" w:rsidR="000D7152" w:rsidRPr="003A5984" w:rsidRDefault="0031105E" w:rsidP="00063487">
      <w:pPr>
        <w:widowControl w:val="0"/>
        <w:tabs>
          <w:tab w:val="left" w:pos="634"/>
          <w:tab w:val="left" w:pos="5529"/>
          <w:tab w:val="left" w:leader="dot" w:pos="9072"/>
        </w:tabs>
        <w:autoSpaceDE w:val="0"/>
        <w:autoSpaceDN w:val="0"/>
        <w:ind w:firstLine="567"/>
        <w:contextualSpacing/>
        <w:jc w:val="both"/>
        <w:rPr>
          <w:b/>
          <w:sz w:val="28"/>
          <w:szCs w:val="28"/>
          <w:lang w:val="kk-KZ"/>
        </w:rPr>
      </w:pPr>
      <w:r w:rsidRPr="003A5984">
        <w:rPr>
          <w:b/>
          <w:sz w:val="28"/>
          <w:szCs w:val="28"/>
          <w:lang w:val="kk-KZ"/>
        </w:rPr>
        <w:t>1.5</w:t>
      </w:r>
      <w:r w:rsidRPr="003A5984">
        <w:rPr>
          <w:lang w:val="kk-KZ"/>
        </w:rPr>
        <w:t xml:space="preserve"> </w:t>
      </w:r>
      <w:bookmarkEnd w:id="17"/>
      <w:r w:rsidR="000D7152" w:rsidRPr="003A5984">
        <w:rPr>
          <w:b/>
          <w:sz w:val="28"/>
          <w:szCs w:val="28"/>
          <w:lang w:val="kk-KZ"/>
        </w:rPr>
        <w:t>Глаукомамен ауыратын науқастарды динамикалық бақылауды  жақсартудағы білім беру бағдарламаларының рөлі</w:t>
      </w:r>
    </w:p>
    <w:p w14:paraId="70DF31A0" w14:textId="3DEA2061" w:rsidR="00195B27" w:rsidRPr="003A5984" w:rsidRDefault="00D71CB0" w:rsidP="00063487">
      <w:pPr>
        <w:widowControl w:val="0"/>
        <w:tabs>
          <w:tab w:val="left" w:pos="634"/>
          <w:tab w:val="left" w:pos="5529"/>
          <w:tab w:val="left" w:leader="dot" w:pos="9072"/>
        </w:tabs>
        <w:autoSpaceDE w:val="0"/>
        <w:autoSpaceDN w:val="0"/>
        <w:contextualSpacing/>
        <w:jc w:val="both"/>
        <w:rPr>
          <w:sz w:val="28"/>
          <w:szCs w:val="28"/>
          <w:lang w:val="kk-KZ"/>
        </w:rPr>
      </w:pPr>
      <w:r w:rsidRPr="003A5984">
        <w:rPr>
          <w:sz w:val="28"/>
          <w:szCs w:val="28"/>
          <w:lang w:val="kk-KZ"/>
        </w:rPr>
        <w:tab/>
      </w:r>
      <w:r w:rsidR="00FA3113" w:rsidRPr="003A5984">
        <w:rPr>
          <w:sz w:val="28"/>
          <w:szCs w:val="28"/>
          <w:lang w:val="kk-KZ"/>
        </w:rPr>
        <w:t xml:space="preserve">Тез </w:t>
      </w:r>
      <w:r w:rsidR="0064125E" w:rsidRPr="003A5984">
        <w:rPr>
          <w:sz w:val="28"/>
          <w:szCs w:val="28"/>
          <w:lang w:val="kk-KZ"/>
        </w:rPr>
        <w:t xml:space="preserve"> қартаю мен өмір сүру ұзақтығының ұлғаюы жаһандық мәселе болып табылады, </w:t>
      </w:r>
      <w:r w:rsidR="00FA3113" w:rsidRPr="003A5984">
        <w:rPr>
          <w:sz w:val="28"/>
          <w:szCs w:val="28"/>
          <w:lang w:val="kk-KZ"/>
        </w:rPr>
        <w:t xml:space="preserve">қарт және егде адамдар </w:t>
      </w:r>
      <w:r w:rsidR="0064125E" w:rsidRPr="003A5984">
        <w:rPr>
          <w:sz w:val="28"/>
          <w:szCs w:val="28"/>
          <w:lang w:val="kk-KZ"/>
        </w:rPr>
        <w:t xml:space="preserve"> саны бүкіл әлем бойынша артып келеді. </w:t>
      </w:r>
      <w:r w:rsidR="00270D4E" w:rsidRPr="003A5984">
        <w:rPr>
          <w:sz w:val="28"/>
          <w:szCs w:val="28"/>
          <w:lang w:val="kk-KZ"/>
        </w:rPr>
        <w:t>БҰҰ</w:t>
      </w:r>
      <w:r w:rsidR="00FA3113" w:rsidRPr="003A5984">
        <w:rPr>
          <w:sz w:val="28"/>
          <w:szCs w:val="28"/>
          <w:lang w:val="kk-KZ"/>
        </w:rPr>
        <w:t xml:space="preserve"> </w:t>
      </w:r>
      <w:r w:rsidR="0064125E" w:rsidRPr="003A5984">
        <w:rPr>
          <w:sz w:val="28"/>
          <w:szCs w:val="28"/>
          <w:lang w:val="kk-KZ"/>
        </w:rPr>
        <w:t xml:space="preserve">және </w:t>
      </w:r>
      <w:r w:rsidR="00FA3113" w:rsidRPr="003A5984">
        <w:rPr>
          <w:sz w:val="28"/>
          <w:szCs w:val="28"/>
          <w:lang w:val="kk-KZ"/>
        </w:rPr>
        <w:t xml:space="preserve">ДДҰ </w:t>
      </w:r>
      <w:r w:rsidR="0064125E" w:rsidRPr="003A5984">
        <w:rPr>
          <w:sz w:val="28"/>
          <w:szCs w:val="28"/>
          <w:lang w:val="kk-KZ"/>
        </w:rPr>
        <w:t xml:space="preserve"> болжамдарына сәйкес, 2015 жылдан 2050 жылға дейін әлем халқының 60 жастан асқандар үлесі 12%-дан 22%-ға дейін ұлғаяды, ал жалпы саны 1,5 миллиардқа жетеді</w:t>
      </w:r>
      <w:r w:rsidR="00195B27" w:rsidRPr="003A5984">
        <w:rPr>
          <w:sz w:val="28"/>
          <w:szCs w:val="28"/>
          <w:lang w:val="kk-KZ"/>
        </w:rPr>
        <w:t xml:space="preserve"> </w:t>
      </w:r>
      <w:r w:rsidR="00195B27" w:rsidRPr="003A5984">
        <w:rPr>
          <w:sz w:val="28"/>
          <w:szCs w:val="28"/>
        </w:rPr>
        <w:fldChar w:fldCharType="begin" w:fldLock="1"/>
      </w:r>
      <w:r w:rsidR="00CD44DF" w:rsidRPr="003A5984">
        <w:rPr>
          <w:sz w:val="28"/>
          <w:szCs w:val="28"/>
          <w:lang w:val="kk-KZ"/>
        </w:rPr>
        <w:instrText>ADDIN CSL_CITATION {"citationItems":[{"id":"ITEM-1","itemData":{"ISBN":"9789211483260","abstract":"United Nations, Department of Economic and Social Affairs, Population Division (2017). World Population Ageing 2017. ST/ESA/SER.A/348.","author":[{"dropping-particle":"","family":"World Health Organisation","given":"","non-dropping-particle":"","parse-names":false,"suffix":""}],"container-title":"World Population Ageing 2019","id":"ITEM-1","issued":{"date-parts":[["2019"]]},"number-of-pages":"64","title":"World Population Ageing 2019","type":"book"},"uris":["http://www.mendeley.com/documents/?uuid=550a9042-f9cd-4ab6-8c1a-5b4d2998793e"]}],"mendeley":{"formattedCitation":"[170]","plainTextFormattedCitation":"[170]","previouslyFormattedCitation":"[170]"},"properties":{"noteIndex":0},"schema":"https://github.com/citation-style-language/schema/raw/master/csl-citation.json"}</w:instrText>
      </w:r>
      <w:r w:rsidR="00195B27" w:rsidRPr="003A5984">
        <w:rPr>
          <w:sz w:val="28"/>
          <w:szCs w:val="28"/>
        </w:rPr>
        <w:fldChar w:fldCharType="separate"/>
      </w:r>
      <w:r w:rsidR="00CD44DF" w:rsidRPr="003A5984">
        <w:rPr>
          <w:noProof/>
          <w:sz w:val="28"/>
          <w:szCs w:val="28"/>
          <w:lang w:val="kk-KZ"/>
        </w:rPr>
        <w:t>[170]</w:t>
      </w:r>
      <w:r w:rsidR="00195B27" w:rsidRPr="003A5984">
        <w:rPr>
          <w:sz w:val="28"/>
          <w:szCs w:val="28"/>
        </w:rPr>
        <w:fldChar w:fldCharType="end"/>
      </w:r>
      <w:r w:rsidR="00195B27" w:rsidRPr="003A5984">
        <w:rPr>
          <w:sz w:val="28"/>
          <w:szCs w:val="28"/>
          <w:lang w:val="kk-KZ"/>
        </w:rPr>
        <w:t>.</w:t>
      </w:r>
    </w:p>
    <w:p w14:paraId="3D7FB8DE" w14:textId="6B2756F8" w:rsidR="00975EBF" w:rsidRPr="003A5984" w:rsidRDefault="00195B27" w:rsidP="00063487">
      <w:pPr>
        <w:widowControl w:val="0"/>
        <w:tabs>
          <w:tab w:val="left" w:pos="634"/>
          <w:tab w:val="left" w:pos="5529"/>
          <w:tab w:val="left" w:leader="dot" w:pos="9072"/>
        </w:tabs>
        <w:autoSpaceDE w:val="0"/>
        <w:autoSpaceDN w:val="0"/>
        <w:contextualSpacing/>
        <w:jc w:val="both"/>
        <w:rPr>
          <w:sz w:val="28"/>
          <w:szCs w:val="28"/>
          <w:lang w:val="kk-KZ"/>
        </w:rPr>
      </w:pPr>
      <w:r w:rsidRPr="003A5984">
        <w:rPr>
          <w:sz w:val="28"/>
          <w:szCs w:val="28"/>
          <w:lang w:val="kk-KZ"/>
        </w:rPr>
        <w:tab/>
      </w:r>
      <w:r w:rsidR="00970BA3" w:rsidRPr="003A5984">
        <w:rPr>
          <w:sz w:val="28"/>
          <w:szCs w:val="28"/>
          <w:lang w:val="kk-KZ"/>
        </w:rPr>
        <w:t xml:space="preserve">Еліміздің тұрғындарының қартаюына байланысты глаукомадан туындаған соқырлық жағдайларының өсуі, сондай-ақ соматикалық патологиялармен байланысты өлім-жітімнің артуы байқалады. Қоғамның қартаюы, урбанизация, жаһандық өмір салтын өзгерту және әлеуметтік шиеленіс созылмалы жұқпалы емес аурулардың көбеюіне ықпал етеді. </w:t>
      </w:r>
      <w:r w:rsidR="00270D4E" w:rsidRPr="003A5984">
        <w:rPr>
          <w:sz w:val="28"/>
          <w:szCs w:val="28"/>
          <w:lang w:val="kk-KZ"/>
        </w:rPr>
        <w:t>Бұл факторлар халықтың денсаулығына және медициналық көмекке деген қажеттілікке әсер етеді, әсіресе көру қабілетінің төмендеуінің алдын алу және басқа да ауруларды емдеу шараларын күшейту қажеттігін айқындайды</w:t>
      </w:r>
      <w:r w:rsidR="00970BA3" w:rsidRPr="003A5984">
        <w:rPr>
          <w:sz w:val="28"/>
          <w:szCs w:val="28"/>
          <w:lang w:val="kk-KZ"/>
        </w:rPr>
        <w:t xml:space="preserve"> </w:t>
      </w:r>
      <w:r w:rsidR="005A5C2C" w:rsidRPr="003A5984">
        <w:rPr>
          <w:sz w:val="28"/>
          <w:szCs w:val="28"/>
        </w:rPr>
        <w:fldChar w:fldCharType="begin" w:fldLock="1"/>
      </w:r>
      <w:r w:rsidR="00CD44DF" w:rsidRPr="003A5984">
        <w:rPr>
          <w:sz w:val="28"/>
          <w:szCs w:val="28"/>
          <w:lang w:val="kk-KZ"/>
        </w:rPr>
        <w:instrText>ADDIN CSL_CITATION {"citationItems":[{"id":"ITEM-1","itemData":{"ISSN":"1609-8692","author":[{"dropping-particle":"","family":"Қанатқызы","given":"Жұмағұл Гүлдария","non-dropping-particle":"","parse-names":false,"suffix":""},{"dropping-particle":"","family":"Маханбеткулова","given":"Динара Нургалиевна","non-dropping-particle":"","parse-names":false,"suffix":""}],"container-title":"Medicine, Science and Education","id":"ITEM-1","issue":"2","issued":{"date-parts":[["2024"]]},"page":"40-54","publisher":"ТОО «Казахстанский медицинский университет «ВШОЗ»","title":"АНАЛИЗ СИТУАЦИИ РАСПРОСТРАНЕНИЯ И ОКАЗАНИЯ МЕДИЦИНСКОЙ ПОМОЩИ ПАЦИЕНТАМ С ПЕРВИЧНОЙ ЗАКРЫТОУГОЛЬНОЙ ГЛАУКОМОЙ. ОБЗОР ЛИТЕРАТУРЫ","type":"article-journal"},"uris":["http://www.mendeley.com/documents/?uuid=8c3eb3f8-7836-4a1e-a934-15e723568a96"]},{"id":"ITEM-2","itemData":{"ISSN":"2518-167X","author":[{"dropping-particle":"","family":"Пахомова","given":"Дамира","non-dropping-particle":"","parse-names":false,"suffix":""},{"dropping-particle":"","family":"Казимирова","given":"Ольга","non-dropping-particle":"","parse-names":false,"suffix":""},{"dropping-particle":"","family":"Кожамбердина","given":"Мадина","non-dropping-particle":"","parse-names":false,"suffix":""},{"dropping-particle":"","family":"Абенов","given":"Руслан","non-dropping-particle":"","parse-names":false,"suffix":""}],"container-title":"Web of Scholar","id":"ITEM-2","issue":"5","issued":{"date-parts":[["2018"]]},"page":"16-17","publisher":"РС ГЛОБАЛ МЕДИА","title":"Эффективность мероприятий по профилактике глаукомы на уровне первичной медико-санитарной помощи города Караганды","type":"article-journal","volume":"2"},"uris":["http://www.mendeley.com/documents/?uuid=c20e032d-6ef0-4d4e-81b5-bc9737ab7407"]},{"id":"ITEM-3","itemData":{"author":[{"dropping-particle":"","family":"Ярошевич","given":"Е А","non-dropping-particle":"","parse-names":false,"suffix":""},{"dropping-particle":"","family":"Чернов","given":"А В","non-dropping-particle":"","parse-names":false,"suffix":""},{"dropping-particle":"","family":"Романова","given":"М М","non-dropping-particle":"","parse-names":false,"suffix":""}],"id":"ITEM-3","issued":{"date-parts":[["2022"]]},"title":"НОВЫЙ ПОДХОД К СВОЕВРЕМЕННОМУ ВЫЯВЛЕНИЮ ГЛАУКОМЫ У ПОЖИЛЫХ","type":"article-journal"},"uris":["http://www.mendeley.com/documents/?uuid=c1c4bd9d-5cf2-4f93-9986-e38285ed6e99"]}],"mendeley":{"formattedCitation":"[171–173]","plainTextFormattedCitation":"[171–173]","previouslyFormattedCitation":"[171–173]"},"properties":{"noteIndex":0},"schema":"https://github.com/citation-style-language/schema/raw/master/csl-citation.json"}</w:instrText>
      </w:r>
      <w:r w:rsidR="005A5C2C" w:rsidRPr="003A5984">
        <w:rPr>
          <w:sz w:val="28"/>
          <w:szCs w:val="28"/>
        </w:rPr>
        <w:fldChar w:fldCharType="separate"/>
      </w:r>
      <w:r w:rsidR="00CD44DF" w:rsidRPr="003A5984">
        <w:rPr>
          <w:noProof/>
          <w:sz w:val="28"/>
          <w:szCs w:val="28"/>
          <w:lang w:val="kk-KZ"/>
        </w:rPr>
        <w:t>[171–173]</w:t>
      </w:r>
      <w:r w:rsidR="005A5C2C" w:rsidRPr="003A5984">
        <w:rPr>
          <w:sz w:val="28"/>
          <w:szCs w:val="28"/>
        </w:rPr>
        <w:fldChar w:fldCharType="end"/>
      </w:r>
      <w:r w:rsidR="005A5C2C" w:rsidRPr="003A5984">
        <w:rPr>
          <w:sz w:val="28"/>
          <w:szCs w:val="28"/>
          <w:lang w:val="kk-KZ"/>
        </w:rPr>
        <w:t>.</w:t>
      </w:r>
    </w:p>
    <w:p w14:paraId="67E3EC4C" w14:textId="7B2895A3" w:rsidR="00984B37" w:rsidRPr="003A5984" w:rsidRDefault="00231FBE" w:rsidP="00063487">
      <w:pPr>
        <w:widowControl w:val="0"/>
        <w:tabs>
          <w:tab w:val="left" w:pos="634"/>
          <w:tab w:val="left" w:pos="5529"/>
          <w:tab w:val="left" w:leader="dot" w:pos="9072"/>
        </w:tabs>
        <w:autoSpaceDE w:val="0"/>
        <w:autoSpaceDN w:val="0"/>
        <w:contextualSpacing/>
        <w:jc w:val="both"/>
        <w:rPr>
          <w:sz w:val="28"/>
          <w:szCs w:val="28"/>
          <w:lang w:val="kk-KZ"/>
        </w:rPr>
      </w:pPr>
      <w:r w:rsidRPr="003A5984">
        <w:rPr>
          <w:b/>
          <w:sz w:val="28"/>
          <w:szCs w:val="28"/>
          <w:lang w:val="kk-KZ"/>
        </w:rPr>
        <w:lastRenderedPageBreak/>
        <w:tab/>
      </w:r>
      <w:r w:rsidR="00970BA3" w:rsidRPr="003A5984">
        <w:rPr>
          <w:sz w:val="28"/>
          <w:szCs w:val="28"/>
          <w:lang w:val="kk-KZ"/>
        </w:rPr>
        <w:t>Тұрғындарды профилактикалық көмекті жетілдіру және өмір салтына байланысты денсаулыққа әсер ететін қауіп факторларын жою денсаулық сақтаудың басым міндеттері болып қала береді. Осы мақсаттарға қол жеткізуде тұрғындардың хабардарлығын арттыруға бағытталған білім беру бағдарламалары маңызды рөл атқарады. Профилактикалық және емдік көмекті біріктіруге ықпал ететін перспективалы бағыттардың бірі – науқастар мен олардың туыстарын денсаулық мектептерінде оқытуды ұйымдастыру болып табылады. Бұл тәсіл тұрғындардың денсаулыққа қатысты білім деңгейін арттыруға, өз денсаулықтарын тиімді бақылауға және аурулардың алдын алуға ықпал етеді</w:t>
      </w:r>
      <w:r w:rsidR="00291C6C" w:rsidRPr="003A5984">
        <w:rPr>
          <w:sz w:val="28"/>
          <w:szCs w:val="28"/>
          <w:lang w:val="kk-KZ"/>
        </w:rPr>
        <w:t xml:space="preserve"> </w:t>
      </w:r>
      <w:r w:rsidR="00291C6C" w:rsidRPr="003A5984">
        <w:rPr>
          <w:sz w:val="28"/>
          <w:szCs w:val="28"/>
        </w:rPr>
        <w:fldChar w:fldCharType="begin" w:fldLock="1"/>
      </w:r>
      <w:r w:rsidR="00CD44DF" w:rsidRPr="003A5984">
        <w:rPr>
          <w:sz w:val="28"/>
          <w:szCs w:val="28"/>
          <w:lang w:val="kk-KZ"/>
        </w:rPr>
        <w:instrText>ADDIN CSL_CITATION {"citationItems":[{"id":"ITEM-1","itemData":{"ISSN":"1607-2502","author":[{"dropping-particle":"","family":"Андреева","given":"Ольга Валентиновна","non-dropping-particle":"","parse-names":false,"suffix":""},{"dropping-particle":"","family":"Одинцова","given":"Вероника Викторовна","non-dropping-particle":"","parse-names":false,"suffix":""},{"dropping-particle":"","family":"Фесюн","given":"Анатолий Дмитриевич","non-dropping-particle":"","parse-names":false,"suffix":""},{"dropping-particle":"","family":"Гуревич","given":"К Г","non-dropping-particle":"","parse-names":false,"suffix":""},{"dropping-particle":"","family":"Горчакова","given":"Наталья Михайловна","non-dropping-particle":"","parse-names":false,"suffix":""}],"container-title":"Проблемы стандартизации в здравоохранении","id":"ITEM-1","issue":"3-4","issued":{"date-parts":[["2015"]]},"page":"8-15","publisher":"Общество с ограниченной ответственностью «Медико-технологическое предприятие …","title":"Информированность о школах здоровья и эмоциональное благополучие пациентов поликлиники","type":"article-journal"},"uris":["http://www.mendeley.com/documents/?uuid=6b8b0e56-384f-49d0-ad73-dc17f14555c2"]},{"id":"ITEM-2","itemData":{"ISSN":"2524-0684","author":[{"dropping-particle":"","family":"Абдуллина","given":"В Р","non-dropping-particle":"","parse-names":false,"suffix":""}],"container-title":"Вестник Казахского национального медицинского университета","id":"ITEM-2","issue":"3","issued":{"date-parts":[["2015"]]},"page":"358-364","publisher":"Республиканское государственное предприятие на праве хозяйственного ведения …","title":"Эффективность проведения школы глаукомного больного","type":"article-journal"},"uris":["http://www.mendeley.com/documents/?uuid=ba2b7b58-194e-4169-95c0-be51682a041c"]},{"id":"ITEM-3","itemData":{"ISSN":"2311-6862","author":[{"dropping-particle":"","family":"Малишевская","given":"Татьяна Николаевна","non-dropping-particle":"","parse-names":false,"suffix":""},{"dropping-particle":"","family":"Долгова","given":"И Г","non-dropping-particle":"","parse-names":false,"suffix":""},{"dropping-particle":"","family":"Шатских","given":"С В","non-dropping-particle":"","parse-names":false,"suffix":""}],"container-title":"Национальный журнал глаукома","id":"ITEM-3","issue":"4","issued":{"date-parts":[["2016"]]},"page":"42-53","title":"Персонифицированный подход к ведению пациентов с глаукомой продвинутых стадий. Выбор стратегических направлений антиглаукомной работы в Тюменской области","type":"article-journal","volume":"15"},"uris":["http://www.mendeley.com/documents/?uuid=27dcbbcd-65d4-4b3f-a349-ccb9aa8d25c7"]}],"mendeley":{"formattedCitation":"[17,174,175]","plainTextFormattedCitation":"[17,174,175]","previouslyFormattedCitation":"[17,174,175]"},"properties":{"noteIndex":0},"schema":"https://github.com/citation-style-language/schema/raw/master/csl-citation.json"}</w:instrText>
      </w:r>
      <w:r w:rsidR="00291C6C" w:rsidRPr="003A5984">
        <w:rPr>
          <w:sz w:val="28"/>
          <w:szCs w:val="28"/>
        </w:rPr>
        <w:fldChar w:fldCharType="separate"/>
      </w:r>
      <w:r w:rsidR="00CD44DF" w:rsidRPr="003A5984">
        <w:rPr>
          <w:noProof/>
          <w:sz w:val="28"/>
          <w:szCs w:val="28"/>
          <w:lang w:val="kk-KZ"/>
        </w:rPr>
        <w:t>[174,175]</w:t>
      </w:r>
      <w:r w:rsidR="00291C6C" w:rsidRPr="003A5984">
        <w:rPr>
          <w:sz w:val="28"/>
          <w:szCs w:val="28"/>
        </w:rPr>
        <w:fldChar w:fldCharType="end"/>
      </w:r>
      <w:r w:rsidR="00975EBF" w:rsidRPr="003A5984">
        <w:rPr>
          <w:sz w:val="28"/>
          <w:szCs w:val="28"/>
          <w:lang w:val="kk-KZ"/>
        </w:rPr>
        <w:t>.</w:t>
      </w:r>
      <w:r w:rsidRPr="003A5984">
        <w:rPr>
          <w:sz w:val="28"/>
          <w:szCs w:val="28"/>
          <w:lang w:val="kk-KZ"/>
        </w:rPr>
        <w:tab/>
      </w:r>
    </w:p>
    <w:p w14:paraId="2DECFCAC" w14:textId="77777777" w:rsidR="00901458" w:rsidRPr="003A5984" w:rsidRDefault="00984B37" w:rsidP="00063487">
      <w:pPr>
        <w:widowControl w:val="0"/>
        <w:tabs>
          <w:tab w:val="left" w:pos="634"/>
          <w:tab w:val="left" w:pos="5529"/>
          <w:tab w:val="left" w:leader="dot" w:pos="9072"/>
        </w:tabs>
        <w:autoSpaceDE w:val="0"/>
        <w:autoSpaceDN w:val="0"/>
        <w:contextualSpacing/>
        <w:jc w:val="both"/>
        <w:rPr>
          <w:sz w:val="28"/>
          <w:szCs w:val="28"/>
          <w:lang w:val="kk-KZ"/>
        </w:rPr>
      </w:pPr>
      <w:r w:rsidRPr="003A5984">
        <w:rPr>
          <w:sz w:val="28"/>
          <w:szCs w:val="28"/>
          <w:lang w:val="kk-KZ"/>
        </w:rPr>
        <w:tab/>
      </w:r>
      <w:r w:rsidR="00901458" w:rsidRPr="003A5984">
        <w:rPr>
          <w:sz w:val="28"/>
          <w:szCs w:val="28"/>
          <w:lang w:val="kk-KZ"/>
        </w:rPr>
        <w:t xml:space="preserve">Денсаулық мектептері науқастар мен тұрғындарға  бағытталған жеке және топтық әсер ету құралдары мен әдістерінің кең </w:t>
      </w:r>
      <w:r w:rsidR="00C72283" w:rsidRPr="003A5984">
        <w:rPr>
          <w:sz w:val="28"/>
          <w:szCs w:val="28"/>
          <w:lang w:val="kk-KZ"/>
        </w:rPr>
        <w:t xml:space="preserve">ауқымын </w:t>
      </w:r>
      <w:r w:rsidR="00970BA3" w:rsidRPr="003A5984">
        <w:rPr>
          <w:sz w:val="28"/>
          <w:szCs w:val="28"/>
          <w:lang w:val="kk-KZ"/>
        </w:rPr>
        <w:t xml:space="preserve"> пайдаланады. Мұндай іс-</w:t>
      </w:r>
      <w:r w:rsidR="00901458" w:rsidRPr="003A5984">
        <w:rPr>
          <w:sz w:val="28"/>
          <w:szCs w:val="28"/>
          <w:lang w:val="kk-KZ"/>
        </w:rPr>
        <w:t>шаралардың негізгі мақсаты – аурулардың алдын алу, өмір сүру сапасын жақсарту және денсаулықты сақтау мәселелерінде білім деңгейін, хабардарлық пен тәжірибелік дағдыларды арттыру. Денсаулық мектебі – науқастарға, олардың туыстарына және әртүрлі аурулардың даму қаупі факторлары бар адамдарға бағытталған профилактикалық топтық кеңес берудің   ұйымдастырушылық түрі. Бұл денсаулықты нығайту және аурудың алдын алу мақсатында емдеу-профилактикалық мекемелерде көрсетілетін медициналық профилактикалық қызмет</w:t>
      </w:r>
      <w:r w:rsidR="00291C6C" w:rsidRPr="003A5984">
        <w:rPr>
          <w:sz w:val="28"/>
          <w:szCs w:val="28"/>
          <w:lang w:val="kk-KZ"/>
        </w:rPr>
        <w:t xml:space="preserve"> болып табылады </w:t>
      </w:r>
      <w:r w:rsidR="005A5C2C" w:rsidRPr="003A5984">
        <w:rPr>
          <w:sz w:val="28"/>
          <w:szCs w:val="28"/>
        </w:rPr>
        <w:fldChar w:fldCharType="begin" w:fldLock="1"/>
      </w:r>
      <w:r w:rsidR="00CD44DF" w:rsidRPr="003A5984">
        <w:rPr>
          <w:sz w:val="28"/>
          <w:szCs w:val="28"/>
          <w:lang w:val="kk-KZ"/>
        </w:rPr>
        <w:instrText>ADDIN CSL_CITATION {"citationItems":[{"id":"ITEM-1","itemData":{"ISSN":"2712-8849","author":[{"dropping-particle":"","family":"Казюрина","given":"И Н","non-dropping-particle":"","parse-names":false,"suffix":""},{"dropping-particle":"","family":"Меньшикова","given":"Л И","non-dropping-particle":"","parse-names":false,"suffix":""}],"container-title":"Вестник науки","id":"ITEM-1","issue":"7 (76)","issued":{"date-parts":[["2024"]]},"page":"378-416","publisher":"Рассказова Любовь Федоровна","title":"СОВЕРШЕНСТВОВАНИЕ ОРГАНИЗАЦИИ ДИСПАНСЕРНОГО НАБЛЮДЕНИЯ ПАЦИЕНТОВ С ГЛАУКОМОЙ В ГОРОДСКОЙ ПОЛИКЛИНИКЕ","type":"article-journal","volume":"4"},"uris":["http://www.mendeley.com/documents/?uuid=a6229aeb-c521-4b14-903b-aa44daa8c772"]},{"id":"ITEM-2","itemData":{"ISSN":"2500-1000","author":[{"dropping-particle":"","family":"Каращук","given":"Е В","non-dropping-particle":"","parse-names":false,"suffix":""},{"dropping-particle":"","family":"Митюкова","given":"Л И","non-dropping-particle":"","parse-names":false,"suffix":""},{"dropping-particle":"","family":"Хатизова","given":"А А","non-dropping-particle":"","parse-names":false,"suffix":""}],"container-title":"Международный журнал гуманитарных и естественных наук","id":"ITEM-2","issue":"12-2","issued":{"date-parts":[["2022"]]},"page":"42-45","publisher":"Общество с ограниченной ответственностью «Капитал»","title":"ШКОЛЫ ЗДОРОВЬЯ-ЭФФЕКТИВНАЯ ФОРМА ГРУППОВОГО ПРОФИЛАКТИЧЕСКОГО КОНСУЛЬТИРОВАНИЯ","type":"article-journal"},"uris":["http://www.mendeley.com/documents/?uuid=2959bb51-04eb-4334-be6d-efe78df9f634"]}],"mendeley":{"formattedCitation":"[176,177]","plainTextFormattedCitation":"[176,177]","previouslyFormattedCitation":"[176,177]"},"properties":{"noteIndex":0},"schema":"https://github.com/citation-style-language/schema/raw/master/csl-citation.json"}</w:instrText>
      </w:r>
      <w:r w:rsidR="005A5C2C" w:rsidRPr="003A5984">
        <w:rPr>
          <w:sz w:val="28"/>
          <w:szCs w:val="28"/>
        </w:rPr>
        <w:fldChar w:fldCharType="separate"/>
      </w:r>
      <w:r w:rsidR="00CD44DF" w:rsidRPr="003A5984">
        <w:rPr>
          <w:noProof/>
          <w:sz w:val="28"/>
          <w:szCs w:val="28"/>
          <w:lang w:val="kk-KZ"/>
        </w:rPr>
        <w:t>[176,177]</w:t>
      </w:r>
      <w:r w:rsidR="005A5C2C" w:rsidRPr="003A5984">
        <w:rPr>
          <w:sz w:val="28"/>
          <w:szCs w:val="28"/>
        </w:rPr>
        <w:fldChar w:fldCharType="end"/>
      </w:r>
      <w:r w:rsidR="00EB0771" w:rsidRPr="003A5984">
        <w:rPr>
          <w:sz w:val="28"/>
          <w:szCs w:val="28"/>
          <w:lang w:val="kk-KZ"/>
        </w:rPr>
        <w:t>.</w:t>
      </w:r>
    </w:p>
    <w:p w14:paraId="77A61CE3" w14:textId="2FD0BC2C" w:rsidR="00901458" w:rsidRPr="003A5984" w:rsidRDefault="00901458" w:rsidP="00063487">
      <w:pPr>
        <w:widowControl w:val="0"/>
        <w:tabs>
          <w:tab w:val="left" w:pos="634"/>
          <w:tab w:val="left" w:pos="5529"/>
          <w:tab w:val="left" w:leader="dot" w:pos="9072"/>
        </w:tabs>
        <w:autoSpaceDE w:val="0"/>
        <w:autoSpaceDN w:val="0"/>
        <w:contextualSpacing/>
        <w:jc w:val="both"/>
        <w:rPr>
          <w:sz w:val="28"/>
          <w:szCs w:val="28"/>
          <w:lang w:val="kk-KZ"/>
        </w:rPr>
      </w:pPr>
      <w:r w:rsidRPr="003A5984">
        <w:rPr>
          <w:sz w:val="28"/>
          <w:szCs w:val="28"/>
          <w:lang w:val="kk-KZ"/>
        </w:rPr>
        <w:tab/>
        <w:t>Қазақстанда глаукомамен ауыратын науқастарды динамикалы</w:t>
      </w:r>
      <w:r w:rsidR="00B64200" w:rsidRPr="003A5984">
        <w:rPr>
          <w:sz w:val="28"/>
          <w:szCs w:val="28"/>
          <w:lang w:val="kk-KZ"/>
        </w:rPr>
        <w:t xml:space="preserve">қ бақылау алгоритмі офтальмологтың </w:t>
      </w:r>
      <w:r w:rsidRPr="003A5984">
        <w:rPr>
          <w:sz w:val="28"/>
          <w:szCs w:val="28"/>
          <w:lang w:val="kk-KZ"/>
        </w:rPr>
        <w:t xml:space="preserve">және орта медициналық персоналдың жауапкершілігіне негізделген. Дегенмен, науқастардың </w:t>
      </w:r>
      <w:r w:rsidR="00984B37" w:rsidRPr="003A5984">
        <w:rPr>
          <w:sz w:val="28"/>
          <w:szCs w:val="28"/>
          <w:lang w:val="kk-KZ"/>
        </w:rPr>
        <w:t xml:space="preserve">аталған </w:t>
      </w:r>
      <w:r w:rsidRPr="003A5984">
        <w:rPr>
          <w:sz w:val="28"/>
          <w:szCs w:val="28"/>
          <w:lang w:val="kk-KZ"/>
        </w:rPr>
        <w:t xml:space="preserve"> үрдіске  белсенді қатысуы, сондай-ақ динамикалық бақылаудың маңыздылығы жиі бағаланбайды және орындалмай қалады</w:t>
      </w:r>
      <w:r w:rsidR="00291C6C" w:rsidRPr="003A5984">
        <w:rPr>
          <w:sz w:val="28"/>
          <w:szCs w:val="28"/>
          <w:lang w:val="kk-KZ"/>
        </w:rPr>
        <w:t xml:space="preserve"> </w:t>
      </w:r>
      <w:r w:rsidR="005A5C2C" w:rsidRPr="003A5984">
        <w:rPr>
          <w:sz w:val="28"/>
          <w:szCs w:val="28"/>
        </w:rPr>
        <w:fldChar w:fldCharType="begin" w:fldLock="1"/>
      </w:r>
      <w:r w:rsidR="00CD44DF" w:rsidRPr="003A5984">
        <w:rPr>
          <w:sz w:val="28"/>
          <w:szCs w:val="28"/>
          <w:lang w:val="kk-KZ"/>
        </w:rPr>
        <w:instrText>ADDIN CSL_CITATION {"citationItems":[{"id":"ITEM-1","itemData":{"ISSN":"1609-8692","author":[{"dropping-particle":"","family":"Қанатқызы","given":"Жұмағұл Гүлдария","non-dropping-particle":"","parse-names":false,"suffix":""},{"dropping-particle":"","family":"Маханбеткулова","given":"Динара Нургалиевна","non-dropping-particle":"","parse-names":false,"suffix":""}],"container-title":"Medicine, Science and Education","id":"ITEM-1","issue":"2","issued":{"date-parts":[["2024"]]},"page":"40-54","publisher":"ТОО «Казахстанский медицинский университет «ВШОЗ»","title":"АНАЛИЗ СИТУАЦИИ РАСПРОСТРАНЕНИЯ И ОКАЗАНИЯ МЕДИЦИНСКОЙ ПОМОЩИ ПАЦИЕНТАМ С ПЕРВИЧНОЙ ЗАКРЫТОУГОЛЬНОЙ ГЛАУКОМОЙ. ОБЗОР ЛИТЕРАТУРЫ","type":"article-journal"},"uris":["http://www.mendeley.com/documents/?uuid=8c3eb3f8-7836-4a1e-a934-15e723568a96"]},{"id":"ITEM-2","itemData":{"ISSN":"2225-9929","author":[{"dropping-particle":"","family":"Маханова","given":"С Ш","non-dropping-particle":"","parse-names":false,"suffix":""},{"dropping-particle":"","family":"Секенова","given":"Р Қ","non-dropping-particle":"","parse-names":false,"suffix":""}],"container-title":"Journal of Health Development","id":"ITEM-2","issue":"43","issued":{"date-parts":[["2021"]]},"page":"19-25","publisher":"Республиканское государственное предприятие «Республиканский центр развития …","title":"Глаукомамен күресу: мәселенің әлемдегі және Қазақстандағы жағдайы","type":"article-journal","volume":"3"},"uris":["http://www.mendeley.com/documents/?uuid=57b2f86a-b389-41f8-9acb-fa1c25ee5514"]}],"mendeley":{"formattedCitation":"[171,178]","plainTextFormattedCitation":"[171,178]","previouslyFormattedCitation":"[171,178]"},"properties":{"noteIndex":0},"schema":"https://github.com/citation-style-language/schema/raw/master/csl-citation.json"}</w:instrText>
      </w:r>
      <w:r w:rsidR="005A5C2C" w:rsidRPr="003A5984">
        <w:rPr>
          <w:sz w:val="28"/>
          <w:szCs w:val="28"/>
        </w:rPr>
        <w:fldChar w:fldCharType="separate"/>
      </w:r>
      <w:r w:rsidR="00CD44DF" w:rsidRPr="003A5984">
        <w:rPr>
          <w:noProof/>
          <w:sz w:val="28"/>
          <w:szCs w:val="28"/>
          <w:lang w:val="kk-KZ"/>
        </w:rPr>
        <w:t>[178]</w:t>
      </w:r>
      <w:r w:rsidR="005A5C2C" w:rsidRPr="003A5984">
        <w:rPr>
          <w:sz w:val="28"/>
          <w:szCs w:val="28"/>
        </w:rPr>
        <w:fldChar w:fldCharType="end"/>
      </w:r>
      <w:r w:rsidR="005A5C2C" w:rsidRPr="003A5984">
        <w:rPr>
          <w:sz w:val="28"/>
          <w:szCs w:val="28"/>
          <w:lang w:val="kk-KZ"/>
        </w:rPr>
        <w:t>.</w:t>
      </w:r>
      <w:r w:rsidRPr="003A5984">
        <w:rPr>
          <w:sz w:val="28"/>
          <w:szCs w:val="28"/>
          <w:lang w:val="kk-KZ"/>
        </w:rPr>
        <w:t xml:space="preserve"> </w:t>
      </w:r>
      <w:r w:rsidR="00DE665D" w:rsidRPr="003A5984">
        <w:rPr>
          <w:sz w:val="28"/>
          <w:szCs w:val="28"/>
          <w:lang w:val="kk-KZ"/>
        </w:rPr>
        <w:t xml:space="preserve">Барлық деңгейдегі денсаулық сақтау мамандары науқастарды өз денсаулығына жауапкершілікпен қарауға шақырады, оның ішінде дұрыс тамақтану, эмоциялық және физикалық белсенділікті бақылау, медициналық мекемелерге үнемі барып тұру және дәрігердің нұсқауларын орындау маңызды. Қазіргі уақытта медицина саласында динамикалық бақылау тек ресми рәсім емес, ол нақты мақсаттарға жетуге көмектесуі керек, сондықтан денсаулық сақтаудың бастапқы буынына ерекше назар аудару қажет деген пікір кеңінен тараған. Алайда, заманауи офтальмологиялық құралдардың жетіспеушілігі себебінен кейбір учаскелік емханаларда глаукома диагнозы толық анықталмай қалуы мүмкін </w:t>
      </w:r>
      <w:r w:rsidR="001257A0" w:rsidRPr="003A5984">
        <w:rPr>
          <w:sz w:val="28"/>
          <w:szCs w:val="28"/>
        </w:rPr>
        <w:fldChar w:fldCharType="begin" w:fldLock="1"/>
      </w:r>
      <w:r w:rsidR="00CD44DF" w:rsidRPr="003A5984">
        <w:rPr>
          <w:sz w:val="28"/>
          <w:szCs w:val="28"/>
          <w:lang w:val="kk-KZ"/>
        </w:rPr>
        <w:instrText>ADDIN CSL_CITATION {"citationItems":[{"id":"ITEM-1","itemData":{"ISSN":"2412-5741","author":[{"dropping-particle":"","family":"Семченко","given":"Л Н","non-dropping-particle":"","parse-names":false,"suffix":""},{"dropping-particle":"","family":"Денисов","given":"И С","non-dropping-particle":"","parse-names":false,"suffix":""}],"container-title":"Непрерывное медицинское образование и наука","id":"ITEM-1","issue":"4","issued":{"date-parts":[["2024"]]},"page":"14-17","title":"Особенности организации диспансеризации и диспансерного наблюдения в центральной районной больнице","type":"article-journal","volume":"14"},"uris":["http://www.mendeley.com/documents/?uuid=3ef51948-a6fc-42ce-8e87-5a1f86fa6d94"]}],"mendeley":{"formattedCitation":"[179]","plainTextFormattedCitation":"[179]","previouslyFormattedCitation":"[179]"},"properties":{"noteIndex":0},"schema":"https://github.com/citation-style-language/schema/raw/master/csl-citation.json"}</w:instrText>
      </w:r>
      <w:r w:rsidR="001257A0" w:rsidRPr="003A5984">
        <w:rPr>
          <w:sz w:val="28"/>
          <w:szCs w:val="28"/>
        </w:rPr>
        <w:fldChar w:fldCharType="separate"/>
      </w:r>
      <w:r w:rsidR="00CD44DF" w:rsidRPr="003A5984">
        <w:rPr>
          <w:noProof/>
          <w:sz w:val="28"/>
          <w:szCs w:val="28"/>
          <w:lang w:val="kk-KZ"/>
        </w:rPr>
        <w:t>[179]</w:t>
      </w:r>
      <w:r w:rsidR="001257A0" w:rsidRPr="003A5984">
        <w:rPr>
          <w:sz w:val="28"/>
          <w:szCs w:val="28"/>
        </w:rPr>
        <w:fldChar w:fldCharType="end"/>
      </w:r>
      <w:r w:rsidRPr="003A5984">
        <w:rPr>
          <w:sz w:val="28"/>
          <w:szCs w:val="28"/>
          <w:lang w:val="kk-KZ"/>
        </w:rPr>
        <w:t xml:space="preserve">. </w:t>
      </w:r>
    </w:p>
    <w:p w14:paraId="3AAF1877" w14:textId="77777777" w:rsidR="00DE665D" w:rsidRPr="003A5984" w:rsidRDefault="00901458" w:rsidP="00063487">
      <w:pPr>
        <w:widowControl w:val="0"/>
        <w:tabs>
          <w:tab w:val="left" w:pos="634"/>
          <w:tab w:val="left" w:pos="5529"/>
          <w:tab w:val="left" w:leader="dot" w:pos="9072"/>
        </w:tabs>
        <w:autoSpaceDE w:val="0"/>
        <w:autoSpaceDN w:val="0"/>
        <w:contextualSpacing/>
        <w:jc w:val="both"/>
        <w:rPr>
          <w:sz w:val="28"/>
          <w:szCs w:val="28"/>
          <w:lang w:val="kk-KZ"/>
        </w:rPr>
      </w:pPr>
      <w:r w:rsidRPr="003A5984">
        <w:rPr>
          <w:sz w:val="28"/>
          <w:szCs w:val="28"/>
          <w:lang w:val="kk-KZ"/>
        </w:rPr>
        <w:tab/>
      </w:r>
      <w:r w:rsidR="00DE665D" w:rsidRPr="003A5984">
        <w:rPr>
          <w:sz w:val="28"/>
          <w:szCs w:val="28"/>
          <w:lang w:val="kk-KZ"/>
        </w:rPr>
        <w:t>Медициналық ұйымдар көбінесе ең көп таралған аурулармен, атап айтқанда жүрек-қан тамырлары, эндокриндік және өкпе ауруларымен, сондай-ақ олардың даму қаупінің факторларымен күресуге бағытталған емдеу-профилактикалық іс-шараларды жүргізеді. Амбулаториялық деңгейде медициналық көмек көрсететін мекемелерде созылмалы инфекциялық емес аурулары мен олардың даму қаупі факторлары бар науқастарға профилактикалық жұмыс денсаулық мектептерін ұйымдастыру арқылы жүзеге асырылады.</w:t>
      </w:r>
    </w:p>
    <w:p w14:paraId="6A4A6B90" w14:textId="126C91CF" w:rsidR="00DE665D" w:rsidRPr="003A5984" w:rsidRDefault="00DE665D" w:rsidP="00063487">
      <w:pPr>
        <w:widowControl w:val="0"/>
        <w:tabs>
          <w:tab w:val="left" w:pos="634"/>
          <w:tab w:val="left" w:pos="5529"/>
          <w:tab w:val="left" w:leader="dot" w:pos="9072"/>
        </w:tabs>
        <w:autoSpaceDE w:val="0"/>
        <w:autoSpaceDN w:val="0"/>
        <w:contextualSpacing/>
        <w:jc w:val="both"/>
        <w:rPr>
          <w:sz w:val="28"/>
          <w:szCs w:val="28"/>
          <w:lang w:val="kk-KZ"/>
        </w:rPr>
      </w:pPr>
      <w:r w:rsidRPr="003A5984">
        <w:rPr>
          <w:sz w:val="28"/>
          <w:szCs w:val="28"/>
          <w:lang w:val="kk-KZ"/>
        </w:rPr>
        <w:tab/>
        <w:t xml:space="preserve">Қазіргі уақытта науқастар </w:t>
      </w:r>
      <w:r w:rsidR="00B64200" w:rsidRPr="003A5984">
        <w:rPr>
          <w:sz w:val="28"/>
          <w:szCs w:val="28"/>
          <w:lang w:val="kk-KZ"/>
        </w:rPr>
        <w:t>МСАК</w:t>
      </w:r>
      <w:r w:rsidRPr="003A5984">
        <w:rPr>
          <w:sz w:val="28"/>
          <w:szCs w:val="28"/>
          <w:lang w:val="kk-KZ"/>
        </w:rPr>
        <w:t xml:space="preserve"> деңгейіндегі денсаулық сақтау мектептеріне сирек барып жатады, бірақ олар профилактикалық шараларға </w:t>
      </w:r>
      <w:r w:rsidRPr="003A5984">
        <w:rPr>
          <w:sz w:val="28"/>
          <w:szCs w:val="28"/>
          <w:lang w:val="kk-KZ"/>
        </w:rPr>
        <w:lastRenderedPageBreak/>
        <w:t>белсенді қатысуға қызығушылық танытады. Осыған байланысты ақпараттық технологиялар негізінде науқастар үшін денсаулық мектептерін ұйымдастыруды жетілдіру қажеттілігі туындап отыр. Бүгінгі таңда науқастарға арналған денсаулық мектептері олардың өз денсаулығына деген уәждемесін арттыру және жауапкершілігін көтеру үшін жаңа ақпараттық және мотивациялық технологияларды енгізуді талап етеді. Сондай-ақ, созылмалы инфекциялық емес аурулары мен олардың даму қаупі факторлары бар науқастар профилактикалық іс-шаралар бойынша ақпаратты уақытында және қолжетімді түрде алу мүмкіндігіне ие болуы қажет.</w:t>
      </w:r>
    </w:p>
    <w:p w14:paraId="5B4B98E3" w14:textId="60CF8F05" w:rsidR="00063487" w:rsidRPr="003A5984" w:rsidRDefault="00DE665D" w:rsidP="00063487">
      <w:pPr>
        <w:widowControl w:val="0"/>
        <w:tabs>
          <w:tab w:val="left" w:pos="634"/>
          <w:tab w:val="left" w:pos="5529"/>
          <w:tab w:val="left" w:leader="dot" w:pos="9072"/>
        </w:tabs>
        <w:autoSpaceDE w:val="0"/>
        <w:autoSpaceDN w:val="0"/>
        <w:contextualSpacing/>
        <w:jc w:val="both"/>
        <w:rPr>
          <w:sz w:val="28"/>
          <w:szCs w:val="28"/>
          <w:lang w:val="kk-KZ"/>
        </w:rPr>
      </w:pPr>
      <w:r w:rsidRPr="003A5984">
        <w:rPr>
          <w:sz w:val="28"/>
          <w:szCs w:val="28"/>
          <w:lang w:val="kk-KZ"/>
        </w:rPr>
        <w:tab/>
        <w:t xml:space="preserve">МСАК </w:t>
      </w:r>
      <w:r w:rsidR="00CB4C7D" w:rsidRPr="003A5984">
        <w:rPr>
          <w:sz w:val="28"/>
          <w:szCs w:val="28"/>
          <w:lang w:val="kk-KZ"/>
        </w:rPr>
        <w:t xml:space="preserve">деңгейінде глаукомамен ауыратын науқастарды динамикалық бақылаудың тиімділігі мәселесі кешенді болып табылады. Оған осы деңгейдегі диагностиканың жетілмегендігі, глаукомадағы үйлесімділік мәселелері бойынша терапевтік </w:t>
      </w:r>
      <w:r w:rsidR="00C72283" w:rsidRPr="003A5984">
        <w:rPr>
          <w:sz w:val="28"/>
          <w:szCs w:val="28"/>
          <w:lang w:val="kk-KZ"/>
        </w:rPr>
        <w:t xml:space="preserve">бейіндегі </w:t>
      </w:r>
      <w:r w:rsidR="00CB4C7D" w:rsidRPr="003A5984">
        <w:rPr>
          <w:sz w:val="28"/>
          <w:szCs w:val="28"/>
          <w:lang w:val="kk-KZ"/>
        </w:rPr>
        <w:t xml:space="preserve"> дәрігерлердің білімінің жеткіліксіздігі, сондай-ақ науқастарда  </w:t>
      </w:r>
      <w:r w:rsidRPr="003A5984">
        <w:rPr>
          <w:sz w:val="28"/>
          <w:szCs w:val="28"/>
          <w:lang w:val="kk-KZ"/>
        </w:rPr>
        <w:t xml:space="preserve">қосалқы </w:t>
      </w:r>
      <w:r w:rsidR="00CB4C7D" w:rsidRPr="003A5984">
        <w:rPr>
          <w:sz w:val="28"/>
          <w:szCs w:val="28"/>
          <w:lang w:val="kk-KZ"/>
        </w:rPr>
        <w:t xml:space="preserve"> аурулар болған кезде сақтықтың болмауы жатады</w:t>
      </w:r>
      <w:r w:rsidR="00CC6F8D" w:rsidRPr="003A5984">
        <w:rPr>
          <w:sz w:val="28"/>
          <w:szCs w:val="28"/>
          <w:lang w:val="kk-KZ"/>
        </w:rPr>
        <w:t xml:space="preserve"> </w:t>
      </w:r>
      <w:r w:rsidR="001909DC" w:rsidRPr="003A5984">
        <w:rPr>
          <w:sz w:val="28"/>
          <w:szCs w:val="28"/>
          <w:lang w:val="kk-KZ"/>
        </w:rPr>
        <w:fldChar w:fldCharType="begin" w:fldLock="1"/>
      </w:r>
      <w:r w:rsidR="00CD44DF" w:rsidRPr="003A5984">
        <w:rPr>
          <w:sz w:val="28"/>
          <w:szCs w:val="28"/>
          <w:lang w:val="kk-KZ"/>
        </w:rPr>
        <w:instrText>ADDIN CSL_CITATION {"citationItems":[{"id":"ITEM-1","itemData":{"DOI":"10.53432/2078-4104-2022-21-1-79-88","ISSN":"2078-4104","abstract":"The annually growing number of children and adults suffering from visual impairments necessitates new approaches to the diagnosis and treatment of eye pathologies. The most common pathologies leading to vision loss are cataract, age-related macular degeneration, glaucoma, diabetic retinopathy and high myopia. They result in pathological processes that lead to patient disability (temporary or permanent) and a decrease in the quality of live.This fact emphasizes the need to implement and introduce into the ophthalmological practice new approaches to the treatment of diseases using modern medications, new technical means and equipment. However, when conducting a practical study, a number of problems arise: the organizational problem (including the problem of finding and implementing new treatment methods), ethical and financial problems that impede the proper use of the obtained results despite their promise, and specifically the difficulties arising in the organization of studies (development of study design, including the choice of medical institution, selection of an appropriate group of patients, their preparation in order to implement the necessary continuity in therapy and staged observation at certain time intervals).","author":[{"dropping-particle":"","family":"Fomin","given":"N. E.","non-dropping-particle":"","parse-names":false,"suffix":""},{"dropping-particle":"V.","family":"Kuroyedov","given":"A.","non-dropping-particle":"","parse-names":false,"suffix":""}],"container-title":"National Journal glaucoma","id":"ITEM-1","issue":"1","issued":{"date-parts":[["2022"]]},"title":"Problems of practical implementation of research results in ophthalmology","type":"article-journal","volume":"21"},"uris":["http://www.mendeley.com/documents/?uuid=9e963551-2701-385a-bae3-4fc58d9d872f"]}],"mendeley":{"formattedCitation":"[180]","plainTextFormattedCitation":"[180]","previouslyFormattedCitation":"[180]"},"properties":{"noteIndex":0},"schema":"https://github.com/citation-style-language/schema/raw/master/csl-citation.json"}</w:instrText>
      </w:r>
      <w:r w:rsidR="001909DC" w:rsidRPr="003A5984">
        <w:rPr>
          <w:sz w:val="28"/>
          <w:szCs w:val="28"/>
          <w:lang w:val="kk-KZ"/>
        </w:rPr>
        <w:fldChar w:fldCharType="separate"/>
      </w:r>
      <w:r w:rsidR="00CD44DF" w:rsidRPr="003A5984">
        <w:rPr>
          <w:noProof/>
          <w:sz w:val="28"/>
          <w:szCs w:val="28"/>
          <w:lang w:val="kk-KZ"/>
        </w:rPr>
        <w:t>[180]</w:t>
      </w:r>
      <w:r w:rsidR="001909DC" w:rsidRPr="003A5984">
        <w:rPr>
          <w:sz w:val="28"/>
          <w:szCs w:val="28"/>
          <w:lang w:val="kk-KZ"/>
        </w:rPr>
        <w:fldChar w:fldCharType="end"/>
      </w:r>
      <w:r w:rsidR="00CB4C7D" w:rsidRPr="003A5984">
        <w:rPr>
          <w:sz w:val="28"/>
          <w:szCs w:val="28"/>
          <w:lang w:val="kk-KZ"/>
        </w:rPr>
        <w:t xml:space="preserve">. Көбінесе </w:t>
      </w:r>
      <w:r w:rsidRPr="003A5984">
        <w:rPr>
          <w:sz w:val="28"/>
          <w:szCs w:val="28"/>
          <w:lang w:val="kk-KZ"/>
        </w:rPr>
        <w:t>ЖТД-дің</w:t>
      </w:r>
      <w:r w:rsidR="00CB4C7D" w:rsidRPr="003A5984">
        <w:rPr>
          <w:sz w:val="28"/>
          <w:szCs w:val="28"/>
          <w:lang w:val="kk-KZ"/>
        </w:rPr>
        <w:t xml:space="preserve"> жолдамасы бойынша глаукоманы тексеру офтальмологиялық шағымдар болған жағдайда ғана жүргізіледі, дегенмен синтропты үйлесімділік анықталған кезде міндетті түрде тереңдетілген тексеру қажет. Денсаулық орталықтарында терапевтік бейіндегі мамандардың қауіп факторлары мен </w:t>
      </w:r>
      <w:r w:rsidR="006D0945" w:rsidRPr="003A5984">
        <w:rPr>
          <w:sz w:val="28"/>
          <w:szCs w:val="28"/>
          <w:lang w:val="kk-KZ"/>
        </w:rPr>
        <w:t>қосалқы</w:t>
      </w:r>
      <w:r w:rsidR="00CB4C7D" w:rsidRPr="003A5984">
        <w:rPr>
          <w:sz w:val="28"/>
          <w:szCs w:val="28"/>
          <w:lang w:val="kk-KZ"/>
        </w:rPr>
        <w:t xml:space="preserve"> ауруларды анықтауға, сондай-ақ анықталған бұзушылықтарды кейіннен түзетуге баса назар аударылады. Анықталған тамырлы патологиялардың негізі, әдетте, жасқа байланысты аурулар мен асқынулардың, соның ішінде глаукоманың дамуын алдын-ала анықтайтын эндотелий дисфункциясы болып табылады. Глаукоманы тиімді емдеу байланысты мамандардың қатысуымен </w:t>
      </w:r>
      <w:r w:rsidRPr="003A5984">
        <w:rPr>
          <w:sz w:val="28"/>
          <w:szCs w:val="28"/>
          <w:lang w:val="kk-KZ"/>
        </w:rPr>
        <w:t>қосалқы</w:t>
      </w:r>
      <w:r w:rsidR="00CB4C7D" w:rsidRPr="003A5984">
        <w:rPr>
          <w:sz w:val="28"/>
          <w:szCs w:val="28"/>
          <w:lang w:val="kk-KZ"/>
        </w:rPr>
        <w:t xml:space="preserve"> ауруларды бақылаусыз және түзетусіз мүмкін емес. Осыны ескере отырып, денсаулық сақтау жүйесі глаукомамен ауыратын науқастарды, әсіресе қартайған </w:t>
      </w:r>
      <w:r w:rsidR="009121D7" w:rsidRPr="003A5984">
        <w:rPr>
          <w:sz w:val="28"/>
          <w:szCs w:val="28"/>
          <w:lang w:val="kk-KZ"/>
        </w:rPr>
        <w:t xml:space="preserve">тұрғындар </w:t>
      </w:r>
      <w:r w:rsidR="00CB4C7D" w:rsidRPr="003A5984">
        <w:rPr>
          <w:sz w:val="28"/>
          <w:szCs w:val="28"/>
          <w:lang w:val="kk-KZ"/>
        </w:rPr>
        <w:t>жағдайында және денсаулық сақтау орталықтарының ұйымдастырушылық жүйесіне сүйене отырып, динамикалық бақылаудың перспективалы технологияларын әзірлеудің бірегей мүмкіндігіне ие деп айтуға болады.</w:t>
      </w:r>
    </w:p>
    <w:p w14:paraId="51469572" w14:textId="2BE4FA69" w:rsidR="00CB4C7D" w:rsidRPr="003A5984" w:rsidRDefault="00CB4C7D" w:rsidP="00063487">
      <w:pPr>
        <w:widowControl w:val="0"/>
        <w:tabs>
          <w:tab w:val="left" w:pos="634"/>
          <w:tab w:val="left" w:pos="5529"/>
          <w:tab w:val="left" w:leader="dot" w:pos="9072"/>
        </w:tabs>
        <w:autoSpaceDE w:val="0"/>
        <w:autoSpaceDN w:val="0"/>
        <w:ind w:firstLine="567"/>
        <w:contextualSpacing/>
        <w:jc w:val="both"/>
        <w:rPr>
          <w:sz w:val="28"/>
          <w:szCs w:val="28"/>
          <w:lang w:val="kk-KZ"/>
        </w:rPr>
      </w:pPr>
      <w:r w:rsidRPr="003A5984">
        <w:rPr>
          <w:sz w:val="28"/>
          <w:szCs w:val="28"/>
          <w:lang w:val="kk-KZ"/>
        </w:rPr>
        <w:t xml:space="preserve">Дәрілік гипертензияға қарсы препараттардың көптігіне, соңғы лазерлік және хирургиялық технологиялардың болуына қарамастан, глаукома әлі де мүгедектік себептері арасында жетекші орында </w:t>
      </w:r>
      <w:r w:rsidR="004D720D" w:rsidRPr="003A5984">
        <w:rPr>
          <w:sz w:val="28"/>
          <w:szCs w:val="28"/>
        </w:rPr>
        <w:fldChar w:fldCharType="begin" w:fldLock="1"/>
      </w:r>
      <w:r w:rsidR="00CD44DF" w:rsidRPr="003A5984">
        <w:rPr>
          <w:sz w:val="28"/>
          <w:szCs w:val="28"/>
          <w:lang w:val="kk-KZ"/>
        </w:rPr>
        <w:instrText>ADDIN CSL_CITATION {"citationItems":[{"id":"ITEM-1","itemData":{"author":[{"dropping-particle":"","family":"Телеуова","given":"Т С","non-dropping-particle":"","parse-names":false,"suffix":""}],"id":"ITEM-1","issued":{"date-parts":[["0"]]},"title":"ИНВАЛИДНОСТЬ ПО ЗРЕНИЮ ВСЛЕДСТВИЕ ГЛАУКОМЫ ПО ДАННЫМ МСЭ ГОРОДА АЛМАТЫ","type":"article-journal"},"uris":["http://www.mendeley.com/documents/?uuid=e332833c-e02b-41f0-8af5-e159b620886d"]},{"id":"ITEM-2","itemData":{"ISSN":"2311-6862","author":[{"dropping-particle":"","family":"Козина","given":"Е В","non-dropping-particle":"","parse-names":false,"suffix":""},{"dropping-particle":"","family":"Терехович","given":"М В","non-dropping-particle":"","parse-names":false,"suffix":""},{"dropping-particle":"","family":"Кох","given":"И А","non-dropping-particle":"","parse-names":false,"suffix":""},{"dropping-particle":"","family":"Колесова","given":"О П","non-dropping-particle":"","parse-names":false,"suffix":""},{"dropping-particle":"","family":"Кондрусева","given":"Н К","non-dropping-particle":"","parse-names":false,"suffix":""},{"dropping-particle":"","family":"Романовская","given":"О В","non-dropping-particle":"","parse-names":false,"suffix":""},{"dropping-particle":"","family":"Лавриненко","given":"Ю Т","non-dropping-particle":"","parse-names":false,"suffix":""}],"container-title":"Национальный журнал Глаукома","id":"ITEM-2","issue":"3","issued":{"date-parts":[["2023"]]},"page":"3-13","title":"Первичная инвалидность вследствие глаукомы в Красноярском крае","type":"article-journal","volume":"22"},"uris":["http://www.mendeley.com/documents/?uuid=b84f6270-63d4-4efc-9193-75cddc9f2cb1"]},{"id":"ITEM-3","itemData":{"ISSN":"2311-6862","author":[{"dropping-particle":"","family":"Азнабаев","given":"Б М","non-dropping-particle":"","parse-names":false,"suffix":""},{"dropping-particle":"","family":"Загидуллина","given":"Айгуль Шамилевна","non-dropping-particle":"","parse-names":false,"suffix":""},{"dropping-particle":"","family":"Фахретдинова","given":"Э В","non-dropping-particle":"","parse-names":false,"suffix":""},{"dropping-particle":"","family":"Арсланова","given":"А И","non-dropping-particle":"","parse-names":false,"suffix":""}],"container-title":"Национальный журнал Глаукома","id":"ITEM-3","issue":"1","issued":{"date-parts":[["2021"]]},"page":"39-46","title":"Первичная инвалидность вследствие глаукомы в Республике Башкортостан за 2014-2019 годы","type":"article-journal","volume":"20"},"uris":["http://www.mendeley.com/documents/?uuid=5dba46cd-6c4e-4183-bdc9-715ecfeba374"]},{"id":"ITEM-4","itemData":{"author":[{"dropping-particle":"","family":"Одинцева","given":"Е С","non-dropping-particle":"","parse-names":false,"suffix":""},{"dropping-particle":"","family":"Заболотина","given":"И В","non-dropping-particle":"","parse-names":false,"suffix":""},{"dropping-particle":"","family":"Гаврилюк","given":"О Н","non-dropping-particle":"","parse-names":false,"suffix":""},{"dropping-particle":"","family":"Степченков","given":"В А","non-dropping-particle":"","parse-names":false,"suffix":""},{"dropping-particle":"","family":"Коноваленко","given":"Г В","non-dropping-particle":"","parse-names":false,"suffix":""}],"id":"ITEM-4","issued":{"date-parts":[["2021"]]},"title":"ГЛАУКОМА КАК ПРИЧИНА ИНВАЛИДНОСТИ В КУЗБАССЕ ЗА 2015-2020 гг","type":"article-journal"},"uris":["http://www.mendeley.com/documents/?uuid=95cd031f-26df-40e5-896e-83d6b67234fe"]},{"id":"ITEM-5","itemData":{"ISSN":"2587-5760","author":[{"dropping-particle":"","family":"Нероев","given":"В В","non-dropping-particle":"","parse-names":false,"suffix":""},{"dropping-particle":"","family":"Михайлова","given":"Л А","non-dropping-particle":"","parse-names":false,"suffix":""},{"dropping-particle":"","family":"Малишевская","given":"Т Н","non-dropping-particle":"","parse-names":false,"suffix":""},{"dropping-particle":"","family":"Петров","given":"С Ю","non-dropping-particle":"","parse-names":false,"suffix":""},{"dropping-particle":"","family":"Филиппова","given":"О М","non-dropping-particle":"","parse-names":false,"suffix":""}],"container-title":"Российский офтальмологический журнал","id":"ITEM-5","issue":"3","issued":{"date-parts":[["2024"]]},"page":"7-12","title":"Эпидемиология глаукомы в Российской Федерации","type":"article-journal","volume":"17"},"uris":["http://www.mendeley.com/documents/?uuid=a87352d0-bdf7-44a9-b26b-7aba11bacb35"]}],"mendeley":{"formattedCitation":"[181–185]","plainTextFormattedCitation":"[181–185]","previouslyFormattedCitation":"[181–185]"},"properties":{"noteIndex":0},"schema":"https://github.com/citation-style-language/schema/raw/master/csl-citation.json"}</w:instrText>
      </w:r>
      <w:r w:rsidR="004D720D" w:rsidRPr="003A5984">
        <w:rPr>
          <w:sz w:val="28"/>
          <w:szCs w:val="28"/>
        </w:rPr>
        <w:fldChar w:fldCharType="separate"/>
      </w:r>
      <w:r w:rsidR="00CD44DF" w:rsidRPr="003A5984">
        <w:rPr>
          <w:noProof/>
          <w:sz w:val="28"/>
          <w:szCs w:val="28"/>
          <w:lang w:val="kk-KZ"/>
        </w:rPr>
        <w:t>[181–185]</w:t>
      </w:r>
      <w:r w:rsidR="004D720D" w:rsidRPr="003A5984">
        <w:rPr>
          <w:sz w:val="28"/>
          <w:szCs w:val="28"/>
        </w:rPr>
        <w:fldChar w:fldCharType="end"/>
      </w:r>
      <w:r w:rsidRPr="003A5984">
        <w:rPr>
          <w:sz w:val="28"/>
          <w:szCs w:val="28"/>
          <w:lang w:val="kk-KZ"/>
        </w:rPr>
        <w:t xml:space="preserve">. Мұның себебі-тұрғындардың, сондай-ақ медициналық қызметкерлердің этиология, патогенез және осы жасырын патологияны емдеу мәселелеріндегі сауаттылығының жеткіліксіздігі. </w:t>
      </w:r>
      <w:r w:rsidR="00DE665D" w:rsidRPr="003A5984">
        <w:rPr>
          <w:sz w:val="28"/>
          <w:szCs w:val="28"/>
          <w:lang w:val="kk-KZ"/>
        </w:rPr>
        <w:t xml:space="preserve">Қабылдау кезінде дәрігерлерге науқастарға глаукома туралы, оның емі және көзге тамшыларды дұрыс енгізу әдісі туралы толық түсіндіруге уақыт жетіспей жатады </w:t>
      </w:r>
      <w:r w:rsidR="005D467D" w:rsidRPr="003A5984">
        <w:rPr>
          <w:sz w:val="28"/>
          <w:szCs w:val="28"/>
        </w:rPr>
        <w:fldChar w:fldCharType="begin" w:fldLock="1"/>
      </w:r>
      <w:r w:rsidR="00CD44DF" w:rsidRPr="003A5984">
        <w:rPr>
          <w:sz w:val="28"/>
          <w:szCs w:val="28"/>
          <w:lang w:val="kk-KZ"/>
        </w:rPr>
        <w:instrText>ADDIN CSL_CITATION {"citationItems":[{"id":"ITEM-1","itemData":{"DOI":"10.1097/IJG.0000000000002300","ISSN":"1536-481X (Electronic)","PMID":"37671531","abstract":"PRCIS: In a diverse nationwide cohort, lower education and income levels, cost  saving on medications, fewer past-year medical/specialist visits, and concerns regarding dissimilarity with health care providers were risk factors for ophthalmic visit nonadherence among glaucoma patients. PURPOSE: The purpose of this study was to characterize social and health care utilization factors associated with nonadherence with ophthalmic visits among patients with glaucoma. MATERIALS AND METHODS: Glaucoma patients in the All of Us database who completed the Healthcare Access and Utilization Survey were included and categorized into \"visit\" and \"nonvisit\" groups based on visit adherence, defined by self-reported past-year encounters with eyecare providers (yes/no). Data regarding potential factors affecting ophthalmic visit adherence, including past-year medical visits, inabilities to afford health care, and self-reported reasons for delayed care, were extracted. χ 2 tests and logistic regression were used to compare the 2 groups. Odds ratios (ORs) of visit adherence were analyzed for potential risk factors. RESULTS: Of 5739 glaucoma patients, 861 (15%) were in the nonvisit group. More participants in the visit group reported past-year general doctor/specialist visits (94%/65%; vs. nonvisit group: 89%/49.3%; P &lt;0.05). The nonvisit group reported greater difficulty in affording medical care and learning about medical conditions, and higher rates of delayed/missed health care access for various concerns ( P &lt;0.05). Older age (OR=1.02, 1.01-1.03), higher education (OR=1.25, 1.13-1.40), and income level (OR=1.06, 1.01-1.11), not employed for wages (OR=1.28, 1.08-1.53), and higher health care utilization in general medical/specialist visits (ORs range:1.08-1.90) were associated with visit adherence ( P &lt;0.05). Visit nonadherence was associated with cost saving on medication (OR=0.62, 0.40-0.97) and delaying/avoiding seeing health care providers because of dissimilarity (OR=0.84, 0.71-0.99) ( P &lt;0.05). CONCLUSIONS: This study builds on prior literature by identifying potentially modifiable factors associated with visit nonadherence and underutilization of eyecare in glaucoma. These may inform strategies to improve real-world ophthalmic visit adherence and identify patients who might benefit from additional support.","author":[{"dropping-particle":"","family":"Wu","given":"Jo-Hsuan","non-dropping-particle":"","parse-names":false,"suffix":""},{"dropping-particle":"","family":"Varkhedi","given":"Varsha","non-dropping-particle":"","parse-names":false,"suffix":""},{"dropping-particle":"","family":"Radha Saseendrakumar","given":"Bharanidharan","non-dropping-particle":"","parse-names":false,"suffix":""},{"dropping-particle":"","family":"Acuff","given":"Kaela","non-dropping-particle":"","parse-names":false,"suffix":""},{"dropping-particle":"","family":"Weinreb","given":"Robert N","non-dropping-particle":"","parse-names":false,"suffix":""},{"dropping-particle":"","family":"Baxter","given":"Sally L","non-dropping-particle":"","parse-names":false,"suffix":""}],"container-title":"Journal of glaucoma","id":"ITEM-1","issue":"12","issued":{"date-parts":[["2023","12"]]},"language":"eng","page":"1029-1037","publisher-place":"United States","title":"Social and Health Care Utilization Factors Associated With Ophthalmic Visit  Nonadherence in Glaucoma: An All of Us Study.","type":"article-journal","volume":"32"},"uris":["http://www.mendeley.com/documents/?uuid=884fe789-f640-4b58-8939-c5d262e98e32"]},{"id":"ITEM-2","itemData":{"DOI":"10.3389/fmed.2023.1161980","ISSN":"2296858X","abstract":"Background: Glaucoma has an insidious onset with non-specific early symptoms, often leading patients to delay in seeking help. However, postponing the first ophthalmological consultation can result in delayed diagnosis and treatment, with adverse effects on vision. This study explored the factors associated with delayed first ophthalmological consultation in patients with primary glaucoma, with the overarching aim of informing measures to reduce delayed consultation and avoid the consequent adverse outcomes. Methods: We adopted a phenomenological approach. Semi-structured interviews were conducted with patients admitted to a tertiary eye hospital in Tianjin, China, from January 2021 to April 2021. Data were analyzed by Colaizzi’s seven-step method. Results: We identified 46 patients with primary glaucoma who delayed their first ophthalmological consultation for various reasons. There were four major themes and 16 sub-themes. The major themes were as follows: (1) occult symptoms that are difficult to identify; (2) insufficient knowledge and understanding of glaucoma-related risks and harm; (3) perceived difficulties in accessing medical care; and (4) inadequate support system. Conclusion: In order to avoid patient delay and consequent irreversible damage to the visual field in patients with primary glaucoma, it is essential that medical staff identify symptoms more effectively, change habitual medical behavior of the patients, adopt a medical union model, and promote the use of a social medical support system to address practical difficulties in delivering adequate care.","author":[{"dropping-particle":"","family":"Liu","given":"Hua","non-dropping-particle":"","parse-names":false,"suffix":""},{"dropping-particle":"","family":"Chen","given":"Chen","non-dropping-particle":"","parse-names":false,"suffix":""},{"dropping-particle":"","family":"Chen","given":"Zhuo","non-dropping-particle":"","parse-names":false,"suffix":""},{"dropping-particle":"","family":"Li","given":"Qian","non-dropping-particle":"","parse-names":false,"suffix":""},{"dropping-particle":"","family":"Li","given":"Quan","non-dropping-particle":"","parse-names":false,"suffix":""},{"dropping-particle":"","family":"Liu","given":"Wei","non-dropping-particle":"","parse-names":false,"suffix":""}],"container-title":"Frontiers in Medicine","id":"ITEM-2","issued":{"date-parts":[["2023"]]},"title":"Factors associated with delayed first ophthalmological consultation for primary glaucoma: a qualitative interview study","type":"article-journal","volume":"10"},"uris":["http://www.mendeley.com/documents/?uuid=195bd2a2-442f-33bd-8d84-02128ee98c4c"]},{"id":"ITEM-3","itemData":{"DOI":"10.1097/IJG.0000000000002330","ISSN":"1536481X","abstract":"Précis: Most glaucoma patients with missed appointments report barriers to care and social risk factors. One third expressed interest in engaging with a patient navigator program. Most expressed interest in rescheduling. Purpose: The purpose of this study was to identify barriers to care among glaucoma patients with missed appointments and to assess their interest in a patient navigator program. Material and Methods: A cross-sectional study involving adult glaucoma patients from an academic eye center who missed their scheduled appointment between April 18 and July 25, 2022. Participants were surveyed about reasons for missed appointments, barriers to care, social risk factors, and interest in consulting with our patient navigator program. Results: Of 172 patients with a missed glaucoma appointment, 73% (126/172) were contacted, and 40% (51/126) of those completed the survey. Participant age averaged 67±14 years, half were female (25/51, 49%), and most identified as Black (27/51, 53%) or White (21/51, 40%). Barriers to seeing a doctor including difficulty scheduling appointments (13/51, 26%), transportation (12/51, 24%), and cost or insurance barriers (8/51, 16%). Twenty-eight (55%) respondents reported at least one social risk factor. A positive association was found between having at least one risk factor and expressing interest in consulting our patient navigator (odds ratio=6.7, P=0.009). Overall, a third of respondents expressed interest in engaging with our patient navigator program (17/51, 33%). Two thirds of participants reported awareness of missed appointments (34/51, 67%), of whom 35% (12/34) reported having already rescheduled, 41% (14/34) expressed interest in rescheduling, and 24% (8/34) did not wish to return. Conclusions: Glaucoma patients with missed appointments report barriers to care and face social risk factors. Telephone outreach may help to re-engage them with care, and patients expressed interest in a patient navigator program to address social needs.","author":[{"dropping-particle":"","family":"Wasser","given":"Lauren M.","non-dropping-particle":"","parse-names":false,"suffix":""},{"dropping-particle":"","family":"Bear","given":"Todd M.","non-dropping-particle":"","parse-names":false,"suffix":""},{"dropping-particle":"","family":"Sommers","given":"Matthew","non-dropping-particle":"","parse-names":false,"suffix":""},{"dropping-particle":"","family":"Cassidy","given":"Julie","non-dropping-particle":"","parse-names":false,"suffix":""},{"dropping-particle":"","family":"Muir","given":"Kelly W.","non-dropping-particle":"","parse-names":false,"suffix":""},{"dropping-particle":"","family":"Williams","given":"Andrew M.","non-dropping-particle":"","parse-names":false,"suffix":""}],"container-title":"Journal of Glaucoma","id":"ITEM-3","issue":"4","issued":{"date-parts":[["2024"]]},"title":"Barriers to Care Among Glaucoma Patients With a Missed Appointment and Interest in a Navigator Program","type":"article-journal","volume":"33"},"uris":["http://www.mendeley.com/documents/?uuid=cf4e5a71-142a-3ea0-8ada-163376c6d2ef"]},{"id":"ITEM-4","itemData":{"DOI":"10.1007/s10900-014-9890-2","ISSN":"15733610","abstract":"To determine if receiving a prescheduled appointment is associated with an increased likelihood of complying with follow-up eye care among individuals identified as at risk for glaucoma during community-based glaucoma screening in an urban underserved population. This study sampled 362 individuals aged ≥30 years without known glaucoma from low-income, predominantly black/Hispanic neighborhoods in New Haven, Connecticut presenting to one of twelve community-based glaucoma screening events from May 2010 to October 2012. A quasi-experimental design systematically assigned 63 individuals identified as at risk for glaucoma into either intervention or control group with a 1:2 ratio. Individuals in the control group (n = 41) received counseling on glaucoma and a recommendation for obtaining a follow-up appointment at the eye department of a local community health center, which offers affordable health services with income-adjusted fee discounts to uninsured, low-income patients. Those in the intervention group (n = 22) received the same counseling and a prescheduled appointment at the community health center. The overall rate of follow-up compliance within 3 months of screening was 30 % (41 % in the intervention group; 24 % in the control group). Multivariate logistic regression analysis adjusting for sex, age, ethnicity, health insurance status, car access, living situation, and smoking status found that follow-up compliance was significantly associated with intervention (adjusted odds ratio 4.8; 95 % confidence interval 1.1–20.9). Providing prescheduled appointments can improve follow-up compliance after community-based glaucoma screening. This finding may be potentially applicable to community-based health screening for other preventable diseases.","author":[{"dropping-particle":"","family":"Zyl","given":"Tavé","non-dropping-particle":"van","parse-names":false,"suffix":""},{"dropping-particle":"","family":"Su","given":"Zhuo","non-dropping-particle":"","parse-names":false,"suffix":""},{"dropping-particle":"","family":"Zhou","given":"Elaine","non-dropping-particle":"","parse-names":false,"suffix":""},{"dropping-particle":"","family":"Wong","given":"Ryan K.","non-dropping-particle":"","parse-names":false,"suffix":""},{"dropping-particle":"","family":"Mohsenin","given":"Amir","non-dropping-particle":"","parse-names":false,"suffix":""},{"dropping-particle":"","family":"Rogers","given":"Spencer","non-dropping-particle":"","parse-names":false,"suffix":""},{"dropping-particle":"","family":"Tsai","given":"James C.","non-dropping-particle":"","parse-names":false,"suffix":""},{"dropping-particle":"","family":"Forster","given":"Susan H.","non-dropping-particle":"","parse-names":false,"suffix":""}],"container-title":"Journal of Community Health","id":"ITEM-4","issue":"1","issued":{"date-parts":[["2015"]]},"title":"Providing Prescheduled Appointments as a Strategy for Improving Follow-Up Compliance After Community-Based Glaucoma Screening: Results from an Urban Underserved Population","type":"article-journal","volume":"40"},"uris":["http://www.mendeley.com/documents/?uuid=b4dde01b-cafb-39b1-b386-028212dc4ada"]},{"id":"ITEM-5","itemData":{"DOI":"10.53432/2078-4104-2022-21-1-71-78","ISSN":"2078-4104","abstract":"Open-angle glaucoma is a chronic progressive optic neuropathy characterized by morphological changes in the optic nerve head and retinal nerve fibers layer in the absence of other eye diseases.Regular medical check-ups are necessary to assess the progression of glaucoma, to correct the treatment regimen or prescribe surgical interventions, to control the stabilization of the glaucoma process and to preserve visual functions for longer period. When planning the number of monitoring visits, it is necessary to carefully study the prognostic risk factors, since they are statistically associated with the development and progression of glaucoma. Closer observation of patients with glaucoma reduces the risk of irreversible changes in the organ of vision.Patient compliance is of particular importance in the progression of glaucoma. The adherence rate in the treatment of glaucoma is relatively lower compared to other chronic diseases that require lifelong treatment.Currently, there is no effective model of regular checkups for glaucoma patients, therefore this direction requires improvement and development, both in the standards and timing of patient examination, and in the use of remote methods of glaucoma control. The disadvantage of the current medical check-ups routine is the lack of individual approach to patients, lack of equipment in the offices of regional ophthalmologists, and lack of specialized glaucoma offices.The tense epidemiological situation during the Covid-19 pandemic, gave understanding that while in-person consultations and remote consultations (telemedicine) cannot replace each other, a combination of these methods is cost-effective, can reduce the uneven distribution of ophthalmic resources, reduce the burden on the doctor and the rate of misdiagnosis. The situation was aggravated by the closure of ophthalmological hospitals and an increase in the waiting time for consultation in higher specialized medical institutions, which probably entails an increase in patients with progression of the glaucomatous process and the economic burden on both the state and the patients themselves.Telemedicine should be gradually introduced into everyday practice, for which it is advisable to create a single database of glaucoma patients to track the glaucomatous process.","author":[{"dropping-particle":"","family":"Dorofeev","given":"D. A.","non-dropping-particle":"","parse-names":false,"suffix":""},{"dropping-particle":"","family":"Baryshnikova","given":"D. A.","non-dropping-particle":"","parse-names":false,"suffix":""},{"dropping-particle":"V.","family":"Kirilik","given":"E.","non-dropping-particle":"","parse-names":false,"suffix":""},{"dropping-particle":"","family":"Parova","given":"E. B.","non-dropping-particle":"","parse-names":false,"suffix":""}],"container-title":"National Journal glaucoma","id":"ITEM-5","issue":"1","issued":{"date-parts":[["2022"]]},"title":"An effective model of clinical examination and monitoring of glaucoma patients","type":"article-journal","volume":"21"},"uris":["http://www.mendeley.com/documents/?uuid=36a51652-07a6-3cb2-9443-c64accd49f25"]},{"id":"ITEM-6","itemData":{"DOI":"10.1167/iovs.15-16444","ISSN":"15525783","abstract":"PURPOSE. To understand factors associated with poor attendance of follow-up appointments for care of glaucoma (GL), AMD, and diabetic retinopathy (DR) in a tertiary referral center, and to identify strategies to improve adherence. METHODS. Cross-sectional study of 240 adults attending follow-up appointments for GL, AMD, or DR. Cases (N = 102) were patients with poor follow-up who missed and failed to reschedule an appointment within 1 month of the recommended follow-up date during the preceding year. Controls (N = 138) were patients who completed the assigned follow-up. Data regarding the factors impacting adherence to appointments were collected via an orally administered questionnaire. Multivariate logistic regression was performed to determine factors associated with poor follow-up. RESULTS. In a multivariate logistic regression model, independent factors significantly associated with poor follow-up included incorrectly answering more than 50% of questions about eye disease (adjusted odds ratio [OR] = 3.24, P = 0.001), legal blindness (adjusted OR 2.64, P = 0.013), the presence of glaucomatous versus retinal disease (adjusted OR 2.06, P = 0.013), and difficulty for the study subject and/or escort taking time away from work for the appointments (adjusted OR 1.80, P = 0.049). Subjects identified the following strategies to improve follow-up: contact with others having the same eye condition (41.3%), greater education regarding eye disease (40.8%), and improved transportation services to the clinic (44.6%). CONCLUSIONS. Low disease knowledge scores, legal blindness, and difficulty getting time away from work for appointments adversely impacted follow-up independent of eye disease diagnosis. Improvements in patient education, transportation services, and clinic efficiency may increase adherence to recommended appointment intervals.","author":[{"dropping-particle":"","family":"Thompson","given":"Atalie C.","non-dropping-particle":"","parse-names":false,"suffix":""},{"dropping-particle":"","family":"Thompson","given":"Matthew O.","non-dropping-particle":"","parse-names":false,"suffix":""},{"dropping-particle":"","family":"Young","given":"David L.","non-dropping-particle":"","parse-names":false,"suffix":""},{"dropping-particle":"","family":"Lin","given":"Richard C.","non-dropping-particle":"","parse-names":false,"suffix":""},{"dropping-particle":"","family":"Sanislo","given":"Steven R.","non-dropping-particle":"","parse-names":false,"suffix":""},{"dropping-particle":"","family":"Moshfeghi","given":"Darius M.","non-dropping-particle":"","parse-names":false,"suffix":""},{"dropping-particle":"","family":"Singh","given":"Kuldev","non-dropping-particle":"","parse-names":false,"suffix":""}],"container-title":"Investigative Ophthalmology and Visual Science","id":"ITEM-6","issue":"8","issued":{"date-parts":[["2015"]]},"title":"Barriers to follow-up and strategies to improve adherence to appointments for care of chronic eye diseases","type":"article-journal","volume":"56"},"uris":["http://www.mendeley.com/documents/?uuid=6860c573-a588-35c4-ad82-7e70725c8926"]},{"id":"ITEM-7","itemData":{"DOI":"10.4103/joco.joco_296_22","ISSN":"24522325","abstract":"Purpose: To evaluate the efficacy of opportunistic case finding in glaucoma detection and to determine factors associated with failure of glaucoma detection by eye health providers. Methods: This study was conducted on 154 new definite primary open-angle glaucoma (POAG) patients presenting to our glaucoma clinic. A questionnaire was prepared to determine if these subjects had sought eye care up to 12 months before presentation. The type of eye care provider and the principal reason for the visit were probed. The primary outcome measure was the frequency of a correct glaucoma diagnosis in their index visit. The secondary outcomes were factors associated with missed POAG diagnosis. Results: The great majority of study subjects (132 cases, 85.7%) had sought at least one ocular examination within 1 year before presentation. Among these patients, 73 cases (55.3%) had remained undiagnosed after the examination. Among the probed variables, age, gender, visual acuity, visual field defects, intraocular pressure, cup/disc ratio, nerve fiber layer thickness of the worse eye at presentation, and family history of glaucoma were comparable between correctly diagnosed and missed POAGs. The only factors significantly associated with missed POAG diagnosis were lack of significant refractive errors and visiting an optometrist rather than an ophthalmologist. Conclusions: The efficacy of opportunistic case finding for POAG seems to be less than ideal in our settings. Lack of a significant refractive error and visiting an optometrist rather than an ophthalmologist were associated with a missed diagnosis of POAG. These observations reflect the need to adopt policies to improve glaucoma screening by eye care providers.","author":[{"dropping-particle":"","family":"Doozandeh","given":"Azadeh","non-dropping-particle":"","parse-names":false,"suffix":""},{"dropping-particle":"","family":"Yazdani","given":"Shahin","non-dropping-particle":"","parse-names":false,"suffix":""},{"dropping-particle":"","family":"Pakravan","given":"Mohammad","non-dropping-particle":"","parse-names":false,"suffix":""},{"dropping-particle":"","family":"Ghasemi","given":"Zohreh","non-dropping-particle":"","parse-names":false,"suffix":""},{"dropping-particle":"","family":"Hassanpour","given":"Kiana","non-dropping-particle":"","parse-names":false,"suffix":""},{"dropping-particle":"","family":"Hatami","given":"Mehdi","non-dropping-particle":"","parse-names":false,"suffix":""},{"dropping-particle":"","family":"Ansari","given":"Iman","non-dropping-particle":"","parse-names":false,"suffix":""}],"container-title":"Journal of Current Ophthalmology","id":"ITEM-7","issue":"4","issued":{"date-parts":[["2022"]]},"title":"Risk of missed diagnosis of primary open-angle glaucoma by eye care providers","type":"article-journal","volume":"34"},"uris":["http://www.mendeley.com/documents/?uuid=910f2e6c-c779-3dca-8bd8-425db023b379"]}],"mendeley":{"formattedCitation":"[186–192]","plainTextFormattedCitation":"[186–192]","previouslyFormattedCitation":"[186–192]"},"properties":{"noteIndex":0},"schema":"https://github.com/citation-style-language/schema/raw/master/csl-citation.json"}</w:instrText>
      </w:r>
      <w:r w:rsidR="005D467D" w:rsidRPr="003A5984">
        <w:rPr>
          <w:sz w:val="28"/>
          <w:szCs w:val="28"/>
        </w:rPr>
        <w:fldChar w:fldCharType="separate"/>
      </w:r>
      <w:r w:rsidR="00CD44DF" w:rsidRPr="003A5984">
        <w:rPr>
          <w:noProof/>
          <w:sz w:val="28"/>
          <w:szCs w:val="28"/>
          <w:lang w:val="kk-KZ"/>
        </w:rPr>
        <w:t>[186–192]</w:t>
      </w:r>
      <w:r w:rsidR="005D467D" w:rsidRPr="003A5984">
        <w:rPr>
          <w:sz w:val="28"/>
          <w:szCs w:val="28"/>
        </w:rPr>
        <w:fldChar w:fldCharType="end"/>
      </w:r>
      <w:r w:rsidR="005D467D" w:rsidRPr="003A5984">
        <w:rPr>
          <w:sz w:val="28"/>
          <w:szCs w:val="28"/>
          <w:lang w:val="kk-KZ"/>
        </w:rPr>
        <w:t>.</w:t>
      </w:r>
      <w:r w:rsidRPr="003A5984">
        <w:rPr>
          <w:sz w:val="28"/>
          <w:szCs w:val="28"/>
          <w:lang w:val="kk-KZ"/>
        </w:rPr>
        <w:t xml:space="preserve"> </w:t>
      </w:r>
      <w:r w:rsidR="00DE665D" w:rsidRPr="003A5984">
        <w:rPr>
          <w:sz w:val="28"/>
          <w:szCs w:val="28"/>
          <w:lang w:val="kk-KZ"/>
        </w:rPr>
        <w:t>Глаукомамен ауыратын науқастардың көпшілігінде дәрігердің негізгі ауруды және оның офтальмологиялық асқынуларын емдеу туралы ұсыныстарын орындамау байқалады, яғни емдеуге сәйкестік жеткіліксіз. Әдебиеттерге сүйенсек, глаукомамен ауыратындардың жартысынан көбі офтальмопатологиясы бар екенін білмейді және офтальмологтан кеңес алу қажеттілігін сезінбейді</w:t>
      </w:r>
      <w:r w:rsidR="005D467D" w:rsidRPr="003A5984">
        <w:rPr>
          <w:sz w:val="28"/>
          <w:szCs w:val="28"/>
          <w:lang w:val="kk-KZ"/>
        </w:rPr>
        <w:t xml:space="preserve"> </w:t>
      </w:r>
      <w:r w:rsidR="0045039C" w:rsidRPr="003A5984">
        <w:rPr>
          <w:sz w:val="28"/>
          <w:szCs w:val="28"/>
        </w:rPr>
        <w:fldChar w:fldCharType="begin" w:fldLock="1"/>
      </w:r>
      <w:r w:rsidR="00CD44DF" w:rsidRPr="003A5984">
        <w:rPr>
          <w:sz w:val="28"/>
          <w:szCs w:val="28"/>
          <w:lang w:val="kk-KZ"/>
        </w:rPr>
        <w:instrText>ADDIN CSL_CITATION {"citationItems":[{"id":"ITEM-1","itemData":{"DOI":"10.1007/s40123-020-00314-1","ISSN":"21936528","abstract":"Introduction: Glaucoma outcomes are closely associated with patients’ awareness of the disease. However, little is known about glaucoma awareness and knowledge in Addis Ababa, a densely populated and ethnolinguistically diverse capital city in Ethiopia, the second largest country in Africa. Methods: We performed a cross-sectional survey in the ophthalmology waiting room at St. Paul’s Hospital, a tertiary care center in Addis Ababa. Respondents included patients, patient family members, and non-clinical staff. Participants were asked if they had read or heard about glaucoma to gauge basic awareness of the disease; those with awareness were asked to take a quiz to measure their objective glaucoma knowledge. We performed multivariable regression to identify factors associated with glaucoma awareness, quiz performance, and self-rated ability to use eye drops. Results: Of 298 respondents, 145 (48.7%) were female, and the average age was 44.9 ± 17.2 years. A majority (167; 56.0%) had primary school or less than primary school education. Only 131 (44.0%) had basic glaucoma awareness. Of these, 95 (72.5%) knew that glaucoma causes permanent vision loss, 103 (78.6%) knew glaucoma is often asymptomatic in early stages, 62 (47.3%) identified elevated intraocular pressure as a glaucoma risk factor, and 124 (94.7%) knew glaucoma was treatable. A majority of this subset (126; 96.2%) said they would be willing to use medicated eye drops, and 130 (99.2%) indicated a willingness to undergo surgery if recommended. Education level was independently associated with glaucoma awareness (p &lt; 0.001) and glaucoma quiz performance (p = 0.03). Conclusion: In a population sample from an ophthalmology waiting room in Addis Ababa, glaucoma awareness was poor and most strongly associated with education level. Educational interventions at public health and provider-patient levels are warranted. Our results suggest high receptiveness to both medical and surgical treatment.","author":[{"dropping-particle":"","family":"Heisel","given":"Curtis J.","non-dropping-particle":"","parse-names":false,"suffix":""},{"dropping-particle":"","family":"Fashe","given":"Cherinet M.","non-dropping-particle":"","parse-names":false,"suffix":""},{"dropping-particle":"","family":"Garza","given":"Philip S.","non-dropping-particle":"","parse-names":false,"suffix":""},{"dropping-particle":"","family":"Gessesse","given":"Girum W.","non-dropping-particle":"","parse-names":false,"suffix":""},{"dropping-particle":"","family":"Nelson","given":"Christine C.","non-dropping-particle":"","parse-names":false,"suffix":""},{"dropping-particle":"","family":"Tamrat","given":"Lemlem","non-dropping-particle":"","parse-names":false,"suffix":""},{"dropping-particle":"","family":"Abuzaitoun","given":"Rebhi","non-dropping-particle":"","parse-names":false,"suffix":""},{"dropping-particle":"","family":"Lawrence","given":"Scott D.","non-dropping-particle":"","parse-names":false,"suffix":""}],"container-title":"Ophthalmology and Therapy","id":"ITEM-1","issue":"1","issued":{"date-parts":[["2021"]]},"title":"Glaucoma Awareness and Knowledge Among Ethiopians in a Tertiary Eye Care Center","type":"article-journal","volume":"10"},"uris":["http://www.mendeley.com/documents/?uuid=bd876296-5124-3b0c-9f83-487d9b88787d"]},{"id":"ITEM-2","itemData":{"DOI":"10.1097/IJG.0000000000002469","ISSN":"1536-481X (Electronic)","PMID":"39083009","abstract":"PRCIS: Patients with glaucoma who had previously been evaluated by eye care  professionals at lower-level facilities possessed limited awareness and knowledge about their condition upon presentation to a tertiary-care ophthalmic hospital, highlighting the need for improved patient education throughout the healthcare system. PURPOSE: To investigate the depth of knowledge about glaucoma among patients who were referred to a tertiary eye hospital for their first visit. MATERIAL AND METHODS: An internally designed questionnaire (scored 0-15) assessing patients' knowledge about glaucoma was administered at a glaucoma outpatient service. Patients were divided into normal, high-risk, and glaucoma groups based on comprehensive eye evaluation. Scores were analyzed by regression models. The relationship between glaucoma awareness and the stage of disease at presentation was explored. RESULTS: One hundred thirty patients were enrolled and divided into 3 groups. The group with definitive diagnosis of glaucoma had the most prior medical visits but scored the lowest, with the primary source of information being previous healthcare providers. The high-risk group possessed more knowledge about glaucoma than the other groups and tended to acquire knowledge from the media and sought tertiary care earlier. Significant differences were observed between the glaucoma and the high-risk groups in all aspects of glaucoma knowledge ( P &lt; 0.05). In addition, the average scores of all participants who had visited lower-level facilities were low. Education, economic status, presence of risk factors for glaucoma positively correlated with awareness and knowledge, whereas age had an inverse relationship (all P &lt; 0.05). Ophthalmic visit frequency had no impact ( P &gt; 0.05). Doctors were the primary source of information for all groups, but social media users were better informed. CONCLUSIONS: Patients at tertiary eye care centers lack glaucoma knowledge, despite experience with eye care providers previously. Implementing health education at all levels is crucial in preventing glaucoma-related visual impairment.","author":[{"dropping-particle":"","family":"Li","given":"Ningfeng","non-dropping-particle":"","parse-names":false,"suffix":""},{"dropping-particle":"","family":"Yang","given":"Yu","non-dropping-particle":"","parse-names":false,"suffix":""},{"dropping-particle":"","family":"Ye","given":"Dan","non-dropping-particle":"","parse-names":false,"suffix":""},{"dropping-particle":"","family":"Wu","given":"Ethan","non-dropping-particle":"","parse-names":false,"suffix":""},{"dropping-particle":"","family":"Cheng","given":"Lu","non-dropping-particle":"","parse-names":false,"suffix":""},{"dropping-particle":"","family":"Jin","given":"Ling","non-dropping-particle":"","parse-names":false,"suffix":""},{"dropping-particle":"","family":"Ling","given":"Yunlan","non-dropping-particle":"","parse-names":false,"suffix":""},{"dropping-particle":"","family":"Huang","given":"Jingjing","non-dropping-particle":"","parse-names":false,"suffix":""}],"container-title":"Journal of glaucoma","id":"ITEM-2","issue":"11","issued":{"date-parts":[["2024","11"]]},"language":"eng","page":"841-848","publisher-place":"United States","title":"Knowledge of Glaucoma Among New Patients to a Tertiary Eye Care Center in China.","type":"article-journal","volume":"33"},"uris":["http://www.mendeley.com/documents/?uuid=2abfd82e-0d54-49b3-a713-4ed350d47dfe"]},{"id":"ITEM-3","itemData":{"ISSN":"1471-2415","author":[{"dropping-particle":"","family":"Kebede","given":"Balcha Negese","non-dropping-particle":"","parse-names":false,"suffix":""},{"dropping-particle":"","family":"Seid","given":"Seid Mohammed","non-dropping-particle":"","parse-names":false,"suffix":""},{"dropping-particle":"","family":"Kefyalew","given":"Biruktayit","non-dropping-particle":"","parse-names":false,"suffix":""}],"container-title":"BMC ophthalmology","id":"ITEM-3","issue":"1","issued":{"date-parts":[["2024"]]},"page":"243","publisher":"Springer","title":"Awareness of glaucoma among adult patients attending hawassa university comprehensive specialized hospital ophthalmic outpatient department, Sidama, Ethiopia, August 2022","type":"article-journal","volume":"24"},"uris":["http://www.mendeley.com/documents/?uuid=be0c1284-5844-45eb-9b2b-4d55a4fe0daa"]},{"id":"ITEM-4","itemData":{"author":[{"dropping-particle":"","family":"Vats","given":"Sumedha","non-dropping-particle":"","parse-names":false,"suffix":""},{"dropping-particle":"","family":"Kumar","given":"Poninder","non-dropping-particle":"","parse-names":false,"suffix":""},{"dropping-particle":"","family":"Moulick","given":"Parthasarathi","non-dropping-particle":"","parse-names":false,"suffix":""},{"dropping-particle":"","family":"Tripathi","given":"Anchal","non-dropping-particle":"","parse-names":false,"suffix":""},{"dropping-particle":"","family":"Mishra","given":"Sanjay Kumar","non-dropping-particle":"","parse-names":false,"suffix":""},{"dropping-particle":"","family":"Dhull","given":"Pawan","non-dropping-particle":"","parse-names":false,"suffix":""},{"dropping-particle":"","family":"Agrawal","given":"Mohini","non-dropping-particle":"","parse-names":false,"suffix":""}],"container-title":"The Pan-American Journal of Ophthalmology","id":"ITEM-4","issue":"3","issued":{"date-parts":[["2024"]]},"page":"105","publisher":"Medknow","title":"Awareness and knowledge of glaucoma among adult patients of primary open-angle glaucoma at the outpatient department of ophthalmology of a tertiary care center in Western India: A cross-sectional questionnaire-based study","type":"article-journal","volume":"6"},"uris":["http://www.mendeley.com/documents/?uuid=276f39cd-4bde-4455-89c2-fe905ead6613"]},{"id":"ITEM-5","itemData":{"DOI":"10.1055/s-0043-1772215","ISSN":"0379-038X","abstract":"Introduction Worldwide nearly 70 million populations are affected by glaucoma, a leading cause of irreversible blindness. Awareness and knowledge about glaucoma is the key to early diagnosis and effective management to prevent debilitating blindness. In India, the literature has shown that the level of awareness ranges from 0.32 to 13.5%, much lower than developed countries. Previous studies found higher levels of education and socioeconomic status along with positive family history of ocular diseases were directly related to improved levels of awareness and knowledge about glaucoma. Considering the improvement in literacy standards, socioeconomic status, and better utilization of medical care in the past few years, we aimed to assess the current trends in levels of awareness and knowledge about glaucoma in the North Indian population.Methodology This prospective cross-sectional questionnaire-based study included 1,536 participants enrolled from the outpatient department of a tertiary care teaching hospital. Data for the study were collected from the responses given by participants from two sets of questionnaires adopted and validated from previous similar work on awareness of glaucoma. Statistical analysis was done by applying the chi-square test and Fisher exact probability test using IBM SPSS Statistics version 20.Results In total, 7.74% of study participants were aware of glaucoma and the newspaper was the most common source of (57.9%) information. A significant correlation (p &lt; 0.05) was found for male sex, education status, and past medical history between aware and not aware participants; however, non-significant (p = 0.182) correlation was seen for upper and lower socioeconomic status among the same group participants. Only 16% of aware participants had a good knowledge of glaucoma.Conclusion In current trends, the state of awareness and knowledge on glaucoma in the Indian population was poor compared to that in the Western world, although the levels of education status and the presence of past medical history had significant correlation among aware and not aware population, but socioeconomic status had no significant correlation. Electronic media and health camps were among the least common source of information; hence, improvised awareness programs and opportunistic screening of glaucoma is the answer to control this silent thief of vision called glaucoma.","author":[{"dropping-particle":"","family":"Jain","given":"Amit Kumar","non-dropping-particle":"","parse-names":false,"suffix":""},{"dropping-particle":"","family":"Singh","given":"Neha","non-dropping-particle":"","parse-names":false,"suffix":""},{"dropping-particle":"","family":"Singh","given":"Naveen Kumar","non-dropping-particle":"","parse-names":false,"suffix":""},{"dropping-particle":"","family":"Singh","given":"Praveen Kumar","non-dropping-particle":"","parse-names":false,"suffix":""},{"dropping-particle":"","family":"Rajpoot","given":"Suman","non-dropping-particle":"","parse-names":false,"suffix":""}],"container-title":"Annals of the National Academy of Medical Sciences (India)","id":"ITEM-5","issued":{"date-parts":[["2023"]]},"title":"Glaucoma the Silent Thief of Vision! A Study to Assess Current Trends on Awareness and Knowledge About Glaucoma","type":"article-journal","volume":"59"},"uris":["http://www.mendeley.com/documents/?uuid=69b6bdc0-b3ae-3657-92b8-cc657944f366"]},{"id":"ITEM-6","itemData":{"DOI":"10.14260/jemds.v11i6.117","ISSN":"2278-4748","abstract":"BACKGROUND\r Glaucoma is characterized by the progressive and irreversible loss of vision due to damage to the optic nerve. If left untreated it can lead to complete blindness. The management of glaucoma involves controlling the disease process to minimize the damage to the optic nerve, an essential part of which is early diagnosis and early treatment. The symptoms develop so slowly that unless the patient is aware and has knowledge about the disease, its early diagnosis is very difficult. Heightened public awareness about glaucoma may increase the chance of identifying undetected cases early. We wanted to assess the awareness and knowledge about glaucoma in patients coming to ophthalmology OPD of a tertiary care hospital in this study.\r METHODS\r This was a cross-sectional study conducted for one month among patients aged 18 years and above. A total of 205 patients were randomly selected from the ophthalmology OPD. A questionnaire was given to each patient and the responses were noted. Based on the responses given by the patients for each question, scores were given, and a conclusion was drawn. It was cross analysed with the patient’s demographic data.\r RESULTS\r Among the subjects, 109 (53.17 %) were males and 96 (46.8 %) were females. Out of 205 subjects, only 144 (70.2 %) subjects had heard of the term glaucoma. There were statistically significant differences between different age groups and their awareness of glaucoma (P &lt; 0.001). Yet only 33.9 % had accurate knowledge of the disease.\r CONCLUSIONS\r Awareness and knowledge of glaucoma are low. An efficient strategy needs to be designed to increase the awareness and knowledge levels of glaucoma.","author":[{"dropping-particle":"","family":"Deanne Mendoza","given":"","non-dropping-particle":"","parse-names":false,"suffix":""},{"dropping-particle":"","family":"Nitin Batra","given":"","non-dropping-particle":"","parse-names":false,"suffix":""},{"dropping-particle":"","family":"Arun Bhatti","given":"","non-dropping-particle":"","parse-names":false,"suffix":""}],"container-title":"Journal of Evolution of Medical and Dental Sciences","id":"ITEM-6","issued":{"date-parts":[["2022"]]},"title":"To Assess the Awareness and Knowledge about Glaucoma in Patients Attending Ophthalmology OPD of a Tertiary Care Hospital","type":"article-journal"},"uris":["http://www.mendeley.com/documents/?uuid=2292da5e-baa8-3adf-85b0-5558b57e3b3c"]},{"id":"ITEM-7","itemData":{"DOI":"10.31782/IJCRR.2021.13609","ISSN":"09755241","abstract":"Introduction: Glaucoma is a multifactorial, chronic and progressive optic neuropathy that results in visual field defects and it is commonly associated with increased intraocular pressure. It is one of the most important causes of irreversible blindness left untreated. Objective: This study aims to assess awareness of glaucoma patients on the risk of development of glaucoma in close relatives and to determine the prevalence of glaucoma in close relatives. Methods: This is a self-designed questionnaire-based study with three sections consisting of demographic details and questions about knowledge and awareness of the patients. One hundred participants attending the ophthalmology outpatient department of a tertiary care hospital filled the questionnaire. Results: According to the responses obtained, 44 (44%) patients were unaware of the term glaucoma until they were diagnosed with the disease. Only 24(24%) patients had actual knowledge about glaucoma. It is also seen that positive family history is seen as a risk factor in only 30(30%) patients. Only 19(19%) of the patients urged their relatives to get screening to post their diagnosis out of which 7(36.8%) patients had one or more relatives diagnosed with glaucoma. Conclusion: Awareness can be increased by mass media announcements, health programs and Ophthalmologists at the time of diagnosis and follow up by educating diagnosed patients and also encouraging them to instruct their relatives to undergo screening. This creates positive health-seeking behaviour leading to early diagnosis and better prognosis of glaucoma.","author":[{"dropping-particle":"","family":"Meena","given":"M.","non-dropping-particle":"","parse-names":false,"suffix":""},{"dropping-particle":"","family":"Veeramani","given":"V. Panimalar A.","non-dropping-particle":"","parse-names":false,"suffix":""},{"dropping-particle":"","family":"Divya","given":"N.","non-dropping-particle":"","parse-names":false,"suffix":""},{"dropping-particle":"","family":"Bhaskaran","given":"Bindu","non-dropping-particle":"","parse-names":false,"suffix":""}],"container-title":"International Journal of Current Research and Review","id":"ITEM-7","issue":"6","issued":{"date-parts":[["2021"]]},"title":"Assessment of awareness of glaucoma patients on risk of glaucoma in close relatives and to determine its prevalence","type":"article-journal","volume":"13"},"uris":["http://www.mendeley.com/documents/?uuid=a1d788dd-bf76-3e35-a189-496660e223ad"]}],"mendeley":{"formattedCitation":"[193–199]","plainTextFormattedCitation":"[193–199]","previouslyFormattedCitation":"[193–199]"},"properties":{"noteIndex":0},"schema":"https://github.com/citation-style-language/schema/raw/master/csl-citation.json"}</w:instrText>
      </w:r>
      <w:r w:rsidR="0045039C" w:rsidRPr="003A5984">
        <w:rPr>
          <w:sz w:val="28"/>
          <w:szCs w:val="28"/>
        </w:rPr>
        <w:fldChar w:fldCharType="separate"/>
      </w:r>
      <w:r w:rsidR="00CD44DF" w:rsidRPr="003A5984">
        <w:rPr>
          <w:noProof/>
          <w:sz w:val="28"/>
          <w:szCs w:val="28"/>
          <w:lang w:val="kk-KZ"/>
        </w:rPr>
        <w:t>[193–199]</w:t>
      </w:r>
      <w:r w:rsidR="0045039C" w:rsidRPr="003A5984">
        <w:rPr>
          <w:sz w:val="28"/>
          <w:szCs w:val="28"/>
        </w:rPr>
        <w:fldChar w:fldCharType="end"/>
      </w:r>
      <w:r w:rsidR="00DE665D" w:rsidRPr="003A5984">
        <w:rPr>
          <w:sz w:val="28"/>
          <w:szCs w:val="28"/>
          <w:lang w:val="kk-KZ"/>
        </w:rPr>
        <w:t>.</w:t>
      </w:r>
      <w:r w:rsidRPr="003A5984">
        <w:rPr>
          <w:sz w:val="28"/>
          <w:szCs w:val="28"/>
          <w:lang w:val="kk-KZ"/>
        </w:rPr>
        <w:t xml:space="preserve"> </w:t>
      </w:r>
      <w:r w:rsidR="00DE665D" w:rsidRPr="003A5984">
        <w:rPr>
          <w:sz w:val="28"/>
          <w:szCs w:val="28"/>
          <w:lang w:val="kk-KZ"/>
        </w:rPr>
        <w:t xml:space="preserve">Ауруы туралы жеткілікті білімі жоқ және оны бақылау дағдылары дамымаған науқастар көбінесе медициналық көмекке мұқтаж болып, тиімді ем қабылдай алмайды. </w:t>
      </w:r>
      <w:r w:rsidR="00DE665D" w:rsidRPr="003A5984">
        <w:rPr>
          <w:sz w:val="28"/>
          <w:szCs w:val="28"/>
          <w:lang w:val="kk-KZ"/>
        </w:rPr>
        <w:lastRenderedPageBreak/>
        <w:t>Сондықтан, науқастарға арналған «Глаукома мектебі» білім беру бағдарламасы олардың өмір сүру сапасын жақсартуға ықпал ете алады, себебі ол науқастарға қажетті білім мен дағдыларды қалыптастыруға бағытталған</w:t>
      </w:r>
      <w:r w:rsidRPr="003A5984">
        <w:rPr>
          <w:sz w:val="28"/>
          <w:szCs w:val="28"/>
          <w:lang w:val="kk-KZ"/>
        </w:rPr>
        <w:t xml:space="preserve"> </w:t>
      </w:r>
      <w:r w:rsidR="0037529F" w:rsidRPr="003A5984">
        <w:rPr>
          <w:sz w:val="28"/>
          <w:szCs w:val="28"/>
        </w:rPr>
        <w:fldChar w:fldCharType="begin" w:fldLock="1"/>
      </w:r>
      <w:r w:rsidR="00CD44DF" w:rsidRPr="003A5984">
        <w:rPr>
          <w:sz w:val="28"/>
          <w:szCs w:val="28"/>
          <w:lang w:val="kk-KZ"/>
        </w:rPr>
        <w:instrText>ADDIN CSL_CITATION {"citationItems":[{"id":"ITEM-1","itemData":{"ISSN":"2524-0684","author":[{"dropping-particle":"","family":"Абдуллина","given":"В Р","non-dropping-particle":"","parse-names":false,"suffix":""}],"container-title":"Вестник Казахского национального медицинского университета","id":"ITEM-1","issue":"3","issued":{"date-parts":[["2015"]]},"page":"358-364","publisher":"Республиканское государственное предприятие на праве хозяйственного ведения …","title":"Эффективность проведения школы глаукомного больного","type":"article-journal"},"uris":["http://www.mendeley.com/documents/?uuid=ba2b7b58-194e-4169-95c0-be51682a041c"]},{"id":"ITEM-2","itemData":{"ISSN":"2311-6862","author":[{"dropping-particle":"","family":"Карлова","given":"Е В","non-dropping-particle":"","parse-names":false,"suffix":""},{"dropping-particle":"","family":"Павлюченко","given":"А П","non-dropping-particle":"","parse-names":false,"suffix":""}],"container-title":"Национальный журнал Глаукома","id":"ITEM-2","issue":"4","issued":{"date-parts":[["2024"]]},"page":"21-27","title":"О совершенствовании способов информирования пациентов с глаукомой","type":"article-journal","volume":"23"},"uris":["http://www.mendeley.com/documents/?uuid=c79484b9-543a-4e2c-b278-1204e33d97fb"]},{"id":"ITEM-3","itemData":{"DOI":"10.1007/s10792-024-02941-0","ISSN":"15732630","abstract":"Background: To evaluate the effectiveness of instillation technique education using self-video feedback in glaucoma patients. Methods: Sixty-two patients who self-instilled glaucoma eyedrops were randomly assigned to the self-video feedback and control groups according to the block randomization. Each group of the patient was asked to instill eyedrops, and videos were recorded. For the control group, only an educational video was provided. In the self-video feedback group, the patients provided educational video and feedback using a recorded video of their own instillation. After 1 month of education, the patient's instillation techniques were video-recorded again. We divided the steps of instilling eyedrops into ten steps and evaluated whether each step was properly performed using the recorded images from each patient. The main outcome was the proportion of patients who properly instilled their eyedrops in each step. Results: Before education, there was no significant difference in the proportion of patients who were properly instilled between the two groups. In the group that received video feedback, the proportion of patients who instilled the eyedrops correctly after education in some items was significantly higher than that of the control group, and in particular, the educational effect of 'avoids touching dropper to eyelid or eyelash' was superior. Conclusions: In patients with glaucoma, education on the method of instillation was effective in improving the techniques of instillation. In the items that required accurate actions, the video feedback that allowed the patient to observe themselves had a better improvement effect compared to the traditional education method. Trial registration number: KCT0008090 (09/01/2023, retrospectively registered).","author":[{"dropping-particle":"","family":"Lee","given":"Tae Eun","non-dropping-particle":"","parse-names":false,"suffix":""},{"dropping-particle":"","family":"Cho","given":"Youngri","non-dropping-particle":"","parse-names":false,"suffix":""},{"dropping-particle":"","family":"Yoo","given":"Hyo Hyun","non-dropping-particle":"","parse-names":false,"suffix":""}],"container-title":"International Ophthalmology","id":"ITEM-3","issue":"1","issued":{"date-parts":[["2024"]]},"title":"The effects of self-video feedback on the eyedrop instillation techniques of glaucoma patients: a prospective randomized controlled trial","type":"article-journal","volume":"44"},"uris":["http://www.mendeley.com/documents/?uuid=746213cb-eaa0-381f-ae12-045ce71d3e78"]},{"id":"ITEM-4","itemData":{"ISSN":"1687-9546","author":[{"dropping-particle":"","family":"Abd Elsatar El Said Zair","given":"Asmaa","non-dropping-particle":"","parse-names":false,"suffix":""},{"dropping-particle":"","family":"Tawfik Ahmed","given":"Sohair","non-dropping-particle":"","parse-names":false,"suffix":""},{"dropping-particle":"","family":"Abdallah Mohamed Abdulmutalib","given":"Iman","non-dropping-particle":"","parse-names":false,"suffix":""}],"container-title":"Egyptian Journal of Health Care","id":"ITEM-4","issue":"3","issued":{"date-parts":[["2024"]]},"page":"1049-1060","publisher":"Ain Shams University, Faculty of Nursing","title":"Biopsychosocial and Educational Needs of Patients with Glaucoma","type":"article-journal","volume":"15"},"uris":["http://www.mendeley.com/documents/?uuid=c33fdb82-0ddb-4e02-ab7d-7e79c5fbcea4"]},{"id":"ITEM-5","itemData":{"DOI":"10.1136/bmjhci-2023-100748","ISSN":"26321009","abstract":"In both face-to-face and teleophthalmology glaucoma clinics, there are significant time constraints and limited resources available to educate the patient and their carers regarding the glaucoma condition. Glaucoma patients are often not satisfied with the content and amount of information they receive and have demonstrated a substantial lack of knowledge regarding their condition. Innovative educational tools that facilitate accessible digital remote patient education can be a powerful adjunct to empower patients in becoming healthcare partners. We describe the development of a free, comprehensive, multimodal online glaucoma patient education course for adults with glaucoma, their family and friends and carers, with the aim of providing a readable resource to aid remote learning and understanding of the condition. The working group for the development of the course comprised of consultants, medical practitioners and education specialists and expert patients. Given the specialised nature of ophthalmology and glaucoma, certain aspects can be difficult to conceptualise, and, therefore, clear and adequate explanations of concepts are provided in the course using diagrams, flow charts, medical illustrations, images, videos, written text, analogies and quizzes. The course is available in a short and long version to suit different learning needs which take approximately 2 hours and 10 hours to complete respectively. The contents list allows course takers to find sections relevant to them and it can be taken anywhere, as long as there is Internet access. We invite you to share this resource with your patients and their families, friends and carers.","author":[{"dropping-particle":"","family":"Hamid","given":"Sana","non-dropping-particle":"","parse-names":false,"suffix":""},{"dropping-particle":"","family":"Minakaran","given":"Neda","non-dropping-particle":"","parse-names":false,"suffix":""},{"dropping-particle":"","family":"Igwe","given":"Chinedu","non-dropping-particle":"","parse-names":false,"suffix":""},{"dropping-particle":"","family":"Baneke","given":"Alex","non-dropping-particle":"","parse-names":false,"suffix":""},{"dropping-particle":"","family":"Pedersen","given":"Marcus","non-dropping-particle":"","parse-names":false,"suffix":""},{"dropping-particle":"","family":"Mathew","given":"Rashmi G.","non-dropping-particle":"","parse-names":false,"suffix":""}],"container-title":"BMJ Health and Care Informatics","id":"ITEM-5","issue":"1","issued":{"date-parts":[["2023"]]},"title":"An online glaucoma educational course for patients to facilitate remote learning and patient empowerment","type":"article-journal","volume":"30"},"uris":["http://www.mendeley.com/documents/?uuid=0b4917ed-504e-3990-84fb-e1fa41fce334"]},{"id":"ITEM-6","itemData":{"DOI":"10.5005/jp-journals-10078-1418","ISSN":"09751947","abstract":"Purpose: To evaluate the impact of a nurse-led glaucoma education program on patient knowledge and compliance levels in an Asian population. Materials and Methods: A 1-year prospective case series involving 69 adult glaucoma patients. Each patient attended a standardized nurse-led glaucoma education session. A questionnaire was administered by a single nurse-clinician and analyzed at three time points (preeducation for baseline, immediately posteducation, and at the 1-year follow-up) to evaluate for associations with patient knowledge and compliance motivation levels. Results: A total of 64 patients were included in the final analysis. Patients with higher educational qualifications or who were employed had better baseline knowledge of glaucoma. Younger patients had higher baseline compliance motivation levels. Immediately posteducation, both median patient knowledge score and compliance motivation levels had a statistically significant increase. Patients on more glaucoma eye drops had greater immediate improvement in confidence in eye drop application. Patients with more positive Humphrey visual field mean deviation values had a greater immediate improvement in confidence in their understanding of glaucoma. A total of 34 patients were readministered the questionnaire at the 1-year time point. Median score for patient knowledge was highest at this point. Employed patients demonstrated better patient knowledge at baseline and at 1-year time point compared to unemployed patients. Unemployed patients experienced a significant improvement in scores from baseline to immediately posteducation, but improvement from immediately posteducation to the 1-year time point was insignificant was insignificant. Conclusion: Our study has examined the effectiveness of a nurse-led glaucoma education program in an Asian population, demonstrating improvement in both patient knowledge and compliance motivation levels up to 1 year after intervention.","author":[{"dropping-particle":"","family":"Sng","given":"James J.","non-dropping-particle":"","parse-names":false,"suffix":""},{"dropping-particle":"","family":"Ang","given":"Bryan C.H.","non-dropping-particle":"","parse-names":false,"suffix":""},{"dropping-particle":"","family":"Hoo","given":"Wai Cheng Soo","non-dropping-particle":"","parse-names":false,"suffix":""},{"dropping-particle":"","family":"Lim","given":"Angela P.H.","non-dropping-particle":"","parse-names":false,"suffix":""},{"dropping-particle":"","family":"Teo","given":"Hwei Yee","non-dropping-particle":"","parse-names":false,"suffix":""},{"dropping-particle":"","family":"Yip","given":"Leonard W.L.","non-dropping-particle":"","parse-names":false,"suffix":""}],"container-title":"Journal of Current Glaucoma Practice","id":"ITEM-6","issue":"3","issued":{"date-parts":[["2023"]]},"title":"The Effectiveness of a Nurse-led Glaucoma Education on Patient Knowledge and Compliance Motivation Levels: A 1-year Prospective Case Series","type":"article-journal","volume":"17"},"uris":["http://www.mendeley.com/documents/?uuid=212009f3-77cd-3697-957c-48546fb398a9"]},{"id":"ITEM-7","itemData":{"DOI":"10.20473/ijph.v18i1.2023.142-157","ISSN":"25408836","abstract":"Introduction: To evaluate educational interventions to improve patient knowledge, and adherence to glaucoma treatment that results in a reduction in intraocular pressure based on current clinical evidence. Methods: A systematic review of PubMed (NIH) was conducted to identify studies evaluating educational interventions to improve patient knowledge, and adherence to glaucoma treatment that resulted in decreased intraocular pressure. The search was conducted from March to August 2020. Results: The educational intervention was successful in increasing the skill of using eye drops for one month from 6% to 35%, and 64% after six months of education. The percentage of patients who successfully implanted the eye drops correctly increased from 66.7% to 82.2%. The educational intervention was successful in increasing adherence to treatment followed by MEMS from 67%-98% to 78%-86%. The adherence monitored with the pharmacy database resulted in a PDC of 57%, and the medication possession ratio (MPR) of 71% because many data were not recorded in the pharmacy. African American patients had significantly low adherence (OR = 0.29 95% CI = 0.16, 0.52). The educational intervention has no significant effect on the IOP value. Patients with low adherence tend to have low VFQ-25 (visual acuity) scores. After education, 99% of the patients were satisfied with the health program implemented. Conclusion: All educational interventions were successful in increasing patient knowledge, medication adherence, and eye care medical visits. Educational interventions did not significantly affect IOP values. Patients who are not adherent tend to have low visual acuity.","author":[{"dropping-particle":"","family":"Wahyuni","given":"","non-dropping-particle":"","parse-names":false,"suffix":""},{"dropping-particle":"","family":"Wibowo","given":"Yosi Irawati","non-dropping-particle":"","parse-names":false,"suffix":""},{"dropping-particle":"","family":"Setiadi","given":"A. Adji Prayitno","non-dropping-particle":"","parse-names":false,"suffix":""}],"container-title":"Indonesian Journal of Public Health","id":"ITEM-7","issue":"1","issued":{"date-parts":[["2023"]]},"title":"EFFECT OF EDUCATION ON KNOWLEDGE, ADHERENCE, AND INTRAOCULAR PRESSURE ON GLAUCOMA OUTPATIENTS: A SYSTEMATIC REVIEW","type":"article-journal","volume":"18"},"uris":["http://www.mendeley.com/documents/?uuid=2a163d29-0b38-3eb9-b0a1-940ff8a53db6"]}],"mendeley":{"formattedCitation":"[17,18,200–204]","plainTextFormattedCitation":"[17,18,200–204]","previouslyFormattedCitation":"[17,18,200–204]"},"properties":{"noteIndex":0},"schema":"https://github.com/citation-style-language/schema/raw/master/csl-citation.json"}</w:instrText>
      </w:r>
      <w:r w:rsidR="0037529F" w:rsidRPr="003A5984">
        <w:rPr>
          <w:sz w:val="28"/>
          <w:szCs w:val="28"/>
        </w:rPr>
        <w:fldChar w:fldCharType="separate"/>
      </w:r>
      <w:r w:rsidR="00CD44DF" w:rsidRPr="003A5984">
        <w:rPr>
          <w:noProof/>
          <w:sz w:val="28"/>
          <w:szCs w:val="28"/>
          <w:lang w:val="kk-KZ"/>
        </w:rPr>
        <w:t>[200–204]</w:t>
      </w:r>
      <w:r w:rsidR="0037529F" w:rsidRPr="003A5984">
        <w:rPr>
          <w:sz w:val="28"/>
          <w:szCs w:val="28"/>
        </w:rPr>
        <w:fldChar w:fldCharType="end"/>
      </w:r>
      <w:r w:rsidRPr="003A5984">
        <w:rPr>
          <w:sz w:val="28"/>
          <w:szCs w:val="28"/>
          <w:lang w:val="kk-KZ"/>
        </w:rPr>
        <w:t xml:space="preserve">. Глаукоманың алдын алуда емделуге </w:t>
      </w:r>
      <w:r w:rsidR="00DE665D" w:rsidRPr="003A5984">
        <w:rPr>
          <w:sz w:val="28"/>
          <w:szCs w:val="28"/>
          <w:lang w:val="kk-KZ"/>
        </w:rPr>
        <w:t>уәждемені</w:t>
      </w:r>
      <w:r w:rsidRPr="003A5984">
        <w:rPr>
          <w:sz w:val="28"/>
          <w:szCs w:val="28"/>
          <w:lang w:val="kk-KZ"/>
        </w:rPr>
        <w:t xml:space="preserve"> қалыптастыру мақсатында науқастарды оқыту проц</w:t>
      </w:r>
      <w:r w:rsidR="0037529F" w:rsidRPr="003A5984">
        <w:rPr>
          <w:sz w:val="28"/>
          <w:szCs w:val="28"/>
          <w:lang w:val="kk-KZ"/>
        </w:rPr>
        <w:t xml:space="preserve">есі маңызды рөл атқарады </w:t>
      </w:r>
      <w:r w:rsidR="0037529F" w:rsidRPr="003A5984">
        <w:rPr>
          <w:sz w:val="28"/>
          <w:szCs w:val="28"/>
        </w:rPr>
        <w:fldChar w:fldCharType="begin" w:fldLock="1"/>
      </w:r>
      <w:r w:rsidR="00CD44DF" w:rsidRPr="003A5984">
        <w:rPr>
          <w:sz w:val="28"/>
          <w:szCs w:val="28"/>
          <w:lang w:val="kk-KZ"/>
        </w:rPr>
        <w:instrText>ADDIN CSL_CITATION {"citationItems":[{"id":"ITEM-1","itemData":{"author":[{"dropping-particle":"","family":"Abaidoo","given":"Benjamin","non-dropping-particle":"","parse-names":false,"suffix":""},{"dropping-particle":"","family":"Mashige","given":"K P","non-dropping-particle":"","parse-names":false,"suffix":""},{"dropping-particle":"","family":"Govender","given":"P","non-dropping-particle":"","parse-names":false,"suffix":""},{"dropping-particle":"","family":"Badasu","given":"P","non-dropping-particle":"","parse-names":false,"suffix":""}],"id":"ITEM-1","issued":{"date-parts":[["2023"]]},"title":"Development and validation of an educational handout for improving glaucoma medication adherence: a patient-centred approach","type":"article-journal"},"uris":["http://www.mendeley.com/documents/?uuid=326f1442-f16d-4293-b72d-3fd035dd5570"]},{"id":"ITEM-2","itemData":{"ISSN":"1319-4534","author":[{"dropping-particle":"","family":"AlTayash","given":"Shahad F","non-dropping-particle":"","parse-names":false,"suffix":""},{"dropping-particle":"","family":"Barakeh","given":"Maha M","non-dropping-particle":"","parse-names":false,"suffix":""},{"dropping-particle":"","family":"AlKadi","given":"Danah Y","non-dropping-particle":"","parse-names":false,"suffix":""},{"dropping-particle":"","family":"AlHadlg","given":"Munira A","non-dropping-particle":"","parse-names":false,"suffix":""},{"droppi</w:instrText>
      </w:r>
      <w:r w:rsidR="00CD44DF" w:rsidRPr="003A5984">
        <w:rPr>
          <w:sz w:val="28"/>
          <w:szCs w:val="28"/>
        </w:rPr>
        <w:instrText>ng-particle":"","family":"AlHaidari","given":"Ghadah M","non-dropping-particle":"","parse-names":false,"suffix":""},{"dropping-particle":"","family":"Osman","given":"Essam A","non-dropping-particle":"","parse-names":false,"suffix":""},{"dropping-particle":"","family":"Turjoman","given":"Abdulsalam","non-dropping-particle":"","parse-names":false,"suffix":""},{"dropping-particle":"","family":"Mousa","given":"Ahmed","non-dropping-particle":"","parse-names":false,"suffix":""},{"dropping-particle":"","family":"AlMuammar","given":"Abdulrahman","non-dropping-particle":"","parse-names":false,"suffix":""}],"container-title":"Saudi Journal of Ophthalmology","id":"ITEM-2","issued":{"date-parts":[["2023"]]},"publisher":"Medknow","title":"Impact of mobile-based health education on the awareness of glaucoma in Saudi patients: Quasi-experimental study","type":"article-journal"},"uris":["http://www.mendeley.com/documents/?uuid=ab68cd49-3493-4213-91d7-a62277226ffa"]},{"id":"ITEM-3","itemData":{"DOI":"10.1155/2022/8106202","ISSN":"20900058","abstract":"Purpose. The aim of the study is to assess the impact of a multifaceted education strategy for Uyghur patients with glaucoma on their anxiety, satisfaction, and comprehension of disease information in rural China. Methods. This study recruited 100 patients who were randomized into two groups: the control group that received a conventional consultation and the intervention group that received a multifaceted education approach. Information comprehension was evaluated using a 15-item questionnaire. A 6-item State-Trait Anxiety Inventory (STAI-6) score was used to assess patient anxiety levels. Satisfaction was evaluated on the day of discharge. Results. After education, patients in the intervention group scored significantly higher than those in the control group on their knowledge of glaucoma (p≤0.001). Education level, family history of glaucoma, and number of glaucoma clinic visits were independently associated with baseline scores (p = 0.038, 0.002, and 0.017, respectively). The age was negatively correlated with scores (p≤0.001) after education. The STAI-6 score of the intervention group was 28.50 ± 5.13, which was significantly lower than that of the control group (32.50 ± 6.47, p = 0.001). Income levels were negatively correlated and the duration of glaucoma was positively correlated with STAI-6 scores (p≤0.001 and p=0.003, respectively). Overall satisfaction was significantly higher in the intervention group (p≤0.001). The knowledge score was positively correlated with overall satisfaction and follow-up probability (both p≤0.001). The STAI-6 score was negatively correlated with overall satisfaction and follow-up probability (p=0.017 and 0.006, respectively). Conclusions. This new multifaceted educational strategy can enhance patients' knowledge of glaucoma, reduce their anxiety, and improve their satisfaction. ClinicalTrials.gov (No. 2100050926)","author":[{"dropping-particle":"","family":"Guan","given":"Jieying","non-dropping-particle":"","parse-names":false,"suffix":""},{"dropping-particle":"","family":"Zhu","given":"Yingting","non-dropping-particle":"","parse-names":false,"suffix":""},{"dropping-particle":"","family":"Huang","given":"Wenmin","non-dropping-particle":"","parse-names":false,"suffix":""},{"dropping-particle":"","family":"Wu","given":"Heping","non-dropping-particle":"","parse-names":false,"suffix":""},{"dropping-particle":"","family":"Chen","given":"Rongxin","non-dropping-particle":"","parse-names":false,"suffix":""},{"dropping-particle":"","family":"Ma","given":"Yuncheng","non-dropping-particle":"","parse-names":false,"suffix":""},{"dropping-particle":"","family":"Xie","given":"Lingling","non-dropping-particle":"","parse-names":false,"suffix":""},{"dropping-particle":"","family":"Kuang","given":"Junting","non-dropping-particle":"","parse-names":false,"suffix":""},{"dropping-particle":"","family":"Li","given":"Zixuan","non-dropping-particle":"","parse-names":false,"suffix":""},{"dropping-particle":"","family":"Wumaier","given":"Aizezi","non-dropping-particle":"","parse-names":false,"suffix":""},{"dropping-particle":"","family":"Zhuo","given":"Yehong","non-dropping-particle":"","parse-names":false,"suffix":""}],"container-title":"Journal of Ophthalmology","id":"ITEM-3","issued":{"date-parts":[["2022"]]},"title":"A Multifaceted Strategy to Enhance Glaucoma Knowledge and Reduce Anxiety in the Uyghur Population of Rural China","type":"article-journal","volume":"2022"},"uris":["http://www.mendeley.com/documents/?uuid=a913c654-31c3-3661-bbe4-7ea42bb6fcd2"]}],"mendeley":{"formattedCitation":"[205–207]","plainTextFormattedCitation":"[205–207]","previouslyFormattedCitation":"[205–207]"},"properties":{"noteIndex":0},"schema":"https://github.com/citation-style-language/schema/raw/master/csl-citation.json"}</w:instrText>
      </w:r>
      <w:r w:rsidR="0037529F" w:rsidRPr="003A5984">
        <w:rPr>
          <w:sz w:val="28"/>
          <w:szCs w:val="28"/>
        </w:rPr>
        <w:fldChar w:fldCharType="separate"/>
      </w:r>
      <w:r w:rsidR="00CD44DF" w:rsidRPr="003A5984">
        <w:rPr>
          <w:noProof/>
          <w:sz w:val="28"/>
          <w:szCs w:val="28"/>
        </w:rPr>
        <w:t>[205–207]</w:t>
      </w:r>
      <w:r w:rsidR="0037529F" w:rsidRPr="003A5984">
        <w:rPr>
          <w:sz w:val="28"/>
          <w:szCs w:val="28"/>
        </w:rPr>
        <w:fldChar w:fldCharType="end"/>
      </w:r>
      <w:r w:rsidR="002C1E4E" w:rsidRPr="003A5984">
        <w:rPr>
          <w:sz w:val="28"/>
          <w:szCs w:val="28"/>
        </w:rPr>
        <w:t>.</w:t>
      </w:r>
    </w:p>
    <w:p w14:paraId="1BE01B1F" w14:textId="77777777" w:rsidR="00C15C21" w:rsidRPr="003A5984" w:rsidRDefault="009F5FCF" w:rsidP="00063487">
      <w:pPr>
        <w:widowControl w:val="0"/>
        <w:tabs>
          <w:tab w:val="left" w:pos="634"/>
          <w:tab w:val="left" w:pos="5529"/>
          <w:tab w:val="left" w:leader="dot" w:pos="9072"/>
        </w:tabs>
        <w:autoSpaceDE w:val="0"/>
        <w:autoSpaceDN w:val="0"/>
        <w:jc w:val="both"/>
        <w:rPr>
          <w:sz w:val="28"/>
          <w:szCs w:val="28"/>
        </w:rPr>
      </w:pPr>
      <w:r w:rsidRPr="003A5984">
        <w:rPr>
          <w:sz w:val="28"/>
          <w:szCs w:val="28"/>
        </w:rPr>
        <w:tab/>
      </w:r>
      <w:r w:rsidR="00DE665D" w:rsidRPr="003A5984">
        <w:rPr>
          <w:sz w:val="28"/>
          <w:szCs w:val="28"/>
        </w:rPr>
        <w:t xml:space="preserve">Көптеген елдердің тәжірибесі глаукомамен ауыратын науқастарға емдеу-профилактикалық көмек көрсетуді ұйымдастырудың маңызды құрамдас бөлігі болып табылатын «глаукома мектептерін» өткізудің тиімділігін көрсетті. Бұл мектептер науқас пен дәрігер арасында көруді сақтауға бағытталған одақ құруға мүмкіндік береді. Қажетті ақпаратты алу науқастың дәрігерлік ұсыныстарды саналы түрде орындауына және қосымша араласулардың уақтылы жүргізілуіне ықпал етеді. Соңғы уақытта даму деңгейі жоғары елдерде глаукомамен ауыратын науқастарды оқыту осы ауруды емдеудің негізгі компоненті болып табылады, себебі ол глаукоманы емдеудің экономикалық тиімділігін арттырады, аурумен байланысты тікелей және жанама шығындарды, соның ішінде уақытша еңбекке жарамсыздықты, ауруханаға жатқызуды және мүгедектікті азайтуға көмектеседі </w:t>
      </w:r>
      <w:r w:rsidR="002C1E4E" w:rsidRPr="003A5984">
        <w:rPr>
          <w:sz w:val="28"/>
          <w:szCs w:val="28"/>
        </w:rPr>
        <w:fldChar w:fldCharType="begin" w:fldLock="1"/>
      </w:r>
      <w:r w:rsidR="00CD44DF" w:rsidRPr="003A5984">
        <w:rPr>
          <w:sz w:val="28"/>
          <w:szCs w:val="28"/>
        </w:rPr>
        <w:instrText>ADDIN CSL_CITATION {"citationItems":[{"id":"ITEM-1","itemData":{"DOI":"10.1097/00061198-199706000-00002","ISSN":"10570829","abstract":"Purpose: To assess our patients' knowledge of glaucoma and to measure the effect of a brief education program on their understanding of glaucoma. Methods: Patients attending glaucoma clinics at a university and a Veterans' Affairs hospital were randomized into two groups: 'exposed' and 'unexposed' to a simple education program of a video and brochures. Glaucoma knowledge was assessed twice by an oral questionnaire, at 2 weeks and 6 months after randomization plus or minus education. Results: Younger patients and those with more years of formal schooling knew more about glaucoma. Two weeks after the education program, the exposed group performed significantly better than did the unexposed group. Analysis of the results showed benefit from both brochures and video. This effect of education was not seen at retesting 6 months later. Conclusion: Older patients and those with less formal education know less about glaucoma. A brief, simple education program can significantly improve levels of knowledge about glaucoma, even in a relatively well-informed population. However, patient education must be repeated to maintain a useful effect.","author":[{"dropping-particle":"","family":"Kim","given":"Soohyung","non-dropping-particle":"","parse-names":false,"suffix":""},{"dropping-particle":"","family":"Stewart","given":"James F.G.","non-dropping-particle":"","parse-names":false,"suffix":""},{"dropping-particle":"","family":"Emond","given":"Mary J.","non-dropping-particle":"","parse-names":false,"suffix":""},{"dropping-particle":"","family":"Reynolds","given":"Adam C.","non-dropping-particle":"","parse-names":false,"suffix":""},{"dropping-particle":"","family":"Leen","given":"Martha Motuz","non-dropping-particle":"","parse-names":false,"suffix":""},{"dropping-particle":"","family":"Mills","given":"Richard P.","non-dropping-particle":"","parse-names":false,"suffix":""}],"container-title":"Journal of Glaucoma","id":"ITEM-1","issue":"3","issued":{"date-parts":[["1997"]]},"title":"The effect of a brief education program on glaucoma patients","type":"article-journal","volume":"6"},"uris":["http://www.mendeley.com/documents/?uuid=59bf9e31-884b-374c-916d-ce793658dd73"]},{"id":"ITEM-2","itemData":{"DOI":"10.1007/s40123-023-00797-8","ISSN":"21936528","abstract":"Glaucoma is a leading cause of vision loss. First line therapy for primary open angle glaucoma (POAG) are topical ocular hypotensive drops. Patient adherence with topical therapy for glaucoma is a significant challenge with a reported adherence of 60%. The purpose of this review is to discuss factors associated with glaucoma adherence (including demographic factors, cost, patient education, health beliefs, treatment burden and regimen, and physical limitations) and to explore potential interventions to improve medication adherence. Articles included in this review were found by searching PubMed and Google Scholar using the key words “Glaucoma Treatment Adherence” and “Glaucoma Treatment Compliance.” Data from this review demonstrates that higher medication cost, lower patient education/literacy levels, and being of African and Hispanic descent are associated with lower medication adherence rates. The data is inconclusive on whether medication regimen complexity lowers patient medication adherence rates. Interventions that have successfully improved medication adherence rates for minority patients have focused on building trust and addressing fears and false beliefs. For cost, explicit physician communication to patients regarding medication cost is important and can help the physician determine any patient concerns about cost. Outside the USA, adherence has been improved through adherence-contingent rebate systems and government subsidies. Most interventions that aim to increase adherence target patient education and literacy with the following interventions demonstrating efficacy: written instructions targeting glaucoma-specific health literacy, literacy level appropriate glaucoma education videos, and interactive and personalized educational programs. More clinic infrastructure and programs that utilize patient reminder tools and patient educators could help physicians and patients in support of these personalized action plans.","author":[{"dropping-particle":"","family":"Moore","given":"Shannan G.","non-dropping-particle":"","parse-names":false,"suffix":""},{"dropping-particle":"","family":"Richter","given":"Grace","non-dropping-particle":"","parse-names":false,"suffix":""},{"dropping-particle":"","family":"Modjtahedi","given":"Bobeck S.","non-dropping-particle":"","parse-names":false,"suffix":""}],"container-title":"Ophthalmology and Therapy","id":"ITEM-2","issue":"6","issued":{"date-parts":[["2023"]]},"title":"Factors Affecting Glaucoma Medication Adherence and Interventions to Improve Adherence: A Narrative Review","type":"article","volume":"12"},"uris":["http://www.mendeley.com/documents/?uuid=a0061106-885b-30f5-b282-117a90fc15a7"]}],"mendeley":{"formattedCitation":"[208,209]","plainTextFormattedCitation":"[208,209]","previouslyFormattedCitation":"[208,209]"},"properties":{"noteIndex":0},"schema":"https://github.com/citation-style-language/schema/raw/master/csl-citation.json"}</w:instrText>
      </w:r>
      <w:r w:rsidR="002C1E4E" w:rsidRPr="003A5984">
        <w:rPr>
          <w:sz w:val="28"/>
          <w:szCs w:val="28"/>
        </w:rPr>
        <w:fldChar w:fldCharType="separate"/>
      </w:r>
      <w:r w:rsidR="00CD44DF" w:rsidRPr="003A5984">
        <w:rPr>
          <w:noProof/>
          <w:sz w:val="28"/>
          <w:szCs w:val="28"/>
        </w:rPr>
        <w:t>[208,209]</w:t>
      </w:r>
      <w:r w:rsidR="002C1E4E" w:rsidRPr="003A5984">
        <w:rPr>
          <w:sz w:val="28"/>
          <w:szCs w:val="28"/>
        </w:rPr>
        <w:fldChar w:fldCharType="end"/>
      </w:r>
      <w:r w:rsidR="002C1E4E" w:rsidRPr="003A5984">
        <w:rPr>
          <w:sz w:val="28"/>
          <w:szCs w:val="28"/>
        </w:rPr>
        <w:t>.</w:t>
      </w:r>
    </w:p>
    <w:p w14:paraId="7F7D2C88" w14:textId="5F404946" w:rsidR="00231FBE" w:rsidRPr="003A5984" w:rsidRDefault="00231FBE" w:rsidP="00063487">
      <w:pPr>
        <w:widowControl w:val="0"/>
        <w:tabs>
          <w:tab w:val="left" w:pos="634"/>
          <w:tab w:val="left" w:pos="5529"/>
          <w:tab w:val="left" w:leader="dot" w:pos="9072"/>
        </w:tabs>
        <w:autoSpaceDE w:val="0"/>
        <w:autoSpaceDN w:val="0"/>
        <w:jc w:val="both"/>
        <w:rPr>
          <w:sz w:val="28"/>
          <w:szCs w:val="28"/>
        </w:rPr>
      </w:pPr>
      <w:r w:rsidRPr="003A5984">
        <w:rPr>
          <w:sz w:val="28"/>
          <w:szCs w:val="28"/>
        </w:rPr>
        <w:tab/>
      </w:r>
      <w:r w:rsidR="00DE665D" w:rsidRPr="003A5984">
        <w:rPr>
          <w:sz w:val="28"/>
          <w:szCs w:val="28"/>
        </w:rPr>
        <w:t>Білім беру бағдарламалары МСАК деңгейінде глаукомамен ауыратын науқастарды динамикалық бақылауды жақсартуда маңызды рөл атқарады. Бұл бағдарламалар науқастардың тиімді бақылау мен емдеуді ұстануға арналған түрлі кедергілерді жойып, нәтижесінде емдеу нәтижелерін жақсартады. Науқастарды оқыту және олардың білімін арттыру, мысалы, глаукома</w:t>
      </w:r>
      <w:r w:rsidR="00DE665D" w:rsidRPr="003A5984">
        <w:rPr>
          <w:sz w:val="28"/>
          <w:szCs w:val="28"/>
          <w:lang w:val="kk-KZ"/>
        </w:rPr>
        <w:t xml:space="preserve"> мектептері</w:t>
      </w:r>
      <w:r w:rsidR="00DE665D" w:rsidRPr="003A5984">
        <w:rPr>
          <w:sz w:val="28"/>
          <w:szCs w:val="28"/>
        </w:rPr>
        <w:t xml:space="preserve"> сияқты білім беру бағдарламалары науқастардың өз жағдайларын түсінуін едәуір жақсартады. Шанхай глаукомамен күрес клубының мүшелері қарапайым науқастармен салыстырғанда өзін-өзі бақылау бойынша жақсы білім мен дағдыларды көрсеткен </w:t>
      </w:r>
      <w:r w:rsidRPr="003A5984">
        <w:rPr>
          <w:sz w:val="28"/>
          <w:szCs w:val="28"/>
        </w:rPr>
        <w:fldChar w:fldCharType="begin" w:fldLock="1"/>
      </w:r>
      <w:r w:rsidR="005A4F2C" w:rsidRPr="003A5984">
        <w:rPr>
          <w:sz w:val="28"/>
          <w:szCs w:val="28"/>
        </w:rPr>
        <w:instrText>ADDIN CSL_CITATION {"citationItems":[{"id":"ITEM-1","itemData":{"DOI":"10.1136/bmjopen-2021-053805","ISSN":"20446055","abstract":"Objective To estimate global prevalence of blindness and vision loss caused by glaucoma, and to evaluate the impact of socioeconomic factors on it. Design A population-based observational study. Setting The prevalence of blindness and vision loss due to glaucoma were obtained from the Global Burden of Disease Study 2017 database. The Human Development Index (HDI), inequality-adjusted HDI and other socioeconomic data were acquired from international open databases. Main outcome measures The prevalence of blindness and vision loss due to glaucoma by age, gender, subregion and Socio-Demographic Index (SDI) levels. Multiple linear regression analysis was performed to explore the associations between the prevalence and socioeconomic indicators. Results The overall age-standardised prevalence of blindness and vision loss due to glaucoma worldwide was 81.5 per 100 000 in 1990 and 75.6 per 100 000 in 2017. In 2017, men had a higher age-standardised prevalence than women (6.07% vs 5.42%), and the worldwide prevalence increased with age, from 0.5 per 100 000 in the 45-49 year age group to 112.9 per 100 000 among those 70+. Eastern Mediterranean and African regions had the highest prevalence during the whole period, while the Americas region had the lowest prevalence. The prevalence was highest in low-SDI and low-income regions while lowest in high-SDI and high-income regions over the past 27 years. Multiple linear regression showed cataract surgery rate (β=-0.01, p=0.009), refractive error prevalence (β=-0.03, p=0.024) and expected years of schooling (β= -8.33, p=0.035) were associated with lower prevalence, while gross national income per capita (β=0.002, p&lt;0.001) was associated with higher prevalence. Conclusions Lower socioeconomic levels and worse access to eyecare services are associated with higher prevalence of glaucoma-related blindness and vision loss. These findings provide evidence for policy-makers that investments in these areas may reduce the burden of the leading cause of irreversible blindness.","author":[{"dropping-particle":"","family":"Sun","given":"Yi","non-dropping-particle":"","parse-names":false,"suffix":""},{"dropping-particle":"","family":"Chen","given":"Aiming","non-dropping-particle":"","parse-names":false,"suffix":""},{"dropping-particle":"","family":"Zou","given":"Minjie","non-dropping-particle":"","parse-names":false,"suffix":""},{"dropping-particle":"","family":"Zhang","given":"Yichi","non-dropping-particle":"","parse-names":false,"suffix":""},{"dropping-particle":"","family":"Jin","given":"Ling","non-dropping-particle":"","parse-names":false,"suffix":""},{"dropping-particle":"","family":"Li","given":"Yi","non-dropping-particle":"","parse-names":false,"suffix":""},{"dropping-particle":"","family":"Zheng","given":"Danying","non-dropping-particle":"","parse-names":false,"suffix":""},{"dropping-particle":"","family":"Jin","given":"Guangming","non-dropping-particle":"","parse-names":false,"suffix":""},{"dropping-particle":"","family":"Congdon","given":"Nathan","non-dropping-particle":"","parse-names":false,"suffix":""}],"container-title":"BMJ Open","id":"ITEM-1","issue":"1","issued":{"date-parts":[["2022"]]},"title":"Time trends, associations and prevalence of blindness and vision loss due to glaucoma: An analysis of observational data from the Global Burden of Disease Study 2017","type":"article-journal","volume":"12"},"uris":["http://www.mendeley.com/documents/?uuid=b8bf7d84-7e36-32c8-80c9-551951dc562f"]}],"mendeley":{"formattedCitation":"[32]","plainTextFormattedCitation":"[32]","previouslyFormattedCitation":"[32]"},"properties":{"noteIndex":0},"schema":"https://github.com/citation-style-language/schema/raw/master/csl-citation.json"}</w:instrText>
      </w:r>
      <w:r w:rsidRPr="003A5984">
        <w:rPr>
          <w:sz w:val="28"/>
          <w:szCs w:val="28"/>
        </w:rPr>
        <w:fldChar w:fldCharType="separate"/>
      </w:r>
      <w:r w:rsidR="005A4F2C" w:rsidRPr="003A5984">
        <w:rPr>
          <w:noProof/>
          <w:sz w:val="28"/>
          <w:szCs w:val="28"/>
        </w:rPr>
        <w:t>[32</w:t>
      </w:r>
      <w:r w:rsidR="00967781" w:rsidRPr="003A5984">
        <w:rPr>
          <w:noProof/>
          <w:sz w:val="28"/>
          <w:szCs w:val="28"/>
        </w:rPr>
        <w:t>,р. 17</w:t>
      </w:r>
      <w:r w:rsidR="005A4F2C" w:rsidRPr="003A5984">
        <w:rPr>
          <w:noProof/>
          <w:sz w:val="28"/>
          <w:szCs w:val="28"/>
        </w:rPr>
        <w:t>]</w:t>
      </w:r>
      <w:r w:rsidRPr="003A5984">
        <w:rPr>
          <w:sz w:val="28"/>
          <w:szCs w:val="28"/>
        </w:rPr>
        <w:fldChar w:fldCharType="end"/>
      </w:r>
      <w:r w:rsidRPr="003A5984">
        <w:rPr>
          <w:sz w:val="28"/>
          <w:szCs w:val="28"/>
        </w:rPr>
        <w:t xml:space="preserve">. </w:t>
      </w:r>
      <w:r w:rsidR="00DE665D" w:rsidRPr="003A5984">
        <w:rPr>
          <w:sz w:val="28"/>
          <w:szCs w:val="28"/>
        </w:rPr>
        <w:t>Lee және авторлардың зерттеуі көрсеткендей, науқастар көбінесе бақылаудың маңыздылығын түсінбейтінін және көптеген адамдар көру проблемаларының ж</w:t>
      </w:r>
      <w:r w:rsidR="006E3E99" w:rsidRPr="003A5984">
        <w:rPr>
          <w:sz w:val="28"/>
          <w:szCs w:val="28"/>
        </w:rPr>
        <w:t>оқ екенін ойлайтынын анықтаған</w:t>
      </w:r>
      <w:r w:rsidR="004207BC" w:rsidRPr="003A5984">
        <w:rPr>
          <w:sz w:val="28"/>
          <w:szCs w:val="28"/>
          <w:lang w:val="kk-KZ"/>
        </w:rPr>
        <w:t xml:space="preserve"> </w:t>
      </w:r>
      <w:r w:rsidRPr="003A5984">
        <w:rPr>
          <w:sz w:val="28"/>
          <w:szCs w:val="28"/>
        </w:rPr>
        <w:fldChar w:fldCharType="begin" w:fldLock="1"/>
      </w:r>
      <w:r w:rsidR="00CD44DF" w:rsidRPr="003A5984">
        <w:rPr>
          <w:sz w:val="28"/>
          <w:szCs w:val="28"/>
        </w:rPr>
        <w:instrText>ADDIN CSL_CITATION {"citationItems":[{"id":"ITEM-1","itemData":{"DOI":"10.1001/archopht.126.10.1448","ISSN":"00039950","abstract":"Objectives: To determine predictors of and reasons for poor longitudinal glaucoma follow-up in South India. Methods: This 1-to-1, matched, case-control study enrolled 300 patients with established glaucoma. We defined cases (poor follow-up) and controls (good follow-up) based on number of and maximum interval between glaucoma follow-up visits attended in the preceding year. We collected data by oral questionnaire and used step-wise multivariate logistic regression to calculate odds ratios (ORs) for poor follow-up. Results: Adjusting for age and sex, independent predictors of poor follow-up included lack of formal education (adjusted OR, 4.13; 95% confidence interval [CI], 1.44-11.90), no use of prescribed glaucoma medications (adjusted OR, 2.17; 95% CI, 1.06-4.43), and belief that follow-up is less important if one uses glaucoma medications and has no noticeable visual changes (adjusted OR, 10.59; 95% CI, 3.74-29.97). Age, sex, and disease severity were not significant predictors. The most prevalent barriers to follow-up were belief that there was no problem with one's eyes (44.4%) and lack of escort (19.7%). Conclusions: Knowing predictors of poor follow-up can help identify patients who need individualized strategies to improve follow-up. Because believing one's eyes are problem-free and lacking escorts are significant barriers to follow-up, novel strategies in patient education (eg, intensive counseling, audiovisual aides, and patient support groups) and escort provision may improve longitudinal glaucoma follow-up and disease management. ©2008 American Medical Association. All rights reserved.","author":[{"dropping-particle":"","family":"Lee","given":"Bradford W.","non-dropping-particle":"","parse-names":false,"suffix":""},{"dropping-particle":"","family":"Sathyan","given":"Parthasarathi","non-dropping-particle":"","parse-names":false,"suffix":""},{"dropping-particle":"","family":"John","given":"Rajesh K.","non-dropping-particle":"","parse-names":false,"suffix":""},{"dropping-particle":"","family":"Singh","given":"Kuldev","non-dropping-particle":"","parse-names":false,"suffix":""},{"dropping-particle":"","family":"Robin","given":"Alan L.","non-dropping-particle":"","parse-names":false,"suffix":""}],"container-title":"Archives of Ophthalmology","id":"ITEM-1","issue":"10","issued":{"date-parts":[["2008"]]},"title":"Predictors of and barriers associated with poor follow-up in patients with glaucoma in South India","type":"article-journal","volume":"126"},"uris":["http://www.mendeley.com/documents/?uuid=81a89ede-8ad7-3869-b512-7a25600375ef"]}],"mendeley":{"formattedCitation":"[210]","plainTextFormattedCitation":"[210]","previouslyFormattedCitation":"[210]"},"properties":{"noteIndex":0},"schema":"https://github.com/citation-style-language/schema/raw/master/csl-citation.json"}</w:instrText>
      </w:r>
      <w:r w:rsidRPr="003A5984">
        <w:rPr>
          <w:sz w:val="28"/>
          <w:szCs w:val="28"/>
        </w:rPr>
        <w:fldChar w:fldCharType="separate"/>
      </w:r>
      <w:r w:rsidR="00CD44DF" w:rsidRPr="003A5984">
        <w:rPr>
          <w:noProof/>
          <w:sz w:val="28"/>
          <w:szCs w:val="28"/>
        </w:rPr>
        <w:t>[210]</w:t>
      </w:r>
      <w:r w:rsidRPr="003A5984">
        <w:rPr>
          <w:sz w:val="28"/>
          <w:szCs w:val="28"/>
        </w:rPr>
        <w:fldChar w:fldCharType="end"/>
      </w:r>
      <w:r w:rsidRPr="003A5984">
        <w:rPr>
          <w:sz w:val="28"/>
          <w:szCs w:val="28"/>
        </w:rPr>
        <w:t xml:space="preserve">. </w:t>
      </w:r>
    </w:p>
    <w:p w14:paraId="401B06D3" w14:textId="7FD9F482" w:rsidR="0093460F" w:rsidRPr="003A5984" w:rsidRDefault="00DE665D" w:rsidP="00063487">
      <w:pPr>
        <w:widowControl w:val="0"/>
        <w:tabs>
          <w:tab w:val="left" w:pos="634"/>
          <w:tab w:val="left" w:pos="5529"/>
          <w:tab w:val="left" w:leader="dot" w:pos="9072"/>
        </w:tabs>
        <w:autoSpaceDE w:val="0"/>
        <w:autoSpaceDN w:val="0"/>
        <w:ind w:firstLine="567"/>
        <w:jc w:val="both"/>
        <w:rPr>
          <w:sz w:val="28"/>
          <w:szCs w:val="28"/>
        </w:rPr>
      </w:pPr>
      <w:r w:rsidRPr="003A5984">
        <w:rPr>
          <w:sz w:val="28"/>
          <w:szCs w:val="28"/>
        </w:rPr>
        <w:t xml:space="preserve">Топтық оқыту науқастарды тартуға және бірлескен оқыту мен қолдау платформасын қамтамасыз етуге мүмкіндік береді. Көптеген науқастар өздерінің жағдайлары мен емдеу әдістерін жақсы түсіну үшін осындай сабақтарға қатысуға қызығушылық танытты. Сапалы зерттеу науқастардың құрылымдық білім беру бағдарламалары арқылы диагноздары мен емінің салдарын тиімді түсінгісі келетінін көрсетті, бұл олардың </w:t>
      </w:r>
      <w:r w:rsidR="00ED2AF9" w:rsidRPr="003A5984">
        <w:rPr>
          <w:sz w:val="28"/>
          <w:szCs w:val="28"/>
          <w:lang w:val="kk-KZ"/>
        </w:rPr>
        <w:t>емдеуді ұстануын</w:t>
      </w:r>
      <w:r w:rsidRPr="003A5984">
        <w:rPr>
          <w:sz w:val="28"/>
          <w:szCs w:val="28"/>
        </w:rPr>
        <w:t xml:space="preserve"> арттырады</w:t>
      </w:r>
      <w:r w:rsidR="0093460F" w:rsidRPr="003A5984">
        <w:rPr>
          <w:sz w:val="28"/>
          <w:szCs w:val="28"/>
        </w:rPr>
        <w:t>.</w:t>
      </w:r>
    </w:p>
    <w:p w14:paraId="0022470F" w14:textId="1B7CFCA3" w:rsidR="00E8451C" w:rsidRPr="003A5984" w:rsidRDefault="0093460F" w:rsidP="0093460F">
      <w:pPr>
        <w:widowControl w:val="0"/>
        <w:tabs>
          <w:tab w:val="left" w:pos="634"/>
          <w:tab w:val="left" w:pos="5529"/>
          <w:tab w:val="left" w:leader="dot" w:pos="9072"/>
        </w:tabs>
        <w:autoSpaceDE w:val="0"/>
        <w:autoSpaceDN w:val="0"/>
        <w:jc w:val="both"/>
        <w:rPr>
          <w:sz w:val="28"/>
          <w:szCs w:val="28"/>
        </w:rPr>
      </w:pPr>
      <w:r w:rsidRPr="003A5984">
        <w:rPr>
          <w:sz w:val="28"/>
          <w:szCs w:val="28"/>
        </w:rPr>
        <w:tab/>
        <w:t>Таушанова және авторларды</w:t>
      </w:r>
      <w:r w:rsidRPr="003A5984">
        <w:rPr>
          <w:sz w:val="28"/>
          <w:szCs w:val="28"/>
          <w:lang w:val="kk-KZ"/>
        </w:rPr>
        <w:t>ң</w:t>
      </w:r>
      <w:r w:rsidRPr="003A5984">
        <w:rPr>
          <w:sz w:val="28"/>
          <w:szCs w:val="28"/>
        </w:rPr>
        <w:t xml:space="preserve"> (2024) зерттеуінде білім </w:t>
      </w:r>
      <w:r w:rsidRPr="003A5984">
        <w:rPr>
          <w:sz w:val="28"/>
          <w:szCs w:val="28"/>
          <w:lang w:val="kk-KZ"/>
        </w:rPr>
        <w:t xml:space="preserve">бағдарламаларынан </w:t>
      </w:r>
      <w:r w:rsidRPr="003A5984">
        <w:rPr>
          <w:sz w:val="28"/>
          <w:szCs w:val="28"/>
        </w:rPr>
        <w:t xml:space="preserve">кейін глаукомамен ауыратын науқастардың </w:t>
      </w:r>
      <w:r w:rsidRPr="003A5984">
        <w:rPr>
          <w:sz w:val="28"/>
          <w:szCs w:val="28"/>
          <w:lang w:val="kk-KZ"/>
        </w:rPr>
        <w:t>емдеуді ұстану деңгейінің</w:t>
      </w:r>
      <w:r w:rsidRPr="003A5984">
        <w:rPr>
          <w:sz w:val="28"/>
          <w:szCs w:val="28"/>
        </w:rPr>
        <w:t xml:space="preserve"> айтарлықтай жақсарғаны анықталды. Зерттеу науқастардың хабардарлығын арттырудың және емдеу бағдарламаларына әлеуметтік қолдауды біріктірудің жүйелі тәсілінің маңыздылығын атап көрсетеді, бұл әсіресе экономикалық жағынан осал топтар үшін өзекті</w:t>
      </w:r>
      <w:r w:rsidRPr="003A5984">
        <w:rPr>
          <w:sz w:val="28"/>
          <w:szCs w:val="28"/>
          <w:lang w:val="kk-KZ"/>
        </w:rPr>
        <w:t xml:space="preserve"> болып келеді </w:t>
      </w:r>
      <w:r w:rsidR="00231FBE" w:rsidRPr="003A5984">
        <w:rPr>
          <w:sz w:val="28"/>
          <w:szCs w:val="28"/>
        </w:rPr>
        <w:fldChar w:fldCharType="begin" w:fldLock="1"/>
      </w:r>
      <w:r w:rsidR="00CD44DF" w:rsidRPr="003A5984">
        <w:rPr>
          <w:sz w:val="28"/>
          <w:szCs w:val="28"/>
        </w:rPr>
        <w:instrText>ADDIN CSL_CITATION {"citationItems":[{"id":"ITEM-1","itemData":{"DOI":"10.2147/ppa.s37535","ISSN":"1177889X","abstract":"Background: In this study the authors sought both to understand the health education needs of patients with glaucoma, with particular regard to adherence to glaucoma treatment, and to examine these patients' views of group education. Methods: Using a health promotion approach to health education, 27 qualitative interviews with new and established patients receiving glaucoma treatment were conducted. Health promotion is defined as a way of strengthening people's capacities to control and optimize their own health. The interviews were transcribed and were then analyzed thematically. Results: Nine categories of health education needs were identified from the transcripts: (1) to understand glaucoma; (2) to understand their diagnosis or understand the difficulties in giving a diagnosis; (3) to understand the implications of eye drops, their side effects, and how to renew the eye drops; (4) to feel confident to put in eye drops; (5) to put the condition into perspective - to know how to manage their risk; (6) to be able to ask questions of clinicians; (7) to be able to navigate the health care system; (8) to understand and be able to manage own adherence behavior; and (9) to know where to access other sources of information. The majority of patients had something positive to say about group education, and about half of the patients said they would attend group education if they were offered the opportunity. Conclusion: A health promotion approach identified a wide range of patient-centered health education needs regarding adherence to glaucoma treatment. Group education will be attractive to some patients. Clinicians could use the health education needs identified in this study to guide the development of either individual or group-based educational intervention to improve adherence to glaucoma treatment. However, clinicians need to be aware that when developing a group intervention, attention will need to be given to making the education relevant to the circumstances of each patient. © 2013 Waterman et al, publisher and licensee Dove Medical Press Ltd.","author":[{"dropping-particle":"","family":"Waterman","given":"Heather","non-dropping-particle":"","parse-names":false,"suffix":""},{"dropping-particle":"","family":"Brunton","given":"Lisa","non-dropping-particle":"","parse-names":false,"suffix":""},{"dropping-particle":"","family":"Fenerty","given":"Cecilia","non-dropping-particle":"","parse-names":false,"suffix":""},{"dropping-particle":"","family":"Mottershead","given":"Jane","non-dropping-particle":"","parse-names":false,"suffix":""},{"dropping-particle":"","family":"Richardson","given":"Cliff","non-dropping-particle":"","parse-names":false,"suffix":""},{"dropping-particle":"","family":"Spencer","given":"Fiona","non-dropping-particle":"","parse-names":false,"suffix":""}],"container-title":"Patient Preference and Adherence","id":"ITEM-1","issued":{"date-parts":[["2013"]]},"title":"Adherence to ocular hypotensive therapy: Patient health education needs and views on group education","type":"article-journal","volume":"7"},"uris":["http://www.mendeley.com/documents/?uuid=d9cb7bf8-adb2-38ef-8ff8-d219de020dde"]}],"mendeley":{"formattedCitation":"[211]","plainTextFormattedCitation":"[211]","previouslyFormattedCitation":"[211]"},"properties":{"noteIndex":0},"schema":"https://github.com/citation-style-language/schema/raw/master/csl-citation.json"}</w:instrText>
      </w:r>
      <w:r w:rsidR="00231FBE" w:rsidRPr="003A5984">
        <w:rPr>
          <w:sz w:val="28"/>
          <w:szCs w:val="28"/>
        </w:rPr>
        <w:fldChar w:fldCharType="separate"/>
      </w:r>
      <w:r w:rsidR="00CD44DF" w:rsidRPr="003A5984">
        <w:rPr>
          <w:noProof/>
          <w:sz w:val="28"/>
          <w:szCs w:val="28"/>
        </w:rPr>
        <w:t>[211]</w:t>
      </w:r>
      <w:r w:rsidR="00231FBE" w:rsidRPr="003A5984">
        <w:rPr>
          <w:sz w:val="28"/>
          <w:szCs w:val="28"/>
        </w:rPr>
        <w:fldChar w:fldCharType="end"/>
      </w:r>
      <w:r w:rsidR="00231FBE" w:rsidRPr="003A5984">
        <w:rPr>
          <w:sz w:val="28"/>
          <w:szCs w:val="28"/>
        </w:rPr>
        <w:t xml:space="preserve">. </w:t>
      </w:r>
    </w:p>
    <w:p w14:paraId="3E0CC26C" w14:textId="5A874A35" w:rsidR="009F5FCF" w:rsidRPr="003A5984" w:rsidRDefault="00E8451C" w:rsidP="00063487">
      <w:pPr>
        <w:widowControl w:val="0"/>
        <w:tabs>
          <w:tab w:val="left" w:pos="634"/>
          <w:tab w:val="left" w:pos="5529"/>
          <w:tab w:val="left" w:leader="dot" w:pos="9072"/>
        </w:tabs>
        <w:autoSpaceDE w:val="0"/>
        <w:autoSpaceDN w:val="0"/>
        <w:jc w:val="both"/>
        <w:rPr>
          <w:sz w:val="28"/>
          <w:szCs w:val="28"/>
          <w:lang w:val="kk-KZ"/>
        </w:rPr>
      </w:pPr>
      <w:r w:rsidRPr="003A5984">
        <w:rPr>
          <w:sz w:val="28"/>
          <w:szCs w:val="28"/>
        </w:rPr>
        <w:tab/>
        <w:t xml:space="preserve">Сонымен қатар, бұл жағдайда көздің денсаулығын сақтау үшін науқастың белсенді әрі саналы қатысуы қажет. Бұл өзін-өзі басқару бағдарламаларының аясында науқастар өз жағдайларын талқылауға, глаукома туралы жаңа ақпарат алуға, өзін-өзі күту дағдыларын нығайтуға және дәрігердің ұсынымдарын </w:t>
      </w:r>
      <w:r w:rsidRPr="003A5984">
        <w:rPr>
          <w:sz w:val="28"/>
          <w:szCs w:val="28"/>
        </w:rPr>
        <w:lastRenderedPageBreak/>
        <w:t xml:space="preserve">сақтауды жақсартуға мүмкіндік алады. Мұндай бағдарламалар барысында науқастар глаукомамен ауыратын басқа адамдармен байланыс орнатып, симптомдарды жеңілдету және өмір сапасын жақсарту әдістері туралы тәжірибе мен ақпарат алмаса алады. «Глаукома мектебі» бағдарламалары науқастарға үнемі бақылаудың, дәрі-дәрмектерді дұрыс қолданудың және көру қабілетін сақтауға көмектесетін дұрыс өмір салтын ұстанудың маңыздылығын түсінуге көмектеседі </w:t>
      </w:r>
      <w:r w:rsidR="005A5C2C" w:rsidRPr="003A5984">
        <w:rPr>
          <w:sz w:val="28"/>
          <w:szCs w:val="28"/>
        </w:rPr>
        <w:fldChar w:fldCharType="begin" w:fldLock="1"/>
      </w:r>
      <w:r w:rsidR="00CD44DF" w:rsidRPr="003A5984">
        <w:rPr>
          <w:sz w:val="28"/>
          <w:szCs w:val="28"/>
          <w:lang w:val="kk-KZ"/>
        </w:rPr>
        <w:instrText>ADDIN CSL_CITATION {"citationItems":[{"id":"ITEM-1","itemData":{"DOI":"10.1016/j.pec.2017.12.020","ISSN":"18735134","abstract":"Objective: Patient participation is facilitated by patients’ ability to take responsibility for and engage in health issues. Yet, there is limited research as to the promotion of these aspects of patient participation in long-term healthcare interactions. This paper describes patient participation as experienced by patients with chronic obstructive pulmonary disease (COPD) or chronic heart failure (CHF); the aim was to describe if and how a self-management programme in primary healthcare influenced patient participation. Methods: Patients who had participated in a self-management programme were interviewed in nine focus groups (36 patients). Data was analysed using qualitative content analysis. Results: Patients described equality in personal interactions, opportunities to share and discuss, and a willingness to share and learn to facilitate patient participation in a self-management programme. Consequently, patient participation was promoted by a match between the individuals’ personal traits and the context. Conclusion: Features facilitating patient participation by means of sharing and assimilating knowledge and insights should be included in self-management programmes and in the care for patients with COPD and CHF. Practice implications: A self-management programme can complement regular primary care regarding enhanced understanding of one's disease and support patient participation and the patient's own resources in self-management.","author":[{"dropping-particle":"","family":"Luhr","given":"Kristina","non-dropping-particle":"","parse-names":false,"suffix":""},{"dropping-particle":"","family":"Holmefur","given":"Marie","non-dropping-particle":"","parse-names":false,"suffix":""},{"dropping-particle":"","family":"Theander","given":"Kersti","non-dropping-particle":"","parse-names":false,"suffix":""},{"dropping-particle":"","family":"Eldh","given":"Ann Catrine","non-dropping-particle":"","parse-names":false,"suffix":""}],"container-title":"Patient Education and Counseling","id":"ITEM-1","issue":"6","issued":{"date-parts":[["2018"]]},"title":"Patient participation during and after a self-management programme in primary healthcare – The experience of patients with chronic obstructive pulmonary disease or chronic heart failure","type":"article-journal","volume":"101"},"uris":["http://www.mendeley.com/documents/?uuid=35ad0a6a-5347-33d5-9564-27f63bc8cff1"]},{"id":"ITEM-2","itemData":{"DOI":"10.1016/j.hrtlng.2017.09.004","ISSN":"15273288","abstract":"Background Heart failure (HF) self-care is important in reducing clinical events (all-cause mortality, emergency room visits and hospitalizations). HF self-care behaviors are multidimensional and include maintenance (i.e. daily adherence behaviors), management (i.e. symptom response behaviors) and consulting behaviors (i.e. contacting a provider when appropriate). Across these dimensions, patterns of successful patient engagement in self-care have been observed (e.g. successful in one dimension but not in others), but no previous studies have linked patterns of HF self-care to clinical events. Objectives To identify patterns of self-care behaviors in HF patients and their association with clinical events. Methods This was a prospective, non-experimental, cohort study. Community-dwelling HF patients (n = 459) were enrolled across Italy, and clinical events were collected one year after enrollment. We measured dimensions of self-care behavior with the Self-Care of HF Index (maintenance, management, and confidence) and the European HF Self-care Behavior Scale (consulting behaviors). We used latent class mixture modeling to identify patterns of HF self-care across dimensions, and Cox proportional hazards modeling to quantify event-free survival over 12 months of follow-up. Results Patients (mean age 71.8 ± 12.1 years) were mostly males (54.9%). Three patterns of self-care behavior were identified; we labeled each by their most prominent dimensional characteristic: poor symptom response, good symptom response, and maintenance-focused behaviors. Patients with good symptom response behaviors had fewer clinical events compared with those who had poor symptom response behaviors (adjusted hazard ratio = 0.66 [0.46–0.96], p = 0.03). Patients with poor symptom response behaviors had the most frequent clinical events. Patients with poor symptom response and those with maintenance-focused behaviors had a similar frequency of clinical events. Conclusions Self-care is significantly associated with clinical events. Routine assessment, mitigation of barriers, and interventions targeting self-care are needed to reduce clinical events in HF patients.","author":[{"dropping-particle":"","family":"Lee","given":"Christopher S.","non-dropping-particle":"","parse-names":false,"suffix":""},{"dropping-particle":"","family":"Bidwell","given":"Julie T.","non-dropping-particle":"","parse-names":false,"suffix":""},{"dropping-particle":"","family":"Paturzo","given":"Marco","non-dropping-particle":"","parse-names":false,"suffix":""},{"dropping-particle":"","family":"Alvaro","given":"Rosaria","non-dropping-particle":"","parse-names":false,"suffix":""},{"dropping-particle":"","family":"Cocchieri","given":"Antonello","non-dropping-particle":"","parse-names":false,"suffix":""},{"dropping-particle":"","family":"Jaarsma","given":"Tiny","non-dropping-particle":"","parse-names":false,"suffix":""},{"dropping-particle":"","family":"Strömberg","given":"Anna","non-dropping-particle":"","parse-names":false,"suffix":""},{"dropping-particle":"","family":"Riegel","given":"Barbara","non-dropping-particle":"","parse-names":false,"suffix":""},{"dropping-particle":"","family":"Vellone","given":"Ercole","non-dropping-particle":"","parse-names":false,"suffix":""}],"container-title":"Heart and Lung: Journal of Acute and Critical Care","id":"ITEM-2","issue":"1","issued":{"date-parts":[["2018"]]},"title":"Patterns of self-care and clinical events in a cohort of adults with heart failure: 1 year follow-up","type":"article-journal","volume":"47"},"uris":["http://www.mendeley.com/documents/?uuid=dca6886c-73a4-3ddd-ab86-9d13e20ae8b4"]}],"mendeley":{"formattedCitation":"[12,212]","plainTextFormattedCitation":"[12,212]","previouslyFormattedCitation":"[12,212]"},"properties":{"noteIndex":0},"schema":"https://github.com/citation-style-language/schema/raw/master/csl-citation.json"}</w:instrText>
      </w:r>
      <w:r w:rsidR="005A5C2C" w:rsidRPr="003A5984">
        <w:rPr>
          <w:sz w:val="28"/>
          <w:szCs w:val="28"/>
        </w:rPr>
        <w:fldChar w:fldCharType="separate"/>
      </w:r>
      <w:r w:rsidR="00CD44DF" w:rsidRPr="003A5984">
        <w:rPr>
          <w:noProof/>
          <w:sz w:val="28"/>
          <w:szCs w:val="28"/>
          <w:lang w:val="kk-KZ"/>
        </w:rPr>
        <w:t>[212]</w:t>
      </w:r>
      <w:r w:rsidR="005A5C2C" w:rsidRPr="003A5984">
        <w:rPr>
          <w:sz w:val="28"/>
          <w:szCs w:val="28"/>
        </w:rPr>
        <w:fldChar w:fldCharType="end"/>
      </w:r>
      <w:r w:rsidR="001A3501" w:rsidRPr="003A5984">
        <w:rPr>
          <w:sz w:val="28"/>
          <w:szCs w:val="28"/>
          <w:lang w:val="kk-KZ"/>
        </w:rPr>
        <w:t>.</w:t>
      </w:r>
    </w:p>
    <w:p w14:paraId="0A8B7704" w14:textId="77777777" w:rsidR="001A3501" w:rsidRPr="003A5984" w:rsidRDefault="001A3501" w:rsidP="00063487">
      <w:pPr>
        <w:widowControl w:val="0"/>
        <w:tabs>
          <w:tab w:val="left" w:pos="634"/>
          <w:tab w:val="left" w:pos="5529"/>
          <w:tab w:val="left" w:leader="dot" w:pos="9072"/>
        </w:tabs>
        <w:autoSpaceDE w:val="0"/>
        <w:autoSpaceDN w:val="0"/>
        <w:jc w:val="both"/>
        <w:rPr>
          <w:sz w:val="28"/>
          <w:szCs w:val="28"/>
          <w:lang w:val="kk-KZ"/>
        </w:rPr>
      </w:pPr>
    </w:p>
    <w:p w14:paraId="236184C9" w14:textId="77777777" w:rsidR="001A3501" w:rsidRPr="003A5984" w:rsidRDefault="001A3501" w:rsidP="00231FBE">
      <w:pPr>
        <w:widowControl w:val="0"/>
        <w:tabs>
          <w:tab w:val="left" w:pos="634"/>
          <w:tab w:val="left" w:pos="5529"/>
          <w:tab w:val="left" w:leader="dot" w:pos="9325"/>
        </w:tabs>
        <w:autoSpaceDE w:val="0"/>
        <w:autoSpaceDN w:val="0"/>
        <w:ind w:right="278"/>
        <w:jc w:val="both"/>
        <w:rPr>
          <w:sz w:val="28"/>
          <w:szCs w:val="28"/>
          <w:lang w:val="kk-KZ"/>
        </w:rPr>
      </w:pPr>
    </w:p>
    <w:p w14:paraId="6F2FCC90" w14:textId="77777777" w:rsidR="001A3501" w:rsidRPr="003A5984" w:rsidRDefault="001A3501" w:rsidP="00231FBE">
      <w:pPr>
        <w:widowControl w:val="0"/>
        <w:tabs>
          <w:tab w:val="left" w:pos="634"/>
          <w:tab w:val="left" w:pos="5529"/>
          <w:tab w:val="left" w:leader="dot" w:pos="9325"/>
        </w:tabs>
        <w:autoSpaceDE w:val="0"/>
        <w:autoSpaceDN w:val="0"/>
        <w:ind w:right="278"/>
        <w:jc w:val="both"/>
        <w:rPr>
          <w:sz w:val="28"/>
          <w:szCs w:val="28"/>
          <w:lang w:val="kk-KZ"/>
        </w:rPr>
      </w:pPr>
    </w:p>
    <w:p w14:paraId="17C79D56" w14:textId="77777777" w:rsidR="001A3501" w:rsidRPr="003A5984" w:rsidRDefault="001A3501" w:rsidP="00231FBE">
      <w:pPr>
        <w:widowControl w:val="0"/>
        <w:tabs>
          <w:tab w:val="left" w:pos="634"/>
          <w:tab w:val="left" w:pos="5529"/>
          <w:tab w:val="left" w:leader="dot" w:pos="9325"/>
        </w:tabs>
        <w:autoSpaceDE w:val="0"/>
        <w:autoSpaceDN w:val="0"/>
        <w:ind w:right="278"/>
        <w:jc w:val="both"/>
        <w:rPr>
          <w:sz w:val="28"/>
          <w:szCs w:val="28"/>
          <w:lang w:val="kk-KZ"/>
        </w:rPr>
      </w:pPr>
    </w:p>
    <w:p w14:paraId="5FEBAACE" w14:textId="77777777" w:rsidR="001A3501" w:rsidRPr="003A5984" w:rsidRDefault="001A3501" w:rsidP="00231FBE">
      <w:pPr>
        <w:widowControl w:val="0"/>
        <w:tabs>
          <w:tab w:val="left" w:pos="634"/>
          <w:tab w:val="left" w:pos="5529"/>
          <w:tab w:val="left" w:leader="dot" w:pos="9325"/>
        </w:tabs>
        <w:autoSpaceDE w:val="0"/>
        <w:autoSpaceDN w:val="0"/>
        <w:ind w:right="278"/>
        <w:jc w:val="both"/>
        <w:rPr>
          <w:sz w:val="28"/>
          <w:szCs w:val="28"/>
          <w:lang w:val="kk-KZ"/>
        </w:rPr>
      </w:pPr>
    </w:p>
    <w:p w14:paraId="6F04945F" w14:textId="77777777" w:rsidR="001A3501" w:rsidRPr="003A5984" w:rsidRDefault="001A3501" w:rsidP="00231FBE">
      <w:pPr>
        <w:widowControl w:val="0"/>
        <w:tabs>
          <w:tab w:val="left" w:pos="634"/>
          <w:tab w:val="left" w:pos="5529"/>
          <w:tab w:val="left" w:leader="dot" w:pos="9325"/>
        </w:tabs>
        <w:autoSpaceDE w:val="0"/>
        <w:autoSpaceDN w:val="0"/>
        <w:ind w:right="278"/>
        <w:jc w:val="both"/>
        <w:rPr>
          <w:sz w:val="28"/>
          <w:szCs w:val="28"/>
          <w:lang w:val="kk-KZ"/>
        </w:rPr>
      </w:pPr>
    </w:p>
    <w:p w14:paraId="1DBD042A" w14:textId="77777777" w:rsidR="001A3501" w:rsidRPr="003A5984" w:rsidRDefault="001A3501" w:rsidP="00231FBE">
      <w:pPr>
        <w:widowControl w:val="0"/>
        <w:tabs>
          <w:tab w:val="left" w:pos="634"/>
          <w:tab w:val="left" w:pos="5529"/>
          <w:tab w:val="left" w:leader="dot" w:pos="9325"/>
        </w:tabs>
        <w:autoSpaceDE w:val="0"/>
        <w:autoSpaceDN w:val="0"/>
        <w:ind w:right="278"/>
        <w:jc w:val="both"/>
        <w:rPr>
          <w:sz w:val="28"/>
          <w:szCs w:val="28"/>
          <w:lang w:val="kk-KZ"/>
        </w:rPr>
      </w:pPr>
    </w:p>
    <w:p w14:paraId="77557846" w14:textId="77777777" w:rsidR="001A3501" w:rsidRPr="003A5984" w:rsidRDefault="001A3501" w:rsidP="00231FBE">
      <w:pPr>
        <w:widowControl w:val="0"/>
        <w:tabs>
          <w:tab w:val="left" w:pos="634"/>
          <w:tab w:val="left" w:pos="5529"/>
          <w:tab w:val="left" w:leader="dot" w:pos="9325"/>
        </w:tabs>
        <w:autoSpaceDE w:val="0"/>
        <w:autoSpaceDN w:val="0"/>
        <w:ind w:right="278"/>
        <w:jc w:val="both"/>
        <w:rPr>
          <w:sz w:val="28"/>
          <w:szCs w:val="28"/>
          <w:lang w:val="kk-KZ"/>
        </w:rPr>
      </w:pPr>
    </w:p>
    <w:p w14:paraId="24F41E67" w14:textId="77777777" w:rsidR="001A3501" w:rsidRPr="003A5984" w:rsidRDefault="001A3501" w:rsidP="00231FBE">
      <w:pPr>
        <w:widowControl w:val="0"/>
        <w:tabs>
          <w:tab w:val="left" w:pos="634"/>
          <w:tab w:val="left" w:pos="5529"/>
          <w:tab w:val="left" w:leader="dot" w:pos="9325"/>
        </w:tabs>
        <w:autoSpaceDE w:val="0"/>
        <w:autoSpaceDN w:val="0"/>
        <w:ind w:right="278"/>
        <w:jc w:val="both"/>
        <w:rPr>
          <w:sz w:val="28"/>
          <w:szCs w:val="28"/>
          <w:lang w:val="kk-KZ"/>
        </w:rPr>
      </w:pPr>
    </w:p>
    <w:p w14:paraId="443F0A64" w14:textId="77777777" w:rsidR="001A3501" w:rsidRPr="003A5984" w:rsidRDefault="001A3501" w:rsidP="00231FBE">
      <w:pPr>
        <w:widowControl w:val="0"/>
        <w:tabs>
          <w:tab w:val="left" w:pos="634"/>
          <w:tab w:val="left" w:pos="5529"/>
          <w:tab w:val="left" w:leader="dot" w:pos="9325"/>
        </w:tabs>
        <w:autoSpaceDE w:val="0"/>
        <w:autoSpaceDN w:val="0"/>
        <w:ind w:right="278"/>
        <w:jc w:val="both"/>
        <w:rPr>
          <w:sz w:val="28"/>
          <w:szCs w:val="28"/>
          <w:lang w:val="kk-KZ"/>
        </w:rPr>
      </w:pPr>
    </w:p>
    <w:p w14:paraId="417E8847" w14:textId="77777777" w:rsidR="001A3501" w:rsidRPr="003A5984" w:rsidRDefault="001A3501" w:rsidP="00231FBE">
      <w:pPr>
        <w:widowControl w:val="0"/>
        <w:tabs>
          <w:tab w:val="left" w:pos="634"/>
          <w:tab w:val="left" w:pos="5529"/>
          <w:tab w:val="left" w:leader="dot" w:pos="9325"/>
        </w:tabs>
        <w:autoSpaceDE w:val="0"/>
        <w:autoSpaceDN w:val="0"/>
        <w:ind w:right="278"/>
        <w:jc w:val="both"/>
        <w:rPr>
          <w:sz w:val="28"/>
          <w:szCs w:val="28"/>
          <w:lang w:val="kk-KZ"/>
        </w:rPr>
      </w:pPr>
    </w:p>
    <w:p w14:paraId="2E3EDF7D" w14:textId="77777777" w:rsidR="00E8451C" w:rsidRPr="003A5984" w:rsidRDefault="00E8451C" w:rsidP="00231FBE">
      <w:pPr>
        <w:widowControl w:val="0"/>
        <w:tabs>
          <w:tab w:val="left" w:pos="634"/>
          <w:tab w:val="left" w:pos="5529"/>
          <w:tab w:val="left" w:leader="dot" w:pos="9325"/>
        </w:tabs>
        <w:autoSpaceDE w:val="0"/>
        <w:autoSpaceDN w:val="0"/>
        <w:ind w:right="278"/>
        <w:jc w:val="both"/>
        <w:rPr>
          <w:sz w:val="28"/>
          <w:szCs w:val="28"/>
          <w:lang w:val="kk-KZ"/>
        </w:rPr>
      </w:pPr>
    </w:p>
    <w:p w14:paraId="3D109421" w14:textId="77777777" w:rsidR="00E8451C" w:rsidRPr="003A5984" w:rsidRDefault="00E8451C" w:rsidP="00231FBE">
      <w:pPr>
        <w:widowControl w:val="0"/>
        <w:tabs>
          <w:tab w:val="left" w:pos="634"/>
          <w:tab w:val="left" w:pos="5529"/>
          <w:tab w:val="left" w:leader="dot" w:pos="9325"/>
        </w:tabs>
        <w:autoSpaceDE w:val="0"/>
        <w:autoSpaceDN w:val="0"/>
        <w:ind w:right="278"/>
        <w:jc w:val="both"/>
        <w:rPr>
          <w:sz w:val="28"/>
          <w:szCs w:val="28"/>
          <w:lang w:val="kk-KZ"/>
        </w:rPr>
      </w:pPr>
    </w:p>
    <w:p w14:paraId="400F8809" w14:textId="77777777" w:rsidR="00E8451C" w:rsidRPr="003A5984" w:rsidRDefault="00E8451C" w:rsidP="00231FBE">
      <w:pPr>
        <w:widowControl w:val="0"/>
        <w:tabs>
          <w:tab w:val="left" w:pos="634"/>
          <w:tab w:val="left" w:pos="5529"/>
          <w:tab w:val="left" w:leader="dot" w:pos="9325"/>
        </w:tabs>
        <w:autoSpaceDE w:val="0"/>
        <w:autoSpaceDN w:val="0"/>
        <w:ind w:right="278"/>
        <w:jc w:val="both"/>
        <w:rPr>
          <w:sz w:val="28"/>
          <w:szCs w:val="28"/>
          <w:lang w:val="kk-KZ"/>
        </w:rPr>
      </w:pPr>
    </w:p>
    <w:p w14:paraId="2EE29724" w14:textId="77777777" w:rsidR="00E8451C" w:rsidRPr="003A5984" w:rsidRDefault="00E8451C" w:rsidP="00231FBE">
      <w:pPr>
        <w:widowControl w:val="0"/>
        <w:tabs>
          <w:tab w:val="left" w:pos="634"/>
          <w:tab w:val="left" w:pos="5529"/>
          <w:tab w:val="left" w:leader="dot" w:pos="9325"/>
        </w:tabs>
        <w:autoSpaceDE w:val="0"/>
        <w:autoSpaceDN w:val="0"/>
        <w:ind w:right="278"/>
        <w:jc w:val="both"/>
        <w:rPr>
          <w:sz w:val="28"/>
          <w:szCs w:val="28"/>
          <w:lang w:val="kk-KZ"/>
        </w:rPr>
      </w:pPr>
    </w:p>
    <w:p w14:paraId="45CCF9B3" w14:textId="77777777" w:rsidR="00E8451C" w:rsidRPr="003A5984" w:rsidRDefault="00E8451C" w:rsidP="00231FBE">
      <w:pPr>
        <w:widowControl w:val="0"/>
        <w:tabs>
          <w:tab w:val="left" w:pos="634"/>
          <w:tab w:val="left" w:pos="5529"/>
          <w:tab w:val="left" w:leader="dot" w:pos="9325"/>
        </w:tabs>
        <w:autoSpaceDE w:val="0"/>
        <w:autoSpaceDN w:val="0"/>
        <w:ind w:right="278"/>
        <w:jc w:val="both"/>
        <w:rPr>
          <w:sz w:val="28"/>
          <w:szCs w:val="28"/>
          <w:lang w:val="kk-KZ"/>
        </w:rPr>
      </w:pPr>
    </w:p>
    <w:p w14:paraId="639415A7" w14:textId="411E87DD" w:rsidR="00E8451C" w:rsidRPr="003A5984" w:rsidRDefault="00E8451C" w:rsidP="00231FBE">
      <w:pPr>
        <w:widowControl w:val="0"/>
        <w:tabs>
          <w:tab w:val="left" w:pos="634"/>
          <w:tab w:val="left" w:pos="5529"/>
          <w:tab w:val="left" w:leader="dot" w:pos="9325"/>
        </w:tabs>
        <w:autoSpaceDE w:val="0"/>
        <w:autoSpaceDN w:val="0"/>
        <w:ind w:right="278"/>
        <w:jc w:val="both"/>
        <w:rPr>
          <w:sz w:val="28"/>
          <w:szCs w:val="28"/>
          <w:lang w:val="kk-KZ"/>
        </w:rPr>
      </w:pPr>
    </w:p>
    <w:p w14:paraId="4B4F0E10" w14:textId="04525B82" w:rsidR="006E3E99" w:rsidRPr="003A5984" w:rsidRDefault="006E3E99" w:rsidP="00231FBE">
      <w:pPr>
        <w:widowControl w:val="0"/>
        <w:tabs>
          <w:tab w:val="left" w:pos="634"/>
          <w:tab w:val="left" w:pos="5529"/>
          <w:tab w:val="left" w:leader="dot" w:pos="9325"/>
        </w:tabs>
        <w:autoSpaceDE w:val="0"/>
        <w:autoSpaceDN w:val="0"/>
        <w:ind w:right="278"/>
        <w:jc w:val="both"/>
        <w:rPr>
          <w:sz w:val="28"/>
          <w:szCs w:val="28"/>
          <w:lang w:val="kk-KZ"/>
        </w:rPr>
      </w:pPr>
    </w:p>
    <w:p w14:paraId="668D4EDC" w14:textId="77777777" w:rsidR="006E3E99" w:rsidRPr="003A5984" w:rsidRDefault="006E3E99" w:rsidP="00231FBE">
      <w:pPr>
        <w:widowControl w:val="0"/>
        <w:tabs>
          <w:tab w:val="left" w:pos="634"/>
          <w:tab w:val="left" w:pos="5529"/>
          <w:tab w:val="left" w:leader="dot" w:pos="9325"/>
        </w:tabs>
        <w:autoSpaceDE w:val="0"/>
        <w:autoSpaceDN w:val="0"/>
        <w:ind w:right="278"/>
        <w:jc w:val="both"/>
        <w:rPr>
          <w:sz w:val="28"/>
          <w:szCs w:val="28"/>
          <w:lang w:val="kk-KZ"/>
        </w:rPr>
      </w:pPr>
    </w:p>
    <w:p w14:paraId="483B25CB" w14:textId="05521F8E" w:rsidR="001A3501" w:rsidRPr="003A5984" w:rsidRDefault="001A3501" w:rsidP="00231FBE">
      <w:pPr>
        <w:widowControl w:val="0"/>
        <w:tabs>
          <w:tab w:val="left" w:pos="634"/>
          <w:tab w:val="left" w:pos="5529"/>
          <w:tab w:val="left" w:leader="dot" w:pos="9325"/>
        </w:tabs>
        <w:autoSpaceDE w:val="0"/>
        <w:autoSpaceDN w:val="0"/>
        <w:ind w:right="278"/>
        <w:jc w:val="both"/>
        <w:rPr>
          <w:b/>
          <w:sz w:val="28"/>
          <w:szCs w:val="28"/>
          <w:lang w:val="kk-KZ"/>
        </w:rPr>
      </w:pPr>
    </w:p>
    <w:p w14:paraId="233E2DAF" w14:textId="77777777" w:rsidR="004207BC" w:rsidRPr="003A5984" w:rsidRDefault="004207BC" w:rsidP="00231FBE">
      <w:pPr>
        <w:widowControl w:val="0"/>
        <w:tabs>
          <w:tab w:val="left" w:pos="634"/>
          <w:tab w:val="left" w:pos="5529"/>
          <w:tab w:val="left" w:leader="dot" w:pos="9325"/>
        </w:tabs>
        <w:autoSpaceDE w:val="0"/>
        <w:autoSpaceDN w:val="0"/>
        <w:ind w:right="278"/>
        <w:jc w:val="both"/>
        <w:rPr>
          <w:b/>
          <w:sz w:val="28"/>
          <w:szCs w:val="28"/>
          <w:lang w:val="kk-KZ"/>
        </w:rPr>
      </w:pPr>
    </w:p>
    <w:p w14:paraId="68900E2E" w14:textId="77777777" w:rsidR="004207BC" w:rsidRPr="003A5984" w:rsidRDefault="004207BC" w:rsidP="00231FBE">
      <w:pPr>
        <w:widowControl w:val="0"/>
        <w:tabs>
          <w:tab w:val="left" w:pos="634"/>
          <w:tab w:val="left" w:pos="5529"/>
          <w:tab w:val="left" w:leader="dot" w:pos="9325"/>
        </w:tabs>
        <w:autoSpaceDE w:val="0"/>
        <w:autoSpaceDN w:val="0"/>
        <w:ind w:right="278"/>
        <w:jc w:val="both"/>
        <w:rPr>
          <w:b/>
          <w:sz w:val="28"/>
          <w:szCs w:val="28"/>
          <w:lang w:val="kk-KZ"/>
        </w:rPr>
      </w:pPr>
    </w:p>
    <w:p w14:paraId="1105D1B0" w14:textId="77777777" w:rsidR="004207BC" w:rsidRPr="003A5984" w:rsidRDefault="004207BC" w:rsidP="00231FBE">
      <w:pPr>
        <w:widowControl w:val="0"/>
        <w:tabs>
          <w:tab w:val="left" w:pos="634"/>
          <w:tab w:val="left" w:pos="5529"/>
          <w:tab w:val="left" w:leader="dot" w:pos="9325"/>
        </w:tabs>
        <w:autoSpaceDE w:val="0"/>
        <w:autoSpaceDN w:val="0"/>
        <w:ind w:right="278"/>
        <w:jc w:val="both"/>
        <w:rPr>
          <w:b/>
          <w:sz w:val="28"/>
          <w:szCs w:val="28"/>
          <w:lang w:val="kk-KZ"/>
        </w:rPr>
      </w:pPr>
    </w:p>
    <w:p w14:paraId="1E7F126D" w14:textId="77777777" w:rsidR="004207BC" w:rsidRPr="003A5984" w:rsidRDefault="004207BC" w:rsidP="00231FBE">
      <w:pPr>
        <w:widowControl w:val="0"/>
        <w:tabs>
          <w:tab w:val="left" w:pos="634"/>
          <w:tab w:val="left" w:pos="5529"/>
          <w:tab w:val="left" w:leader="dot" w:pos="9325"/>
        </w:tabs>
        <w:autoSpaceDE w:val="0"/>
        <w:autoSpaceDN w:val="0"/>
        <w:ind w:right="278"/>
        <w:jc w:val="both"/>
        <w:rPr>
          <w:b/>
          <w:sz w:val="28"/>
          <w:szCs w:val="28"/>
          <w:lang w:val="kk-KZ"/>
        </w:rPr>
      </w:pPr>
    </w:p>
    <w:p w14:paraId="7C41EF82" w14:textId="77777777" w:rsidR="004207BC" w:rsidRPr="003A5984" w:rsidRDefault="004207BC" w:rsidP="00231FBE">
      <w:pPr>
        <w:widowControl w:val="0"/>
        <w:tabs>
          <w:tab w:val="left" w:pos="634"/>
          <w:tab w:val="left" w:pos="5529"/>
          <w:tab w:val="left" w:leader="dot" w:pos="9325"/>
        </w:tabs>
        <w:autoSpaceDE w:val="0"/>
        <w:autoSpaceDN w:val="0"/>
        <w:ind w:right="278"/>
        <w:jc w:val="both"/>
        <w:rPr>
          <w:b/>
          <w:sz w:val="28"/>
          <w:szCs w:val="28"/>
          <w:lang w:val="kk-KZ"/>
        </w:rPr>
      </w:pPr>
    </w:p>
    <w:p w14:paraId="3CA8D6A7" w14:textId="77777777" w:rsidR="004207BC" w:rsidRPr="003A5984" w:rsidRDefault="004207BC" w:rsidP="00231FBE">
      <w:pPr>
        <w:widowControl w:val="0"/>
        <w:tabs>
          <w:tab w:val="left" w:pos="634"/>
          <w:tab w:val="left" w:pos="5529"/>
          <w:tab w:val="left" w:leader="dot" w:pos="9325"/>
        </w:tabs>
        <w:autoSpaceDE w:val="0"/>
        <w:autoSpaceDN w:val="0"/>
        <w:ind w:right="278"/>
        <w:jc w:val="both"/>
        <w:rPr>
          <w:b/>
          <w:sz w:val="28"/>
          <w:szCs w:val="28"/>
          <w:lang w:val="kk-KZ"/>
        </w:rPr>
      </w:pPr>
    </w:p>
    <w:p w14:paraId="2FE94313" w14:textId="77777777" w:rsidR="004207BC" w:rsidRPr="003A5984" w:rsidRDefault="004207BC" w:rsidP="00231FBE">
      <w:pPr>
        <w:widowControl w:val="0"/>
        <w:tabs>
          <w:tab w:val="left" w:pos="634"/>
          <w:tab w:val="left" w:pos="5529"/>
          <w:tab w:val="left" w:leader="dot" w:pos="9325"/>
        </w:tabs>
        <w:autoSpaceDE w:val="0"/>
        <w:autoSpaceDN w:val="0"/>
        <w:ind w:right="278"/>
        <w:jc w:val="both"/>
        <w:rPr>
          <w:b/>
          <w:sz w:val="28"/>
          <w:szCs w:val="28"/>
          <w:lang w:val="kk-KZ"/>
        </w:rPr>
      </w:pPr>
    </w:p>
    <w:p w14:paraId="5C84E4D6" w14:textId="77777777" w:rsidR="004207BC" w:rsidRPr="003A5984" w:rsidRDefault="004207BC" w:rsidP="00231FBE">
      <w:pPr>
        <w:widowControl w:val="0"/>
        <w:tabs>
          <w:tab w:val="left" w:pos="634"/>
          <w:tab w:val="left" w:pos="5529"/>
          <w:tab w:val="left" w:leader="dot" w:pos="9325"/>
        </w:tabs>
        <w:autoSpaceDE w:val="0"/>
        <w:autoSpaceDN w:val="0"/>
        <w:ind w:right="278"/>
        <w:jc w:val="both"/>
        <w:rPr>
          <w:b/>
          <w:sz w:val="28"/>
          <w:szCs w:val="28"/>
          <w:lang w:val="kk-KZ"/>
        </w:rPr>
      </w:pPr>
    </w:p>
    <w:p w14:paraId="2241690C" w14:textId="77777777" w:rsidR="004207BC" w:rsidRPr="003A5984" w:rsidRDefault="004207BC" w:rsidP="00231FBE">
      <w:pPr>
        <w:widowControl w:val="0"/>
        <w:tabs>
          <w:tab w:val="left" w:pos="634"/>
          <w:tab w:val="left" w:pos="5529"/>
          <w:tab w:val="left" w:leader="dot" w:pos="9325"/>
        </w:tabs>
        <w:autoSpaceDE w:val="0"/>
        <w:autoSpaceDN w:val="0"/>
        <w:ind w:right="278"/>
        <w:jc w:val="both"/>
        <w:rPr>
          <w:b/>
          <w:sz w:val="28"/>
          <w:szCs w:val="28"/>
          <w:lang w:val="kk-KZ"/>
        </w:rPr>
      </w:pPr>
    </w:p>
    <w:p w14:paraId="421BF0C9" w14:textId="77777777" w:rsidR="004207BC" w:rsidRPr="003A5984" w:rsidRDefault="004207BC" w:rsidP="00231FBE">
      <w:pPr>
        <w:widowControl w:val="0"/>
        <w:tabs>
          <w:tab w:val="left" w:pos="634"/>
          <w:tab w:val="left" w:pos="5529"/>
          <w:tab w:val="left" w:leader="dot" w:pos="9325"/>
        </w:tabs>
        <w:autoSpaceDE w:val="0"/>
        <w:autoSpaceDN w:val="0"/>
        <w:ind w:right="278"/>
        <w:jc w:val="both"/>
        <w:rPr>
          <w:b/>
          <w:sz w:val="28"/>
          <w:szCs w:val="28"/>
          <w:lang w:val="kk-KZ"/>
        </w:rPr>
      </w:pPr>
    </w:p>
    <w:p w14:paraId="3819D482" w14:textId="77777777" w:rsidR="004207BC" w:rsidRPr="003A5984" w:rsidRDefault="004207BC" w:rsidP="00231FBE">
      <w:pPr>
        <w:widowControl w:val="0"/>
        <w:tabs>
          <w:tab w:val="left" w:pos="634"/>
          <w:tab w:val="left" w:pos="5529"/>
          <w:tab w:val="left" w:leader="dot" w:pos="9325"/>
        </w:tabs>
        <w:autoSpaceDE w:val="0"/>
        <w:autoSpaceDN w:val="0"/>
        <w:ind w:right="278"/>
        <w:jc w:val="both"/>
        <w:rPr>
          <w:b/>
          <w:sz w:val="28"/>
          <w:szCs w:val="28"/>
          <w:lang w:val="kk-KZ"/>
        </w:rPr>
      </w:pPr>
    </w:p>
    <w:p w14:paraId="34440F26" w14:textId="77777777" w:rsidR="004207BC" w:rsidRPr="003A5984" w:rsidRDefault="004207BC" w:rsidP="00231FBE">
      <w:pPr>
        <w:widowControl w:val="0"/>
        <w:tabs>
          <w:tab w:val="left" w:pos="634"/>
          <w:tab w:val="left" w:pos="5529"/>
          <w:tab w:val="left" w:leader="dot" w:pos="9325"/>
        </w:tabs>
        <w:autoSpaceDE w:val="0"/>
        <w:autoSpaceDN w:val="0"/>
        <w:ind w:right="278"/>
        <w:jc w:val="both"/>
        <w:rPr>
          <w:b/>
          <w:sz w:val="28"/>
          <w:szCs w:val="28"/>
          <w:lang w:val="kk-KZ"/>
        </w:rPr>
      </w:pPr>
    </w:p>
    <w:p w14:paraId="229C70F7" w14:textId="77777777" w:rsidR="004207BC" w:rsidRPr="003A5984" w:rsidRDefault="004207BC" w:rsidP="00231FBE">
      <w:pPr>
        <w:widowControl w:val="0"/>
        <w:tabs>
          <w:tab w:val="left" w:pos="634"/>
          <w:tab w:val="left" w:pos="5529"/>
          <w:tab w:val="left" w:leader="dot" w:pos="9325"/>
        </w:tabs>
        <w:autoSpaceDE w:val="0"/>
        <w:autoSpaceDN w:val="0"/>
        <w:ind w:right="278"/>
        <w:jc w:val="both"/>
        <w:rPr>
          <w:b/>
          <w:sz w:val="28"/>
          <w:szCs w:val="28"/>
          <w:lang w:val="kk-KZ"/>
        </w:rPr>
      </w:pPr>
    </w:p>
    <w:p w14:paraId="3269EC19" w14:textId="77777777" w:rsidR="004207BC" w:rsidRPr="003A5984" w:rsidRDefault="004207BC" w:rsidP="00231FBE">
      <w:pPr>
        <w:widowControl w:val="0"/>
        <w:tabs>
          <w:tab w:val="left" w:pos="634"/>
          <w:tab w:val="left" w:pos="5529"/>
          <w:tab w:val="left" w:leader="dot" w:pos="9325"/>
        </w:tabs>
        <w:autoSpaceDE w:val="0"/>
        <w:autoSpaceDN w:val="0"/>
        <w:ind w:right="278"/>
        <w:jc w:val="both"/>
        <w:rPr>
          <w:b/>
          <w:sz w:val="28"/>
          <w:szCs w:val="28"/>
          <w:lang w:val="kk-KZ"/>
        </w:rPr>
      </w:pPr>
    </w:p>
    <w:p w14:paraId="4B68E6CE" w14:textId="77777777" w:rsidR="004207BC" w:rsidRPr="003A5984" w:rsidRDefault="004207BC" w:rsidP="00231FBE">
      <w:pPr>
        <w:widowControl w:val="0"/>
        <w:tabs>
          <w:tab w:val="left" w:pos="634"/>
          <w:tab w:val="left" w:pos="5529"/>
          <w:tab w:val="left" w:leader="dot" w:pos="9325"/>
        </w:tabs>
        <w:autoSpaceDE w:val="0"/>
        <w:autoSpaceDN w:val="0"/>
        <w:ind w:right="278"/>
        <w:jc w:val="both"/>
        <w:rPr>
          <w:b/>
          <w:sz w:val="28"/>
          <w:szCs w:val="28"/>
          <w:lang w:val="kk-KZ"/>
        </w:rPr>
      </w:pPr>
    </w:p>
    <w:p w14:paraId="2FCF0FFF" w14:textId="55647863" w:rsidR="00A31FB7" w:rsidRPr="003A5984" w:rsidRDefault="003E6342" w:rsidP="00063487">
      <w:pPr>
        <w:pStyle w:val="1"/>
        <w:numPr>
          <w:ilvl w:val="0"/>
          <w:numId w:val="25"/>
        </w:numPr>
        <w:tabs>
          <w:tab w:val="left" w:pos="851"/>
        </w:tabs>
        <w:ind w:left="0" w:firstLine="567"/>
        <w:rPr>
          <w:rFonts w:ascii="Times New Roman" w:hAnsi="Times New Roman" w:cs="Times New Roman"/>
          <w:b/>
          <w:color w:val="auto"/>
          <w:sz w:val="28"/>
          <w:szCs w:val="28"/>
          <w:lang w:val="kk-KZ"/>
        </w:rPr>
      </w:pPr>
      <w:bookmarkStart w:id="18" w:name="_Toc184740642"/>
      <w:r w:rsidRPr="003A5984">
        <w:rPr>
          <w:rFonts w:ascii="Times New Roman" w:hAnsi="Times New Roman" w:cs="Times New Roman"/>
          <w:b/>
          <w:color w:val="auto"/>
          <w:sz w:val="28"/>
          <w:szCs w:val="28"/>
          <w:lang w:val="kk-KZ"/>
        </w:rPr>
        <w:lastRenderedPageBreak/>
        <w:t>ЗЕРТТЕУ МАТЕРИАЛДАРЫ ЖӘНЕ ӘДІСТЕРІ</w:t>
      </w:r>
      <w:bookmarkEnd w:id="18"/>
      <w:r w:rsidRPr="003A5984">
        <w:rPr>
          <w:rFonts w:ascii="Times New Roman" w:hAnsi="Times New Roman" w:cs="Times New Roman"/>
          <w:b/>
          <w:color w:val="auto"/>
          <w:sz w:val="28"/>
          <w:szCs w:val="28"/>
          <w:lang w:val="kk-KZ"/>
        </w:rPr>
        <w:t xml:space="preserve"> </w:t>
      </w:r>
    </w:p>
    <w:p w14:paraId="0256EFAD" w14:textId="77777777" w:rsidR="00063487" w:rsidRPr="003A5984" w:rsidRDefault="00063487" w:rsidP="00063487">
      <w:pPr>
        <w:pStyle w:val="a8"/>
        <w:ind w:left="480"/>
        <w:rPr>
          <w:sz w:val="28"/>
          <w:szCs w:val="28"/>
          <w:lang w:val="kk-KZ"/>
        </w:rPr>
      </w:pPr>
    </w:p>
    <w:p w14:paraId="35A57C95" w14:textId="5070EF12" w:rsidR="0031105E" w:rsidRPr="003A5984" w:rsidRDefault="00B32615" w:rsidP="00063487">
      <w:pPr>
        <w:pStyle w:val="1"/>
        <w:spacing w:before="0"/>
        <w:ind w:firstLine="567"/>
        <w:jc w:val="both"/>
        <w:rPr>
          <w:rFonts w:ascii="Times New Roman" w:eastAsia="Times New Roman" w:hAnsi="Times New Roman" w:cs="Times New Roman"/>
          <w:color w:val="auto"/>
          <w:sz w:val="28"/>
          <w:szCs w:val="28"/>
          <w:lang w:val="kk-KZ"/>
        </w:rPr>
      </w:pPr>
      <w:r w:rsidRPr="003A5984">
        <w:rPr>
          <w:rFonts w:ascii="Times New Roman" w:eastAsia="Times New Roman" w:hAnsi="Times New Roman" w:cs="Times New Roman"/>
          <w:color w:val="auto"/>
          <w:sz w:val="28"/>
          <w:szCs w:val="28"/>
          <w:lang w:val="kk-KZ"/>
        </w:rPr>
        <w:t xml:space="preserve">Зерттеу  жұмысы Марат Оспанов атындағы Батыс Қазақстан медицина университетінінің </w:t>
      </w:r>
      <w:r w:rsidR="00E96745" w:rsidRPr="003A5984">
        <w:rPr>
          <w:rFonts w:ascii="Times New Roman" w:eastAsia="Times New Roman" w:hAnsi="Times New Roman" w:cs="Times New Roman"/>
          <w:color w:val="auto"/>
          <w:sz w:val="28"/>
          <w:szCs w:val="28"/>
          <w:lang w:val="kk-KZ"/>
        </w:rPr>
        <w:t>қ</w:t>
      </w:r>
      <w:r w:rsidRPr="003A5984">
        <w:rPr>
          <w:rFonts w:ascii="Times New Roman" w:eastAsia="Times New Roman" w:hAnsi="Times New Roman" w:cs="Times New Roman"/>
          <w:color w:val="auto"/>
          <w:sz w:val="28"/>
          <w:szCs w:val="28"/>
          <w:lang w:val="kk-KZ"/>
        </w:rPr>
        <w:t xml:space="preserve">оғамдық </w:t>
      </w:r>
      <w:r w:rsidR="00E96745" w:rsidRPr="003A5984">
        <w:rPr>
          <w:rFonts w:ascii="Times New Roman" w:eastAsia="Times New Roman" w:hAnsi="Times New Roman" w:cs="Times New Roman"/>
          <w:color w:val="auto"/>
          <w:sz w:val="28"/>
          <w:szCs w:val="28"/>
          <w:lang w:val="kk-KZ"/>
        </w:rPr>
        <w:t>денсаулық және денсаулық сақтау</w:t>
      </w:r>
      <w:r w:rsidRPr="003A5984">
        <w:rPr>
          <w:rFonts w:ascii="Times New Roman" w:eastAsia="Times New Roman" w:hAnsi="Times New Roman" w:cs="Times New Roman"/>
          <w:color w:val="auto"/>
          <w:sz w:val="28"/>
          <w:szCs w:val="28"/>
          <w:lang w:val="kk-KZ"/>
        </w:rPr>
        <w:t xml:space="preserve"> кафедрасында жүргізілді.</w:t>
      </w:r>
      <w:r w:rsidRPr="003A5984">
        <w:rPr>
          <w:color w:val="auto"/>
          <w:lang w:val="kk-KZ"/>
        </w:rPr>
        <w:t xml:space="preserve"> </w:t>
      </w:r>
      <w:r w:rsidRPr="003A5984">
        <w:rPr>
          <w:rFonts w:ascii="Times New Roman" w:eastAsia="Times New Roman" w:hAnsi="Times New Roman" w:cs="Times New Roman"/>
          <w:color w:val="auto"/>
          <w:sz w:val="28"/>
          <w:szCs w:val="28"/>
          <w:lang w:val="kk-KZ"/>
        </w:rPr>
        <w:t xml:space="preserve">(БҚМУ-нің </w:t>
      </w:r>
      <w:r w:rsidR="00304ECE" w:rsidRPr="003A5984">
        <w:rPr>
          <w:rFonts w:ascii="Times New Roman" w:eastAsia="Times New Roman" w:hAnsi="Times New Roman" w:cs="Times New Roman"/>
          <w:color w:val="auto"/>
          <w:sz w:val="28"/>
          <w:szCs w:val="28"/>
          <w:lang w:val="kk-KZ"/>
        </w:rPr>
        <w:t xml:space="preserve">жергілікті </w:t>
      </w:r>
      <w:r w:rsidRPr="003A5984">
        <w:rPr>
          <w:rFonts w:ascii="Times New Roman" w:eastAsia="Times New Roman" w:hAnsi="Times New Roman" w:cs="Times New Roman"/>
          <w:color w:val="auto"/>
          <w:sz w:val="28"/>
          <w:szCs w:val="28"/>
          <w:lang w:val="kk-KZ"/>
        </w:rPr>
        <w:t>этика комитетіме</w:t>
      </w:r>
      <w:r w:rsidR="00304ECE" w:rsidRPr="003A5984">
        <w:rPr>
          <w:rFonts w:ascii="Times New Roman" w:eastAsia="Times New Roman" w:hAnsi="Times New Roman" w:cs="Times New Roman"/>
          <w:color w:val="auto"/>
          <w:sz w:val="28"/>
          <w:szCs w:val="28"/>
          <w:lang w:val="kk-KZ"/>
        </w:rPr>
        <w:t>н бекітілген - 19.11.2021ж. №</w:t>
      </w:r>
      <w:r w:rsidR="00437630" w:rsidRPr="003A5984">
        <w:rPr>
          <w:rFonts w:ascii="Times New Roman" w:eastAsia="Times New Roman" w:hAnsi="Times New Roman" w:cs="Times New Roman"/>
          <w:color w:val="auto"/>
          <w:sz w:val="28"/>
          <w:szCs w:val="28"/>
          <w:lang w:val="kk-KZ"/>
        </w:rPr>
        <w:t xml:space="preserve"> </w:t>
      </w:r>
      <w:r w:rsidR="00304ECE" w:rsidRPr="003A5984">
        <w:rPr>
          <w:rFonts w:ascii="Times New Roman" w:eastAsia="Times New Roman" w:hAnsi="Times New Roman" w:cs="Times New Roman"/>
          <w:color w:val="auto"/>
          <w:sz w:val="28"/>
          <w:szCs w:val="28"/>
          <w:lang w:val="kk-KZ"/>
        </w:rPr>
        <w:t>9</w:t>
      </w:r>
      <w:r w:rsidRPr="003A5984">
        <w:rPr>
          <w:rFonts w:ascii="Times New Roman" w:eastAsia="Times New Roman" w:hAnsi="Times New Roman" w:cs="Times New Roman"/>
          <w:color w:val="auto"/>
          <w:sz w:val="28"/>
          <w:szCs w:val="28"/>
          <w:lang w:val="kk-KZ"/>
        </w:rPr>
        <w:t xml:space="preserve"> хаттама).</w:t>
      </w:r>
      <w:r w:rsidR="00304ECE" w:rsidRPr="003A5984">
        <w:rPr>
          <w:rFonts w:ascii="Times New Roman" w:eastAsia="Times New Roman" w:hAnsi="Times New Roman" w:cs="Times New Roman"/>
          <w:color w:val="auto"/>
          <w:sz w:val="28"/>
          <w:szCs w:val="28"/>
          <w:lang w:val="kk-KZ"/>
        </w:rPr>
        <w:t xml:space="preserve"> </w:t>
      </w:r>
    </w:p>
    <w:p w14:paraId="28A93CE4" w14:textId="0C91BB61" w:rsidR="00E8451C" w:rsidRPr="003A5984" w:rsidRDefault="00E8451C" w:rsidP="00063487">
      <w:pPr>
        <w:ind w:firstLine="567"/>
        <w:jc w:val="both"/>
        <w:rPr>
          <w:sz w:val="28"/>
          <w:szCs w:val="28"/>
          <w:lang w:val="kk-KZ"/>
        </w:rPr>
      </w:pPr>
      <w:r w:rsidRPr="003A5984">
        <w:rPr>
          <w:sz w:val="28"/>
          <w:szCs w:val="28"/>
          <w:lang w:val="kk-KZ"/>
        </w:rPr>
        <w:t xml:space="preserve">Диссертациялық жұмыс </w:t>
      </w:r>
      <w:r w:rsidR="00B64200" w:rsidRPr="003A5984">
        <w:rPr>
          <w:sz w:val="28"/>
          <w:szCs w:val="28"/>
          <w:lang w:val="kk-KZ"/>
        </w:rPr>
        <w:t>МСАК</w:t>
      </w:r>
      <w:r w:rsidRPr="003A5984">
        <w:rPr>
          <w:sz w:val="28"/>
          <w:szCs w:val="28"/>
          <w:lang w:val="kk-KZ"/>
        </w:rPr>
        <w:t xml:space="preserve"> деңгейінде Ақтөбе қаласындағы №4 және №1 қалалық емханаларында  </w:t>
      </w:r>
      <w:r w:rsidR="00437630" w:rsidRPr="003A5984">
        <w:rPr>
          <w:sz w:val="28"/>
          <w:szCs w:val="28"/>
          <w:lang w:val="kk-KZ"/>
        </w:rPr>
        <w:t xml:space="preserve">динамикалық бақылауда тұрған глаукомамен ауыратын науқастарға </w:t>
      </w:r>
      <w:r w:rsidRPr="003A5984">
        <w:rPr>
          <w:sz w:val="28"/>
          <w:szCs w:val="28"/>
          <w:lang w:val="kk-KZ"/>
        </w:rPr>
        <w:t xml:space="preserve"> динамикалық бақылауды жақсарту  мақсатында жүргізілді.</w:t>
      </w:r>
    </w:p>
    <w:p w14:paraId="7F91CBB8" w14:textId="77777777" w:rsidR="00E8451C" w:rsidRPr="003A5984" w:rsidRDefault="00E8451C" w:rsidP="00063487">
      <w:pPr>
        <w:ind w:firstLine="567"/>
        <w:jc w:val="both"/>
        <w:rPr>
          <w:rFonts w:eastAsia="Calibri"/>
          <w:sz w:val="28"/>
          <w:szCs w:val="28"/>
          <w:lang w:val="kk-KZ"/>
        </w:rPr>
      </w:pPr>
      <w:r w:rsidRPr="003A5984">
        <w:rPr>
          <w:rFonts w:eastAsia="Calibri"/>
          <w:sz w:val="28"/>
          <w:szCs w:val="28"/>
          <w:lang w:val="kk-KZ"/>
        </w:rPr>
        <w:t>Зерттеу жұмысының мақсаты мен міндеттерін орындау үшін зерттеу бағдарламасы құрылды (кесте 3). Диссертация аясында бір мезетті көлденең зерттеуді, сондай-ақ рандомизацияланбаған эксперименттік зерттеуді қамтитын аралас зерттеу дизайны (Combined Research Design) қолданылды.</w:t>
      </w:r>
    </w:p>
    <w:p w14:paraId="17414A55" w14:textId="77777777" w:rsidR="00FC6F9A" w:rsidRPr="003A5984" w:rsidRDefault="00FC6F9A" w:rsidP="00FC6F9A">
      <w:pPr>
        <w:rPr>
          <w:sz w:val="28"/>
          <w:szCs w:val="28"/>
          <w:lang w:val="kk-KZ"/>
        </w:rPr>
      </w:pPr>
    </w:p>
    <w:p w14:paraId="3ECD555A" w14:textId="77777777" w:rsidR="00FC6F9A" w:rsidRPr="003A5984" w:rsidRDefault="000D7152" w:rsidP="00FC6F9A">
      <w:pPr>
        <w:rPr>
          <w:sz w:val="28"/>
          <w:szCs w:val="28"/>
          <w:lang w:val="kk-KZ"/>
        </w:rPr>
      </w:pPr>
      <w:r w:rsidRPr="003A5984">
        <w:rPr>
          <w:sz w:val="28"/>
          <w:szCs w:val="28"/>
          <w:lang w:val="kk-KZ"/>
        </w:rPr>
        <w:t>Кесте 3</w:t>
      </w:r>
      <w:r w:rsidR="00763ACB" w:rsidRPr="003A5984">
        <w:rPr>
          <w:sz w:val="28"/>
          <w:szCs w:val="28"/>
          <w:lang w:val="kk-KZ"/>
        </w:rPr>
        <w:t xml:space="preserve"> – Зерттеу бағдарламасы</w:t>
      </w:r>
    </w:p>
    <w:p w14:paraId="6650398E" w14:textId="77777777" w:rsidR="00763ACB" w:rsidRPr="003A5984" w:rsidRDefault="00763ACB" w:rsidP="00FC6F9A">
      <w:pPr>
        <w:rPr>
          <w:sz w:val="28"/>
          <w:szCs w:val="28"/>
          <w:lang w:val="kk-KZ"/>
        </w:rPr>
      </w:pPr>
    </w:p>
    <w:tbl>
      <w:tblPr>
        <w:tblStyle w:val="a3"/>
        <w:tblW w:w="9639" w:type="dxa"/>
        <w:tblLayout w:type="fixed"/>
        <w:tblLook w:val="04A0" w:firstRow="1" w:lastRow="0" w:firstColumn="1" w:lastColumn="0" w:noHBand="0" w:noVBand="1"/>
      </w:tblPr>
      <w:tblGrid>
        <w:gridCol w:w="2183"/>
        <w:gridCol w:w="3624"/>
        <w:gridCol w:w="1848"/>
        <w:gridCol w:w="1984"/>
      </w:tblGrid>
      <w:tr w:rsidR="003A5984" w:rsidRPr="003A5984" w14:paraId="6CC68620" w14:textId="77777777" w:rsidTr="00063487">
        <w:tc>
          <w:tcPr>
            <w:tcW w:w="2183" w:type="dxa"/>
          </w:tcPr>
          <w:p w14:paraId="2174777E" w14:textId="7329F1C2" w:rsidR="00763ACB" w:rsidRPr="003A5984" w:rsidRDefault="00763ACB" w:rsidP="00063487">
            <w:pPr>
              <w:jc w:val="center"/>
              <w:rPr>
                <w:lang w:val="kk-KZ"/>
              </w:rPr>
            </w:pPr>
            <w:r w:rsidRPr="003A5984">
              <w:rPr>
                <w:lang w:val="kk-KZ"/>
              </w:rPr>
              <w:t>Зерттеу</w:t>
            </w:r>
          </w:p>
          <w:p w14:paraId="0C18CEC1" w14:textId="77777777" w:rsidR="00FC6F9A" w:rsidRPr="003A5984" w:rsidRDefault="00763ACB" w:rsidP="00063487">
            <w:pPr>
              <w:jc w:val="center"/>
              <w:rPr>
                <w:lang w:val="kk-KZ"/>
              </w:rPr>
            </w:pPr>
            <w:r w:rsidRPr="003A5984">
              <w:rPr>
                <w:lang w:val="kk-KZ"/>
              </w:rPr>
              <w:t>міндеттері</w:t>
            </w:r>
          </w:p>
        </w:tc>
        <w:tc>
          <w:tcPr>
            <w:tcW w:w="3624" w:type="dxa"/>
          </w:tcPr>
          <w:p w14:paraId="2EC07B82" w14:textId="77777777" w:rsidR="00FC6F9A" w:rsidRPr="003A5984" w:rsidRDefault="00763ACB" w:rsidP="00063487">
            <w:pPr>
              <w:jc w:val="center"/>
              <w:rPr>
                <w:lang w:val="kk-KZ"/>
              </w:rPr>
            </w:pPr>
            <w:r w:rsidRPr="003A5984">
              <w:rPr>
                <w:lang w:val="kk-KZ"/>
              </w:rPr>
              <w:t>Зерттеу материалдары</w:t>
            </w:r>
          </w:p>
        </w:tc>
        <w:tc>
          <w:tcPr>
            <w:tcW w:w="1848" w:type="dxa"/>
          </w:tcPr>
          <w:p w14:paraId="294F0950" w14:textId="77777777" w:rsidR="00763ACB" w:rsidRPr="003A5984" w:rsidRDefault="00763ACB" w:rsidP="00063487">
            <w:pPr>
              <w:jc w:val="center"/>
              <w:rPr>
                <w:lang w:val="kk-KZ"/>
              </w:rPr>
            </w:pPr>
            <w:r w:rsidRPr="003A5984">
              <w:rPr>
                <w:lang w:val="kk-KZ"/>
              </w:rPr>
              <w:t xml:space="preserve">Зерттеу </w:t>
            </w:r>
          </w:p>
          <w:p w14:paraId="582508CB" w14:textId="77777777" w:rsidR="00FC6F9A" w:rsidRPr="003A5984" w:rsidRDefault="00763ACB" w:rsidP="00063487">
            <w:pPr>
              <w:jc w:val="center"/>
              <w:rPr>
                <w:lang w:val="kk-KZ"/>
              </w:rPr>
            </w:pPr>
            <w:r w:rsidRPr="003A5984">
              <w:rPr>
                <w:lang w:val="kk-KZ"/>
              </w:rPr>
              <w:t>әдістері</w:t>
            </w:r>
          </w:p>
        </w:tc>
        <w:tc>
          <w:tcPr>
            <w:tcW w:w="1984" w:type="dxa"/>
          </w:tcPr>
          <w:p w14:paraId="1FCF3F92" w14:textId="77777777" w:rsidR="00FC6F9A" w:rsidRPr="003A5984" w:rsidRDefault="00763ACB" w:rsidP="00063487">
            <w:pPr>
              <w:jc w:val="center"/>
              <w:rPr>
                <w:lang w:val="kk-KZ"/>
              </w:rPr>
            </w:pPr>
            <w:r w:rsidRPr="003A5984">
              <w:rPr>
                <w:lang w:val="kk-KZ"/>
              </w:rPr>
              <w:t>Зерттеу көлемі</w:t>
            </w:r>
          </w:p>
        </w:tc>
      </w:tr>
      <w:tr w:rsidR="003A5984" w:rsidRPr="003A5984" w14:paraId="03038046" w14:textId="77777777" w:rsidTr="00063487">
        <w:tc>
          <w:tcPr>
            <w:tcW w:w="9639" w:type="dxa"/>
            <w:gridSpan w:val="4"/>
          </w:tcPr>
          <w:p w14:paraId="17145B69" w14:textId="77777777" w:rsidR="00FC6F9A" w:rsidRPr="003A5984" w:rsidRDefault="00112E4A" w:rsidP="00063487">
            <w:pPr>
              <w:jc w:val="center"/>
              <w:rPr>
                <w:lang w:val="kk-KZ"/>
              </w:rPr>
            </w:pPr>
            <w:r w:rsidRPr="003A5984">
              <w:rPr>
                <w:lang w:val="kk-KZ"/>
              </w:rPr>
              <w:t>Бірінші кезең</w:t>
            </w:r>
          </w:p>
        </w:tc>
      </w:tr>
      <w:tr w:rsidR="003A5984" w:rsidRPr="003A5984" w14:paraId="395F2743" w14:textId="77777777" w:rsidTr="00063487">
        <w:tc>
          <w:tcPr>
            <w:tcW w:w="2183" w:type="dxa"/>
            <w:tcBorders>
              <w:bottom w:val="single" w:sz="4" w:space="0" w:color="auto"/>
            </w:tcBorders>
          </w:tcPr>
          <w:p w14:paraId="47E30377" w14:textId="1271FCC0" w:rsidR="00063487" w:rsidRPr="003A5984" w:rsidRDefault="00063487" w:rsidP="00063487">
            <w:pPr>
              <w:tabs>
                <w:tab w:val="left" w:pos="426"/>
              </w:tabs>
              <w:jc w:val="center"/>
              <w:rPr>
                <w:rFonts w:eastAsia="Calibri"/>
                <w:iCs/>
                <w:lang w:val="kk-KZ" w:bidi="en-US"/>
              </w:rPr>
            </w:pPr>
            <w:r w:rsidRPr="003A5984">
              <w:rPr>
                <w:rFonts w:eastAsia="Calibri"/>
                <w:iCs/>
                <w:lang w:val="kk-KZ" w:bidi="en-US"/>
              </w:rPr>
              <w:t>1</w:t>
            </w:r>
          </w:p>
        </w:tc>
        <w:tc>
          <w:tcPr>
            <w:tcW w:w="3624" w:type="dxa"/>
            <w:tcBorders>
              <w:bottom w:val="single" w:sz="4" w:space="0" w:color="auto"/>
            </w:tcBorders>
          </w:tcPr>
          <w:p w14:paraId="6B08C52B" w14:textId="39FA0933" w:rsidR="00063487" w:rsidRPr="003A5984" w:rsidRDefault="00063487" w:rsidP="00063487">
            <w:pPr>
              <w:jc w:val="center"/>
              <w:rPr>
                <w:lang w:val="kk-KZ"/>
              </w:rPr>
            </w:pPr>
            <w:r w:rsidRPr="003A5984">
              <w:rPr>
                <w:lang w:val="kk-KZ"/>
              </w:rPr>
              <w:t>2</w:t>
            </w:r>
          </w:p>
        </w:tc>
        <w:tc>
          <w:tcPr>
            <w:tcW w:w="1848" w:type="dxa"/>
            <w:tcBorders>
              <w:bottom w:val="single" w:sz="4" w:space="0" w:color="auto"/>
            </w:tcBorders>
          </w:tcPr>
          <w:p w14:paraId="4A80F3C3" w14:textId="483FACE3" w:rsidR="00063487" w:rsidRPr="003A5984" w:rsidRDefault="00063487" w:rsidP="00063487">
            <w:pPr>
              <w:jc w:val="center"/>
              <w:rPr>
                <w:lang w:val="kk-KZ"/>
              </w:rPr>
            </w:pPr>
            <w:r w:rsidRPr="003A5984">
              <w:rPr>
                <w:lang w:val="kk-KZ"/>
              </w:rPr>
              <w:t>3</w:t>
            </w:r>
          </w:p>
        </w:tc>
        <w:tc>
          <w:tcPr>
            <w:tcW w:w="1984" w:type="dxa"/>
            <w:tcBorders>
              <w:bottom w:val="single" w:sz="4" w:space="0" w:color="auto"/>
            </w:tcBorders>
          </w:tcPr>
          <w:p w14:paraId="50146478" w14:textId="4DD8659E" w:rsidR="00063487" w:rsidRPr="003A5984" w:rsidRDefault="00063487" w:rsidP="00063487">
            <w:pPr>
              <w:autoSpaceDE w:val="0"/>
              <w:autoSpaceDN w:val="0"/>
              <w:adjustRightInd w:val="0"/>
              <w:jc w:val="center"/>
              <w:rPr>
                <w:lang w:val="kk-KZ"/>
              </w:rPr>
            </w:pPr>
            <w:r w:rsidRPr="003A5984">
              <w:rPr>
                <w:lang w:val="kk-KZ"/>
              </w:rPr>
              <w:t>4</w:t>
            </w:r>
          </w:p>
        </w:tc>
      </w:tr>
      <w:tr w:rsidR="003A5984" w:rsidRPr="00674795" w14:paraId="37DC9231" w14:textId="77777777" w:rsidTr="00063487">
        <w:tc>
          <w:tcPr>
            <w:tcW w:w="2183" w:type="dxa"/>
            <w:tcBorders>
              <w:bottom w:val="nil"/>
            </w:tcBorders>
          </w:tcPr>
          <w:p w14:paraId="385CA897" w14:textId="77777777" w:rsidR="00FC6F9A" w:rsidRPr="003A5984" w:rsidRDefault="00763ACB" w:rsidP="00063487">
            <w:pPr>
              <w:tabs>
                <w:tab w:val="left" w:pos="426"/>
              </w:tabs>
              <w:rPr>
                <w:lang w:val="kk-KZ"/>
              </w:rPr>
            </w:pPr>
            <w:r w:rsidRPr="003A5984">
              <w:rPr>
                <w:rFonts w:eastAsia="Calibri"/>
                <w:iCs/>
                <w:lang w:val="kk-KZ" w:bidi="en-US"/>
              </w:rPr>
              <w:t>1.</w:t>
            </w:r>
            <w:r w:rsidRPr="003A5984">
              <w:rPr>
                <w:rFonts w:eastAsia="Calibri"/>
                <w:iCs/>
                <w:lang w:val="kk-KZ" w:bidi="en-US"/>
              </w:rPr>
              <w:tab/>
              <w:t>Глаукоманың біріншілік, жалпы аурушаңдық пен мүгедектігік  көрсеткіштеріне  ретроспективті талдау жүргізу</w:t>
            </w:r>
          </w:p>
        </w:tc>
        <w:tc>
          <w:tcPr>
            <w:tcW w:w="3624" w:type="dxa"/>
            <w:tcBorders>
              <w:bottom w:val="nil"/>
            </w:tcBorders>
          </w:tcPr>
          <w:p w14:paraId="4A02384F" w14:textId="47BAFC75" w:rsidR="00437630" w:rsidRPr="003A5984" w:rsidRDefault="00437630" w:rsidP="00063487">
            <w:pPr>
              <w:rPr>
                <w:lang w:val="kk-KZ"/>
              </w:rPr>
            </w:pPr>
            <w:r w:rsidRPr="003A5984">
              <w:rPr>
                <w:lang w:val="kk-KZ"/>
              </w:rPr>
              <w:t xml:space="preserve">- ҚР </w:t>
            </w:r>
            <w:r w:rsidR="00E96745" w:rsidRPr="003A5984">
              <w:rPr>
                <w:lang w:val="kk-KZ"/>
              </w:rPr>
              <w:t xml:space="preserve"> </w:t>
            </w:r>
            <w:r w:rsidRPr="003A5984">
              <w:rPr>
                <w:lang w:val="kk-KZ"/>
              </w:rPr>
              <w:t>ДСМ</w:t>
            </w:r>
            <w:r w:rsidR="00E96745" w:rsidRPr="003A5984">
              <w:rPr>
                <w:lang w:val="kk-KZ"/>
              </w:rPr>
              <w:t xml:space="preserve"> «Салидат Қайырбекова атындағы Ұлттық ғылыми денсаулық сақтауды дамыту орталығы» шаруашылық жүргізу құқығындағы республикалық мемлекеттік кәсіпорының Ақтөбе облыстық филиалының </w:t>
            </w:r>
            <w:r w:rsidR="00B307E7" w:rsidRPr="003A5984">
              <w:rPr>
                <w:lang w:val="kk-KZ"/>
              </w:rPr>
              <w:t>статистикалық деректері (№</w:t>
            </w:r>
            <w:r w:rsidRPr="003A5984">
              <w:rPr>
                <w:lang w:val="kk-KZ"/>
              </w:rPr>
              <w:t xml:space="preserve">12 нысан) 2015-2023 жж; </w:t>
            </w:r>
          </w:p>
          <w:p w14:paraId="39C6E82C" w14:textId="7E46A234" w:rsidR="005D7F72" w:rsidRPr="003A5984" w:rsidRDefault="00437630" w:rsidP="00063487">
            <w:pPr>
              <w:rPr>
                <w:lang w:val="kk-KZ"/>
              </w:rPr>
            </w:pPr>
            <w:r w:rsidRPr="003A5984">
              <w:rPr>
                <w:lang w:val="kk-KZ"/>
              </w:rPr>
              <w:t xml:space="preserve">- </w:t>
            </w:r>
            <w:r w:rsidR="005D7F72" w:rsidRPr="003A5984">
              <w:rPr>
                <w:lang w:val="kk-KZ"/>
              </w:rPr>
              <w:t xml:space="preserve">2015-2023 жж. </w:t>
            </w:r>
            <w:r w:rsidR="00112E4A" w:rsidRPr="003A5984">
              <w:rPr>
                <w:lang w:val="kk-KZ"/>
              </w:rPr>
              <w:t>ҚР ДСМ «</w:t>
            </w:r>
            <w:r w:rsidR="00B307E7" w:rsidRPr="003A5984">
              <w:rPr>
                <w:lang w:val="kk-KZ"/>
              </w:rPr>
              <w:t>Қазақстан Республикасының Халық денсаулығы және денсаулық сақтау ұйымдар</w:t>
            </w:r>
            <w:r w:rsidR="00112E4A" w:rsidRPr="003A5984">
              <w:rPr>
                <w:lang w:val="kk-KZ"/>
              </w:rPr>
              <w:t>ының қызметі»</w:t>
            </w:r>
            <w:r w:rsidR="00B307E7" w:rsidRPr="003A5984">
              <w:rPr>
                <w:lang w:val="kk-KZ"/>
              </w:rPr>
              <w:t xml:space="preserve"> с</w:t>
            </w:r>
            <w:r w:rsidR="00112E4A" w:rsidRPr="003A5984">
              <w:rPr>
                <w:lang w:val="kk-KZ"/>
              </w:rPr>
              <w:t xml:space="preserve">татистикалық жинақтары </w:t>
            </w:r>
          </w:p>
          <w:p w14:paraId="1DFF1C1F" w14:textId="77777777" w:rsidR="00437630" w:rsidRPr="003A5984" w:rsidRDefault="00112E4A" w:rsidP="00437630">
            <w:pPr>
              <w:rPr>
                <w:lang w:val="kk-KZ"/>
              </w:rPr>
            </w:pPr>
            <w:r w:rsidRPr="003A5984">
              <w:rPr>
                <w:lang w:val="kk-KZ"/>
              </w:rPr>
              <w:t xml:space="preserve"> </w:t>
            </w:r>
            <w:r w:rsidR="00437630" w:rsidRPr="003A5984">
              <w:rPr>
                <w:lang w:val="kk-KZ"/>
              </w:rPr>
              <w:t xml:space="preserve">- </w:t>
            </w:r>
            <w:r w:rsidR="005D7F72" w:rsidRPr="003A5984">
              <w:rPr>
                <w:lang w:val="kk-KZ"/>
              </w:rPr>
              <w:t xml:space="preserve">2015-2023 жж. </w:t>
            </w:r>
            <w:r w:rsidR="00437630" w:rsidRPr="003A5984">
              <w:rPr>
                <w:lang w:val="kk-KZ"/>
              </w:rPr>
              <w:t xml:space="preserve">ҚР </w:t>
            </w:r>
            <w:r w:rsidR="001909DC" w:rsidRPr="003A5984">
              <w:rPr>
                <w:lang w:val="kk-KZ"/>
              </w:rPr>
              <w:t xml:space="preserve"> Еңбек және халықты әлеуметтік қорғау министрлігі Халықты әлеуметтік қорғау саласындағы реттеу және бақылау Комитетінің Ақтөбе облысы бойынша департаменті</w:t>
            </w:r>
            <w:r w:rsidR="00BF217D" w:rsidRPr="003A5984">
              <w:rPr>
                <w:lang w:val="kk-KZ"/>
              </w:rPr>
              <w:t>нің құжаттары</w:t>
            </w:r>
            <w:r w:rsidR="001909DC" w:rsidRPr="003A5984">
              <w:rPr>
                <w:lang w:val="kk-KZ"/>
              </w:rPr>
              <w:t xml:space="preserve"> </w:t>
            </w:r>
          </w:p>
          <w:p w14:paraId="5CDA186A" w14:textId="77777777" w:rsidR="00FC6F9A" w:rsidRPr="003A5984" w:rsidRDefault="001909DC" w:rsidP="00437630">
            <w:pPr>
              <w:rPr>
                <w:lang w:val="kk-KZ"/>
              </w:rPr>
            </w:pPr>
            <w:r w:rsidRPr="003A5984">
              <w:rPr>
                <w:lang w:val="kk-KZ"/>
              </w:rPr>
              <w:t>(№</w:t>
            </w:r>
            <w:r w:rsidR="00437630" w:rsidRPr="003A5984">
              <w:rPr>
                <w:lang w:val="kk-KZ"/>
              </w:rPr>
              <w:t xml:space="preserve"> </w:t>
            </w:r>
            <w:r w:rsidRPr="003A5984">
              <w:rPr>
                <w:lang w:val="kk-KZ"/>
              </w:rPr>
              <w:t>7</w:t>
            </w:r>
            <w:r w:rsidR="00B307E7" w:rsidRPr="003A5984">
              <w:rPr>
                <w:lang w:val="kk-KZ"/>
              </w:rPr>
              <w:t xml:space="preserve"> нысан)</w:t>
            </w:r>
          </w:p>
          <w:p w14:paraId="0B19AF80" w14:textId="77777777" w:rsidR="004207BC" w:rsidRPr="003A5984" w:rsidRDefault="004207BC" w:rsidP="00437630">
            <w:pPr>
              <w:rPr>
                <w:lang w:val="kk-KZ"/>
              </w:rPr>
            </w:pPr>
          </w:p>
          <w:p w14:paraId="6EE693DC" w14:textId="77777777" w:rsidR="004207BC" w:rsidRPr="003A5984" w:rsidRDefault="004207BC" w:rsidP="00437630">
            <w:pPr>
              <w:rPr>
                <w:lang w:val="kk-KZ"/>
              </w:rPr>
            </w:pPr>
          </w:p>
          <w:p w14:paraId="1EC5A1EC" w14:textId="7C6F090B" w:rsidR="004207BC" w:rsidRPr="003A5984" w:rsidRDefault="004207BC" w:rsidP="00437630">
            <w:pPr>
              <w:rPr>
                <w:lang w:val="kk-KZ"/>
              </w:rPr>
            </w:pPr>
          </w:p>
        </w:tc>
        <w:tc>
          <w:tcPr>
            <w:tcW w:w="1848" w:type="dxa"/>
            <w:tcBorders>
              <w:bottom w:val="nil"/>
            </w:tcBorders>
          </w:tcPr>
          <w:p w14:paraId="1EE1AE95" w14:textId="77777777" w:rsidR="00763ACB" w:rsidRPr="003A5984" w:rsidRDefault="00763ACB" w:rsidP="00063487">
            <w:pPr>
              <w:rPr>
                <w:lang w:val="kk-KZ"/>
              </w:rPr>
            </w:pPr>
            <w:r w:rsidRPr="003A5984">
              <w:rPr>
                <w:lang w:val="kk-KZ"/>
              </w:rPr>
              <w:t>Ақпараттық</w:t>
            </w:r>
          </w:p>
          <w:p w14:paraId="52F3476B" w14:textId="77777777" w:rsidR="00763ACB" w:rsidRPr="003A5984" w:rsidRDefault="00763ACB" w:rsidP="00063487">
            <w:pPr>
              <w:rPr>
                <w:lang w:val="kk-KZ"/>
              </w:rPr>
            </w:pPr>
            <w:r w:rsidRPr="003A5984">
              <w:rPr>
                <w:lang w:val="kk-KZ"/>
              </w:rPr>
              <w:t xml:space="preserve">аналитикалық, </w:t>
            </w:r>
          </w:p>
          <w:p w14:paraId="5A07C40A" w14:textId="77777777" w:rsidR="00FC6F9A" w:rsidRPr="003A5984" w:rsidRDefault="00763ACB" w:rsidP="00063487">
            <w:pPr>
              <w:rPr>
                <w:lang w:val="kk-KZ"/>
              </w:rPr>
            </w:pPr>
            <w:r w:rsidRPr="003A5984">
              <w:rPr>
                <w:lang w:val="kk-KZ"/>
              </w:rPr>
              <w:t>статистикалық</w:t>
            </w:r>
          </w:p>
        </w:tc>
        <w:tc>
          <w:tcPr>
            <w:tcW w:w="1984" w:type="dxa"/>
            <w:tcBorders>
              <w:bottom w:val="nil"/>
            </w:tcBorders>
          </w:tcPr>
          <w:p w14:paraId="76F88A3F" w14:textId="2CEF921B" w:rsidR="00FC6F9A" w:rsidRPr="003A5984" w:rsidRDefault="00437630" w:rsidP="00437630">
            <w:pPr>
              <w:autoSpaceDE w:val="0"/>
              <w:autoSpaceDN w:val="0"/>
              <w:adjustRightInd w:val="0"/>
              <w:rPr>
                <w:lang w:val="kk-KZ"/>
              </w:rPr>
            </w:pPr>
            <w:r w:rsidRPr="003A5984">
              <w:rPr>
                <w:lang w:val="kk-KZ"/>
              </w:rPr>
              <w:t xml:space="preserve">2015-2023 жж. </w:t>
            </w:r>
            <w:r w:rsidR="00763ACB" w:rsidRPr="003A5984">
              <w:rPr>
                <w:lang w:val="kk-KZ"/>
              </w:rPr>
              <w:t xml:space="preserve">глаукоманың көрсеткіштері: </w:t>
            </w:r>
            <w:r w:rsidR="00B307E7" w:rsidRPr="003A5984">
              <w:rPr>
                <w:lang w:val="kk-KZ"/>
              </w:rPr>
              <w:t>біріншілік және жалпы аурушаңдық, біріншілік және жалпы мүгедектік көрсеткіштері</w:t>
            </w:r>
            <w:r w:rsidRPr="003A5984">
              <w:rPr>
                <w:lang w:val="kk-KZ"/>
              </w:rPr>
              <w:t>.</w:t>
            </w:r>
          </w:p>
        </w:tc>
      </w:tr>
    </w:tbl>
    <w:p w14:paraId="107EB993" w14:textId="707603D1" w:rsidR="00063487" w:rsidRPr="00674795" w:rsidRDefault="00063487" w:rsidP="00063487">
      <w:pPr>
        <w:pStyle w:val="a8"/>
        <w:numPr>
          <w:ilvl w:val="0"/>
          <w:numId w:val="25"/>
        </w:numPr>
        <w:tabs>
          <w:tab w:val="left" w:pos="142"/>
        </w:tabs>
        <w:ind w:left="0" w:firstLine="0"/>
        <w:rPr>
          <w:sz w:val="28"/>
          <w:szCs w:val="28"/>
          <w:lang w:val="kk-KZ"/>
        </w:rPr>
      </w:pPr>
      <w:r w:rsidRPr="003A5984">
        <w:rPr>
          <w:sz w:val="28"/>
          <w:szCs w:val="28"/>
          <w:lang w:val="kk-KZ"/>
        </w:rPr>
        <w:lastRenderedPageBreak/>
        <w:t xml:space="preserve"> </w:t>
      </w:r>
      <w:r w:rsidRPr="00674795">
        <w:rPr>
          <w:sz w:val="28"/>
          <w:szCs w:val="28"/>
          <w:lang w:val="kk-KZ"/>
        </w:rPr>
        <w:t>- кестенің  жалғасы</w:t>
      </w:r>
    </w:p>
    <w:p w14:paraId="699C0F27" w14:textId="77777777" w:rsidR="00063487" w:rsidRPr="003A5984" w:rsidRDefault="00063487" w:rsidP="00063487">
      <w:pPr>
        <w:pStyle w:val="a8"/>
        <w:ind w:left="840"/>
        <w:rPr>
          <w:sz w:val="28"/>
          <w:szCs w:val="28"/>
          <w:lang w:val="kk-KZ"/>
        </w:rPr>
      </w:pPr>
    </w:p>
    <w:tbl>
      <w:tblPr>
        <w:tblStyle w:val="a3"/>
        <w:tblW w:w="9639" w:type="dxa"/>
        <w:tblLayout w:type="fixed"/>
        <w:tblLook w:val="04A0" w:firstRow="1" w:lastRow="0" w:firstColumn="1" w:lastColumn="0" w:noHBand="0" w:noVBand="1"/>
      </w:tblPr>
      <w:tblGrid>
        <w:gridCol w:w="2689"/>
        <w:gridCol w:w="3402"/>
        <w:gridCol w:w="1559"/>
        <w:gridCol w:w="1989"/>
      </w:tblGrid>
      <w:tr w:rsidR="003A5984" w:rsidRPr="003A5984" w14:paraId="4E53EF4F" w14:textId="77777777" w:rsidTr="00063487">
        <w:tc>
          <w:tcPr>
            <w:tcW w:w="2689" w:type="dxa"/>
          </w:tcPr>
          <w:p w14:paraId="78208154" w14:textId="5AD3F584" w:rsidR="00063487" w:rsidRPr="003A5984" w:rsidRDefault="00063487" w:rsidP="00063487">
            <w:pPr>
              <w:tabs>
                <w:tab w:val="left" w:pos="426"/>
              </w:tabs>
              <w:jc w:val="center"/>
              <w:rPr>
                <w:rFonts w:eastAsia="Calibri"/>
                <w:iCs/>
                <w:lang w:val="kk-KZ" w:bidi="en-US"/>
              </w:rPr>
            </w:pPr>
            <w:r w:rsidRPr="003A5984">
              <w:rPr>
                <w:rFonts w:eastAsia="Calibri"/>
                <w:iCs/>
                <w:lang w:val="kk-KZ" w:bidi="en-US"/>
              </w:rPr>
              <w:t>1</w:t>
            </w:r>
          </w:p>
        </w:tc>
        <w:tc>
          <w:tcPr>
            <w:tcW w:w="3402" w:type="dxa"/>
          </w:tcPr>
          <w:p w14:paraId="120E5EBE" w14:textId="786F9C36" w:rsidR="00063487" w:rsidRPr="003A5984" w:rsidRDefault="00063487" w:rsidP="00063487">
            <w:pPr>
              <w:jc w:val="center"/>
              <w:rPr>
                <w:lang w:val="kk-KZ"/>
              </w:rPr>
            </w:pPr>
            <w:r w:rsidRPr="003A5984">
              <w:rPr>
                <w:lang w:val="kk-KZ"/>
              </w:rPr>
              <w:t>2</w:t>
            </w:r>
          </w:p>
        </w:tc>
        <w:tc>
          <w:tcPr>
            <w:tcW w:w="1559" w:type="dxa"/>
          </w:tcPr>
          <w:p w14:paraId="4C554FCD" w14:textId="6CC8CA1C" w:rsidR="00063487" w:rsidRPr="003A5984" w:rsidRDefault="00063487" w:rsidP="00063487">
            <w:pPr>
              <w:jc w:val="center"/>
              <w:rPr>
                <w:lang w:val="kk-KZ"/>
              </w:rPr>
            </w:pPr>
            <w:r w:rsidRPr="003A5984">
              <w:rPr>
                <w:lang w:val="kk-KZ"/>
              </w:rPr>
              <w:t>3</w:t>
            </w:r>
          </w:p>
        </w:tc>
        <w:tc>
          <w:tcPr>
            <w:tcW w:w="1989" w:type="dxa"/>
          </w:tcPr>
          <w:p w14:paraId="7FE34ED3" w14:textId="6DFE962C" w:rsidR="00063487" w:rsidRPr="003A5984" w:rsidRDefault="00063487" w:rsidP="00063487">
            <w:pPr>
              <w:autoSpaceDE w:val="0"/>
              <w:autoSpaceDN w:val="0"/>
              <w:adjustRightInd w:val="0"/>
              <w:jc w:val="center"/>
              <w:rPr>
                <w:lang w:val="kk-KZ"/>
              </w:rPr>
            </w:pPr>
            <w:r w:rsidRPr="003A5984">
              <w:rPr>
                <w:lang w:val="kk-KZ"/>
              </w:rPr>
              <w:t>4</w:t>
            </w:r>
          </w:p>
        </w:tc>
      </w:tr>
      <w:tr w:rsidR="003A5984" w:rsidRPr="003A5984" w14:paraId="107AEE1E" w14:textId="77777777" w:rsidTr="00063487">
        <w:tc>
          <w:tcPr>
            <w:tcW w:w="9639" w:type="dxa"/>
            <w:gridSpan w:val="4"/>
          </w:tcPr>
          <w:p w14:paraId="23E12CA8" w14:textId="77777777" w:rsidR="00063487" w:rsidRPr="003A5984" w:rsidRDefault="00063487" w:rsidP="00063487">
            <w:pPr>
              <w:jc w:val="center"/>
              <w:rPr>
                <w:lang w:val="kk-KZ"/>
              </w:rPr>
            </w:pPr>
            <w:r w:rsidRPr="003A5984">
              <w:rPr>
                <w:lang w:val="kk-KZ"/>
              </w:rPr>
              <w:t>Екінші кезең</w:t>
            </w:r>
          </w:p>
        </w:tc>
      </w:tr>
      <w:tr w:rsidR="003A5984" w:rsidRPr="00674795" w14:paraId="1BE6974C" w14:textId="77777777" w:rsidTr="0064553D">
        <w:trPr>
          <w:trHeight w:val="2316"/>
        </w:trPr>
        <w:tc>
          <w:tcPr>
            <w:tcW w:w="2689" w:type="dxa"/>
          </w:tcPr>
          <w:p w14:paraId="030CB9CB" w14:textId="5C7D477E" w:rsidR="00063487" w:rsidRPr="003A5984" w:rsidRDefault="00063487" w:rsidP="00063487">
            <w:pPr>
              <w:autoSpaceDE w:val="0"/>
              <w:autoSpaceDN w:val="0"/>
              <w:adjustRightInd w:val="0"/>
              <w:jc w:val="both"/>
              <w:rPr>
                <w:rFonts w:eastAsia="Calibri"/>
                <w:iCs/>
                <w:lang w:val="kk-KZ" w:bidi="en-US"/>
              </w:rPr>
            </w:pPr>
            <w:r w:rsidRPr="003A5984">
              <w:rPr>
                <w:rFonts w:eastAsia="Calibri"/>
                <w:iCs/>
                <w:lang w:val="kk-KZ" w:bidi="en-US"/>
              </w:rPr>
              <w:t xml:space="preserve">2.Глаукомамен ауыратын науқастарды динамикалық бақылау  кезінде  </w:t>
            </w:r>
            <w:r w:rsidRPr="003A5984">
              <w:rPr>
                <w:rFonts w:eastAsia="Lucida Sans Unicode"/>
                <w:spacing w:val="-4"/>
                <w:lang w:val="kk-KZ"/>
              </w:rPr>
              <w:t xml:space="preserve">медициналық - санитариялық алғашқы көмек </w:t>
            </w:r>
            <w:r w:rsidRPr="003A5984">
              <w:rPr>
                <w:rFonts w:eastAsia="Calibri"/>
                <w:iCs/>
                <w:lang w:val="kk-KZ" w:bidi="en-US"/>
              </w:rPr>
              <w:t>деңгейіндегі  офтальмологтар  арасында кездесетін ұйымдастырушылық мәселелерін зерттеу;</w:t>
            </w:r>
          </w:p>
        </w:tc>
        <w:tc>
          <w:tcPr>
            <w:tcW w:w="3402" w:type="dxa"/>
          </w:tcPr>
          <w:p w14:paraId="7FF46D0E" w14:textId="77777777" w:rsidR="0064553D" w:rsidRPr="003A5984" w:rsidRDefault="00063487" w:rsidP="00063487">
            <w:pPr>
              <w:rPr>
                <w:rFonts w:eastAsia="Calibri"/>
                <w:iCs/>
                <w:lang w:val="kk-KZ" w:bidi="en-US"/>
              </w:rPr>
            </w:pPr>
            <w:r w:rsidRPr="003A5984">
              <w:rPr>
                <w:rFonts w:eastAsia="Calibri"/>
                <w:iCs/>
                <w:lang w:val="kk-KZ" w:bidi="en-US"/>
              </w:rPr>
              <w:t xml:space="preserve">Глаукомамен ауыратын науқастарды динамикалық бақылау  кезінде  </w:t>
            </w:r>
            <w:r w:rsidRPr="003A5984">
              <w:rPr>
                <w:rFonts w:eastAsia="Lucida Sans Unicode"/>
                <w:spacing w:val="-4"/>
                <w:lang w:val="kk-KZ"/>
              </w:rPr>
              <w:t xml:space="preserve">медициналық - санитариялық алғашқы көмек </w:t>
            </w:r>
            <w:r w:rsidRPr="003A5984">
              <w:rPr>
                <w:rFonts w:eastAsia="Calibri"/>
                <w:iCs/>
                <w:lang w:val="kk-KZ" w:bidi="en-US"/>
              </w:rPr>
              <w:t>деңгейіндегі  офтальмологтар  арасында кездесетін ұйымдастыру</w:t>
            </w:r>
          </w:p>
          <w:p w14:paraId="1A40568C" w14:textId="357122BE" w:rsidR="00063487" w:rsidRPr="003A5984" w:rsidRDefault="00063487" w:rsidP="00437630">
            <w:pPr>
              <w:rPr>
                <w:lang w:val="kk-KZ"/>
              </w:rPr>
            </w:pPr>
            <w:r w:rsidRPr="003A5984">
              <w:rPr>
                <w:rFonts w:eastAsia="Calibri"/>
                <w:iCs/>
                <w:lang w:val="kk-KZ" w:bidi="en-US"/>
              </w:rPr>
              <w:t>шылық мәселелерін зерттеу</w:t>
            </w:r>
            <w:r w:rsidRPr="003A5984">
              <w:rPr>
                <w:lang w:val="kk-KZ"/>
              </w:rPr>
              <w:t xml:space="preserve"> мақсатында қазақ және орыс тілдерінде </w:t>
            </w:r>
            <w:r w:rsidR="00437630" w:rsidRPr="003A5984">
              <w:rPr>
                <w:lang w:val="kk-KZ"/>
              </w:rPr>
              <w:t xml:space="preserve">пайдаланылған </w:t>
            </w:r>
            <w:r w:rsidRPr="003A5984">
              <w:rPr>
                <w:lang w:val="kk-KZ"/>
              </w:rPr>
              <w:t>авторлық сауалнама (Казанфарова М.А)</w:t>
            </w:r>
          </w:p>
        </w:tc>
        <w:tc>
          <w:tcPr>
            <w:tcW w:w="1559" w:type="dxa"/>
          </w:tcPr>
          <w:p w14:paraId="3144FC60" w14:textId="77777777" w:rsidR="00063487" w:rsidRPr="003A5984" w:rsidRDefault="00063487" w:rsidP="00063487">
            <w:pPr>
              <w:rPr>
                <w:lang w:val="kk-KZ"/>
              </w:rPr>
            </w:pPr>
            <w:r w:rsidRPr="003A5984">
              <w:rPr>
                <w:lang w:val="kk-KZ"/>
              </w:rPr>
              <w:t>Бір мезетті көлденең зерттеу</w:t>
            </w:r>
          </w:p>
        </w:tc>
        <w:tc>
          <w:tcPr>
            <w:tcW w:w="1989" w:type="dxa"/>
          </w:tcPr>
          <w:p w14:paraId="3E92AC3E" w14:textId="3109A3ED" w:rsidR="00063487" w:rsidRPr="003A5984" w:rsidRDefault="00063487" w:rsidP="00437630">
            <w:pPr>
              <w:rPr>
                <w:lang w:val="kk-KZ"/>
              </w:rPr>
            </w:pPr>
            <w:r w:rsidRPr="003A5984">
              <w:rPr>
                <w:lang w:val="kk-KZ"/>
              </w:rPr>
              <w:t>Ақтөбе облысының медициналық  ұйы</w:t>
            </w:r>
            <w:r w:rsidR="00437630" w:rsidRPr="003A5984">
              <w:rPr>
                <w:lang w:val="kk-KZ"/>
              </w:rPr>
              <w:t>мдарының офтальмолог-дәрігерлері</w:t>
            </w:r>
            <w:r w:rsidRPr="003A5984">
              <w:rPr>
                <w:lang w:val="kk-KZ"/>
              </w:rPr>
              <w:t>, (n=66)</w:t>
            </w:r>
          </w:p>
        </w:tc>
      </w:tr>
      <w:tr w:rsidR="003A5984" w:rsidRPr="003A5984" w14:paraId="5968121F" w14:textId="77777777" w:rsidTr="00063487">
        <w:tc>
          <w:tcPr>
            <w:tcW w:w="9639" w:type="dxa"/>
            <w:gridSpan w:val="4"/>
          </w:tcPr>
          <w:p w14:paraId="7847111A" w14:textId="77777777" w:rsidR="00063487" w:rsidRPr="003A5984" w:rsidRDefault="00063487" w:rsidP="00063487">
            <w:pPr>
              <w:jc w:val="center"/>
              <w:rPr>
                <w:lang w:val="kk-KZ"/>
              </w:rPr>
            </w:pPr>
            <w:r w:rsidRPr="003A5984">
              <w:rPr>
                <w:lang w:val="kk-KZ"/>
              </w:rPr>
              <w:t xml:space="preserve">Үшінші кезең </w:t>
            </w:r>
          </w:p>
        </w:tc>
      </w:tr>
      <w:tr w:rsidR="003A5984" w:rsidRPr="003A5984" w14:paraId="1D2D92B8" w14:textId="77777777" w:rsidTr="00063487">
        <w:tc>
          <w:tcPr>
            <w:tcW w:w="2689" w:type="dxa"/>
          </w:tcPr>
          <w:p w14:paraId="0E975BC1" w14:textId="77777777" w:rsidR="00063487" w:rsidRPr="003A5984" w:rsidRDefault="00063487" w:rsidP="00063487">
            <w:pPr>
              <w:autoSpaceDE w:val="0"/>
              <w:autoSpaceDN w:val="0"/>
              <w:adjustRightInd w:val="0"/>
              <w:jc w:val="both"/>
              <w:rPr>
                <w:rFonts w:eastAsia="Calibri"/>
                <w:lang w:val="kk-KZ"/>
              </w:rPr>
            </w:pPr>
            <w:r w:rsidRPr="003A5984">
              <w:t>3.</w:t>
            </w:r>
            <w:r w:rsidRPr="003A5984">
              <w:rPr>
                <w:rFonts w:eastAsia="Calibri"/>
                <w:lang w:val="kk-KZ"/>
              </w:rPr>
              <w:t>«Глаукома мектебі» білім беру бағдарлама</w:t>
            </w:r>
          </w:p>
          <w:p w14:paraId="2D1C9F61" w14:textId="77777777" w:rsidR="00063487" w:rsidRPr="003A5984" w:rsidRDefault="00063487" w:rsidP="00063487">
            <w:pPr>
              <w:autoSpaceDE w:val="0"/>
              <w:autoSpaceDN w:val="0"/>
              <w:adjustRightInd w:val="0"/>
              <w:jc w:val="both"/>
              <w:rPr>
                <w:rFonts w:eastAsia="Calibri"/>
                <w:lang w:val="kk-KZ"/>
              </w:rPr>
            </w:pPr>
            <w:r w:rsidRPr="003A5984">
              <w:rPr>
                <w:rFonts w:eastAsia="Calibri"/>
                <w:lang w:val="kk-KZ"/>
              </w:rPr>
              <w:t>сын әзірлеу, глаукома</w:t>
            </w:r>
          </w:p>
          <w:p w14:paraId="023CD9FB" w14:textId="4E5A341E" w:rsidR="00063487" w:rsidRPr="003A5984" w:rsidRDefault="00437630" w:rsidP="00063487">
            <w:pPr>
              <w:autoSpaceDE w:val="0"/>
              <w:autoSpaceDN w:val="0"/>
              <w:adjustRightInd w:val="0"/>
              <w:jc w:val="both"/>
              <w:rPr>
                <w:rFonts w:eastAsia="Calibri"/>
                <w:lang w:val="kk-KZ"/>
              </w:rPr>
            </w:pPr>
            <w:r w:rsidRPr="003A5984">
              <w:rPr>
                <w:rFonts w:eastAsia="Calibri"/>
                <w:lang w:val="kk-KZ"/>
              </w:rPr>
              <w:t>мен ауыратын науқас</w:t>
            </w:r>
            <w:r w:rsidR="00063487" w:rsidRPr="003A5984">
              <w:rPr>
                <w:rFonts w:eastAsia="Calibri"/>
                <w:lang w:val="kk-KZ"/>
              </w:rPr>
              <w:t>тарды емдеуді ұстануға  және өмір сүру сапасын арттырудағы тиі</w:t>
            </w:r>
            <w:r w:rsidRPr="003A5984">
              <w:rPr>
                <w:rFonts w:eastAsia="Calibri"/>
                <w:lang w:val="kk-KZ"/>
              </w:rPr>
              <w:t>мділі</w:t>
            </w:r>
            <w:r w:rsidR="00063487" w:rsidRPr="003A5984">
              <w:rPr>
                <w:rFonts w:eastAsia="Calibri"/>
                <w:lang w:val="kk-KZ"/>
              </w:rPr>
              <w:t>гін бағалау</w:t>
            </w:r>
          </w:p>
        </w:tc>
        <w:tc>
          <w:tcPr>
            <w:tcW w:w="3402" w:type="dxa"/>
          </w:tcPr>
          <w:p w14:paraId="07266EA5" w14:textId="6EE16BF3" w:rsidR="00063487" w:rsidRPr="003A5984" w:rsidRDefault="00063487" w:rsidP="00063487">
            <w:pPr>
              <w:rPr>
                <w:lang w:val="kk-KZ"/>
              </w:rPr>
            </w:pPr>
            <w:r w:rsidRPr="003A5984">
              <w:rPr>
                <w:lang w:val="kk-KZ"/>
              </w:rPr>
              <w:t>- Мориски емдеуді ұстану шкаласы (MMAS -</w:t>
            </w:r>
            <w:r w:rsidR="00437630" w:rsidRPr="003A5984">
              <w:rPr>
                <w:lang w:val="en-US"/>
              </w:rPr>
              <w:t xml:space="preserve"> </w:t>
            </w:r>
            <w:r w:rsidRPr="003A5984">
              <w:rPr>
                <w:lang w:val="kk-KZ"/>
              </w:rPr>
              <w:t>8</w:t>
            </w:r>
            <w:r w:rsidR="00437630" w:rsidRPr="003A5984">
              <w:rPr>
                <w:lang w:val="en-US"/>
              </w:rPr>
              <w:t>: Morisky Medication Adherence Scale)</w:t>
            </w:r>
            <w:r w:rsidRPr="003A5984">
              <w:rPr>
                <w:lang w:val="kk-KZ"/>
              </w:rPr>
              <w:t xml:space="preserve">; </w:t>
            </w:r>
          </w:p>
          <w:p w14:paraId="1445D18C" w14:textId="0237E899" w:rsidR="00063487" w:rsidRPr="003A5984" w:rsidRDefault="00063487" w:rsidP="00437630">
            <w:pPr>
              <w:pStyle w:val="a4"/>
              <w:tabs>
                <w:tab w:val="left" w:pos="5529"/>
              </w:tabs>
              <w:rPr>
                <w:i w:val="0"/>
                <w:sz w:val="24"/>
                <w:szCs w:val="24"/>
              </w:rPr>
            </w:pPr>
            <w:r w:rsidRPr="003A5984">
              <w:rPr>
                <w:i w:val="0"/>
                <w:sz w:val="24"/>
                <w:szCs w:val="24"/>
              </w:rPr>
              <w:t>- Ұлттық көз институтының көру функциясының  сауалнамасы</w:t>
            </w:r>
            <w:r w:rsidR="00437630" w:rsidRPr="003A5984">
              <w:rPr>
                <w:i w:val="0"/>
                <w:sz w:val="24"/>
                <w:szCs w:val="24"/>
              </w:rPr>
              <w:t xml:space="preserve"> – 25 </w:t>
            </w:r>
            <w:r w:rsidR="0079069C" w:rsidRPr="003A5984">
              <w:rPr>
                <w:i w:val="0"/>
                <w:sz w:val="24"/>
                <w:szCs w:val="24"/>
              </w:rPr>
              <w:t xml:space="preserve">(NEI </w:t>
            </w:r>
            <w:r w:rsidRPr="003A5984">
              <w:rPr>
                <w:i w:val="0"/>
                <w:sz w:val="24"/>
                <w:szCs w:val="24"/>
              </w:rPr>
              <w:t xml:space="preserve">VFQ </w:t>
            </w:r>
            <w:r w:rsidR="0079069C" w:rsidRPr="003A5984">
              <w:rPr>
                <w:i w:val="0"/>
                <w:sz w:val="24"/>
                <w:szCs w:val="24"/>
              </w:rPr>
              <w:t>-</w:t>
            </w:r>
            <w:r w:rsidRPr="003A5984">
              <w:rPr>
                <w:i w:val="0"/>
                <w:sz w:val="24"/>
                <w:szCs w:val="24"/>
              </w:rPr>
              <w:t>25</w:t>
            </w:r>
            <w:r w:rsidR="00437630" w:rsidRPr="003A5984">
              <w:rPr>
                <w:i w:val="0"/>
                <w:sz w:val="24"/>
                <w:szCs w:val="24"/>
              </w:rPr>
              <w:t xml:space="preserve">: </w:t>
            </w:r>
            <w:r w:rsidR="005D1CC2" w:rsidRPr="003A5984">
              <w:rPr>
                <w:i w:val="0"/>
                <w:sz w:val="24"/>
                <w:szCs w:val="24"/>
              </w:rPr>
              <w:t>National Eye Institute Visual Functioning Questionnaire 25)</w:t>
            </w:r>
          </w:p>
          <w:p w14:paraId="55849AE2" w14:textId="77777777" w:rsidR="00063487" w:rsidRPr="003A5984" w:rsidRDefault="00063487" w:rsidP="00063487">
            <w:pPr>
              <w:rPr>
                <w:lang w:val="kk-KZ"/>
              </w:rPr>
            </w:pPr>
          </w:p>
        </w:tc>
        <w:tc>
          <w:tcPr>
            <w:tcW w:w="1559" w:type="dxa"/>
          </w:tcPr>
          <w:p w14:paraId="5B36C4B0" w14:textId="77777777" w:rsidR="00063487" w:rsidRPr="003A5984" w:rsidRDefault="00063487" w:rsidP="00063487">
            <w:r w:rsidRPr="003A5984">
              <w:rPr>
                <w:lang w:val="kk-KZ"/>
              </w:rPr>
              <w:t>Р</w:t>
            </w:r>
            <w:r w:rsidRPr="003A5984">
              <w:t>андомизацияланбаған бақыланбайтын эксперименттік зерттеу</w:t>
            </w:r>
          </w:p>
          <w:p w14:paraId="5F24860D" w14:textId="77777777" w:rsidR="00063487" w:rsidRPr="003A5984" w:rsidRDefault="00063487" w:rsidP="00063487"/>
          <w:p w14:paraId="17379311" w14:textId="77777777" w:rsidR="00063487" w:rsidRPr="003A5984" w:rsidRDefault="00063487" w:rsidP="00063487"/>
        </w:tc>
        <w:tc>
          <w:tcPr>
            <w:tcW w:w="1989" w:type="dxa"/>
          </w:tcPr>
          <w:p w14:paraId="5119AE36" w14:textId="77777777" w:rsidR="00063487" w:rsidRPr="003A5984" w:rsidRDefault="00063487" w:rsidP="00063487">
            <w:pPr>
              <w:rPr>
                <w:lang w:val="kk-KZ"/>
              </w:rPr>
            </w:pPr>
            <w:r w:rsidRPr="003A5984">
              <w:t>Ақтөбе қаласы</w:t>
            </w:r>
          </w:p>
          <w:p w14:paraId="4A11ADB2" w14:textId="38525C13" w:rsidR="00063487" w:rsidRPr="003A5984" w:rsidRDefault="005D1CC2" w:rsidP="00063487">
            <w:pPr>
              <w:rPr>
                <w:lang w:val="kk-KZ"/>
              </w:rPr>
            </w:pPr>
            <w:r w:rsidRPr="003A5984">
              <w:rPr>
                <w:lang w:val="kk-KZ"/>
              </w:rPr>
              <w:t>ның №1</w:t>
            </w:r>
            <w:r w:rsidR="00063487" w:rsidRPr="003A5984">
              <w:rPr>
                <w:lang w:val="kk-KZ"/>
              </w:rPr>
              <w:t xml:space="preserve"> және №4 </w:t>
            </w:r>
            <w:r w:rsidRPr="003A5984">
              <w:rPr>
                <w:lang w:val="kk-KZ"/>
              </w:rPr>
              <w:t xml:space="preserve">қалалық </w:t>
            </w:r>
            <w:r w:rsidR="00063487" w:rsidRPr="003A5984">
              <w:rPr>
                <w:lang w:val="kk-KZ"/>
              </w:rPr>
              <w:t>емханаларында глаукома диагнозымен динамикалық бақылауда тұрған науқастар</w:t>
            </w:r>
          </w:p>
          <w:p w14:paraId="23415A2F" w14:textId="77777777" w:rsidR="00063487" w:rsidRPr="003A5984" w:rsidRDefault="00063487" w:rsidP="00063487">
            <w:pPr>
              <w:rPr>
                <w:lang w:val="kk-KZ"/>
              </w:rPr>
            </w:pPr>
            <w:r w:rsidRPr="003A5984">
              <w:rPr>
                <w:lang w:val="kk-KZ"/>
              </w:rPr>
              <w:t>(n=183)</w:t>
            </w:r>
          </w:p>
        </w:tc>
      </w:tr>
      <w:tr w:rsidR="003A5984" w:rsidRPr="003A5984" w14:paraId="7239A2B8" w14:textId="77777777" w:rsidTr="00063487">
        <w:tc>
          <w:tcPr>
            <w:tcW w:w="9639" w:type="dxa"/>
            <w:gridSpan w:val="4"/>
          </w:tcPr>
          <w:p w14:paraId="786267EB" w14:textId="77777777" w:rsidR="00063487" w:rsidRPr="003A5984" w:rsidRDefault="00063487" w:rsidP="00063487">
            <w:pPr>
              <w:jc w:val="center"/>
              <w:rPr>
                <w:lang w:val="kk-KZ"/>
              </w:rPr>
            </w:pPr>
            <w:r w:rsidRPr="003A5984">
              <w:rPr>
                <w:lang w:val="kk-KZ"/>
              </w:rPr>
              <w:t>Төртінші кезең</w:t>
            </w:r>
          </w:p>
        </w:tc>
      </w:tr>
      <w:tr w:rsidR="00EE681B" w:rsidRPr="003A5984" w14:paraId="5DBF188D" w14:textId="77777777" w:rsidTr="00063487">
        <w:tc>
          <w:tcPr>
            <w:tcW w:w="2689" w:type="dxa"/>
          </w:tcPr>
          <w:p w14:paraId="110442FB" w14:textId="2397C0B4" w:rsidR="0064553D" w:rsidRPr="003A5984" w:rsidRDefault="00063487" w:rsidP="00063487">
            <w:pPr>
              <w:shd w:val="clear" w:color="auto" w:fill="FFFFFF"/>
              <w:rPr>
                <w:rFonts w:eastAsia="Calibri"/>
                <w:lang w:val="kk-KZ"/>
              </w:rPr>
            </w:pPr>
            <w:r w:rsidRPr="003A5984">
              <w:rPr>
                <w:rFonts w:eastAsia="Calibri"/>
                <w:lang w:val="kk-KZ"/>
              </w:rPr>
              <w:t>4.</w:t>
            </w:r>
            <w:r w:rsidR="005D1CC2" w:rsidRPr="003A5984">
              <w:rPr>
                <w:rFonts w:eastAsia="Calibri"/>
                <w:lang w:val="kk-KZ"/>
              </w:rPr>
              <w:t>Медициналық</w:t>
            </w:r>
            <w:r w:rsidR="005D1CC2" w:rsidRPr="003A5984">
              <w:rPr>
                <w:rFonts w:eastAsia="Calibri"/>
              </w:rPr>
              <w:t xml:space="preserve"> – </w:t>
            </w:r>
            <w:r w:rsidR="005D1CC2" w:rsidRPr="003A5984">
              <w:rPr>
                <w:rFonts w:eastAsia="Calibri"/>
                <w:lang w:val="kk-KZ"/>
              </w:rPr>
              <w:t>алғашқы көмек</w:t>
            </w:r>
            <w:r w:rsidRPr="003A5984">
              <w:rPr>
                <w:rFonts w:eastAsia="Calibri"/>
                <w:lang w:val="kk-KZ"/>
              </w:rPr>
              <w:t xml:space="preserve"> деңгейінде глаукомамен ауыратын науқастарды динамика</w:t>
            </w:r>
          </w:p>
          <w:p w14:paraId="36EB5E33" w14:textId="77777777" w:rsidR="0064553D" w:rsidRPr="003A5984" w:rsidRDefault="00063487" w:rsidP="00063487">
            <w:pPr>
              <w:shd w:val="clear" w:color="auto" w:fill="FFFFFF"/>
              <w:rPr>
                <w:rFonts w:eastAsia="Calibri"/>
                <w:lang w:val="kk-KZ"/>
              </w:rPr>
            </w:pPr>
            <w:r w:rsidRPr="003A5984">
              <w:rPr>
                <w:rFonts w:eastAsia="Calibri"/>
                <w:lang w:val="kk-KZ"/>
              </w:rPr>
              <w:t>лық бақылауды жетіл</w:t>
            </w:r>
          </w:p>
          <w:p w14:paraId="282472E4" w14:textId="6B8A6256" w:rsidR="00063487" w:rsidRPr="003A5984" w:rsidRDefault="00063487" w:rsidP="00063487">
            <w:pPr>
              <w:shd w:val="clear" w:color="auto" w:fill="FFFFFF"/>
              <w:rPr>
                <w:rFonts w:eastAsia="Calibri"/>
                <w:lang w:val="kk-KZ"/>
              </w:rPr>
            </w:pPr>
            <w:r w:rsidRPr="003A5984">
              <w:rPr>
                <w:rFonts w:eastAsia="Calibri"/>
                <w:lang w:val="kk-KZ"/>
              </w:rPr>
              <w:t>діру бойынша ғылыми негізделген ұсынымдар әзірлеу</w:t>
            </w:r>
          </w:p>
        </w:tc>
        <w:tc>
          <w:tcPr>
            <w:tcW w:w="3402" w:type="dxa"/>
          </w:tcPr>
          <w:p w14:paraId="19586D05" w14:textId="1E2780F5" w:rsidR="00063487" w:rsidRPr="003A5984" w:rsidRDefault="00063487" w:rsidP="00063487">
            <w:pPr>
              <w:rPr>
                <w:lang w:val="kk-KZ"/>
              </w:rPr>
            </w:pPr>
            <w:r w:rsidRPr="003A5984">
              <w:rPr>
                <w:lang w:val="kk-KZ"/>
              </w:rPr>
              <w:t>Статистикалық деректер, ғылыми зерттеу жұмысының ендіру актілері, әдеби шолу, сауалнама қорытындылары</w:t>
            </w:r>
          </w:p>
        </w:tc>
        <w:tc>
          <w:tcPr>
            <w:tcW w:w="1559" w:type="dxa"/>
          </w:tcPr>
          <w:p w14:paraId="705B2AA3" w14:textId="77777777" w:rsidR="00063487" w:rsidRPr="003A5984" w:rsidRDefault="00063487" w:rsidP="00063487">
            <w:r w:rsidRPr="003A5984">
              <w:rPr>
                <w:lang w:val="kk-KZ"/>
              </w:rPr>
              <w:t>Т</w:t>
            </w:r>
            <w:r w:rsidRPr="003A5984">
              <w:t>алдамалық әдіс</w:t>
            </w:r>
          </w:p>
        </w:tc>
        <w:tc>
          <w:tcPr>
            <w:tcW w:w="1989" w:type="dxa"/>
          </w:tcPr>
          <w:p w14:paraId="747F968A" w14:textId="77777777" w:rsidR="00063487" w:rsidRPr="003A5984" w:rsidRDefault="00063487" w:rsidP="00063487"/>
        </w:tc>
      </w:tr>
    </w:tbl>
    <w:p w14:paraId="2001FDA4" w14:textId="77777777" w:rsidR="00C14E74" w:rsidRPr="003A5984" w:rsidRDefault="00C14E74" w:rsidP="00FC6F9A">
      <w:pPr>
        <w:ind w:firstLine="706"/>
        <w:contextualSpacing/>
        <w:jc w:val="both"/>
        <w:rPr>
          <w:b/>
          <w:bCs/>
          <w:sz w:val="28"/>
          <w:szCs w:val="28"/>
          <w:lang w:val="kk-KZ"/>
        </w:rPr>
      </w:pPr>
    </w:p>
    <w:p w14:paraId="076C51B3" w14:textId="77777777" w:rsidR="00A75E19" w:rsidRPr="003A5984" w:rsidRDefault="00A75E19" w:rsidP="0064553D">
      <w:pPr>
        <w:tabs>
          <w:tab w:val="left" w:pos="851"/>
        </w:tabs>
        <w:ind w:firstLine="567"/>
        <w:contextualSpacing/>
        <w:jc w:val="both"/>
        <w:rPr>
          <w:b/>
          <w:bCs/>
          <w:sz w:val="28"/>
          <w:szCs w:val="28"/>
        </w:rPr>
      </w:pPr>
      <w:r w:rsidRPr="003A5984">
        <w:rPr>
          <w:b/>
          <w:bCs/>
          <w:sz w:val="28"/>
          <w:szCs w:val="28"/>
        </w:rPr>
        <w:t>Зерттеу кезеңдері</w:t>
      </w:r>
    </w:p>
    <w:p w14:paraId="618700B0" w14:textId="77777777" w:rsidR="00191D9B" w:rsidRPr="003A5984" w:rsidRDefault="00191D9B" w:rsidP="0064553D">
      <w:pPr>
        <w:tabs>
          <w:tab w:val="left" w:pos="851"/>
        </w:tabs>
        <w:ind w:firstLine="567"/>
        <w:contextualSpacing/>
        <w:jc w:val="both"/>
        <w:rPr>
          <w:sz w:val="28"/>
          <w:szCs w:val="28"/>
        </w:rPr>
      </w:pPr>
      <w:r w:rsidRPr="003A5984">
        <w:rPr>
          <w:sz w:val="28"/>
          <w:szCs w:val="28"/>
        </w:rPr>
        <w:t>Диссертациялық жұмыстың міндеттерін орындау үшін зерттеу бірнеше кезеңге бөлінді:</w:t>
      </w:r>
    </w:p>
    <w:p w14:paraId="133256C7" w14:textId="70152C5E" w:rsidR="00A75E19" w:rsidRPr="003A5984" w:rsidRDefault="000A17CF" w:rsidP="0064553D">
      <w:pPr>
        <w:tabs>
          <w:tab w:val="left" w:pos="851"/>
        </w:tabs>
        <w:ind w:firstLine="567"/>
        <w:contextualSpacing/>
        <w:jc w:val="both"/>
        <w:rPr>
          <w:sz w:val="28"/>
          <w:szCs w:val="28"/>
          <w:lang w:val="kk-KZ"/>
        </w:rPr>
      </w:pPr>
      <w:r w:rsidRPr="003A5984">
        <w:rPr>
          <w:sz w:val="28"/>
          <w:szCs w:val="28"/>
          <w:lang w:val="kk-KZ"/>
        </w:rPr>
        <w:t>1-</w:t>
      </w:r>
      <w:r w:rsidR="00A75E19" w:rsidRPr="003A5984">
        <w:rPr>
          <w:sz w:val="28"/>
          <w:szCs w:val="28"/>
          <w:lang w:val="kk-KZ"/>
        </w:rPr>
        <w:t xml:space="preserve">кезең. Зерттеудің бірінші кезеңінде глаукома аурушаңдығы мен мүгедектігінің негізгі көрсеткіштеріне ретроспективті талдау жүргізілді. Бұл үшін </w:t>
      </w:r>
      <w:r w:rsidR="005D1CC2" w:rsidRPr="003A5984">
        <w:rPr>
          <w:sz w:val="28"/>
          <w:szCs w:val="28"/>
          <w:lang w:val="kk-KZ"/>
        </w:rPr>
        <w:t>ҚР ДСМ</w:t>
      </w:r>
      <w:r w:rsidR="00E8451C" w:rsidRPr="003A5984">
        <w:rPr>
          <w:sz w:val="28"/>
          <w:szCs w:val="28"/>
          <w:lang w:val="kk-KZ"/>
        </w:rPr>
        <w:t xml:space="preserve"> «</w:t>
      </w:r>
      <w:r w:rsidR="00C14E74" w:rsidRPr="003A5984">
        <w:rPr>
          <w:sz w:val="28"/>
          <w:szCs w:val="28"/>
          <w:lang w:val="kk-KZ"/>
        </w:rPr>
        <w:t>Салидат Қайырбекова атындағы Ұлттық ғылыми ден</w:t>
      </w:r>
      <w:r w:rsidR="00E8451C" w:rsidRPr="003A5984">
        <w:rPr>
          <w:sz w:val="28"/>
          <w:szCs w:val="28"/>
          <w:lang w:val="kk-KZ"/>
        </w:rPr>
        <w:t>саулық сақтауды дамыту орталығы»</w:t>
      </w:r>
      <w:r w:rsidR="00C14E74" w:rsidRPr="003A5984">
        <w:rPr>
          <w:sz w:val="28"/>
          <w:szCs w:val="28"/>
          <w:lang w:val="kk-KZ"/>
        </w:rPr>
        <w:t xml:space="preserve"> шаруашылық жүргізу құқығындағы республикалық мемлекеттік кәсіпорының Ақтөбе облыстық филиалының </w:t>
      </w:r>
      <w:r w:rsidR="00A75E19" w:rsidRPr="003A5984">
        <w:rPr>
          <w:sz w:val="28"/>
          <w:szCs w:val="28"/>
          <w:lang w:val="kk-KZ"/>
        </w:rPr>
        <w:t>2015-2023 жылдар</w:t>
      </w:r>
      <w:r w:rsidR="00C14E74" w:rsidRPr="003A5984">
        <w:rPr>
          <w:sz w:val="28"/>
          <w:szCs w:val="28"/>
          <w:lang w:val="kk-KZ"/>
        </w:rPr>
        <w:t>дағы</w:t>
      </w:r>
      <w:r w:rsidR="00A75E19" w:rsidRPr="003A5984">
        <w:rPr>
          <w:sz w:val="28"/>
          <w:szCs w:val="28"/>
          <w:lang w:val="kk-KZ"/>
        </w:rPr>
        <w:t xml:space="preserve"> статистикалық деректер</w:t>
      </w:r>
      <w:r w:rsidR="00C14E74" w:rsidRPr="003A5984">
        <w:rPr>
          <w:sz w:val="28"/>
          <w:szCs w:val="28"/>
          <w:lang w:val="kk-KZ"/>
        </w:rPr>
        <w:t>і</w:t>
      </w:r>
      <w:r w:rsidR="00A75E19" w:rsidRPr="003A5984">
        <w:rPr>
          <w:sz w:val="28"/>
          <w:szCs w:val="28"/>
          <w:lang w:val="kk-KZ"/>
        </w:rPr>
        <w:t xml:space="preserve"> пайдаланылды. Талдау барысында Ақтөбе облысының медициналық мекемелерінде </w:t>
      </w:r>
      <w:r w:rsidR="001D6D64" w:rsidRPr="003A5984">
        <w:rPr>
          <w:sz w:val="28"/>
          <w:szCs w:val="28"/>
          <w:lang w:val="kk-KZ"/>
        </w:rPr>
        <w:t xml:space="preserve">динамикалық бақылауда </w:t>
      </w:r>
      <w:r w:rsidR="00A75E19" w:rsidRPr="003A5984">
        <w:rPr>
          <w:sz w:val="28"/>
          <w:szCs w:val="28"/>
          <w:lang w:val="kk-KZ"/>
        </w:rPr>
        <w:t xml:space="preserve"> тұрған ересек тұрғындар (18 және одан жоғары) арасында глаукомамен </w:t>
      </w:r>
      <w:r w:rsidR="004B16DC" w:rsidRPr="003A5984">
        <w:rPr>
          <w:sz w:val="28"/>
          <w:szCs w:val="28"/>
          <w:lang w:val="kk-KZ"/>
        </w:rPr>
        <w:t xml:space="preserve">біріншілік </w:t>
      </w:r>
      <w:r w:rsidR="00A75E19" w:rsidRPr="003A5984">
        <w:rPr>
          <w:sz w:val="28"/>
          <w:szCs w:val="28"/>
          <w:lang w:val="kk-KZ"/>
        </w:rPr>
        <w:t xml:space="preserve">және </w:t>
      </w:r>
      <w:r w:rsidR="004B16DC" w:rsidRPr="003A5984">
        <w:rPr>
          <w:sz w:val="28"/>
          <w:szCs w:val="28"/>
          <w:lang w:val="kk-KZ"/>
        </w:rPr>
        <w:t xml:space="preserve">жалпы </w:t>
      </w:r>
      <w:r w:rsidR="004B16DC" w:rsidRPr="003A5984">
        <w:rPr>
          <w:sz w:val="28"/>
          <w:szCs w:val="28"/>
          <w:lang w:val="kk-KZ"/>
        </w:rPr>
        <w:lastRenderedPageBreak/>
        <w:t xml:space="preserve">аурушаңдық </w:t>
      </w:r>
      <w:r w:rsidR="001D6D64" w:rsidRPr="003A5984">
        <w:rPr>
          <w:sz w:val="28"/>
          <w:szCs w:val="28"/>
          <w:lang w:val="kk-KZ"/>
        </w:rPr>
        <w:t xml:space="preserve"> көрсеткіштері: </w:t>
      </w:r>
      <w:r w:rsidR="00A75E19" w:rsidRPr="003A5984">
        <w:rPr>
          <w:sz w:val="28"/>
          <w:szCs w:val="28"/>
          <w:lang w:val="kk-KZ"/>
        </w:rPr>
        <w:t>№12 нысан (</w:t>
      </w:r>
      <w:r w:rsidR="005D1CC2" w:rsidRPr="003A5984">
        <w:rPr>
          <w:sz w:val="28"/>
          <w:szCs w:val="28"/>
          <w:lang w:val="kk-KZ"/>
        </w:rPr>
        <w:t>қ</w:t>
      </w:r>
      <w:r w:rsidR="001D6D64" w:rsidRPr="003A5984">
        <w:rPr>
          <w:sz w:val="28"/>
          <w:szCs w:val="28"/>
          <w:lang w:val="kk-KZ"/>
        </w:rPr>
        <w:t xml:space="preserve">ызмет көрсететін медицина ұйымының ауданында тұратын науқастардан және </w:t>
      </w:r>
      <w:r w:rsidR="00CC3773" w:rsidRPr="003A5984">
        <w:rPr>
          <w:sz w:val="28"/>
          <w:szCs w:val="28"/>
          <w:lang w:val="kk-KZ"/>
        </w:rPr>
        <w:t>динамикалық бақылауда</w:t>
      </w:r>
      <w:r w:rsidR="001D6D64" w:rsidRPr="003A5984">
        <w:rPr>
          <w:sz w:val="28"/>
          <w:szCs w:val="28"/>
          <w:lang w:val="kk-KZ"/>
        </w:rPr>
        <w:t xml:space="preserve"> тұрған науқастардан тіркелген аурулар саны туралы есеп</w:t>
      </w:r>
      <w:r w:rsidR="005D1CC2" w:rsidRPr="003A5984">
        <w:rPr>
          <w:sz w:val="28"/>
          <w:szCs w:val="28"/>
          <w:lang w:val="kk-KZ"/>
        </w:rPr>
        <w:t>) зерттеліп, талданды.</w:t>
      </w:r>
    </w:p>
    <w:p w14:paraId="0D37C6EB" w14:textId="40F2B584" w:rsidR="00A75E19" w:rsidRPr="003A5984" w:rsidRDefault="00762F2D" w:rsidP="0064553D">
      <w:pPr>
        <w:tabs>
          <w:tab w:val="left" w:pos="851"/>
        </w:tabs>
        <w:ind w:firstLine="567"/>
        <w:contextualSpacing/>
        <w:jc w:val="both"/>
        <w:rPr>
          <w:sz w:val="28"/>
          <w:szCs w:val="28"/>
          <w:lang w:val="kk-KZ"/>
        </w:rPr>
      </w:pPr>
      <w:r w:rsidRPr="003A5984">
        <w:rPr>
          <w:sz w:val="28"/>
          <w:szCs w:val="28"/>
          <w:lang w:val="kk-KZ"/>
        </w:rPr>
        <w:t xml:space="preserve">Мүгедектік көрсеткішін </w:t>
      </w:r>
      <w:r w:rsidR="009C2465" w:rsidRPr="003A5984">
        <w:rPr>
          <w:sz w:val="28"/>
          <w:szCs w:val="28"/>
          <w:lang w:val="kk-KZ"/>
        </w:rPr>
        <w:t xml:space="preserve"> талдау үшін «</w:t>
      </w:r>
      <w:r w:rsidR="00A75E19" w:rsidRPr="003A5984">
        <w:rPr>
          <w:sz w:val="28"/>
          <w:szCs w:val="28"/>
          <w:lang w:val="kk-KZ"/>
        </w:rPr>
        <w:t>Қазақстан Республикасы Еңбек және халықты ә</w:t>
      </w:r>
      <w:r w:rsidR="00277951" w:rsidRPr="003A5984">
        <w:rPr>
          <w:sz w:val="28"/>
          <w:szCs w:val="28"/>
          <w:lang w:val="kk-KZ"/>
        </w:rPr>
        <w:t xml:space="preserve">леуметтік қорғау министрлігі Халықты әлеуметтік қорғау саласындағы реттеу және бақылау Комитетінің </w:t>
      </w:r>
      <w:r w:rsidR="00A75E19" w:rsidRPr="003A5984">
        <w:rPr>
          <w:sz w:val="28"/>
          <w:szCs w:val="28"/>
          <w:lang w:val="kk-KZ"/>
        </w:rPr>
        <w:t>Ақтөбе обл</w:t>
      </w:r>
      <w:r w:rsidR="009C2465" w:rsidRPr="003A5984">
        <w:rPr>
          <w:sz w:val="28"/>
          <w:szCs w:val="28"/>
          <w:lang w:val="kk-KZ"/>
        </w:rPr>
        <w:t>ысы бойынша департаменті»</w:t>
      </w:r>
      <w:r w:rsidR="00A75E19" w:rsidRPr="003A5984">
        <w:rPr>
          <w:sz w:val="28"/>
          <w:szCs w:val="28"/>
          <w:lang w:val="kk-KZ"/>
        </w:rPr>
        <w:t xml:space="preserve"> РММ 2015-2023 жылдар </w:t>
      </w:r>
      <w:r w:rsidRPr="003A5984">
        <w:rPr>
          <w:sz w:val="28"/>
          <w:szCs w:val="28"/>
          <w:lang w:val="kk-KZ"/>
        </w:rPr>
        <w:t xml:space="preserve">аралығындағы статистикалық </w:t>
      </w:r>
      <w:r w:rsidR="00A75E19" w:rsidRPr="003A5984">
        <w:rPr>
          <w:sz w:val="28"/>
          <w:szCs w:val="28"/>
          <w:lang w:val="kk-KZ"/>
        </w:rPr>
        <w:t>дере</w:t>
      </w:r>
      <w:r w:rsidRPr="003A5984">
        <w:rPr>
          <w:sz w:val="28"/>
          <w:szCs w:val="28"/>
          <w:lang w:val="kk-KZ"/>
        </w:rPr>
        <w:t>ктері</w:t>
      </w:r>
      <w:r w:rsidR="005D1CC2" w:rsidRPr="003A5984">
        <w:rPr>
          <w:sz w:val="28"/>
          <w:szCs w:val="28"/>
          <w:lang w:val="kk-KZ"/>
        </w:rPr>
        <w:t>(№ 7 нысан)</w:t>
      </w:r>
      <w:r w:rsidRPr="003A5984">
        <w:rPr>
          <w:sz w:val="28"/>
          <w:szCs w:val="28"/>
          <w:lang w:val="kk-KZ"/>
        </w:rPr>
        <w:t xml:space="preserve"> пайдаланылды. </w:t>
      </w:r>
    </w:p>
    <w:p w14:paraId="2FD6E8CF" w14:textId="687AE434" w:rsidR="00A75E19" w:rsidRPr="003A5984" w:rsidRDefault="000A17CF" w:rsidP="0064553D">
      <w:pPr>
        <w:tabs>
          <w:tab w:val="left" w:pos="851"/>
        </w:tabs>
        <w:ind w:firstLine="567"/>
        <w:contextualSpacing/>
        <w:jc w:val="both"/>
        <w:rPr>
          <w:sz w:val="28"/>
          <w:szCs w:val="28"/>
          <w:lang w:val="kk-KZ"/>
        </w:rPr>
      </w:pPr>
      <w:r w:rsidRPr="003A5984">
        <w:rPr>
          <w:sz w:val="28"/>
          <w:szCs w:val="28"/>
          <w:lang w:val="kk-KZ"/>
        </w:rPr>
        <w:t>2-</w:t>
      </w:r>
      <w:r w:rsidR="00A75E19" w:rsidRPr="003A5984">
        <w:rPr>
          <w:sz w:val="28"/>
          <w:szCs w:val="28"/>
          <w:lang w:val="kk-KZ"/>
        </w:rPr>
        <w:t xml:space="preserve">кезең. </w:t>
      </w:r>
      <w:r w:rsidR="005D1CC2" w:rsidRPr="003A5984">
        <w:rPr>
          <w:sz w:val="28"/>
          <w:szCs w:val="28"/>
          <w:lang w:val="kk-KZ"/>
        </w:rPr>
        <w:t xml:space="preserve">Глаукомамен ауыратын науқастарды динамикалық бақылау  кезінде  МСАК деңгейіндегі  офтальмологтар  арасында кездесетін ұйымдастырушылық мәселелерін зерттеу </w:t>
      </w:r>
      <w:r w:rsidR="00A75E19" w:rsidRPr="003A5984">
        <w:rPr>
          <w:sz w:val="28"/>
          <w:szCs w:val="28"/>
          <w:lang w:val="kk-KZ"/>
        </w:rPr>
        <w:t>үшін</w:t>
      </w:r>
      <w:r w:rsidR="00762F2D" w:rsidRPr="003A5984">
        <w:rPr>
          <w:sz w:val="28"/>
          <w:szCs w:val="28"/>
          <w:lang w:val="kk-KZ"/>
        </w:rPr>
        <w:t xml:space="preserve"> авторлық </w:t>
      </w:r>
      <w:r w:rsidR="00A75E19" w:rsidRPr="003A5984">
        <w:rPr>
          <w:sz w:val="28"/>
          <w:szCs w:val="28"/>
          <w:lang w:val="kk-KZ"/>
        </w:rPr>
        <w:t xml:space="preserve">сауалнама </w:t>
      </w:r>
      <w:r w:rsidR="00762F2D" w:rsidRPr="003A5984">
        <w:rPr>
          <w:sz w:val="28"/>
          <w:szCs w:val="28"/>
          <w:lang w:val="kk-KZ"/>
        </w:rPr>
        <w:t>қолданылды</w:t>
      </w:r>
      <w:r w:rsidR="00A75E19" w:rsidRPr="003A5984">
        <w:rPr>
          <w:sz w:val="28"/>
          <w:szCs w:val="28"/>
          <w:lang w:val="kk-KZ"/>
        </w:rPr>
        <w:t xml:space="preserve"> (авторы М. А. Казанфарова, 2018</w:t>
      </w:r>
      <w:r w:rsidR="00762F2D" w:rsidRPr="003A5984">
        <w:rPr>
          <w:sz w:val="28"/>
          <w:szCs w:val="28"/>
          <w:lang w:val="kk-KZ"/>
        </w:rPr>
        <w:t xml:space="preserve"> </w:t>
      </w:r>
      <w:r w:rsidR="00A75E19" w:rsidRPr="003A5984">
        <w:rPr>
          <w:sz w:val="28"/>
          <w:szCs w:val="28"/>
          <w:lang w:val="kk-KZ"/>
        </w:rPr>
        <w:t xml:space="preserve">ж). </w:t>
      </w:r>
      <w:r w:rsidR="00762F2D" w:rsidRPr="003A5984">
        <w:rPr>
          <w:sz w:val="28"/>
          <w:szCs w:val="28"/>
          <w:lang w:val="kk-KZ"/>
        </w:rPr>
        <w:t>Сауалнаманы пайдалануға автордан</w:t>
      </w:r>
      <w:r w:rsidR="005D1CC2" w:rsidRPr="003A5984">
        <w:rPr>
          <w:sz w:val="28"/>
          <w:szCs w:val="28"/>
          <w:lang w:val="kk-KZ"/>
        </w:rPr>
        <w:t xml:space="preserve"> ресми түрде</w:t>
      </w:r>
      <w:r w:rsidR="00762F2D" w:rsidRPr="003A5984">
        <w:rPr>
          <w:sz w:val="28"/>
          <w:szCs w:val="28"/>
          <w:lang w:val="kk-KZ"/>
        </w:rPr>
        <w:t xml:space="preserve"> келісім алынды. </w:t>
      </w:r>
      <w:r w:rsidR="00DA6B2C" w:rsidRPr="003A5984">
        <w:rPr>
          <w:sz w:val="28"/>
          <w:szCs w:val="28"/>
          <w:lang w:val="kk-KZ"/>
        </w:rPr>
        <w:t>Марат Оспанов атындағы БҚМУ-нің т</w:t>
      </w:r>
      <w:r w:rsidR="005D1CC2" w:rsidRPr="003A5984">
        <w:rPr>
          <w:sz w:val="28"/>
          <w:szCs w:val="28"/>
          <w:lang w:val="kk-KZ"/>
        </w:rPr>
        <w:t xml:space="preserve">ерминологиялық жұмыс тобының № 27 хаттамаға сәйкес сауалнаманың </w:t>
      </w:r>
      <w:r w:rsidR="00DA6B2C" w:rsidRPr="003A5984">
        <w:rPr>
          <w:sz w:val="28"/>
          <w:szCs w:val="28"/>
          <w:lang w:val="kk-KZ"/>
        </w:rPr>
        <w:t>қазақ тіліндегі аудармасына рұқсат</w:t>
      </w:r>
      <w:r w:rsidR="005D1CC2" w:rsidRPr="003A5984">
        <w:rPr>
          <w:sz w:val="28"/>
          <w:szCs w:val="28"/>
          <w:lang w:val="kk-KZ"/>
        </w:rPr>
        <w:t xml:space="preserve"> алынды</w:t>
      </w:r>
      <w:r w:rsidR="00DA6B2C" w:rsidRPr="003A5984">
        <w:rPr>
          <w:sz w:val="28"/>
          <w:szCs w:val="28"/>
          <w:lang w:val="kk-KZ"/>
        </w:rPr>
        <w:t xml:space="preserve"> (30.11.2021 ж)</w:t>
      </w:r>
      <w:r w:rsidR="005D1CC2" w:rsidRPr="003A5984">
        <w:rPr>
          <w:sz w:val="28"/>
          <w:szCs w:val="28"/>
          <w:lang w:val="kk-KZ"/>
        </w:rPr>
        <w:t>.</w:t>
      </w:r>
      <w:r w:rsidR="00DA6B2C" w:rsidRPr="003A5984">
        <w:rPr>
          <w:sz w:val="28"/>
          <w:szCs w:val="28"/>
          <w:lang w:val="kk-KZ"/>
        </w:rPr>
        <w:t xml:space="preserve"> Сауалнаманың қазақ тіліне </w:t>
      </w:r>
      <w:r w:rsidR="00A75E19" w:rsidRPr="003A5984">
        <w:rPr>
          <w:sz w:val="28"/>
          <w:szCs w:val="28"/>
          <w:lang w:val="kk-KZ"/>
        </w:rPr>
        <w:t xml:space="preserve">№ 30787 авторлық құқық объектілеріне құқықтардың мемлекеттік тізіліміне мәліметтерді енгізу туралы куәлік </w:t>
      </w:r>
      <w:r w:rsidR="008F792E" w:rsidRPr="003A5984">
        <w:rPr>
          <w:sz w:val="28"/>
          <w:szCs w:val="28"/>
          <w:lang w:val="kk-KZ"/>
        </w:rPr>
        <w:t>2022 жылғы 1 желтоқсанда алынды</w:t>
      </w:r>
      <w:r w:rsidR="00A75E19" w:rsidRPr="003A5984">
        <w:rPr>
          <w:sz w:val="28"/>
          <w:szCs w:val="28"/>
          <w:lang w:val="kk-KZ"/>
        </w:rPr>
        <w:t>. 2022 жылдың наурыз айында дәрігерлердің сауалнам</w:t>
      </w:r>
      <w:r w:rsidR="00DA6B2C" w:rsidRPr="003A5984">
        <w:rPr>
          <w:sz w:val="28"/>
          <w:szCs w:val="28"/>
          <w:lang w:val="kk-KZ"/>
        </w:rPr>
        <w:t>асының пилоттық кезеңін өткізілді</w:t>
      </w:r>
      <w:r w:rsidR="00A75E19" w:rsidRPr="003A5984">
        <w:rPr>
          <w:sz w:val="28"/>
          <w:szCs w:val="28"/>
          <w:lang w:val="kk-KZ"/>
        </w:rPr>
        <w:t>, оның барысында респонденттер барлық түсіні</w:t>
      </w:r>
      <w:r w:rsidR="00DA6B2C" w:rsidRPr="003A5984">
        <w:rPr>
          <w:sz w:val="28"/>
          <w:szCs w:val="28"/>
          <w:lang w:val="kk-KZ"/>
        </w:rPr>
        <w:t xml:space="preserve">ксіз тұжырымдарға назар аударып, </w:t>
      </w:r>
      <w:r w:rsidR="00A75E19" w:rsidRPr="003A5984">
        <w:rPr>
          <w:sz w:val="28"/>
          <w:szCs w:val="28"/>
          <w:lang w:val="kk-KZ"/>
        </w:rPr>
        <w:t xml:space="preserve">сұрақтардың тұжырымдары туралы өз түсініктерін берді, нәтижесінде үш сұрақтың тұжырымы нақтыланды. Дәрігерлердің сауалнамасы ерікті және ақпараттандырылған келісім негізінде, </w:t>
      </w:r>
      <w:r w:rsidR="00DA6B2C" w:rsidRPr="003A5984">
        <w:rPr>
          <w:sz w:val="28"/>
          <w:szCs w:val="28"/>
          <w:lang w:val="kk-KZ"/>
        </w:rPr>
        <w:t xml:space="preserve">анономді </w:t>
      </w:r>
      <w:r w:rsidR="00A75E19" w:rsidRPr="003A5984">
        <w:rPr>
          <w:sz w:val="28"/>
          <w:szCs w:val="28"/>
          <w:lang w:val="kk-KZ"/>
        </w:rPr>
        <w:t xml:space="preserve"> түрде жүргізілді.</w:t>
      </w:r>
    </w:p>
    <w:p w14:paraId="62AE12F5" w14:textId="597528B3" w:rsidR="00A75E19" w:rsidRPr="003A5984" w:rsidRDefault="00A75E19" w:rsidP="0064553D">
      <w:pPr>
        <w:tabs>
          <w:tab w:val="left" w:pos="851"/>
        </w:tabs>
        <w:ind w:firstLine="567"/>
        <w:contextualSpacing/>
        <w:jc w:val="both"/>
        <w:rPr>
          <w:sz w:val="28"/>
          <w:szCs w:val="28"/>
          <w:lang w:val="kk-KZ"/>
        </w:rPr>
      </w:pPr>
      <w:r w:rsidRPr="003A5984">
        <w:rPr>
          <w:sz w:val="28"/>
          <w:szCs w:val="28"/>
          <w:lang w:val="kk-KZ"/>
        </w:rPr>
        <w:t>Зерттеу нысандары: Ақтөбе облысының</w:t>
      </w:r>
      <w:r w:rsidR="00DA6B2C" w:rsidRPr="003A5984">
        <w:rPr>
          <w:sz w:val="28"/>
          <w:szCs w:val="28"/>
          <w:lang w:val="kk-KZ"/>
        </w:rPr>
        <w:t xml:space="preserve"> дәрігер-офтальмологтары</w:t>
      </w:r>
      <w:r w:rsidRPr="003A5984">
        <w:rPr>
          <w:sz w:val="28"/>
          <w:szCs w:val="28"/>
          <w:lang w:val="kk-KZ"/>
        </w:rPr>
        <w:t>. Дәрігерлердің сауалнамасы 2022 жылдың наурызынан мамырына дейін жүргізілді.</w:t>
      </w:r>
    </w:p>
    <w:p w14:paraId="4B1A1EF7" w14:textId="77777777" w:rsidR="00A75E19" w:rsidRPr="003A5984" w:rsidRDefault="00A75E19" w:rsidP="0064553D">
      <w:pPr>
        <w:tabs>
          <w:tab w:val="left" w:pos="851"/>
        </w:tabs>
        <w:ind w:firstLine="567"/>
        <w:contextualSpacing/>
        <w:jc w:val="both"/>
        <w:rPr>
          <w:sz w:val="28"/>
          <w:szCs w:val="28"/>
          <w:lang w:val="kk-KZ"/>
        </w:rPr>
      </w:pPr>
      <w:r w:rsidRPr="003A5984">
        <w:rPr>
          <w:sz w:val="28"/>
          <w:szCs w:val="28"/>
          <w:lang w:val="kk-KZ"/>
        </w:rPr>
        <w:t>Дәрігерлерді сауалнамаға қосу критерийлері:</w:t>
      </w:r>
    </w:p>
    <w:p w14:paraId="4422BB07" w14:textId="5097E354" w:rsidR="00A75E19" w:rsidRPr="003A5984" w:rsidRDefault="00A75E19" w:rsidP="0064553D">
      <w:pPr>
        <w:tabs>
          <w:tab w:val="left" w:pos="851"/>
        </w:tabs>
        <w:ind w:firstLine="567"/>
        <w:contextualSpacing/>
        <w:jc w:val="both"/>
        <w:rPr>
          <w:sz w:val="28"/>
          <w:szCs w:val="28"/>
          <w:lang w:val="kk-KZ"/>
        </w:rPr>
      </w:pPr>
      <w:r w:rsidRPr="003A5984">
        <w:rPr>
          <w:sz w:val="28"/>
          <w:szCs w:val="28"/>
          <w:lang w:val="kk-KZ"/>
        </w:rPr>
        <w:t>1.</w:t>
      </w:r>
      <w:r w:rsidRPr="003A5984">
        <w:rPr>
          <w:sz w:val="28"/>
          <w:szCs w:val="28"/>
          <w:lang w:val="kk-KZ"/>
        </w:rPr>
        <w:tab/>
      </w:r>
      <w:r w:rsidR="00B64200" w:rsidRPr="003A5984">
        <w:rPr>
          <w:sz w:val="28"/>
          <w:szCs w:val="28"/>
          <w:lang w:val="kk-KZ"/>
        </w:rPr>
        <w:t xml:space="preserve">МСАК </w:t>
      </w:r>
      <w:r w:rsidRPr="003A5984">
        <w:rPr>
          <w:sz w:val="28"/>
          <w:szCs w:val="28"/>
          <w:lang w:val="kk-KZ"/>
        </w:rPr>
        <w:t xml:space="preserve">ұйымдарында жұмыс </w:t>
      </w:r>
      <w:r w:rsidR="004D526D" w:rsidRPr="003A5984">
        <w:rPr>
          <w:sz w:val="28"/>
          <w:szCs w:val="28"/>
          <w:lang w:val="kk-KZ"/>
        </w:rPr>
        <w:t xml:space="preserve">жасайтын </w:t>
      </w:r>
      <w:r w:rsidRPr="003A5984">
        <w:rPr>
          <w:sz w:val="28"/>
          <w:szCs w:val="28"/>
          <w:lang w:val="kk-KZ"/>
        </w:rPr>
        <w:t xml:space="preserve"> </w:t>
      </w:r>
      <w:r w:rsidR="00DA6B2C" w:rsidRPr="003A5984">
        <w:rPr>
          <w:sz w:val="28"/>
          <w:szCs w:val="28"/>
          <w:lang w:val="kk-KZ"/>
        </w:rPr>
        <w:t>дәрігер - офтальмологтар</w:t>
      </w:r>
      <w:r w:rsidRPr="003A5984">
        <w:rPr>
          <w:sz w:val="28"/>
          <w:szCs w:val="28"/>
          <w:lang w:val="kk-KZ"/>
        </w:rPr>
        <w:t>.</w:t>
      </w:r>
    </w:p>
    <w:p w14:paraId="036DD875" w14:textId="77777777" w:rsidR="00A75E19" w:rsidRPr="003A5984" w:rsidRDefault="00A75E19" w:rsidP="0064553D">
      <w:pPr>
        <w:tabs>
          <w:tab w:val="left" w:pos="851"/>
        </w:tabs>
        <w:ind w:firstLine="567"/>
        <w:contextualSpacing/>
        <w:jc w:val="both"/>
        <w:rPr>
          <w:sz w:val="28"/>
          <w:szCs w:val="28"/>
          <w:lang w:val="kk-KZ"/>
        </w:rPr>
      </w:pPr>
      <w:r w:rsidRPr="003A5984">
        <w:rPr>
          <w:sz w:val="28"/>
          <w:szCs w:val="28"/>
          <w:lang w:val="kk-KZ"/>
        </w:rPr>
        <w:t>2.</w:t>
      </w:r>
      <w:r w:rsidRPr="003A5984">
        <w:rPr>
          <w:sz w:val="28"/>
          <w:szCs w:val="28"/>
          <w:lang w:val="kk-KZ"/>
        </w:rPr>
        <w:tab/>
        <w:t>Зерттеуге қатысуға ақпараттандырылған келісімнің болуы.</w:t>
      </w:r>
    </w:p>
    <w:p w14:paraId="2815BCF9" w14:textId="77777777" w:rsidR="00A75E19" w:rsidRPr="003A5984" w:rsidRDefault="00A75E19" w:rsidP="0064553D">
      <w:pPr>
        <w:tabs>
          <w:tab w:val="left" w:pos="851"/>
        </w:tabs>
        <w:ind w:firstLine="567"/>
        <w:contextualSpacing/>
        <w:jc w:val="both"/>
        <w:rPr>
          <w:sz w:val="28"/>
          <w:szCs w:val="28"/>
          <w:lang w:val="kk-KZ"/>
        </w:rPr>
      </w:pPr>
      <w:r w:rsidRPr="003A5984">
        <w:rPr>
          <w:sz w:val="28"/>
          <w:szCs w:val="28"/>
          <w:lang w:val="kk-KZ"/>
        </w:rPr>
        <w:t>Алып тастау критерийлері:</w:t>
      </w:r>
    </w:p>
    <w:p w14:paraId="64FF6656" w14:textId="77777777" w:rsidR="00A75E19" w:rsidRPr="003A5984" w:rsidRDefault="00A75E19" w:rsidP="0064553D">
      <w:pPr>
        <w:tabs>
          <w:tab w:val="left" w:pos="851"/>
        </w:tabs>
        <w:ind w:firstLine="567"/>
        <w:contextualSpacing/>
        <w:jc w:val="both"/>
        <w:rPr>
          <w:sz w:val="28"/>
          <w:szCs w:val="28"/>
          <w:lang w:val="kk-KZ"/>
        </w:rPr>
      </w:pPr>
      <w:r w:rsidRPr="003A5984">
        <w:rPr>
          <w:sz w:val="28"/>
          <w:szCs w:val="28"/>
          <w:lang w:val="kk-KZ"/>
        </w:rPr>
        <w:t>1.</w:t>
      </w:r>
      <w:r w:rsidRPr="003A5984">
        <w:rPr>
          <w:sz w:val="28"/>
          <w:szCs w:val="28"/>
          <w:lang w:val="kk-KZ"/>
        </w:rPr>
        <w:tab/>
        <w:t>Глаукомамен ауыратын науқастармен тәжірибенің болмауы.</w:t>
      </w:r>
    </w:p>
    <w:p w14:paraId="3505CED4" w14:textId="77777777" w:rsidR="00A75E19" w:rsidRPr="003A5984" w:rsidRDefault="008F792E" w:rsidP="0064553D">
      <w:pPr>
        <w:tabs>
          <w:tab w:val="left" w:pos="851"/>
        </w:tabs>
        <w:ind w:firstLine="567"/>
        <w:contextualSpacing/>
        <w:jc w:val="both"/>
        <w:rPr>
          <w:sz w:val="28"/>
          <w:szCs w:val="28"/>
          <w:lang w:val="kk-KZ"/>
        </w:rPr>
      </w:pPr>
      <w:r w:rsidRPr="003A5984">
        <w:rPr>
          <w:sz w:val="28"/>
          <w:szCs w:val="28"/>
          <w:lang w:val="kk-KZ"/>
        </w:rPr>
        <w:t>2.</w:t>
      </w:r>
      <w:r w:rsidRPr="003A5984">
        <w:rPr>
          <w:sz w:val="28"/>
          <w:szCs w:val="28"/>
          <w:lang w:val="kk-KZ"/>
        </w:rPr>
        <w:tab/>
        <w:t>Балалар офтальмологтары</w:t>
      </w:r>
      <w:r w:rsidR="00A75E19" w:rsidRPr="003A5984">
        <w:rPr>
          <w:sz w:val="28"/>
          <w:szCs w:val="28"/>
          <w:lang w:val="kk-KZ"/>
        </w:rPr>
        <w:t>.</w:t>
      </w:r>
    </w:p>
    <w:p w14:paraId="3ADC6FD6" w14:textId="77777777" w:rsidR="00A75E19" w:rsidRPr="003A5984" w:rsidRDefault="00A75E19" w:rsidP="0064553D">
      <w:pPr>
        <w:tabs>
          <w:tab w:val="left" w:pos="851"/>
        </w:tabs>
        <w:ind w:firstLine="567"/>
        <w:contextualSpacing/>
        <w:jc w:val="both"/>
        <w:rPr>
          <w:sz w:val="28"/>
          <w:szCs w:val="28"/>
          <w:lang w:val="kk-KZ"/>
        </w:rPr>
      </w:pPr>
      <w:r w:rsidRPr="003A5984">
        <w:rPr>
          <w:sz w:val="28"/>
          <w:szCs w:val="28"/>
          <w:lang w:val="kk-KZ"/>
        </w:rPr>
        <w:t>3.</w:t>
      </w:r>
      <w:r w:rsidRPr="003A5984">
        <w:rPr>
          <w:sz w:val="28"/>
          <w:szCs w:val="28"/>
          <w:lang w:val="kk-KZ"/>
        </w:rPr>
        <w:tab/>
        <w:t>Зерттеуге қатысудан бас тарту.</w:t>
      </w:r>
    </w:p>
    <w:p w14:paraId="35BB2FE5" w14:textId="5841735A" w:rsidR="000B25E3" w:rsidRPr="003A5984" w:rsidRDefault="00DA6B2C" w:rsidP="0064553D">
      <w:pPr>
        <w:tabs>
          <w:tab w:val="left" w:pos="851"/>
        </w:tabs>
        <w:ind w:firstLine="567"/>
        <w:contextualSpacing/>
        <w:jc w:val="both"/>
        <w:rPr>
          <w:sz w:val="28"/>
          <w:szCs w:val="28"/>
          <w:lang w:val="kk-KZ"/>
        </w:rPr>
      </w:pPr>
      <w:r w:rsidRPr="003A5984">
        <w:rPr>
          <w:sz w:val="28"/>
          <w:szCs w:val="28"/>
          <w:lang w:val="kk-KZ"/>
        </w:rPr>
        <w:t xml:space="preserve">2-ші міндетімізге сәйкес сауалнамаға </w:t>
      </w:r>
      <w:r w:rsidR="000B25E3" w:rsidRPr="003A5984">
        <w:rPr>
          <w:sz w:val="28"/>
          <w:szCs w:val="28"/>
          <w:lang w:val="kk-KZ"/>
        </w:rPr>
        <w:t xml:space="preserve">Ақтөбе облысының барлық офтальмологтарын қамтитын тұтас іріктеме пайдаланылды. </w:t>
      </w:r>
      <w:r w:rsidR="00CA7E23" w:rsidRPr="003A5984">
        <w:rPr>
          <w:sz w:val="28"/>
          <w:szCs w:val="28"/>
          <w:lang w:val="kk-KZ"/>
        </w:rPr>
        <w:t xml:space="preserve">Зерттеуге </w:t>
      </w:r>
      <w:r w:rsidR="000B25E3" w:rsidRPr="003A5984">
        <w:rPr>
          <w:sz w:val="28"/>
          <w:szCs w:val="28"/>
          <w:lang w:val="kk-KZ"/>
        </w:rPr>
        <w:t xml:space="preserve">66 </w:t>
      </w:r>
      <w:r w:rsidR="001909DC" w:rsidRPr="003A5984">
        <w:rPr>
          <w:sz w:val="28"/>
          <w:szCs w:val="28"/>
          <w:lang w:val="kk-KZ"/>
        </w:rPr>
        <w:t xml:space="preserve">офтальмолог </w:t>
      </w:r>
      <w:r w:rsidR="000B25E3" w:rsidRPr="003A5984">
        <w:rPr>
          <w:sz w:val="28"/>
          <w:szCs w:val="28"/>
          <w:lang w:val="kk-KZ"/>
        </w:rPr>
        <w:t>қат</w:t>
      </w:r>
      <w:r w:rsidR="00CA7E23" w:rsidRPr="003A5984">
        <w:rPr>
          <w:sz w:val="28"/>
          <w:szCs w:val="28"/>
          <w:lang w:val="kk-KZ"/>
        </w:rPr>
        <w:t>ысты.</w:t>
      </w:r>
      <w:r w:rsidR="000B25E3" w:rsidRPr="003A5984">
        <w:rPr>
          <w:sz w:val="28"/>
          <w:szCs w:val="28"/>
          <w:lang w:val="kk-KZ"/>
        </w:rPr>
        <w:t xml:space="preserve"> Орташа алғанда, сауалнама</w:t>
      </w:r>
      <w:r w:rsidR="008F792E" w:rsidRPr="003A5984">
        <w:rPr>
          <w:sz w:val="28"/>
          <w:szCs w:val="28"/>
          <w:lang w:val="kk-KZ"/>
        </w:rPr>
        <w:t xml:space="preserve"> </w:t>
      </w:r>
      <w:r w:rsidR="001909DC" w:rsidRPr="003A5984">
        <w:rPr>
          <w:sz w:val="28"/>
          <w:szCs w:val="28"/>
          <w:lang w:val="kk-KZ"/>
        </w:rPr>
        <w:t xml:space="preserve">толтыру уақыты </w:t>
      </w:r>
      <w:r w:rsidR="000B25E3" w:rsidRPr="003A5984">
        <w:rPr>
          <w:sz w:val="28"/>
          <w:szCs w:val="28"/>
          <w:lang w:val="kk-KZ"/>
        </w:rPr>
        <w:t xml:space="preserve"> 15-20 минутты </w:t>
      </w:r>
      <w:r w:rsidR="001909DC" w:rsidRPr="003A5984">
        <w:rPr>
          <w:sz w:val="28"/>
          <w:szCs w:val="28"/>
          <w:lang w:val="kk-KZ"/>
        </w:rPr>
        <w:t>құрады.</w:t>
      </w:r>
    </w:p>
    <w:p w14:paraId="69294525" w14:textId="0ADB3F7C" w:rsidR="000B25E3" w:rsidRPr="003A5984" w:rsidRDefault="000B25E3" w:rsidP="0064553D">
      <w:pPr>
        <w:tabs>
          <w:tab w:val="left" w:pos="851"/>
        </w:tabs>
        <w:ind w:firstLine="567"/>
        <w:contextualSpacing/>
        <w:jc w:val="both"/>
        <w:rPr>
          <w:sz w:val="28"/>
          <w:szCs w:val="28"/>
          <w:lang w:val="kk-KZ"/>
        </w:rPr>
      </w:pPr>
      <w:r w:rsidRPr="003A5984">
        <w:rPr>
          <w:sz w:val="28"/>
          <w:szCs w:val="28"/>
          <w:lang w:val="kk-KZ"/>
        </w:rPr>
        <w:t>Көз дәрігерлерінің глаукомамен ауыратын науқастарды ерте анықтау және динамикалық бақылау мәселелері туралы пікірін б</w:t>
      </w:r>
      <w:r w:rsidR="00132A64" w:rsidRPr="003A5984">
        <w:rPr>
          <w:sz w:val="28"/>
          <w:szCs w:val="28"/>
          <w:lang w:val="kk-KZ"/>
        </w:rPr>
        <w:t>ағалау</w:t>
      </w:r>
      <w:r w:rsidR="00CA7E23" w:rsidRPr="003A5984">
        <w:rPr>
          <w:sz w:val="28"/>
          <w:szCs w:val="28"/>
          <w:lang w:val="kk-KZ"/>
        </w:rPr>
        <w:t xml:space="preserve"> сауалнамасы  35 сұрақты қамтыды</w:t>
      </w:r>
      <w:r w:rsidR="00132A64" w:rsidRPr="003A5984">
        <w:rPr>
          <w:sz w:val="28"/>
          <w:szCs w:val="28"/>
          <w:lang w:val="kk-KZ"/>
        </w:rPr>
        <w:t xml:space="preserve">. </w:t>
      </w:r>
      <w:r w:rsidRPr="003A5984">
        <w:rPr>
          <w:sz w:val="28"/>
          <w:szCs w:val="28"/>
          <w:lang w:val="kk-KZ"/>
        </w:rPr>
        <w:t>Сұрақтар респонденттерді</w:t>
      </w:r>
      <w:r w:rsidR="00CA7E23" w:rsidRPr="003A5984">
        <w:rPr>
          <w:sz w:val="28"/>
          <w:szCs w:val="28"/>
          <w:lang w:val="kk-KZ"/>
        </w:rPr>
        <w:t>ң демографиялық сипаттамалары</w:t>
      </w:r>
      <w:r w:rsidRPr="003A5984">
        <w:rPr>
          <w:sz w:val="28"/>
          <w:szCs w:val="28"/>
          <w:lang w:val="kk-KZ"/>
        </w:rPr>
        <w:t xml:space="preserve"> (жасы, жынысы, жұмыс өтілі, ғылыми дәрежесі, медициналық ұйымның түрі) олардың кәсіб</w:t>
      </w:r>
      <w:r w:rsidR="00CA7E23" w:rsidRPr="003A5984">
        <w:rPr>
          <w:sz w:val="28"/>
          <w:szCs w:val="28"/>
          <w:lang w:val="kk-KZ"/>
        </w:rPr>
        <w:t>и біліктілігі мен білімі</w:t>
      </w:r>
      <w:r w:rsidRPr="003A5984">
        <w:rPr>
          <w:sz w:val="28"/>
          <w:szCs w:val="28"/>
          <w:lang w:val="kk-KZ"/>
        </w:rPr>
        <w:t>, соның ішінде нормативтік-құқықтық актілер туралы хабардар болу</w:t>
      </w:r>
      <w:r w:rsidR="00CA7E23" w:rsidRPr="003A5984">
        <w:rPr>
          <w:sz w:val="28"/>
          <w:szCs w:val="28"/>
          <w:lang w:val="kk-KZ"/>
        </w:rPr>
        <w:t>ы</w:t>
      </w:r>
      <w:r w:rsidRPr="003A5984">
        <w:rPr>
          <w:sz w:val="28"/>
          <w:szCs w:val="28"/>
          <w:lang w:val="kk-KZ"/>
        </w:rPr>
        <w:t xml:space="preserve"> және глаукома тақырыбы бойынша біліктілікті арттыру қажеттілігі сияқты тақырыптардың кең ауқымын қамтиды.</w:t>
      </w:r>
    </w:p>
    <w:p w14:paraId="6F4E9E4A" w14:textId="2D6F1CBD" w:rsidR="000B25E3" w:rsidRPr="003A5984" w:rsidRDefault="000B25E3" w:rsidP="0064553D">
      <w:pPr>
        <w:tabs>
          <w:tab w:val="left" w:pos="851"/>
        </w:tabs>
        <w:ind w:firstLine="567"/>
        <w:contextualSpacing/>
        <w:jc w:val="both"/>
        <w:rPr>
          <w:sz w:val="28"/>
          <w:szCs w:val="28"/>
          <w:lang w:val="kk-KZ"/>
        </w:rPr>
      </w:pPr>
      <w:r w:rsidRPr="003A5984">
        <w:rPr>
          <w:sz w:val="28"/>
          <w:szCs w:val="28"/>
          <w:lang w:val="kk-KZ"/>
        </w:rPr>
        <w:lastRenderedPageBreak/>
        <w:t xml:space="preserve">Глаукома скринингін ұйымдастыруға және жүргізуге байланысты мәселелерге, соның ішінде ауруды әртүрлі кезеңдерде анықтау жиілігіне және қазіргі диагностикалық жүйенің </w:t>
      </w:r>
      <w:r w:rsidR="00132A64" w:rsidRPr="003A5984">
        <w:rPr>
          <w:sz w:val="28"/>
          <w:szCs w:val="28"/>
          <w:lang w:val="kk-KZ"/>
        </w:rPr>
        <w:t>мәселелік</w:t>
      </w:r>
      <w:r w:rsidRPr="003A5984">
        <w:rPr>
          <w:sz w:val="28"/>
          <w:szCs w:val="28"/>
          <w:lang w:val="kk-KZ"/>
        </w:rPr>
        <w:t xml:space="preserve"> аспек</w:t>
      </w:r>
      <w:r w:rsidR="00CA7E23" w:rsidRPr="003A5984">
        <w:rPr>
          <w:sz w:val="28"/>
          <w:szCs w:val="28"/>
          <w:lang w:val="kk-KZ"/>
        </w:rPr>
        <w:t>тілеріне ерекше назар аударылды</w:t>
      </w:r>
      <w:r w:rsidRPr="003A5984">
        <w:rPr>
          <w:sz w:val="28"/>
          <w:szCs w:val="28"/>
          <w:lang w:val="kk-KZ"/>
        </w:rPr>
        <w:t>. Сауалнама зерттеу әдістерін, арнайы</w:t>
      </w:r>
      <w:r w:rsidR="00132A64" w:rsidRPr="003A5984">
        <w:rPr>
          <w:sz w:val="28"/>
          <w:szCs w:val="28"/>
          <w:lang w:val="kk-KZ"/>
        </w:rPr>
        <w:t xml:space="preserve"> материалдық </w:t>
      </w:r>
      <w:r w:rsidRPr="003A5984">
        <w:rPr>
          <w:sz w:val="28"/>
          <w:szCs w:val="28"/>
          <w:lang w:val="kk-KZ"/>
        </w:rPr>
        <w:t xml:space="preserve"> жабдықтың </w:t>
      </w:r>
      <w:r w:rsidR="00CA7E23" w:rsidRPr="003A5984">
        <w:rPr>
          <w:sz w:val="28"/>
          <w:szCs w:val="28"/>
          <w:lang w:val="kk-KZ"/>
        </w:rPr>
        <w:t xml:space="preserve">қолжетімділігі мен қажеттілігі, сонымен қатар </w:t>
      </w:r>
      <w:r w:rsidRPr="003A5984">
        <w:rPr>
          <w:sz w:val="28"/>
          <w:szCs w:val="28"/>
          <w:lang w:val="kk-KZ"/>
        </w:rPr>
        <w:t xml:space="preserve">глаукомамен ауыратын науқастарға арналған мектептер сияқты білім беру </w:t>
      </w:r>
      <w:r w:rsidR="00132A64" w:rsidRPr="003A5984">
        <w:rPr>
          <w:sz w:val="28"/>
          <w:szCs w:val="28"/>
          <w:lang w:val="kk-KZ"/>
        </w:rPr>
        <w:t>бағдарламаларыны</w:t>
      </w:r>
      <w:r w:rsidR="00A8221C" w:rsidRPr="003A5984">
        <w:rPr>
          <w:sz w:val="28"/>
          <w:szCs w:val="28"/>
          <w:lang w:val="kk-KZ"/>
        </w:rPr>
        <w:t xml:space="preserve">ң </w:t>
      </w:r>
      <w:r w:rsidR="00CA7E23" w:rsidRPr="003A5984">
        <w:rPr>
          <w:sz w:val="28"/>
          <w:szCs w:val="28"/>
          <w:lang w:val="kk-KZ"/>
        </w:rPr>
        <w:t xml:space="preserve"> тиімділігін қарастырды</w:t>
      </w:r>
      <w:r w:rsidRPr="003A5984">
        <w:rPr>
          <w:sz w:val="28"/>
          <w:szCs w:val="28"/>
          <w:lang w:val="kk-KZ"/>
        </w:rPr>
        <w:t>.</w:t>
      </w:r>
    </w:p>
    <w:p w14:paraId="361B74C5" w14:textId="482837B9" w:rsidR="000B25E3" w:rsidRPr="003A5984" w:rsidRDefault="000B25E3" w:rsidP="0064553D">
      <w:pPr>
        <w:tabs>
          <w:tab w:val="left" w:pos="851"/>
        </w:tabs>
        <w:ind w:firstLine="567"/>
        <w:contextualSpacing/>
        <w:jc w:val="both"/>
        <w:rPr>
          <w:sz w:val="28"/>
          <w:szCs w:val="28"/>
          <w:lang w:val="kk-KZ"/>
        </w:rPr>
      </w:pPr>
      <w:r w:rsidRPr="003A5984">
        <w:rPr>
          <w:sz w:val="28"/>
          <w:szCs w:val="28"/>
          <w:lang w:val="kk-KZ"/>
        </w:rPr>
        <w:t xml:space="preserve">Сонымен қатар, сауалнамада науқастарды динамикалық бақылау, соның ішінде қабылдау уақытының жеткіліктілігі, қайта тексерілмейтін </w:t>
      </w:r>
      <w:r w:rsidR="00304ECE" w:rsidRPr="003A5984">
        <w:rPr>
          <w:sz w:val="28"/>
          <w:szCs w:val="28"/>
          <w:lang w:val="kk-KZ"/>
        </w:rPr>
        <w:t xml:space="preserve">науқастармен </w:t>
      </w:r>
      <w:r w:rsidRPr="003A5984">
        <w:rPr>
          <w:sz w:val="28"/>
          <w:szCs w:val="28"/>
          <w:lang w:val="kk-KZ"/>
        </w:rPr>
        <w:t xml:space="preserve">өзара әрекеттесу механизмдері және </w:t>
      </w:r>
      <w:r w:rsidR="00EF6672" w:rsidRPr="003A5984">
        <w:rPr>
          <w:sz w:val="28"/>
          <w:szCs w:val="28"/>
          <w:lang w:val="kk-KZ"/>
        </w:rPr>
        <w:t>дәрігерлердің ұсыныстарын</w:t>
      </w:r>
      <w:r w:rsidRPr="003A5984">
        <w:rPr>
          <w:sz w:val="28"/>
          <w:szCs w:val="28"/>
          <w:lang w:val="kk-KZ"/>
        </w:rPr>
        <w:t xml:space="preserve"> орындам</w:t>
      </w:r>
      <w:r w:rsidR="00132A64" w:rsidRPr="003A5984">
        <w:rPr>
          <w:sz w:val="28"/>
          <w:szCs w:val="28"/>
          <w:lang w:val="kk-KZ"/>
        </w:rPr>
        <w:t>ау себептері туралы сұрақтарды қамтиды</w:t>
      </w:r>
      <w:r w:rsidRPr="003A5984">
        <w:rPr>
          <w:sz w:val="28"/>
          <w:szCs w:val="28"/>
          <w:lang w:val="kk-KZ"/>
        </w:rPr>
        <w:t xml:space="preserve">. Сауалнамадағы ашық сұрақтар респонденттерге динамикалық бақылау жүйесін жетілдіру және </w:t>
      </w:r>
      <w:r w:rsidR="00304ECE" w:rsidRPr="003A5984">
        <w:rPr>
          <w:sz w:val="28"/>
          <w:szCs w:val="28"/>
          <w:lang w:val="kk-KZ"/>
        </w:rPr>
        <w:t>науқас</w:t>
      </w:r>
      <w:r w:rsidR="00132A64" w:rsidRPr="003A5984">
        <w:rPr>
          <w:sz w:val="28"/>
          <w:szCs w:val="28"/>
          <w:lang w:val="kk-KZ"/>
        </w:rPr>
        <w:t>т</w:t>
      </w:r>
      <w:r w:rsidR="00304ECE" w:rsidRPr="003A5984">
        <w:rPr>
          <w:sz w:val="28"/>
          <w:szCs w:val="28"/>
          <w:lang w:val="kk-KZ"/>
        </w:rPr>
        <w:t>а</w:t>
      </w:r>
      <w:r w:rsidR="00132A64" w:rsidRPr="003A5984">
        <w:rPr>
          <w:sz w:val="28"/>
          <w:szCs w:val="28"/>
          <w:lang w:val="kk-KZ"/>
        </w:rPr>
        <w:t>р</w:t>
      </w:r>
      <w:r w:rsidR="00304ECE" w:rsidRPr="003A5984">
        <w:rPr>
          <w:sz w:val="28"/>
          <w:szCs w:val="28"/>
          <w:lang w:val="kk-KZ"/>
        </w:rPr>
        <w:t xml:space="preserve">дың </w:t>
      </w:r>
      <w:r w:rsidRPr="003A5984">
        <w:rPr>
          <w:sz w:val="28"/>
          <w:szCs w:val="28"/>
          <w:lang w:val="kk-KZ"/>
        </w:rPr>
        <w:t xml:space="preserve"> </w:t>
      </w:r>
      <w:r w:rsidR="005801CF" w:rsidRPr="003A5984">
        <w:rPr>
          <w:sz w:val="28"/>
          <w:szCs w:val="28"/>
          <w:lang w:val="kk-KZ"/>
        </w:rPr>
        <w:t>емдеуді</w:t>
      </w:r>
      <w:r w:rsidR="00304ECE" w:rsidRPr="003A5984">
        <w:rPr>
          <w:sz w:val="28"/>
          <w:szCs w:val="28"/>
          <w:lang w:val="kk-KZ"/>
        </w:rPr>
        <w:t xml:space="preserve"> ұстануын</w:t>
      </w:r>
      <w:r w:rsidRPr="003A5984">
        <w:rPr>
          <w:sz w:val="28"/>
          <w:szCs w:val="28"/>
          <w:lang w:val="kk-KZ"/>
        </w:rPr>
        <w:t xml:space="preserve"> арттыру ж</w:t>
      </w:r>
      <w:r w:rsidR="00B411DA" w:rsidRPr="003A5984">
        <w:rPr>
          <w:sz w:val="28"/>
          <w:szCs w:val="28"/>
          <w:lang w:val="kk-KZ"/>
        </w:rPr>
        <w:t>олдарын ұсынуға мүмкіндік берді</w:t>
      </w:r>
      <w:r w:rsidRPr="003A5984">
        <w:rPr>
          <w:sz w:val="28"/>
          <w:szCs w:val="28"/>
          <w:lang w:val="kk-KZ"/>
        </w:rPr>
        <w:t>.</w:t>
      </w:r>
    </w:p>
    <w:p w14:paraId="565B7505" w14:textId="10005F44" w:rsidR="000B25E3" w:rsidRPr="003A5984" w:rsidRDefault="000B25E3" w:rsidP="0064553D">
      <w:pPr>
        <w:tabs>
          <w:tab w:val="left" w:pos="851"/>
        </w:tabs>
        <w:ind w:firstLine="567"/>
        <w:contextualSpacing/>
        <w:jc w:val="both"/>
        <w:rPr>
          <w:sz w:val="28"/>
          <w:szCs w:val="28"/>
          <w:lang w:val="kk-KZ"/>
        </w:rPr>
      </w:pPr>
      <w:r w:rsidRPr="003A5984">
        <w:rPr>
          <w:sz w:val="28"/>
          <w:szCs w:val="28"/>
          <w:lang w:val="kk-KZ"/>
        </w:rPr>
        <w:t xml:space="preserve">Сауалнама сандық және сапалық деректерді алу мақсатында әзірленген, бұл </w:t>
      </w:r>
      <w:r w:rsidR="00304ECE" w:rsidRPr="003A5984">
        <w:rPr>
          <w:sz w:val="28"/>
          <w:szCs w:val="28"/>
          <w:lang w:val="kk-KZ"/>
        </w:rPr>
        <w:t>мәселелерді</w:t>
      </w:r>
      <w:r w:rsidRPr="003A5984">
        <w:rPr>
          <w:sz w:val="28"/>
          <w:szCs w:val="28"/>
          <w:lang w:val="kk-KZ"/>
        </w:rPr>
        <w:t xml:space="preserve"> жан-жақты бағалауға және </w:t>
      </w:r>
      <w:r w:rsidR="00B64200" w:rsidRPr="003A5984">
        <w:rPr>
          <w:sz w:val="28"/>
          <w:szCs w:val="28"/>
          <w:lang w:val="kk-KZ"/>
        </w:rPr>
        <w:t>МСАК</w:t>
      </w:r>
      <w:r w:rsidRPr="003A5984">
        <w:rPr>
          <w:sz w:val="28"/>
          <w:szCs w:val="28"/>
          <w:lang w:val="kk-KZ"/>
        </w:rPr>
        <w:t xml:space="preserve"> деңгейінде глаукомамен ауыратын науқастарды динамикалық бақылауды жақсарту үшін ғылыми негізделген ұсыныстар</w:t>
      </w:r>
      <w:r w:rsidR="00B411DA" w:rsidRPr="003A5984">
        <w:rPr>
          <w:sz w:val="28"/>
          <w:szCs w:val="28"/>
          <w:lang w:val="kk-KZ"/>
        </w:rPr>
        <w:t>ды тұжырымдауға мүмкіндік берді</w:t>
      </w:r>
      <w:r w:rsidRPr="003A5984">
        <w:rPr>
          <w:sz w:val="28"/>
          <w:szCs w:val="28"/>
          <w:lang w:val="kk-KZ"/>
        </w:rPr>
        <w:t>.</w:t>
      </w:r>
    </w:p>
    <w:p w14:paraId="0DA51749" w14:textId="7AB076BF" w:rsidR="000B25E3" w:rsidRPr="003A5984" w:rsidRDefault="000B25E3" w:rsidP="0064553D">
      <w:pPr>
        <w:tabs>
          <w:tab w:val="left" w:pos="851"/>
        </w:tabs>
        <w:ind w:firstLine="567"/>
        <w:contextualSpacing/>
        <w:jc w:val="both"/>
        <w:rPr>
          <w:rFonts w:eastAsia="TimesNewRomanPSMT"/>
          <w:sz w:val="28"/>
          <w:szCs w:val="28"/>
          <w:lang w:val="kk-KZ"/>
        </w:rPr>
      </w:pPr>
      <w:r w:rsidRPr="003A5984">
        <w:rPr>
          <w:rFonts w:eastAsia="TimesNewRomanPSMT"/>
          <w:sz w:val="28"/>
          <w:szCs w:val="28"/>
          <w:lang w:val="kk-KZ"/>
        </w:rPr>
        <w:t xml:space="preserve">Респонденттердің жауаптары нормативтік құжаттарға </w:t>
      </w:r>
      <w:r w:rsidR="00132A64" w:rsidRPr="003A5984">
        <w:rPr>
          <w:rFonts w:eastAsia="TimesNewRomanPSMT"/>
          <w:sz w:val="28"/>
          <w:szCs w:val="28"/>
          <w:lang w:val="kk-KZ"/>
        </w:rPr>
        <w:t xml:space="preserve">сәйкес </w:t>
      </w:r>
      <w:r w:rsidR="00234067" w:rsidRPr="003A5984">
        <w:rPr>
          <w:rFonts w:eastAsia="TimesNewRomanPSMT"/>
          <w:sz w:val="28"/>
          <w:szCs w:val="28"/>
          <w:lang w:val="kk-KZ"/>
        </w:rPr>
        <w:t>бағаланды:</w:t>
      </w:r>
      <w:r w:rsidR="00B411DA" w:rsidRPr="003A5984">
        <w:rPr>
          <w:rFonts w:eastAsia="TimesNewRomanPSMT"/>
          <w:sz w:val="28"/>
          <w:szCs w:val="28"/>
          <w:lang w:val="kk-KZ"/>
        </w:rPr>
        <w:t xml:space="preserve"> «Қазақстан Республикасында офтальмологиялық көмек көрсетуді ұйымдастыру стандартын бекіту туралы»</w:t>
      </w:r>
      <w:r w:rsidR="00234067" w:rsidRPr="003A5984">
        <w:rPr>
          <w:rFonts w:eastAsia="TimesNewRomanPSMT"/>
          <w:sz w:val="28"/>
          <w:szCs w:val="28"/>
          <w:lang w:val="kk-KZ"/>
        </w:rPr>
        <w:t xml:space="preserve"> </w:t>
      </w:r>
      <w:r w:rsidR="00B411DA" w:rsidRPr="003A5984">
        <w:rPr>
          <w:rFonts w:eastAsia="TimesNewRomanPSMT"/>
          <w:sz w:val="28"/>
          <w:szCs w:val="28"/>
          <w:lang w:val="kk-KZ"/>
        </w:rPr>
        <w:t xml:space="preserve">ҚР ДСМ </w:t>
      </w:r>
      <w:r w:rsidR="00371235" w:rsidRPr="003A5984">
        <w:rPr>
          <w:rFonts w:eastAsia="TimesNewRomanPSMT"/>
          <w:sz w:val="28"/>
          <w:szCs w:val="28"/>
          <w:lang w:val="kk-KZ"/>
        </w:rPr>
        <w:t xml:space="preserve"> 2023 жылғы 29 қарашадағы № 168 бұйрығы</w:t>
      </w:r>
      <w:r w:rsidR="00132A64" w:rsidRPr="003A5984">
        <w:rPr>
          <w:rFonts w:eastAsia="TimesNewRomanPSMT"/>
          <w:sz w:val="28"/>
          <w:szCs w:val="28"/>
          <w:lang w:val="kk-KZ"/>
        </w:rPr>
        <w:t xml:space="preserve">, </w:t>
      </w:r>
      <w:r w:rsidR="00B411DA" w:rsidRPr="003A5984">
        <w:rPr>
          <w:rFonts w:eastAsia="TimesNewRomanPSMT"/>
          <w:sz w:val="28"/>
          <w:szCs w:val="28"/>
          <w:lang w:val="kk-KZ"/>
        </w:rPr>
        <w:t>«Скринингтік зерттеулерге жататын адамдардың нысаналы топтарын, сондай-ақ осы қарап-тексерулерді өткізудің қағидаларын, көлемі мен кезеңділігін бекіту туралы» ҚР ДСМ</w:t>
      </w:r>
      <w:r w:rsidR="00371235" w:rsidRPr="003A5984">
        <w:rPr>
          <w:rFonts w:eastAsia="TimesNewRomanPSMT"/>
          <w:sz w:val="28"/>
          <w:szCs w:val="28"/>
          <w:lang w:val="kk-KZ"/>
        </w:rPr>
        <w:t xml:space="preserve"> м.а. 2020 жылғы 30 қазандағы № ҚР ДСМ-174/2020 бұйрығы, </w:t>
      </w:r>
      <w:r w:rsidR="00B411DA" w:rsidRPr="003A5984">
        <w:rPr>
          <w:rFonts w:eastAsia="TimesNewRomanPSMT"/>
          <w:sz w:val="28"/>
          <w:szCs w:val="28"/>
          <w:lang w:val="kk-KZ"/>
        </w:rPr>
        <w:t xml:space="preserve">«Созылмалы аурулары бар адамдарға медициналық көмек көрсетуді ұйымдастыру, байқаудың мерзімділігі мен мерзімдерін, диагностикалық зерттеулердің міндетті минимумы мен еселігі қағидаларын бекіту туралы» ҚР ДСМ </w:t>
      </w:r>
      <w:r w:rsidR="00E80A33" w:rsidRPr="003A5984">
        <w:rPr>
          <w:rFonts w:eastAsia="TimesNewRomanPSMT"/>
          <w:sz w:val="28"/>
          <w:szCs w:val="28"/>
          <w:lang w:val="kk-KZ"/>
        </w:rPr>
        <w:t xml:space="preserve"> 2020 жылғы 23 қазандағы № ҚР ДСМ-149/2020 бұйрығы,</w:t>
      </w:r>
      <w:r w:rsidR="00E80A33" w:rsidRPr="003A5984">
        <w:rPr>
          <w:lang w:val="kk-KZ"/>
        </w:rPr>
        <w:t xml:space="preserve"> </w:t>
      </w:r>
      <w:r w:rsidR="00B411DA" w:rsidRPr="003A5984">
        <w:rPr>
          <w:rFonts w:eastAsia="TimesNewRomanPSMT"/>
          <w:sz w:val="28"/>
          <w:szCs w:val="28"/>
          <w:lang w:val="kk-KZ"/>
        </w:rPr>
        <w:t>«Денсаулық сақтау ұйымдарын медициналық бұйымдармен жарақтандырудың ең төмен стандарттарын бекіту туралы» ҚР ДСМ</w:t>
      </w:r>
      <w:r w:rsidR="00E80A33" w:rsidRPr="003A5984">
        <w:rPr>
          <w:rFonts w:eastAsia="TimesNewRomanPSMT"/>
          <w:sz w:val="28"/>
          <w:szCs w:val="28"/>
          <w:lang w:val="kk-KZ"/>
        </w:rPr>
        <w:t xml:space="preserve"> 2020 жылғы 29 қазандағы № ҚР ДСМ-167/2020 бұйрығы.</w:t>
      </w:r>
    </w:p>
    <w:p w14:paraId="117B1687" w14:textId="30736B81" w:rsidR="00132A64" w:rsidRPr="003A5984" w:rsidRDefault="000A17CF" w:rsidP="0064553D">
      <w:pPr>
        <w:tabs>
          <w:tab w:val="left" w:pos="851"/>
        </w:tabs>
        <w:ind w:firstLine="567"/>
        <w:contextualSpacing/>
        <w:jc w:val="both"/>
        <w:rPr>
          <w:sz w:val="28"/>
          <w:szCs w:val="28"/>
          <w:lang w:val="kk-KZ"/>
        </w:rPr>
      </w:pPr>
      <w:r w:rsidRPr="003A5984">
        <w:rPr>
          <w:rFonts w:eastAsia="TimesNewRomanPSMT"/>
          <w:sz w:val="28"/>
          <w:szCs w:val="28"/>
          <w:lang w:val="kk-KZ"/>
        </w:rPr>
        <w:t>3-</w:t>
      </w:r>
      <w:r w:rsidR="00D7770C" w:rsidRPr="003A5984">
        <w:rPr>
          <w:rFonts w:eastAsia="TimesNewRomanPSMT"/>
          <w:sz w:val="28"/>
          <w:szCs w:val="28"/>
          <w:lang w:val="kk-KZ"/>
        </w:rPr>
        <w:t xml:space="preserve">кезең. </w:t>
      </w:r>
      <w:r w:rsidR="00B411DA" w:rsidRPr="003A5984">
        <w:rPr>
          <w:sz w:val="28"/>
          <w:szCs w:val="28"/>
          <w:lang w:val="kk-KZ"/>
        </w:rPr>
        <w:t xml:space="preserve">Зерттеу аясында Ақтөбе қаласының </w:t>
      </w:r>
      <w:r w:rsidR="009C2465" w:rsidRPr="003A5984">
        <w:rPr>
          <w:sz w:val="28"/>
          <w:szCs w:val="28"/>
          <w:lang w:val="kk-KZ"/>
        </w:rPr>
        <w:t>жетекші офтальмологтар</w:t>
      </w:r>
      <w:r w:rsidR="00B411DA" w:rsidRPr="003A5984">
        <w:rPr>
          <w:sz w:val="28"/>
          <w:szCs w:val="28"/>
          <w:lang w:val="kk-KZ"/>
        </w:rPr>
        <w:t>ы</w:t>
      </w:r>
      <w:r w:rsidR="009C2465" w:rsidRPr="003A5984">
        <w:rPr>
          <w:sz w:val="28"/>
          <w:szCs w:val="28"/>
          <w:lang w:val="kk-KZ"/>
        </w:rPr>
        <w:t>мен және облыстық глаукоматологпен бірлесе отырып, науқастарға  арналған «Глаукома мектебі»  білім беру бағдарламасы әзірленіп, Ақтөбе қалалық №1 және №4 қалалық емханаларында  енгізілді</w:t>
      </w:r>
      <w:r w:rsidR="00B411DA" w:rsidRPr="003A5984">
        <w:rPr>
          <w:sz w:val="28"/>
          <w:szCs w:val="28"/>
          <w:lang w:val="kk-KZ"/>
        </w:rPr>
        <w:t xml:space="preserve"> (Қосымшалар Л,К)</w:t>
      </w:r>
      <w:r w:rsidR="009C2465" w:rsidRPr="003A5984">
        <w:rPr>
          <w:sz w:val="28"/>
          <w:szCs w:val="28"/>
          <w:lang w:val="kk-KZ"/>
        </w:rPr>
        <w:t xml:space="preserve">. </w:t>
      </w:r>
    </w:p>
    <w:p w14:paraId="3A1BE5B3" w14:textId="77777777" w:rsidR="00132A64" w:rsidRPr="003A5984" w:rsidRDefault="00132A64" w:rsidP="0064553D">
      <w:pPr>
        <w:tabs>
          <w:tab w:val="left" w:pos="851"/>
        </w:tabs>
        <w:ind w:firstLine="567"/>
        <w:contextualSpacing/>
        <w:jc w:val="both"/>
        <w:rPr>
          <w:sz w:val="28"/>
          <w:szCs w:val="28"/>
          <w:lang w:val="kk-KZ"/>
        </w:rPr>
      </w:pPr>
      <w:r w:rsidRPr="003A5984">
        <w:rPr>
          <w:sz w:val="28"/>
          <w:szCs w:val="28"/>
          <w:lang w:val="kk-KZ"/>
        </w:rPr>
        <w:t>«Глаукома мектебіндегі» оқыту сабақтарының мақсаттары мен міндеттері:</w:t>
      </w:r>
    </w:p>
    <w:p w14:paraId="5B47E7C1" w14:textId="2810F23A" w:rsidR="00132A64" w:rsidRPr="003A5984" w:rsidRDefault="00B411DA" w:rsidP="005A7FF4">
      <w:pPr>
        <w:numPr>
          <w:ilvl w:val="0"/>
          <w:numId w:val="26"/>
        </w:numPr>
        <w:tabs>
          <w:tab w:val="clear" w:pos="720"/>
          <w:tab w:val="num" w:pos="360"/>
          <w:tab w:val="left" w:pos="851"/>
        </w:tabs>
        <w:ind w:left="0" w:firstLine="567"/>
        <w:contextualSpacing/>
        <w:jc w:val="both"/>
        <w:rPr>
          <w:sz w:val="28"/>
          <w:szCs w:val="28"/>
          <w:lang w:val="kk-KZ"/>
        </w:rPr>
      </w:pPr>
      <w:r w:rsidRPr="003A5984">
        <w:rPr>
          <w:sz w:val="28"/>
          <w:szCs w:val="28"/>
          <w:lang w:val="kk-KZ"/>
        </w:rPr>
        <w:t>н</w:t>
      </w:r>
      <w:r w:rsidR="00132A64" w:rsidRPr="003A5984">
        <w:rPr>
          <w:sz w:val="28"/>
          <w:szCs w:val="28"/>
          <w:lang w:val="kk-KZ"/>
        </w:rPr>
        <w:t>ауқастардың глаукома және оның салдары туралы хабардарлығын арттыру;</w:t>
      </w:r>
    </w:p>
    <w:p w14:paraId="7092CE3F" w14:textId="633ABC7C" w:rsidR="00132A64" w:rsidRPr="003A5984" w:rsidRDefault="00B411DA" w:rsidP="005A7FF4">
      <w:pPr>
        <w:numPr>
          <w:ilvl w:val="0"/>
          <w:numId w:val="26"/>
        </w:numPr>
        <w:tabs>
          <w:tab w:val="clear" w:pos="720"/>
          <w:tab w:val="num" w:pos="360"/>
          <w:tab w:val="left" w:pos="851"/>
        </w:tabs>
        <w:ind w:left="0" w:firstLine="567"/>
        <w:contextualSpacing/>
        <w:jc w:val="both"/>
        <w:rPr>
          <w:sz w:val="28"/>
          <w:szCs w:val="28"/>
          <w:lang w:val="kk-KZ"/>
        </w:rPr>
      </w:pPr>
      <w:r w:rsidRPr="003A5984">
        <w:rPr>
          <w:sz w:val="28"/>
          <w:szCs w:val="28"/>
          <w:lang w:val="kk-KZ"/>
        </w:rPr>
        <w:t>д</w:t>
      </w:r>
      <w:r w:rsidR="00132A64" w:rsidRPr="003A5984">
        <w:rPr>
          <w:sz w:val="28"/>
          <w:szCs w:val="28"/>
          <w:lang w:val="kk-KZ"/>
        </w:rPr>
        <w:t>енсаулықты сақтау және салауатты өмір салтын қалыптастыру өмірдегі жетістікке қалай ықпал ететінін көрсету;</w:t>
      </w:r>
    </w:p>
    <w:p w14:paraId="4AFF3FBF" w14:textId="5DC7F086" w:rsidR="00132A64" w:rsidRPr="003A5984" w:rsidRDefault="00B411DA" w:rsidP="005A7FF4">
      <w:pPr>
        <w:numPr>
          <w:ilvl w:val="0"/>
          <w:numId w:val="26"/>
        </w:numPr>
        <w:tabs>
          <w:tab w:val="clear" w:pos="720"/>
          <w:tab w:val="num" w:pos="360"/>
          <w:tab w:val="left" w:pos="851"/>
        </w:tabs>
        <w:ind w:left="0" w:firstLine="567"/>
        <w:contextualSpacing/>
        <w:jc w:val="both"/>
        <w:rPr>
          <w:sz w:val="28"/>
          <w:szCs w:val="28"/>
          <w:lang w:val="kk-KZ"/>
        </w:rPr>
      </w:pPr>
      <w:r w:rsidRPr="003A5984">
        <w:rPr>
          <w:sz w:val="28"/>
          <w:szCs w:val="28"/>
          <w:lang w:val="kk-KZ"/>
        </w:rPr>
        <w:t>қ</w:t>
      </w:r>
      <w:r w:rsidR="00132A64" w:rsidRPr="003A5984">
        <w:rPr>
          <w:sz w:val="28"/>
          <w:szCs w:val="28"/>
          <w:lang w:val="kk-KZ"/>
        </w:rPr>
        <w:t>озғалыс белсенділігінің төмендігі, дұрыс тамақтанбау, стресс және зиянды әдеттер сияқты қауіп факторларының денсаулыққа, өмір сүру ұзақтығына және глаукома сияқты көз ауруларының дамуына әсерін түсіндіру;</w:t>
      </w:r>
    </w:p>
    <w:p w14:paraId="3D3D5BC7" w14:textId="37B3F4ED" w:rsidR="00132A64" w:rsidRPr="003A5984" w:rsidRDefault="00B411DA" w:rsidP="005A7FF4">
      <w:pPr>
        <w:numPr>
          <w:ilvl w:val="0"/>
          <w:numId w:val="26"/>
        </w:numPr>
        <w:tabs>
          <w:tab w:val="clear" w:pos="720"/>
          <w:tab w:val="num" w:pos="360"/>
          <w:tab w:val="left" w:pos="851"/>
        </w:tabs>
        <w:ind w:left="0" w:firstLine="567"/>
        <w:contextualSpacing/>
        <w:jc w:val="both"/>
        <w:rPr>
          <w:sz w:val="28"/>
          <w:szCs w:val="28"/>
          <w:lang w:val="kk-KZ"/>
        </w:rPr>
      </w:pPr>
      <w:r w:rsidRPr="003A5984">
        <w:rPr>
          <w:sz w:val="28"/>
          <w:szCs w:val="28"/>
          <w:lang w:val="kk-KZ"/>
        </w:rPr>
        <w:t>т</w:t>
      </w:r>
      <w:r w:rsidR="00132A64" w:rsidRPr="003A5984">
        <w:rPr>
          <w:sz w:val="28"/>
          <w:szCs w:val="28"/>
          <w:lang w:val="kk-KZ"/>
        </w:rPr>
        <w:t>ыңдаушылардың ө</w:t>
      </w:r>
      <w:r w:rsidR="006F55D0" w:rsidRPr="003A5984">
        <w:rPr>
          <w:sz w:val="28"/>
          <w:szCs w:val="28"/>
          <w:lang w:val="kk-KZ"/>
        </w:rPr>
        <w:t>з денсаулығына</w:t>
      </w:r>
      <w:r w:rsidRPr="003A5984">
        <w:rPr>
          <w:sz w:val="28"/>
          <w:szCs w:val="28"/>
          <w:lang w:val="kk-KZ"/>
        </w:rPr>
        <w:t xml:space="preserve"> деген</w:t>
      </w:r>
      <w:r w:rsidR="006F55D0" w:rsidRPr="003A5984">
        <w:rPr>
          <w:sz w:val="28"/>
          <w:szCs w:val="28"/>
          <w:lang w:val="kk-KZ"/>
        </w:rPr>
        <w:t xml:space="preserve"> жауапкершілігін </w:t>
      </w:r>
      <w:r w:rsidR="00132A64" w:rsidRPr="003A5984">
        <w:rPr>
          <w:sz w:val="28"/>
          <w:szCs w:val="28"/>
          <w:lang w:val="kk-KZ"/>
        </w:rPr>
        <w:t>қалыптастыру.</w:t>
      </w:r>
    </w:p>
    <w:p w14:paraId="75F6AF84" w14:textId="7D79BA30" w:rsidR="00132A64" w:rsidRPr="003A5984" w:rsidRDefault="00132A64" w:rsidP="0064553D">
      <w:pPr>
        <w:tabs>
          <w:tab w:val="left" w:pos="851"/>
        </w:tabs>
        <w:ind w:firstLine="567"/>
        <w:contextualSpacing/>
        <w:jc w:val="both"/>
        <w:rPr>
          <w:sz w:val="28"/>
          <w:szCs w:val="28"/>
          <w:lang w:val="kk-KZ"/>
        </w:rPr>
      </w:pPr>
      <w:r w:rsidRPr="003A5984">
        <w:rPr>
          <w:sz w:val="28"/>
          <w:szCs w:val="28"/>
          <w:lang w:val="kk-KZ"/>
        </w:rPr>
        <w:lastRenderedPageBreak/>
        <w:t xml:space="preserve">Офтальмологтар қоғамының ұсынымдарына сәйкес, оқу бағдарламасы </w:t>
      </w:r>
      <w:r w:rsidR="00250FC3" w:rsidRPr="003A5984">
        <w:rPr>
          <w:sz w:val="28"/>
          <w:szCs w:val="28"/>
          <w:lang w:val="kk-KZ"/>
        </w:rPr>
        <w:t>науқастарды глаукома, оны емдеудің заманауи тәсілдері және асқынулардың алдын-алу туралы жан-жақты ақпараттандыруға бағытталған алты тақырыптық сабақты қамтиды</w:t>
      </w:r>
      <w:r w:rsidRPr="003A5984">
        <w:rPr>
          <w:sz w:val="28"/>
          <w:szCs w:val="28"/>
          <w:lang w:val="kk-KZ"/>
        </w:rPr>
        <w:t>,</w:t>
      </w:r>
      <w:r w:rsidR="00250FC3" w:rsidRPr="003A5984">
        <w:rPr>
          <w:sz w:val="28"/>
          <w:szCs w:val="28"/>
          <w:lang w:val="kk-KZ"/>
        </w:rPr>
        <w:t xml:space="preserve"> сабақ семинар түрінде ұйымдастырылды,</w:t>
      </w:r>
      <w:r w:rsidRPr="003A5984">
        <w:rPr>
          <w:sz w:val="28"/>
          <w:szCs w:val="28"/>
          <w:lang w:val="kk-KZ"/>
        </w:rPr>
        <w:t xml:space="preserve"> әр</w:t>
      </w:r>
      <w:r w:rsidR="00250FC3" w:rsidRPr="003A5984">
        <w:rPr>
          <w:sz w:val="28"/>
          <w:szCs w:val="28"/>
          <w:lang w:val="kk-KZ"/>
        </w:rPr>
        <w:t xml:space="preserve"> сабақ </w:t>
      </w:r>
      <w:r w:rsidR="00B411DA" w:rsidRPr="003A5984">
        <w:rPr>
          <w:sz w:val="28"/>
          <w:szCs w:val="28"/>
          <w:lang w:val="kk-KZ"/>
        </w:rPr>
        <w:t xml:space="preserve"> 90 минутты (1,5 сағат) қамты</w:t>
      </w:r>
      <w:r w:rsidRPr="003A5984">
        <w:rPr>
          <w:sz w:val="28"/>
          <w:szCs w:val="28"/>
          <w:lang w:val="kk-KZ"/>
        </w:rPr>
        <w:t xml:space="preserve">ды (кесте 4). </w:t>
      </w:r>
    </w:p>
    <w:p w14:paraId="664EDB65" w14:textId="77777777" w:rsidR="005A7FF4" w:rsidRPr="003A5984" w:rsidRDefault="005A7FF4" w:rsidP="005A7FF4">
      <w:pPr>
        <w:contextualSpacing/>
        <w:jc w:val="both"/>
        <w:rPr>
          <w:sz w:val="28"/>
          <w:szCs w:val="28"/>
          <w:lang w:val="kk-KZ"/>
        </w:rPr>
      </w:pPr>
    </w:p>
    <w:p w14:paraId="13B84D12" w14:textId="58CA1A27" w:rsidR="00132A64" w:rsidRPr="003A5984" w:rsidRDefault="00132A64" w:rsidP="005A7FF4">
      <w:pPr>
        <w:contextualSpacing/>
        <w:jc w:val="both"/>
        <w:rPr>
          <w:sz w:val="28"/>
          <w:szCs w:val="28"/>
          <w:lang w:val="kk-KZ"/>
        </w:rPr>
      </w:pPr>
      <w:r w:rsidRPr="003A5984">
        <w:rPr>
          <w:sz w:val="28"/>
          <w:szCs w:val="28"/>
          <w:lang w:val="kk-KZ"/>
        </w:rPr>
        <w:t xml:space="preserve">Кесте </w:t>
      </w:r>
      <w:r w:rsidRPr="003A5984">
        <w:rPr>
          <w:sz w:val="28"/>
          <w:szCs w:val="28"/>
          <w:lang w:val="zh-CN"/>
        </w:rPr>
        <w:t xml:space="preserve"> </w:t>
      </w:r>
      <w:r w:rsidRPr="003A5984">
        <w:rPr>
          <w:sz w:val="28"/>
          <w:szCs w:val="28"/>
          <w:lang w:val="kk-KZ"/>
        </w:rPr>
        <w:t>4</w:t>
      </w:r>
      <w:r w:rsidR="005A7FF4" w:rsidRPr="003A5984">
        <w:rPr>
          <w:sz w:val="28"/>
          <w:szCs w:val="28"/>
          <w:lang w:val="kk-KZ"/>
        </w:rPr>
        <w:t xml:space="preserve"> -</w:t>
      </w:r>
      <w:r w:rsidRPr="003A5984">
        <w:rPr>
          <w:sz w:val="28"/>
          <w:szCs w:val="28"/>
          <w:lang w:val="kk-KZ"/>
        </w:rPr>
        <w:t xml:space="preserve"> Науқастарға </w:t>
      </w:r>
      <w:r w:rsidRPr="003A5984">
        <w:rPr>
          <w:sz w:val="28"/>
          <w:szCs w:val="28"/>
          <w:lang w:val="zh-CN"/>
        </w:rPr>
        <w:t xml:space="preserve"> арналған глаукома мектебінің бағдарламасы</w:t>
      </w:r>
    </w:p>
    <w:p w14:paraId="0AF31495" w14:textId="77777777" w:rsidR="005A7FF4" w:rsidRPr="003A5984" w:rsidRDefault="005A7FF4" w:rsidP="005A7FF4">
      <w:pPr>
        <w:contextualSpacing/>
        <w:jc w:val="both"/>
        <w:rPr>
          <w:sz w:val="28"/>
          <w:szCs w:val="28"/>
          <w:lang w:val="kk-KZ"/>
        </w:rPr>
      </w:pPr>
    </w:p>
    <w:tbl>
      <w:tblPr>
        <w:tblStyle w:val="a3"/>
        <w:tblW w:w="9639" w:type="dxa"/>
        <w:tblInd w:w="-5" w:type="dxa"/>
        <w:tblLook w:val="04A0" w:firstRow="1" w:lastRow="0" w:firstColumn="1" w:lastColumn="0" w:noHBand="0" w:noVBand="1"/>
      </w:tblPr>
      <w:tblGrid>
        <w:gridCol w:w="7655"/>
        <w:gridCol w:w="1984"/>
      </w:tblGrid>
      <w:tr w:rsidR="003A5984" w:rsidRPr="003A5984" w14:paraId="44B1F930" w14:textId="77777777" w:rsidTr="005A7FF4">
        <w:trPr>
          <w:trHeight w:val="70"/>
        </w:trPr>
        <w:tc>
          <w:tcPr>
            <w:tcW w:w="7655" w:type="dxa"/>
          </w:tcPr>
          <w:p w14:paraId="3C05C3B5" w14:textId="77777777" w:rsidR="005A7FF4" w:rsidRPr="003A5984" w:rsidRDefault="005A7FF4" w:rsidP="005A7FF4">
            <w:pPr>
              <w:spacing w:line="240" w:lineRule="atLeast"/>
              <w:ind w:firstLine="709"/>
              <w:contextualSpacing/>
              <w:jc w:val="center"/>
              <w:rPr>
                <w:lang w:val="kk-KZ"/>
              </w:rPr>
            </w:pPr>
            <w:r w:rsidRPr="003A5984">
              <w:rPr>
                <w:lang w:val="kk-KZ"/>
              </w:rPr>
              <w:t>Сабақ тақырыбы</w:t>
            </w:r>
          </w:p>
        </w:tc>
        <w:tc>
          <w:tcPr>
            <w:tcW w:w="1984" w:type="dxa"/>
          </w:tcPr>
          <w:p w14:paraId="4431C727" w14:textId="77777777" w:rsidR="005A7FF4" w:rsidRPr="003A5984" w:rsidRDefault="005A7FF4" w:rsidP="00C86F19">
            <w:pPr>
              <w:spacing w:line="240" w:lineRule="atLeast"/>
              <w:contextualSpacing/>
              <w:jc w:val="both"/>
              <w:rPr>
                <w:lang w:val="en-US"/>
              </w:rPr>
            </w:pPr>
            <w:r w:rsidRPr="003A5984">
              <w:rPr>
                <w:lang w:val="kk-KZ"/>
              </w:rPr>
              <w:t xml:space="preserve">Ұзақтығы </w:t>
            </w:r>
            <w:r w:rsidRPr="003A5984">
              <w:rPr>
                <w:lang w:val="zh-CN"/>
              </w:rPr>
              <w:t>(</w:t>
            </w:r>
            <w:r w:rsidRPr="003A5984">
              <w:rPr>
                <w:lang w:val="kk-KZ"/>
              </w:rPr>
              <w:t>сағат</w:t>
            </w:r>
            <w:r w:rsidRPr="003A5984">
              <w:rPr>
                <w:lang w:val="zh-CN"/>
              </w:rPr>
              <w:t>)</w:t>
            </w:r>
          </w:p>
        </w:tc>
      </w:tr>
      <w:tr w:rsidR="003A5984" w:rsidRPr="003A5984" w14:paraId="51AA8341" w14:textId="77777777" w:rsidTr="005A7FF4">
        <w:trPr>
          <w:trHeight w:val="70"/>
        </w:trPr>
        <w:tc>
          <w:tcPr>
            <w:tcW w:w="7655" w:type="dxa"/>
          </w:tcPr>
          <w:p w14:paraId="03D59506" w14:textId="0E33C2E0" w:rsidR="005A7FF4" w:rsidRPr="003A5984" w:rsidRDefault="00B411DA" w:rsidP="00B411DA">
            <w:pPr>
              <w:spacing w:line="240" w:lineRule="atLeast"/>
              <w:contextualSpacing/>
              <w:jc w:val="both"/>
              <w:rPr>
                <w:lang w:val="zh-CN" w:eastAsia="zh-CN"/>
              </w:rPr>
            </w:pPr>
            <w:r w:rsidRPr="003A5984">
              <w:rPr>
                <w:lang w:val="zh-CN" w:eastAsia="zh-CN"/>
              </w:rPr>
              <w:t>Көз анатомиясы және</w:t>
            </w:r>
            <w:r w:rsidRPr="003A5984">
              <w:rPr>
                <w:lang w:val="kk-KZ" w:eastAsia="zh-CN"/>
              </w:rPr>
              <w:t xml:space="preserve"> </w:t>
            </w:r>
            <w:r w:rsidRPr="003A5984">
              <w:rPr>
                <w:lang w:val="zh-CN" w:eastAsia="zh-CN"/>
              </w:rPr>
              <w:t>глаукома патогенезі:</w:t>
            </w:r>
            <w:r w:rsidRPr="003A5984">
              <w:rPr>
                <w:lang w:val="kk-KZ" w:eastAsia="zh-CN"/>
              </w:rPr>
              <w:t xml:space="preserve"> </w:t>
            </w:r>
            <w:r w:rsidR="005A7FF4" w:rsidRPr="003A5984">
              <w:rPr>
                <w:lang w:val="zh-CN" w:eastAsia="zh-CN"/>
              </w:rPr>
              <w:t xml:space="preserve">негізгі қауіптер мен </w:t>
            </w:r>
            <w:r w:rsidRPr="003A5984">
              <w:rPr>
                <w:lang w:val="kk-KZ" w:eastAsia="zh-CN"/>
              </w:rPr>
              <w:t>үдерістер</w:t>
            </w:r>
            <w:r w:rsidR="005A7FF4" w:rsidRPr="003A5984">
              <w:rPr>
                <w:lang w:val="zh-CN" w:eastAsia="zh-CN"/>
              </w:rPr>
              <w:t>.</w:t>
            </w:r>
          </w:p>
        </w:tc>
        <w:tc>
          <w:tcPr>
            <w:tcW w:w="1984" w:type="dxa"/>
          </w:tcPr>
          <w:p w14:paraId="33C2C273" w14:textId="77777777" w:rsidR="005A7FF4" w:rsidRPr="003A5984" w:rsidRDefault="005A7FF4" w:rsidP="00C86F19">
            <w:pPr>
              <w:spacing w:line="240" w:lineRule="atLeast"/>
              <w:ind w:firstLine="709"/>
              <w:contextualSpacing/>
              <w:jc w:val="both"/>
              <w:rPr>
                <w:lang w:val="en-US"/>
              </w:rPr>
            </w:pPr>
            <w:r w:rsidRPr="003A5984">
              <w:rPr>
                <w:lang w:val="zh-CN"/>
              </w:rPr>
              <w:t>1</w:t>
            </w:r>
            <w:r w:rsidRPr="003A5984">
              <w:rPr>
                <w:lang w:val="en-US"/>
              </w:rPr>
              <w:t>,5</w:t>
            </w:r>
          </w:p>
        </w:tc>
      </w:tr>
      <w:tr w:rsidR="003A5984" w:rsidRPr="003A5984" w14:paraId="397150CE" w14:textId="77777777" w:rsidTr="005A7FF4">
        <w:tc>
          <w:tcPr>
            <w:tcW w:w="7655" w:type="dxa"/>
          </w:tcPr>
          <w:p w14:paraId="0A46B5F9" w14:textId="77777777" w:rsidR="005A7FF4" w:rsidRPr="003A5984" w:rsidRDefault="005A7FF4" w:rsidP="00C86F19">
            <w:pPr>
              <w:spacing w:line="240" w:lineRule="atLeast"/>
              <w:contextualSpacing/>
              <w:jc w:val="both"/>
              <w:rPr>
                <w:lang w:val="zh-CN"/>
              </w:rPr>
            </w:pPr>
            <w:r w:rsidRPr="003A5984">
              <w:rPr>
                <w:lang w:val="zh-CN"/>
              </w:rPr>
              <w:t>Глаукома терапиясының заманауи тәсілдері.</w:t>
            </w:r>
          </w:p>
        </w:tc>
        <w:tc>
          <w:tcPr>
            <w:tcW w:w="1984" w:type="dxa"/>
          </w:tcPr>
          <w:p w14:paraId="55BFC83B" w14:textId="77777777" w:rsidR="005A7FF4" w:rsidRPr="003A5984" w:rsidRDefault="005A7FF4" w:rsidP="00C86F19">
            <w:pPr>
              <w:spacing w:line="240" w:lineRule="atLeast"/>
              <w:ind w:firstLine="709"/>
              <w:contextualSpacing/>
              <w:jc w:val="both"/>
              <w:rPr>
                <w:lang w:val="en-US"/>
              </w:rPr>
            </w:pPr>
            <w:r w:rsidRPr="003A5984">
              <w:rPr>
                <w:lang w:val="en-US"/>
              </w:rPr>
              <w:t>1,5</w:t>
            </w:r>
          </w:p>
        </w:tc>
      </w:tr>
      <w:tr w:rsidR="003A5984" w:rsidRPr="003A5984" w14:paraId="0F8A4A3A" w14:textId="77777777" w:rsidTr="005A7FF4">
        <w:trPr>
          <w:trHeight w:val="70"/>
        </w:trPr>
        <w:tc>
          <w:tcPr>
            <w:tcW w:w="7655" w:type="dxa"/>
          </w:tcPr>
          <w:p w14:paraId="6AE19530" w14:textId="77777777" w:rsidR="005A7FF4" w:rsidRPr="003A5984" w:rsidRDefault="005A7FF4" w:rsidP="00C86F19">
            <w:pPr>
              <w:spacing w:line="240" w:lineRule="atLeast"/>
              <w:contextualSpacing/>
              <w:jc w:val="both"/>
              <w:rPr>
                <w:lang w:val="zh-CN"/>
              </w:rPr>
            </w:pPr>
            <w:r w:rsidRPr="003A5984">
              <w:rPr>
                <w:lang w:val="zh-CN"/>
              </w:rPr>
              <w:t>Глаукомамен ауыратын науқастарға арналған дұрыс тамақтану негіздері.</w:t>
            </w:r>
          </w:p>
        </w:tc>
        <w:tc>
          <w:tcPr>
            <w:tcW w:w="1984" w:type="dxa"/>
          </w:tcPr>
          <w:p w14:paraId="6B25430D" w14:textId="77777777" w:rsidR="005A7FF4" w:rsidRPr="003A5984" w:rsidRDefault="005A7FF4" w:rsidP="00C86F19">
            <w:pPr>
              <w:spacing w:line="240" w:lineRule="atLeast"/>
              <w:ind w:firstLine="709"/>
              <w:contextualSpacing/>
              <w:jc w:val="both"/>
              <w:rPr>
                <w:lang w:val="en-US"/>
              </w:rPr>
            </w:pPr>
            <w:r w:rsidRPr="003A5984">
              <w:rPr>
                <w:lang w:val="en-US"/>
              </w:rPr>
              <w:t>1,5</w:t>
            </w:r>
          </w:p>
        </w:tc>
      </w:tr>
      <w:tr w:rsidR="003A5984" w:rsidRPr="003A5984" w14:paraId="7DE8B1DD" w14:textId="77777777" w:rsidTr="005A7FF4">
        <w:trPr>
          <w:trHeight w:val="70"/>
        </w:trPr>
        <w:tc>
          <w:tcPr>
            <w:tcW w:w="7655" w:type="dxa"/>
          </w:tcPr>
          <w:p w14:paraId="23EC1864" w14:textId="77777777" w:rsidR="005A7FF4" w:rsidRPr="003A5984" w:rsidRDefault="005A7FF4" w:rsidP="00C86F19">
            <w:pPr>
              <w:spacing w:line="240" w:lineRule="atLeast"/>
              <w:contextualSpacing/>
              <w:jc w:val="both"/>
              <w:rPr>
                <w:lang w:val="zh-CN"/>
              </w:rPr>
            </w:pPr>
            <w:r w:rsidRPr="003A5984">
              <w:rPr>
                <w:lang w:val="zh-CN"/>
              </w:rPr>
              <w:t>Семіздік пен көз аурулары арасындағы байланыс.</w:t>
            </w:r>
          </w:p>
        </w:tc>
        <w:tc>
          <w:tcPr>
            <w:tcW w:w="1984" w:type="dxa"/>
          </w:tcPr>
          <w:p w14:paraId="33707FEF" w14:textId="77777777" w:rsidR="005A7FF4" w:rsidRPr="003A5984" w:rsidRDefault="005A7FF4" w:rsidP="00C86F19">
            <w:pPr>
              <w:spacing w:line="240" w:lineRule="atLeast"/>
              <w:ind w:firstLine="709"/>
              <w:contextualSpacing/>
              <w:jc w:val="both"/>
              <w:rPr>
                <w:lang w:val="en-US"/>
              </w:rPr>
            </w:pPr>
            <w:r w:rsidRPr="003A5984">
              <w:rPr>
                <w:lang w:val="en-US"/>
              </w:rPr>
              <w:t>1,5</w:t>
            </w:r>
          </w:p>
        </w:tc>
      </w:tr>
      <w:tr w:rsidR="003A5984" w:rsidRPr="003A5984" w14:paraId="6391E87A" w14:textId="77777777" w:rsidTr="005A7FF4">
        <w:trPr>
          <w:trHeight w:val="70"/>
        </w:trPr>
        <w:tc>
          <w:tcPr>
            <w:tcW w:w="7655" w:type="dxa"/>
          </w:tcPr>
          <w:p w14:paraId="053F13FE" w14:textId="77777777" w:rsidR="005A7FF4" w:rsidRPr="003A5984" w:rsidRDefault="005A7FF4" w:rsidP="00C86F19">
            <w:pPr>
              <w:spacing w:line="240" w:lineRule="atLeast"/>
              <w:contextualSpacing/>
              <w:jc w:val="both"/>
              <w:rPr>
                <w:lang w:val="zh-CN"/>
              </w:rPr>
            </w:pPr>
            <w:r w:rsidRPr="003A5984">
              <w:rPr>
                <w:lang w:val="zh-CN"/>
              </w:rPr>
              <w:t>Глаукомамен ауыратын науқастар үшін белсенді өмір салты: гиподинамиямен күресу әдістері.</w:t>
            </w:r>
          </w:p>
        </w:tc>
        <w:tc>
          <w:tcPr>
            <w:tcW w:w="1984" w:type="dxa"/>
          </w:tcPr>
          <w:p w14:paraId="5FEEB490" w14:textId="77777777" w:rsidR="005A7FF4" w:rsidRPr="003A5984" w:rsidRDefault="005A7FF4" w:rsidP="00C86F19">
            <w:pPr>
              <w:spacing w:line="240" w:lineRule="atLeast"/>
              <w:ind w:firstLine="709"/>
              <w:contextualSpacing/>
              <w:jc w:val="both"/>
              <w:rPr>
                <w:lang w:val="en-US"/>
              </w:rPr>
            </w:pPr>
            <w:r w:rsidRPr="003A5984">
              <w:rPr>
                <w:lang w:val="en-US"/>
              </w:rPr>
              <w:t>1,5</w:t>
            </w:r>
          </w:p>
        </w:tc>
      </w:tr>
      <w:tr w:rsidR="003A5984" w:rsidRPr="003A5984" w14:paraId="4D8C255E" w14:textId="77777777" w:rsidTr="005A7FF4">
        <w:trPr>
          <w:trHeight w:val="70"/>
        </w:trPr>
        <w:tc>
          <w:tcPr>
            <w:tcW w:w="7655" w:type="dxa"/>
          </w:tcPr>
          <w:p w14:paraId="17899BEA" w14:textId="77777777" w:rsidR="005A7FF4" w:rsidRPr="003A5984" w:rsidRDefault="005A7FF4" w:rsidP="00C86F19">
            <w:pPr>
              <w:spacing w:line="240" w:lineRule="atLeast"/>
              <w:contextualSpacing/>
              <w:jc w:val="both"/>
              <w:rPr>
                <w:lang w:val="zh-CN"/>
              </w:rPr>
            </w:pPr>
            <w:r w:rsidRPr="003A5984">
              <w:rPr>
                <w:lang w:val="zh-CN"/>
              </w:rPr>
              <w:t>Глаукомамен ауыратын науқастардың психоэмоционалды әл-ауқаты.</w:t>
            </w:r>
          </w:p>
        </w:tc>
        <w:tc>
          <w:tcPr>
            <w:tcW w:w="1984" w:type="dxa"/>
          </w:tcPr>
          <w:p w14:paraId="152F2ADD" w14:textId="77777777" w:rsidR="005A7FF4" w:rsidRPr="003A5984" w:rsidRDefault="005A7FF4" w:rsidP="00C86F19">
            <w:pPr>
              <w:spacing w:line="240" w:lineRule="atLeast"/>
              <w:ind w:firstLine="709"/>
              <w:contextualSpacing/>
              <w:jc w:val="both"/>
              <w:rPr>
                <w:lang w:val="en-US"/>
              </w:rPr>
            </w:pPr>
            <w:r w:rsidRPr="003A5984">
              <w:rPr>
                <w:lang w:val="en-US"/>
              </w:rPr>
              <w:t>1,5</w:t>
            </w:r>
          </w:p>
        </w:tc>
      </w:tr>
    </w:tbl>
    <w:p w14:paraId="14827320" w14:textId="77777777" w:rsidR="00132A64" w:rsidRPr="003A5984" w:rsidRDefault="00132A64" w:rsidP="00132A64">
      <w:pPr>
        <w:contextualSpacing/>
        <w:jc w:val="both"/>
        <w:rPr>
          <w:sz w:val="28"/>
          <w:szCs w:val="28"/>
          <w:lang w:val="kk-KZ"/>
        </w:rPr>
      </w:pPr>
    </w:p>
    <w:p w14:paraId="6B873C48" w14:textId="21CE1417" w:rsidR="00132A64" w:rsidRPr="003A5984" w:rsidRDefault="00132A64" w:rsidP="005A7FF4">
      <w:pPr>
        <w:ind w:firstLine="567"/>
        <w:contextualSpacing/>
        <w:jc w:val="both"/>
        <w:rPr>
          <w:sz w:val="28"/>
          <w:szCs w:val="28"/>
          <w:lang w:val="kk-KZ"/>
        </w:rPr>
      </w:pPr>
      <w:r w:rsidRPr="003A5984">
        <w:rPr>
          <w:sz w:val="28"/>
          <w:szCs w:val="28"/>
          <w:lang w:val="kk-KZ"/>
        </w:rPr>
        <w:t>Топтар шағын тү</w:t>
      </w:r>
      <w:r w:rsidR="00B411DA" w:rsidRPr="003A5984">
        <w:rPr>
          <w:sz w:val="28"/>
          <w:szCs w:val="28"/>
          <w:lang w:val="kk-KZ"/>
        </w:rPr>
        <w:t>рде, 10-15 адамнан құрастырылды</w:t>
      </w:r>
      <w:r w:rsidRPr="003A5984">
        <w:rPr>
          <w:sz w:val="28"/>
          <w:szCs w:val="28"/>
          <w:lang w:val="kk-KZ"/>
        </w:rPr>
        <w:t>, бұл тығыз өзара әрекеттестік пен</w:t>
      </w:r>
      <w:r w:rsidR="00B411DA" w:rsidRPr="003A5984">
        <w:rPr>
          <w:sz w:val="28"/>
          <w:szCs w:val="28"/>
          <w:lang w:val="kk-KZ"/>
        </w:rPr>
        <w:t xml:space="preserve"> тиімді оқытуды қамтамасыз етті</w:t>
      </w:r>
      <w:r w:rsidRPr="003A5984">
        <w:rPr>
          <w:sz w:val="28"/>
          <w:szCs w:val="28"/>
          <w:lang w:val="kk-KZ"/>
        </w:rPr>
        <w:t xml:space="preserve">. Глаукома мектебіндегі сабақтарды офтальмолог, сондай-ақ </w:t>
      </w:r>
      <w:r w:rsidR="00B411DA" w:rsidRPr="003A5984">
        <w:rPr>
          <w:sz w:val="28"/>
          <w:szCs w:val="28"/>
          <w:lang w:val="kk-KZ"/>
        </w:rPr>
        <w:t xml:space="preserve">тіркеу – есептік </w:t>
      </w:r>
      <w:r w:rsidRPr="003A5984">
        <w:rPr>
          <w:sz w:val="28"/>
          <w:szCs w:val="28"/>
          <w:lang w:val="kk-KZ"/>
        </w:rPr>
        <w:t>құжаттарды жүргізумен айналысатын мейіргер  өткізді. Әр сабақ аясында тек теориялық ақпараттық блоктар ғана емес, сонымен қатар белсенді</w:t>
      </w:r>
      <w:r w:rsidR="004B210F" w:rsidRPr="003A5984">
        <w:rPr>
          <w:sz w:val="28"/>
          <w:szCs w:val="28"/>
          <w:lang w:val="kk-KZ"/>
        </w:rPr>
        <w:t xml:space="preserve"> оқыту әдістері де қарастырылды</w:t>
      </w:r>
      <w:r w:rsidRPr="003A5984">
        <w:rPr>
          <w:sz w:val="28"/>
          <w:szCs w:val="28"/>
          <w:lang w:val="kk-KZ"/>
        </w:rPr>
        <w:t>. Бұл әдістер науқастардың  өз жағдайын басқару үшін қажетті тәжірибелік  дағдылар мен қабілеттерді дамытуға және бекітуге</w:t>
      </w:r>
      <w:r w:rsidR="004B210F" w:rsidRPr="003A5984">
        <w:rPr>
          <w:sz w:val="28"/>
          <w:szCs w:val="28"/>
          <w:lang w:val="kk-KZ"/>
        </w:rPr>
        <w:t xml:space="preserve"> бағытталды</w:t>
      </w:r>
      <w:r w:rsidRPr="003A5984">
        <w:rPr>
          <w:sz w:val="28"/>
          <w:szCs w:val="28"/>
          <w:lang w:val="kk-KZ"/>
        </w:rPr>
        <w:t xml:space="preserve">. Барлық сабақтар қатаң уақытпен жоспарланып, нақты </w:t>
      </w:r>
      <w:r w:rsidR="00D3090B" w:rsidRPr="003A5984">
        <w:rPr>
          <w:sz w:val="28"/>
          <w:szCs w:val="28"/>
          <w:lang w:val="kk-KZ"/>
        </w:rPr>
        <w:t>нұсқаулықтарға сәйкес өткізілді</w:t>
      </w:r>
      <w:r w:rsidRPr="003A5984">
        <w:rPr>
          <w:sz w:val="28"/>
          <w:szCs w:val="28"/>
          <w:lang w:val="kk-KZ"/>
        </w:rPr>
        <w:t>, бұл оқытудың құрылымдылығы мен жоғ</w:t>
      </w:r>
      <w:r w:rsidR="004B210F" w:rsidRPr="003A5984">
        <w:rPr>
          <w:sz w:val="28"/>
          <w:szCs w:val="28"/>
          <w:lang w:val="kk-KZ"/>
        </w:rPr>
        <w:t>ары тиімділігін қамтамасыз етті</w:t>
      </w:r>
      <w:r w:rsidRPr="003A5984">
        <w:rPr>
          <w:sz w:val="28"/>
          <w:szCs w:val="28"/>
          <w:lang w:val="kk-KZ"/>
        </w:rPr>
        <w:t>.</w:t>
      </w:r>
    </w:p>
    <w:p w14:paraId="4F498479" w14:textId="650FD298" w:rsidR="001B3653" w:rsidRPr="003A5984" w:rsidRDefault="00514BF1" w:rsidP="004B210F">
      <w:pPr>
        <w:ind w:firstLine="567"/>
        <w:contextualSpacing/>
        <w:jc w:val="both"/>
        <w:rPr>
          <w:sz w:val="28"/>
          <w:szCs w:val="28"/>
          <w:lang w:val="kk-KZ"/>
        </w:rPr>
      </w:pPr>
      <w:r w:rsidRPr="003A5984">
        <w:rPr>
          <w:sz w:val="28"/>
          <w:szCs w:val="28"/>
          <w:lang w:val="kk-KZ"/>
        </w:rPr>
        <w:t xml:space="preserve">«Глаукома мектебінің»  материалдық-техникалық жабдықталуы </w:t>
      </w:r>
      <w:r w:rsidR="000D7152" w:rsidRPr="003A5984">
        <w:rPr>
          <w:sz w:val="28"/>
          <w:szCs w:val="28"/>
          <w:lang w:val="kk-KZ"/>
        </w:rPr>
        <w:t xml:space="preserve">5 </w:t>
      </w:r>
      <w:r w:rsidR="004B210F" w:rsidRPr="003A5984">
        <w:rPr>
          <w:sz w:val="28"/>
          <w:szCs w:val="28"/>
          <w:lang w:val="kk-KZ"/>
        </w:rPr>
        <w:t xml:space="preserve">- кестеде көрсетілген. </w:t>
      </w:r>
    </w:p>
    <w:p w14:paraId="2B0EFD0B" w14:textId="77777777" w:rsidR="004B210F" w:rsidRPr="003A5984" w:rsidRDefault="004B210F" w:rsidP="004B210F">
      <w:pPr>
        <w:ind w:firstLine="567"/>
        <w:contextualSpacing/>
        <w:jc w:val="both"/>
        <w:rPr>
          <w:sz w:val="28"/>
          <w:szCs w:val="28"/>
          <w:lang w:val="kk-KZ"/>
        </w:rPr>
      </w:pPr>
    </w:p>
    <w:p w14:paraId="032999B1" w14:textId="150DD8F9" w:rsidR="00514BF1" w:rsidRPr="003A5984" w:rsidRDefault="00514BF1" w:rsidP="00514BF1">
      <w:pPr>
        <w:jc w:val="both"/>
        <w:rPr>
          <w:rFonts w:eastAsia="SimSun"/>
          <w:sz w:val="28"/>
          <w:szCs w:val="28"/>
          <w:lang w:val="kk-KZ" w:eastAsia="en-US"/>
        </w:rPr>
      </w:pPr>
      <w:r w:rsidRPr="003A5984">
        <w:rPr>
          <w:rFonts w:eastAsia="DengXian"/>
          <w:sz w:val="28"/>
          <w:szCs w:val="28"/>
          <w:lang w:val="kk-KZ"/>
        </w:rPr>
        <w:t xml:space="preserve">Кесте </w:t>
      </w:r>
      <w:r w:rsidR="000D7152" w:rsidRPr="003A5984">
        <w:rPr>
          <w:rFonts w:eastAsia="DengXian"/>
          <w:sz w:val="28"/>
          <w:szCs w:val="28"/>
          <w:lang w:val="kk-KZ"/>
        </w:rPr>
        <w:t xml:space="preserve"> </w:t>
      </w:r>
      <w:r w:rsidR="000D7152" w:rsidRPr="003A5984">
        <w:rPr>
          <w:rFonts w:eastAsia="SimSun"/>
          <w:sz w:val="28"/>
          <w:szCs w:val="28"/>
          <w:lang w:val="kk-KZ" w:eastAsia="zh-CN"/>
        </w:rPr>
        <w:t>5</w:t>
      </w:r>
      <w:r w:rsidR="005A7FF4" w:rsidRPr="003A5984">
        <w:rPr>
          <w:rFonts w:eastAsia="SimSun"/>
          <w:sz w:val="28"/>
          <w:szCs w:val="28"/>
          <w:lang w:val="kk-KZ" w:eastAsia="zh-CN"/>
        </w:rPr>
        <w:t xml:space="preserve"> -</w:t>
      </w:r>
      <w:r w:rsidRPr="003A5984">
        <w:rPr>
          <w:sz w:val="28"/>
          <w:szCs w:val="28"/>
          <w:lang w:val="kk-KZ"/>
        </w:rPr>
        <w:t xml:space="preserve"> </w:t>
      </w:r>
      <w:r w:rsidRPr="003A5984">
        <w:rPr>
          <w:rFonts w:eastAsia="SimSun"/>
          <w:sz w:val="28"/>
          <w:szCs w:val="28"/>
          <w:lang w:val="kk-KZ" w:eastAsia="en-US"/>
        </w:rPr>
        <w:t>Глаукома мектебіне арналған негізгі жабдықтар жиынтығы</w:t>
      </w:r>
    </w:p>
    <w:p w14:paraId="56B61DF8" w14:textId="77777777" w:rsidR="005A7FF4" w:rsidRPr="003A5984" w:rsidRDefault="005A7FF4" w:rsidP="00514BF1">
      <w:pPr>
        <w:jc w:val="both"/>
        <w:rPr>
          <w:rFonts w:eastAsia="DengXian"/>
          <w:sz w:val="28"/>
          <w:szCs w:val="28"/>
          <w:lang w:val="kk-KZ"/>
        </w:rPr>
      </w:pPr>
    </w:p>
    <w:tbl>
      <w:tblPr>
        <w:tblStyle w:val="15"/>
        <w:tblW w:w="9634" w:type="dxa"/>
        <w:tblLook w:val="04A0" w:firstRow="1" w:lastRow="0" w:firstColumn="1" w:lastColumn="0" w:noHBand="0" w:noVBand="1"/>
      </w:tblPr>
      <w:tblGrid>
        <w:gridCol w:w="6850"/>
        <w:gridCol w:w="2784"/>
      </w:tblGrid>
      <w:tr w:rsidR="003A5984" w:rsidRPr="003A5984" w14:paraId="46F4FC37" w14:textId="77777777" w:rsidTr="005A7FF4">
        <w:tc>
          <w:tcPr>
            <w:tcW w:w="6850" w:type="dxa"/>
          </w:tcPr>
          <w:p w14:paraId="2131347B" w14:textId="77777777" w:rsidR="005A7FF4" w:rsidRPr="003A5984" w:rsidRDefault="005A7FF4" w:rsidP="005A7FF4">
            <w:pPr>
              <w:jc w:val="center"/>
              <w:rPr>
                <w:rFonts w:eastAsia="SimSun"/>
                <w:lang w:val="kk-KZ" w:eastAsia="en-US"/>
              </w:rPr>
            </w:pPr>
            <w:r w:rsidRPr="003A5984">
              <w:rPr>
                <w:rFonts w:eastAsia="SimSun"/>
                <w:lang w:val="kk-KZ" w:eastAsia="en-US"/>
              </w:rPr>
              <w:t>Атауы</w:t>
            </w:r>
          </w:p>
        </w:tc>
        <w:tc>
          <w:tcPr>
            <w:tcW w:w="2784" w:type="dxa"/>
          </w:tcPr>
          <w:p w14:paraId="77B71D89" w14:textId="77777777" w:rsidR="005A7FF4" w:rsidRPr="003A5984" w:rsidRDefault="005A7FF4" w:rsidP="00514BF1">
            <w:pPr>
              <w:rPr>
                <w:rFonts w:eastAsia="SimSun"/>
                <w:lang w:val="kk-KZ" w:eastAsia="en-US"/>
              </w:rPr>
            </w:pPr>
            <w:r w:rsidRPr="003A5984">
              <w:rPr>
                <w:rFonts w:eastAsia="SimSun"/>
                <w:lang w:val="kk-KZ" w:eastAsia="en-US"/>
              </w:rPr>
              <w:t>Саны</w:t>
            </w:r>
          </w:p>
        </w:tc>
      </w:tr>
      <w:tr w:rsidR="003A5984" w:rsidRPr="003A5984" w14:paraId="02AA0C86" w14:textId="77777777" w:rsidTr="005A7FF4">
        <w:tc>
          <w:tcPr>
            <w:tcW w:w="6850" w:type="dxa"/>
          </w:tcPr>
          <w:p w14:paraId="4F572C8E" w14:textId="50AF1F49" w:rsidR="005A7FF4" w:rsidRPr="003A5984" w:rsidRDefault="005A7FF4" w:rsidP="005A7FF4">
            <w:pPr>
              <w:jc w:val="center"/>
              <w:rPr>
                <w:rFonts w:eastAsia="SimSun"/>
                <w:lang w:val="kk-KZ" w:eastAsia="en-US"/>
              </w:rPr>
            </w:pPr>
            <w:r w:rsidRPr="003A5984">
              <w:rPr>
                <w:rFonts w:eastAsia="SimSun"/>
                <w:lang w:val="kk-KZ" w:eastAsia="en-US"/>
              </w:rPr>
              <w:t>1</w:t>
            </w:r>
          </w:p>
        </w:tc>
        <w:tc>
          <w:tcPr>
            <w:tcW w:w="2784" w:type="dxa"/>
          </w:tcPr>
          <w:p w14:paraId="5E551F99" w14:textId="69500C9C" w:rsidR="005A7FF4" w:rsidRPr="003A5984" w:rsidRDefault="005A7FF4" w:rsidP="005A7FF4">
            <w:pPr>
              <w:jc w:val="center"/>
              <w:rPr>
                <w:rFonts w:eastAsia="SimSun"/>
                <w:lang w:val="kk-KZ" w:eastAsia="en-US"/>
              </w:rPr>
            </w:pPr>
            <w:r w:rsidRPr="003A5984">
              <w:rPr>
                <w:rFonts w:eastAsia="SimSun"/>
                <w:lang w:val="kk-KZ" w:eastAsia="en-US"/>
              </w:rPr>
              <w:t>2</w:t>
            </w:r>
          </w:p>
        </w:tc>
      </w:tr>
      <w:tr w:rsidR="003A5984" w:rsidRPr="003A5984" w14:paraId="766AF02C" w14:textId="77777777" w:rsidTr="005A7FF4">
        <w:tc>
          <w:tcPr>
            <w:tcW w:w="6850" w:type="dxa"/>
          </w:tcPr>
          <w:p w14:paraId="2E62E168" w14:textId="77777777" w:rsidR="005A7FF4" w:rsidRPr="003A5984" w:rsidRDefault="005A7FF4" w:rsidP="00514BF1">
            <w:pPr>
              <w:rPr>
                <w:rFonts w:eastAsia="SimSun"/>
                <w:b/>
                <w:lang w:eastAsia="en-US"/>
              </w:rPr>
            </w:pPr>
            <w:r w:rsidRPr="003A5984">
              <w:rPr>
                <w:rFonts w:eastAsia="SimSun"/>
                <w:lang w:val="kk-KZ" w:eastAsia="en-US"/>
              </w:rPr>
              <w:t>Орындық</w:t>
            </w:r>
          </w:p>
        </w:tc>
        <w:tc>
          <w:tcPr>
            <w:tcW w:w="2784" w:type="dxa"/>
          </w:tcPr>
          <w:p w14:paraId="226E2415" w14:textId="77777777" w:rsidR="005A7FF4" w:rsidRPr="003A5984" w:rsidRDefault="005A7FF4" w:rsidP="00514BF1">
            <w:pPr>
              <w:rPr>
                <w:rFonts w:eastAsia="SimSun"/>
                <w:lang w:eastAsia="en-US"/>
              </w:rPr>
            </w:pPr>
            <w:r w:rsidRPr="003A5984">
              <w:rPr>
                <w:rFonts w:eastAsia="SimSun"/>
                <w:lang w:eastAsia="en-US"/>
              </w:rPr>
              <w:t>10-12</w:t>
            </w:r>
          </w:p>
        </w:tc>
      </w:tr>
      <w:tr w:rsidR="003A5984" w:rsidRPr="003A5984" w14:paraId="09F186A2" w14:textId="77777777" w:rsidTr="005A7FF4">
        <w:tc>
          <w:tcPr>
            <w:tcW w:w="6850" w:type="dxa"/>
            <w:tcBorders>
              <w:bottom w:val="single" w:sz="4" w:space="0" w:color="auto"/>
            </w:tcBorders>
          </w:tcPr>
          <w:p w14:paraId="58419BAA" w14:textId="77777777" w:rsidR="005A7FF4" w:rsidRPr="003A5984" w:rsidRDefault="005A7FF4" w:rsidP="00514BF1">
            <w:pPr>
              <w:rPr>
                <w:rFonts w:eastAsia="SimSun"/>
                <w:lang w:val="kk-KZ" w:eastAsia="en-US"/>
              </w:rPr>
            </w:pPr>
            <w:r w:rsidRPr="003A5984">
              <w:rPr>
                <w:rFonts w:eastAsia="SimSun"/>
                <w:lang w:val="kk-KZ" w:eastAsia="en-US"/>
              </w:rPr>
              <w:t>Үстел</w:t>
            </w:r>
          </w:p>
        </w:tc>
        <w:tc>
          <w:tcPr>
            <w:tcW w:w="2784" w:type="dxa"/>
            <w:tcBorders>
              <w:bottom w:val="single" w:sz="4" w:space="0" w:color="auto"/>
            </w:tcBorders>
          </w:tcPr>
          <w:p w14:paraId="67FDAD62" w14:textId="77777777" w:rsidR="005A7FF4" w:rsidRPr="003A5984" w:rsidRDefault="005A7FF4" w:rsidP="00514BF1">
            <w:pPr>
              <w:rPr>
                <w:rFonts w:eastAsia="SimSun"/>
                <w:lang w:eastAsia="en-US"/>
              </w:rPr>
            </w:pPr>
            <w:r w:rsidRPr="003A5984">
              <w:rPr>
                <w:rFonts w:eastAsia="SimSun"/>
                <w:lang w:eastAsia="en-US"/>
              </w:rPr>
              <w:t>4-6</w:t>
            </w:r>
          </w:p>
        </w:tc>
      </w:tr>
      <w:tr w:rsidR="003A5984" w:rsidRPr="003A5984" w14:paraId="7D177B2C" w14:textId="77777777" w:rsidTr="005A7FF4">
        <w:tc>
          <w:tcPr>
            <w:tcW w:w="6850" w:type="dxa"/>
            <w:tcBorders>
              <w:bottom w:val="nil"/>
            </w:tcBorders>
          </w:tcPr>
          <w:p w14:paraId="10310DCA" w14:textId="77777777" w:rsidR="005A7FF4" w:rsidRPr="003A5984" w:rsidRDefault="005A7FF4" w:rsidP="00514BF1">
            <w:pPr>
              <w:rPr>
                <w:rFonts w:eastAsia="SimSun"/>
                <w:lang w:val="kk-KZ" w:eastAsia="en-US"/>
              </w:rPr>
            </w:pPr>
            <w:r w:rsidRPr="003A5984">
              <w:rPr>
                <w:rFonts w:eastAsia="SimSun"/>
                <w:lang w:val="kk-KZ" w:eastAsia="en-US"/>
              </w:rPr>
              <w:t>Тақта</w:t>
            </w:r>
          </w:p>
        </w:tc>
        <w:tc>
          <w:tcPr>
            <w:tcW w:w="2784" w:type="dxa"/>
            <w:tcBorders>
              <w:bottom w:val="nil"/>
            </w:tcBorders>
          </w:tcPr>
          <w:p w14:paraId="44EAC1BE" w14:textId="77777777" w:rsidR="005A7FF4" w:rsidRPr="003A5984" w:rsidRDefault="005A7FF4" w:rsidP="00514BF1">
            <w:pPr>
              <w:rPr>
                <w:rFonts w:eastAsia="SimSun"/>
                <w:lang w:eastAsia="en-US"/>
              </w:rPr>
            </w:pPr>
            <w:r w:rsidRPr="003A5984">
              <w:rPr>
                <w:rFonts w:eastAsia="SimSun"/>
                <w:lang w:eastAsia="en-US"/>
              </w:rPr>
              <w:t>1</w:t>
            </w:r>
          </w:p>
        </w:tc>
      </w:tr>
      <w:tr w:rsidR="003A5984" w:rsidRPr="003A5984" w14:paraId="27BDFFBC" w14:textId="77777777" w:rsidTr="005A7FF4">
        <w:tc>
          <w:tcPr>
            <w:tcW w:w="6850" w:type="dxa"/>
          </w:tcPr>
          <w:p w14:paraId="2D3CFFF6" w14:textId="35B38C65" w:rsidR="005A7FF4" w:rsidRPr="003A5984" w:rsidRDefault="005A7FF4" w:rsidP="005A7FF4">
            <w:pPr>
              <w:rPr>
                <w:rFonts w:eastAsia="SimSun"/>
                <w:lang w:eastAsia="en-US"/>
              </w:rPr>
            </w:pPr>
            <w:r w:rsidRPr="003A5984">
              <w:rPr>
                <w:rFonts w:eastAsia="SimSun"/>
                <w:lang w:eastAsia="en-US"/>
              </w:rPr>
              <w:t xml:space="preserve">Проектор </w:t>
            </w:r>
          </w:p>
        </w:tc>
        <w:tc>
          <w:tcPr>
            <w:tcW w:w="2784" w:type="dxa"/>
          </w:tcPr>
          <w:p w14:paraId="18344168" w14:textId="77777777" w:rsidR="005A7FF4" w:rsidRPr="003A5984" w:rsidRDefault="005A7FF4" w:rsidP="005A7FF4">
            <w:pPr>
              <w:rPr>
                <w:rFonts w:eastAsia="SimSun"/>
                <w:lang w:eastAsia="en-US"/>
              </w:rPr>
            </w:pPr>
            <w:r w:rsidRPr="003A5984">
              <w:rPr>
                <w:rFonts w:eastAsia="SimSun"/>
                <w:lang w:eastAsia="en-US"/>
              </w:rPr>
              <w:t>1</w:t>
            </w:r>
          </w:p>
        </w:tc>
      </w:tr>
      <w:tr w:rsidR="003A5984" w:rsidRPr="003A5984" w14:paraId="60DFE20A" w14:textId="77777777" w:rsidTr="005A7FF4">
        <w:tc>
          <w:tcPr>
            <w:tcW w:w="6850" w:type="dxa"/>
          </w:tcPr>
          <w:p w14:paraId="47AFB385" w14:textId="77777777" w:rsidR="005A7FF4" w:rsidRPr="003A5984" w:rsidRDefault="005A7FF4" w:rsidP="005A7FF4">
            <w:pPr>
              <w:rPr>
                <w:rFonts w:eastAsia="SimSun"/>
                <w:lang w:eastAsia="en-US"/>
              </w:rPr>
            </w:pPr>
            <w:r w:rsidRPr="003A5984">
              <w:rPr>
                <w:rFonts w:eastAsia="SimSun"/>
                <w:lang w:eastAsia="en-US"/>
              </w:rPr>
              <w:t xml:space="preserve">Суреттер мен бейнелерді жобалауға арналған </w:t>
            </w:r>
            <w:r w:rsidRPr="003A5984">
              <w:rPr>
                <w:rFonts w:eastAsia="SimSun"/>
                <w:lang w:val="kk-KZ" w:eastAsia="en-US"/>
              </w:rPr>
              <w:t>э</w:t>
            </w:r>
            <w:r w:rsidRPr="003A5984">
              <w:rPr>
                <w:rFonts w:eastAsia="SimSun"/>
                <w:lang w:eastAsia="en-US"/>
              </w:rPr>
              <w:t>кран</w:t>
            </w:r>
          </w:p>
        </w:tc>
        <w:tc>
          <w:tcPr>
            <w:tcW w:w="2784" w:type="dxa"/>
          </w:tcPr>
          <w:p w14:paraId="3A86CFD5" w14:textId="77777777" w:rsidR="005A7FF4" w:rsidRPr="003A5984" w:rsidRDefault="005A7FF4" w:rsidP="005A7FF4">
            <w:pPr>
              <w:rPr>
                <w:rFonts w:eastAsia="SimSun"/>
                <w:lang w:eastAsia="en-US"/>
              </w:rPr>
            </w:pPr>
            <w:r w:rsidRPr="003A5984">
              <w:rPr>
                <w:rFonts w:eastAsia="SimSun"/>
                <w:lang w:eastAsia="en-US"/>
              </w:rPr>
              <w:t>1</w:t>
            </w:r>
          </w:p>
        </w:tc>
      </w:tr>
      <w:tr w:rsidR="003A5984" w:rsidRPr="003A5984" w14:paraId="0D137733" w14:textId="77777777" w:rsidTr="005A7FF4">
        <w:tc>
          <w:tcPr>
            <w:tcW w:w="6850" w:type="dxa"/>
          </w:tcPr>
          <w:p w14:paraId="084D5936" w14:textId="77777777" w:rsidR="005A7FF4" w:rsidRPr="003A5984" w:rsidRDefault="005A7FF4" w:rsidP="005A7FF4">
            <w:pPr>
              <w:rPr>
                <w:rFonts w:eastAsia="SimSun"/>
                <w:lang w:eastAsia="en-US"/>
              </w:rPr>
            </w:pPr>
            <w:r w:rsidRPr="003A5984">
              <w:rPr>
                <w:rFonts w:eastAsia="SimSun"/>
                <w:lang w:eastAsia="en-US"/>
              </w:rPr>
              <w:t>Дербес компьютер немесе ноутбук</w:t>
            </w:r>
          </w:p>
        </w:tc>
        <w:tc>
          <w:tcPr>
            <w:tcW w:w="2784" w:type="dxa"/>
          </w:tcPr>
          <w:p w14:paraId="1A6418AD" w14:textId="77777777" w:rsidR="005A7FF4" w:rsidRPr="003A5984" w:rsidRDefault="005A7FF4" w:rsidP="005A7FF4">
            <w:pPr>
              <w:rPr>
                <w:rFonts w:eastAsia="SimSun"/>
                <w:lang w:eastAsia="en-US"/>
              </w:rPr>
            </w:pPr>
            <w:r w:rsidRPr="003A5984">
              <w:rPr>
                <w:rFonts w:eastAsia="SimSun"/>
                <w:lang w:eastAsia="en-US"/>
              </w:rPr>
              <w:t>1</w:t>
            </w:r>
          </w:p>
        </w:tc>
      </w:tr>
      <w:tr w:rsidR="003A5984" w:rsidRPr="003A5984" w14:paraId="3C636B7C" w14:textId="77777777" w:rsidTr="005A7FF4">
        <w:tc>
          <w:tcPr>
            <w:tcW w:w="6850" w:type="dxa"/>
          </w:tcPr>
          <w:p w14:paraId="607997FE" w14:textId="77777777" w:rsidR="005A7FF4" w:rsidRPr="003A5984" w:rsidRDefault="005A7FF4" w:rsidP="005A7FF4">
            <w:pPr>
              <w:rPr>
                <w:rFonts w:eastAsia="SimSun"/>
                <w:lang w:val="kk-KZ" w:eastAsia="en-US"/>
              </w:rPr>
            </w:pPr>
            <w:r w:rsidRPr="003A5984">
              <w:rPr>
                <w:rFonts w:eastAsia="SimSun"/>
                <w:lang w:val="kk-KZ" w:eastAsia="en-US"/>
              </w:rPr>
              <w:t>Ксерокс</w:t>
            </w:r>
          </w:p>
        </w:tc>
        <w:tc>
          <w:tcPr>
            <w:tcW w:w="2784" w:type="dxa"/>
          </w:tcPr>
          <w:p w14:paraId="33C8E0C3" w14:textId="77777777" w:rsidR="005A7FF4" w:rsidRPr="003A5984" w:rsidRDefault="005A7FF4" w:rsidP="005A7FF4">
            <w:pPr>
              <w:rPr>
                <w:rFonts w:eastAsia="SimSun"/>
                <w:lang w:eastAsia="en-US"/>
              </w:rPr>
            </w:pPr>
            <w:r w:rsidRPr="003A5984">
              <w:rPr>
                <w:rFonts w:eastAsia="SimSun"/>
                <w:lang w:eastAsia="en-US"/>
              </w:rPr>
              <w:t>1</w:t>
            </w:r>
          </w:p>
        </w:tc>
      </w:tr>
      <w:tr w:rsidR="003A5984" w:rsidRPr="003A5984" w14:paraId="71182D54" w14:textId="77777777" w:rsidTr="005A7FF4">
        <w:tc>
          <w:tcPr>
            <w:tcW w:w="6850" w:type="dxa"/>
          </w:tcPr>
          <w:p w14:paraId="46FE57FD" w14:textId="77777777" w:rsidR="005A7FF4" w:rsidRPr="003A5984" w:rsidRDefault="005A7FF4" w:rsidP="005A7FF4">
            <w:pPr>
              <w:rPr>
                <w:rFonts w:eastAsia="SimSun"/>
                <w:lang w:val="kk-KZ" w:eastAsia="en-US"/>
              </w:rPr>
            </w:pPr>
            <w:r w:rsidRPr="003A5984">
              <w:rPr>
                <w:rFonts w:eastAsia="SimSun"/>
                <w:lang w:val="kk-KZ" w:eastAsia="en-US"/>
              </w:rPr>
              <w:t>Принтер</w:t>
            </w:r>
          </w:p>
        </w:tc>
        <w:tc>
          <w:tcPr>
            <w:tcW w:w="2784" w:type="dxa"/>
          </w:tcPr>
          <w:p w14:paraId="26825589" w14:textId="77777777" w:rsidR="005A7FF4" w:rsidRPr="003A5984" w:rsidRDefault="005A7FF4" w:rsidP="005A7FF4">
            <w:pPr>
              <w:rPr>
                <w:rFonts w:eastAsia="SimSun"/>
                <w:lang w:val="kk-KZ" w:eastAsia="en-US"/>
              </w:rPr>
            </w:pPr>
            <w:r w:rsidRPr="003A5984">
              <w:rPr>
                <w:rFonts w:eastAsia="SimSun"/>
                <w:lang w:val="kk-KZ" w:eastAsia="en-US"/>
              </w:rPr>
              <w:t>1</w:t>
            </w:r>
          </w:p>
        </w:tc>
      </w:tr>
      <w:tr w:rsidR="003A5984" w:rsidRPr="003A5984" w14:paraId="7B8D5B31" w14:textId="77777777" w:rsidTr="004207BC">
        <w:tc>
          <w:tcPr>
            <w:tcW w:w="6850" w:type="dxa"/>
            <w:tcBorders>
              <w:bottom w:val="single" w:sz="4" w:space="0" w:color="auto"/>
            </w:tcBorders>
          </w:tcPr>
          <w:p w14:paraId="73548C8F" w14:textId="77777777" w:rsidR="005A7FF4" w:rsidRPr="003A5984" w:rsidRDefault="005A7FF4" w:rsidP="005A7FF4">
            <w:pPr>
              <w:rPr>
                <w:rFonts w:eastAsia="SimSun"/>
                <w:lang w:val="kk-KZ" w:eastAsia="en-US"/>
              </w:rPr>
            </w:pPr>
            <w:r w:rsidRPr="003A5984">
              <w:rPr>
                <w:rFonts w:eastAsia="SimSun"/>
                <w:lang w:val="kk-KZ" w:eastAsia="en-US"/>
              </w:rPr>
              <w:t>Кеңсе керек-жарақтары (қалам,қарындаш)</w:t>
            </w:r>
          </w:p>
        </w:tc>
        <w:tc>
          <w:tcPr>
            <w:tcW w:w="2784" w:type="dxa"/>
            <w:tcBorders>
              <w:bottom w:val="single" w:sz="4" w:space="0" w:color="auto"/>
            </w:tcBorders>
          </w:tcPr>
          <w:p w14:paraId="0DA12ECE" w14:textId="77777777" w:rsidR="005A7FF4" w:rsidRPr="003A5984" w:rsidRDefault="005A7FF4" w:rsidP="005A7FF4">
            <w:pPr>
              <w:rPr>
                <w:rFonts w:eastAsia="SimSun"/>
                <w:lang w:val="kk-KZ" w:eastAsia="en-US"/>
              </w:rPr>
            </w:pPr>
            <w:r w:rsidRPr="003A5984">
              <w:rPr>
                <w:rFonts w:eastAsia="SimSun"/>
                <w:lang w:val="kk-KZ" w:eastAsia="en-US"/>
              </w:rPr>
              <w:t>Қатысушылар саны бойынша</w:t>
            </w:r>
          </w:p>
        </w:tc>
      </w:tr>
      <w:tr w:rsidR="003A5984" w:rsidRPr="003A5984" w14:paraId="6BA83CA6" w14:textId="77777777" w:rsidTr="004207BC">
        <w:tc>
          <w:tcPr>
            <w:tcW w:w="6850" w:type="dxa"/>
            <w:tcBorders>
              <w:bottom w:val="nil"/>
            </w:tcBorders>
          </w:tcPr>
          <w:p w14:paraId="3725A049" w14:textId="77777777" w:rsidR="005A7FF4" w:rsidRPr="003A5984" w:rsidRDefault="005A7FF4" w:rsidP="005A7FF4">
            <w:pPr>
              <w:rPr>
                <w:rFonts w:eastAsia="SimSun"/>
                <w:lang w:val="kk-KZ" w:eastAsia="en-US"/>
              </w:rPr>
            </w:pPr>
            <w:r w:rsidRPr="003A5984">
              <w:rPr>
                <w:rFonts w:eastAsia="SimSun"/>
                <w:lang w:val="kk-KZ" w:eastAsia="en-US"/>
              </w:rPr>
              <w:t>Науқастарға арналған ақпараттық материалдар</w:t>
            </w:r>
          </w:p>
        </w:tc>
        <w:tc>
          <w:tcPr>
            <w:tcW w:w="2784" w:type="dxa"/>
            <w:tcBorders>
              <w:bottom w:val="nil"/>
            </w:tcBorders>
          </w:tcPr>
          <w:p w14:paraId="3982D814" w14:textId="77777777" w:rsidR="005A7FF4" w:rsidRPr="003A5984" w:rsidRDefault="005A7FF4" w:rsidP="005A7FF4">
            <w:pPr>
              <w:rPr>
                <w:rFonts w:eastAsia="SimSun"/>
                <w:lang w:val="kk-KZ" w:eastAsia="en-US"/>
              </w:rPr>
            </w:pPr>
            <w:r w:rsidRPr="003A5984">
              <w:rPr>
                <w:rFonts w:eastAsia="SimSun"/>
                <w:lang w:val="kk-KZ" w:eastAsia="en-US"/>
              </w:rPr>
              <w:t>Қатысушылар саны бойынша</w:t>
            </w:r>
          </w:p>
        </w:tc>
      </w:tr>
    </w:tbl>
    <w:p w14:paraId="48CBD8DF" w14:textId="77777777" w:rsidR="004207BC" w:rsidRPr="003A5984" w:rsidRDefault="004207BC">
      <w:pPr>
        <w:rPr>
          <w:lang w:val="kk-KZ"/>
        </w:rPr>
      </w:pPr>
      <w:r w:rsidRPr="003A5984">
        <w:br w:type="page"/>
      </w:r>
    </w:p>
    <w:p w14:paraId="273FACE1" w14:textId="5F55B208" w:rsidR="004207BC" w:rsidRPr="004B0E0A" w:rsidRDefault="004207BC" w:rsidP="004B0E0A">
      <w:pPr>
        <w:pStyle w:val="a8"/>
        <w:numPr>
          <w:ilvl w:val="0"/>
          <w:numId w:val="30"/>
        </w:numPr>
        <w:tabs>
          <w:tab w:val="left" w:pos="142"/>
        </w:tabs>
        <w:ind w:left="0" w:firstLine="0"/>
        <w:rPr>
          <w:sz w:val="28"/>
          <w:szCs w:val="28"/>
          <w:lang w:val="kk-KZ"/>
        </w:rPr>
      </w:pPr>
      <w:r w:rsidRPr="004B0E0A">
        <w:rPr>
          <w:sz w:val="28"/>
          <w:szCs w:val="28"/>
          <w:lang w:val="kk-KZ"/>
        </w:rPr>
        <w:lastRenderedPageBreak/>
        <w:t xml:space="preserve"> -  кестенің  жалғасы</w:t>
      </w:r>
    </w:p>
    <w:p w14:paraId="2DDE81DC" w14:textId="77777777" w:rsidR="004207BC" w:rsidRPr="003A5984" w:rsidRDefault="004207BC" w:rsidP="004207BC">
      <w:pPr>
        <w:pStyle w:val="a8"/>
        <w:ind w:left="840"/>
        <w:rPr>
          <w:sz w:val="28"/>
          <w:szCs w:val="28"/>
          <w:lang w:val="kk-KZ"/>
        </w:rPr>
      </w:pPr>
    </w:p>
    <w:tbl>
      <w:tblPr>
        <w:tblStyle w:val="15"/>
        <w:tblW w:w="9634" w:type="dxa"/>
        <w:tblLook w:val="04A0" w:firstRow="1" w:lastRow="0" w:firstColumn="1" w:lastColumn="0" w:noHBand="0" w:noVBand="1"/>
      </w:tblPr>
      <w:tblGrid>
        <w:gridCol w:w="6850"/>
        <w:gridCol w:w="2784"/>
      </w:tblGrid>
      <w:tr w:rsidR="003A5984" w:rsidRPr="003A5984" w14:paraId="616854BF" w14:textId="77777777" w:rsidTr="005A7FF4">
        <w:tc>
          <w:tcPr>
            <w:tcW w:w="6850" w:type="dxa"/>
          </w:tcPr>
          <w:p w14:paraId="00EB1E3D" w14:textId="03F28BCA" w:rsidR="004207BC" w:rsidRPr="003A5984" w:rsidRDefault="004207BC" w:rsidP="004207BC">
            <w:pPr>
              <w:tabs>
                <w:tab w:val="left" w:pos="1058"/>
              </w:tabs>
              <w:jc w:val="center"/>
              <w:rPr>
                <w:rFonts w:eastAsia="SimSun"/>
                <w:lang w:val="kk-KZ" w:eastAsia="en-US"/>
              </w:rPr>
            </w:pPr>
            <w:r w:rsidRPr="003A5984">
              <w:rPr>
                <w:rFonts w:eastAsia="SimSun"/>
                <w:lang w:val="kk-KZ" w:eastAsia="en-US"/>
              </w:rPr>
              <w:t>1</w:t>
            </w:r>
          </w:p>
        </w:tc>
        <w:tc>
          <w:tcPr>
            <w:tcW w:w="2784" w:type="dxa"/>
          </w:tcPr>
          <w:p w14:paraId="56F3C8B9" w14:textId="0AE98486" w:rsidR="004207BC" w:rsidRPr="003A5984" w:rsidRDefault="004207BC" w:rsidP="004207BC">
            <w:pPr>
              <w:jc w:val="center"/>
              <w:rPr>
                <w:rFonts w:eastAsia="SimSun"/>
                <w:lang w:eastAsia="en-US"/>
              </w:rPr>
            </w:pPr>
            <w:r w:rsidRPr="003A5984">
              <w:rPr>
                <w:rFonts w:eastAsia="SimSun"/>
                <w:lang w:val="kk-KZ" w:eastAsia="en-US"/>
              </w:rPr>
              <w:t>2</w:t>
            </w:r>
          </w:p>
        </w:tc>
      </w:tr>
      <w:tr w:rsidR="003A5984" w:rsidRPr="003A5984" w14:paraId="530120E5" w14:textId="77777777" w:rsidTr="005A7FF4">
        <w:tc>
          <w:tcPr>
            <w:tcW w:w="6850" w:type="dxa"/>
          </w:tcPr>
          <w:p w14:paraId="11EB3E00" w14:textId="1EC36379" w:rsidR="004207BC" w:rsidRPr="003A5984" w:rsidRDefault="004207BC" w:rsidP="004207BC">
            <w:pPr>
              <w:tabs>
                <w:tab w:val="left" w:pos="1058"/>
              </w:tabs>
              <w:rPr>
                <w:rFonts w:eastAsia="SimSun"/>
                <w:b/>
                <w:lang w:val="kk-KZ" w:eastAsia="en-US"/>
              </w:rPr>
            </w:pPr>
            <w:r w:rsidRPr="003A5984">
              <w:rPr>
                <w:rFonts w:eastAsia="SimSun"/>
                <w:lang w:val="kk-KZ" w:eastAsia="en-US"/>
              </w:rPr>
              <w:t>Глаукома мектебіндегі сабақтар мен қызметтерді  тіркеу журналы</w:t>
            </w:r>
          </w:p>
        </w:tc>
        <w:tc>
          <w:tcPr>
            <w:tcW w:w="2784" w:type="dxa"/>
          </w:tcPr>
          <w:p w14:paraId="08B641A6" w14:textId="77777777" w:rsidR="004207BC" w:rsidRPr="003A5984" w:rsidRDefault="004207BC" w:rsidP="004207BC">
            <w:pPr>
              <w:rPr>
                <w:rFonts w:eastAsia="SimSun"/>
                <w:lang w:eastAsia="en-US"/>
              </w:rPr>
            </w:pPr>
            <w:r w:rsidRPr="003A5984">
              <w:rPr>
                <w:rFonts w:eastAsia="SimSun"/>
                <w:lang w:eastAsia="en-US"/>
              </w:rPr>
              <w:t>Қатысушылар саны бойынша</w:t>
            </w:r>
          </w:p>
        </w:tc>
      </w:tr>
      <w:tr w:rsidR="003A5984" w:rsidRPr="003A5984" w14:paraId="1EBE1FA0" w14:textId="77777777" w:rsidTr="005A7FF4">
        <w:tc>
          <w:tcPr>
            <w:tcW w:w="6850" w:type="dxa"/>
          </w:tcPr>
          <w:p w14:paraId="5DAFD115" w14:textId="77777777" w:rsidR="004207BC" w:rsidRPr="003A5984" w:rsidRDefault="004207BC" w:rsidP="004207BC">
            <w:pPr>
              <w:rPr>
                <w:rFonts w:eastAsia="SimSun"/>
                <w:lang w:val="kk-KZ" w:eastAsia="en-US"/>
              </w:rPr>
            </w:pPr>
            <w:r w:rsidRPr="003A5984">
              <w:rPr>
                <w:rFonts w:eastAsia="SimSun"/>
                <w:lang w:val="kk-KZ" w:eastAsia="en-US"/>
              </w:rPr>
              <w:t>Қатысушылардың ақпаратты  игеруін бағалауға арналған сауалнамалар</w:t>
            </w:r>
          </w:p>
        </w:tc>
        <w:tc>
          <w:tcPr>
            <w:tcW w:w="2784" w:type="dxa"/>
          </w:tcPr>
          <w:p w14:paraId="3CF50498" w14:textId="77777777" w:rsidR="004207BC" w:rsidRPr="003A5984" w:rsidRDefault="004207BC" w:rsidP="004207BC">
            <w:pPr>
              <w:rPr>
                <w:rFonts w:eastAsia="SimSun"/>
                <w:lang w:val="kk-KZ" w:eastAsia="en-US"/>
              </w:rPr>
            </w:pPr>
            <w:r w:rsidRPr="003A5984">
              <w:rPr>
                <w:rFonts w:eastAsia="SimSun"/>
                <w:lang w:val="kk-KZ" w:eastAsia="en-US"/>
              </w:rPr>
              <w:t>Қатысушылар саны бойынша</w:t>
            </w:r>
          </w:p>
        </w:tc>
      </w:tr>
      <w:tr w:rsidR="003A5984" w:rsidRPr="003A5984" w14:paraId="6BF8E7B6" w14:textId="77777777" w:rsidTr="005A7FF4">
        <w:tc>
          <w:tcPr>
            <w:tcW w:w="6850" w:type="dxa"/>
          </w:tcPr>
          <w:p w14:paraId="0C987B3D" w14:textId="77777777" w:rsidR="004207BC" w:rsidRPr="003A5984" w:rsidRDefault="004207BC" w:rsidP="004207BC">
            <w:pPr>
              <w:rPr>
                <w:rFonts w:eastAsia="SimSun"/>
                <w:lang w:val="kk-KZ" w:eastAsia="en-US"/>
              </w:rPr>
            </w:pPr>
            <w:r w:rsidRPr="003A5984">
              <w:rPr>
                <w:rFonts w:eastAsia="SimSun"/>
                <w:lang w:val="kk-KZ" w:eastAsia="en-US"/>
              </w:rPr>
              <w:t>Қатысушылардың аурудың даму қаупі факторлары туралы хабардарлық деңгейін анықтауға арналған тестілер</w:t>
            </w:r>
          </w:p>
        </w:tc>
        <w:tc>
          <w:tcPr>
            <w:tcW w:w="2784" w:type="dxa"/>
          </w:tcPr>
          <w:p w14:paraId="50BC89A2" w14:textId="77777777" w:rsidR="004207BC" w:rsidRPr="003A5984" w:rsidRDefault="004207BC" w:rsidP="004207BC">
            <w:pPr>
              <w:rPr>
                <w:rFonts w:eastAsia="SimSun"/>
                <w:lang w:eastAsia="en-US"/>
              </w:rPr>
            </w:pPr>
            <w:r w:rsidRPr="003A5984">
              <w:rPr>
                <w:rFonts w:eastAsia="SimSun"/>
                <w:lang w:val="kk-KZ" w:eastAsia="en-US"/>
              </w:rPr>
              <w:t>Қатысушылар саны бойынша</w:t>
            </w:r>
          </w:p>
        </w:tc>
      </w:tr>
    </w:tbl>
    <w:p w14:paraId="46DE257B" w14:textId="77777777" w:rsidR="007B26C1" w:rsidRPr="003A5984" w:rsidRDefault="007B26C1" w:rsidP="009C2465">
      <w:pPr>
        <w:ind w:firstLine="706"/>
        <w:contextualSpacing/>
        <w:jc w:val="both"/>
        <w:rPr>
          <w:sz w:val="28"/>
          <w:szCs w:val="28"/>
          <w:lang w:val="kk-KZ"/>
        </w:rPr>
      </w:pPr>
    </w:p>
    <w:p w14:paraId="5350BCF8" w14:textId="1BDA9912" w:rsidR="00B0551F" w:rsidRPr="003A5984" w:rsidRDefault="00B0551F" w:rsidP="005A7FF4">
      <w:pPr>
        <w:ind w:firstLine="567"/>
        <w:contextualSpacing/>
        <w:jc w:val="both"/>
        <w:rPr>
          <w:sz w:val="28"/>
          <w:szCs w:val="28"/>
          <w:lang w:val="kk-KZ"/>
        </w:rPr>
      </w:pPr>
      <w:r w:rsidRPr="003A5984">
        <w:rPr>
          <w:sz w:val="28"/>
          <w:szCs w:val="28"/>
          <w:lang w:val="kk-KZ"/>
        </w:rPr>
        <w:t>«Глаукома мектебі» білім беру бағдарламасының тиімділігін бағалау үшін «дейін – кейін»  типі бойынша рандомизацияланбаған эксперименттік зерттеу жүргізілді. Зерттеудің негізгі мақсаты динамикалық бақылаудан тұратын глаукома</w:t>
      </w:r>
      <w:r w:rsidR="009D1315" w:rsidRPr="003A5984">
        <w:rPr>
          <w:sz w:val="28"/>
          <w:szCs w:val="28"/>
          <w:lang w:val="kk-KZ"/>
        </w:rPr>
        <w:t xml:space="preserve">мен ауыратын науқастардың  емдеуді ұстану  және өмір сүру сапасын </w:t>
      </w:r>
      <w:r w:rsidRPr="003A5984">
        <w:rPr>
          <w:sz w:val="28"/>
          <w:szCs w:val="28"/>
          <w:lang w:val="kk-KZ"/>
        </w:rPr>
        <w:t xml:space="preserve">зерттеу болды. </w:t>
      </w:r>
      <w:r w:rsidR="00A23635" w:rsidRPr="003A5984">
        <w:rPr>
          <w:sz w:val="28"/>
          <w:szCs w:val="28"/>
          <w:lang w:val="kk-KZ"/>
        </w:rPr>
        <w:t>Науқаст</w:t>
      </w:r>
      <w:r w:rsidR="009D1315" w:rsidRPr="003A5984">
        <w:rPr>
          <w:sz w:val="28"/>
          <w:szCs w:val="28"/>
          <w:lang w:val="kk-KZ"/>
        </w:rPr>
        <w:t>ар</w:t>
      </w:r>
      <w:r w:rsidR="00A23635" w:rsidRPr="003A5984">
        <w:rPr>
          <w:sz w:val="28"/>
          <w:szCs w:val="28"/>
          <w:lang w:val="kk-KZ"/>
        </w:rPr>
        <w:t xml:space="preserve">дың </w:t>
      </w:r>
      <w:r w:rsidRPr="003A5984">
        <w:rPr>
          <w:sz w:val="28"/>
          <w:szCs w:val="28"/>
          <w:lang w:val="kk-KZ"/>
        </w:rPr>
        <w:t xml:space="preserve"> зерттеуге қатысуы ерікті</w:t>
      </w:r>
      <w:r w:rsidR="00C1135B" w:rsidRPr="003A5984">
        <w:rPr>
          <w:sz w:val="28"/>
          <w:szCs w:val="28"/>
          <w:lang w:val="kk-KZ"/>
        </w:rPr>
        <w:t>,</w:t>
      </w:r>
      <w:r w:rsidR="004B210F" w:rsidRPr="003A5984">
        <w:rPr>
          <w:sz w:val="28"/>
          <w:szCs w:val="28"/>
          <w:lang w:val="kk-KZ"/>
        </w:rPr>
        <w:t xml:space="preserve"> </w:t>
      </w:r>
      <w:r w:rsidRPr="003A5984">
        <w:rPr>
          <w:sz w:val="28"/>
          <w:szCs w:val="28"/>
          <w:lang w:val="kk-KZ"/>
        </w:rPr>
        <w:t>ақпараттандырылған келісім негізінде жүзеге асырылды және тол</w:t>
      </w:r>
      <w:r w:rsidR="00C1135B" w:rsidRPr="003A5984">
        <w:rPr>
          <w:sz w:val="28"/>
          <w:szCs w:val="28"/>
          <w:lang w:val="kk-KZ"/>
        </w:rPr>
        <w:t>ық анонимділікті қамтамасыз етілді</w:t>
      </w:r>
      <w:r w:rsidRPr="003A5984">
        <w:rPr>
          <w:sz w:val="28"/>
          <w:szCs w:val="28"/>
          <w:lang w:val="kk-KZ"/>
        </w:rPr>
        <w:t>.</w:t>
      </w:r>
    </w:p>
    <w:p w14:paraId="5B6E5567" w14:textId="77777777" w:rsidR="004E06DA" w:rsidRPr="003A5984" w:rsidRDefault="00B83CD2" w:rsidP="005A7FF4">
      <w:pPr>
        <w:ind w:firstLine="567"/>
        <w:contextualSpacing/>
        <w:jc w:val="both"/>
        <w:rPr>
          <w:sz w:val="28"/>
          <w:szCs w:val="28"/>
          <w:lang w:val="kk-KZ"/>
        </w:rPr>
      </w:pPr>
      <w:r w:rsidRPr="003A5984">
        <w:rPr>
          <w:sz w:val="28"/>
          <w:szCs w:val="28"/>
          <w:lang w:val="kk-KZ"/>
        </w:rPr>
        <w:t xml:space="preserve">PICO </w:t>
      </w:r>
      <w:r w:rsidR="004E06DA" w:rsidRPr="003A5984">
        <w:rPr>
          <w:sz w:val="28"/>
          <w:szCs w:val="28"/>
          <w:lang w:val="kk-KZ"/>
        </w:rPr>
        <w:t>-</w:t>
      </w:r>
      <w:r w:rsidRPr="003A5984">
        <w:rPr>
          <w:sz w:val="28"/>
          <w:szCs w:val="28"/>
          <w:lang w:val="kk-KZ"/>
        </w:rPr>
        <w:t xml:space="preserve"> </w:t>
      </w:r>
      <w:r w:rsidR="004E06DA" w:rsidRPr="003A5984">
        <w:rPr>
          <w:sz w:val="28"/>
          <w:szCs w:val="28"/>
          <w:lang w:val="kk-KZ"/>
        </w:rPr>
        <w:t>зерттеу форматы:</w:t>
      </w:r>
    </w:p>
    <w:p w14:paraId="32CF2C0E" w14:textId="77777777" w:rsidR="004E06DA" w:rsidRPr="003A5984" w:rsidRDefault="004E06DA" w:rsidP="005A7FF4">
      <w:pPr>
        <w:ind w:firstLine="567"/>
        <w:contextualSpacing/>
        <w:jc w:val="both"/>
        <w:rPr>
          <w:sz w:val="28"/>
          <w:szCs w:val="28"/>
          <w:lang w:val="kk-KZ"/>
        </w:rPr>
      </w:pPr>
      <w:r w:rsidRPr="003A5984">
        <w:rPr>
          <w:i/>
          <w:sz w:val="28"/>
          <w:szCs w:val="28"/>
          <w:lang w:val="kk-KZ"/>
        </w:rPr>
        <w:t xml:space="preserve"> P (Population):</w:t>
      </w:r>
      <w:r w:rsidR="008F7296" w:rsidRPr="003A5984">
        <w:rPr>
          <w:sz w:val="28"/>
          <w:szCs w:val="28"/>
          <w:lang w:val="kk-KZ"/>
        </w:rPr>
        <w:t xml:space="preserve"> «Г</w:t>
      </w:r>
      <w:r w:rsidRPr="003A5984">
        <w:rPr>
          <w:sz w:val="28"/>
          <w:szCs w:val="28"/>
          <w:lang w:val="kk-KZ"/>
        </w:rPr>
        <w:t>лаукома мект</w:t>
      </w:r>
      <w:r w:rsidR="008F7296" w:rsidRPr="003A5984">
        <w:rPr>
          <w:sz w:val="28"/>
          <w:szCs w:val="28"/>
          <w:lang w:val="kk-KZ"/>
        </w:rPr>
        <w:t xml:space="preserve">ебі» </w:t>
      </w:r>
      <w:r w:rsidRPr="003A5984">
        <w:rPr>
          <w:sz w:val="28"/>
          <w:szCs w:val="28"/>
          <w:lang w:val="kk-KZ"/>
        </w:rPr>
        <w:t xml:space="preserve">білім беру </w:t>
      </w:r>
      <w:r w:rsidR="008F7296" w:rsidRPr="003A5984">
        <w:rPr>
          <w:sz w:val="28"/>
          <w:szCs w:val="28"/>
          <w:lang w:val="kk-KZ"/>
        </w:rPr>
        <w:t xml:space="preserve">бағдарламасына </w:t>
      </w:r>
      <w:r w:rsidRPr="003A5984">
        <w:rPr>
          <w:sz w:val="28"/>
          <w:szCs w:val="28"/>
          <w:lang w:val="kk-KZ"/>
        </w:rPr>
        <w:t xml:space="preserve"> қатысатын </w:t>
      </w:r>
      <w:r w:rsidR="00B83CD2" w:rsidRPr="003A5984">
        <w:rPr>
          <w:sz w:val="28"/>
          <w:szCs w:val="28"/>
          <w:lang w:val="kk-KZ"/>
        </w:rPr>
        <w:t xml:space="preserve">динамикалық бақылауда тұратын  </w:t>
      </w:r>
      <w:r w:rsidRPr="003A5984">
        <w:rPr>
          <w:sz w:val="28"/>
          <w:szCs w:val="28"/>
          <w:lang w:val="kk-KZ"/>
        </w:rPr>
        <w:t>глаукома диагнозы бар науқастар.</w:t>
      </w:r>
    </w:p>
    <w:p w14:paraId="50D9F48B" w14:textId="77777777" w:rsidR="004E06DA" w:rsidRPr="003A5984" w:rsidRDefault="004E06DA" w:rsidP="005A7FF4">
      <w:pPr>
        <w:ind w:firstLine="567"/>
        <w:contextualSpacing/>
        <w:jc w:val="both"/>
        <w:rPr>
          <w:sz w:val="28"/>
          <w:szCs w:val="28"/>
          <w:lang w:val="kk-KZ"/>
        </w:rPr>
      </w:pPr>
      <w:r w:rsidRPr="003A5984">
        <w:rPr>
          <w:i/>
          <w:sz w:val="28"/>
          <w:szCs w:val="28"/>
          <w:lang w:val="kk-KZ"/>
        </w:rPr>
        <w:t>I (Intervention):</w:t>
      </w:r>
      <w:r w:rsidRPr="003A5984">
        <w:rPr>
          <w:sz w:val="28"/>
          <w:szCs w:val="28"/>
          <w:lang w:val="kk-KZ"/>
        </w:rPr>
        <w:t xml:space="preserve"> </w:t>
      </w:r>
      <w:r w:rsidR="00B83CD2" w:rsidRPr="003A5984">
        <w:rPr>
          <w:sz w:val="28"/>
          <w:szCs w:val="28"/>
          <w:lang w:val="kk-KZ"/>
        </w:rPr>
        <w:t>«Глаукома мектебі» білім беру бағдарламасы</w:t>
      </w:r>
    </w:p>
    <w:p w14:paraId="54876212" w14:textId="77777777" w:rsidR="004E06DA" w:rsidRPr="003A5984" w:rsidRDefault="004E06DA" w:rsidP="005A7FF4">
      <w:pPr>
        <w:ind w:firstLine="567"/>
        <w:contextualSpacing/>
        <w:jc w:val="both"/>
        <w:rPr>
          <w:sz w:val="28"/>
          <w:szCs w:val="28"/>
          <w:lang w:val="kk-KZ"/>
        </w:rPr>
      </w:pPr>
      <w:r w:rsidRPr="003A5984">
        <w:rPr>
          <w:i/>
          <w:sz w:val="28"/>
          <w:szCs w:val="28"/>
          <w:lang w:val="kk-KZ"/>
        </w:rPr>
        <w:t>C (Comparison)</w:t>
      </w:r>
      <w:r w:rsidR="00B83CD2" w:rsidRPr="003A5984">
        <w:rPr>
          <w:sz w:val="28"/>
          <w:szCs w:val="28"/>
          <w:lang w:val="kk-KZ"/>
        </w:rPr>
        <w:t>: «Глаукома мектебі» б</w:t>
      </w:r>
      <w:r w:rsidRPr="003A5984">
        <w:rPr>
          <w:sz w:val="28"/>
          <w:szCs w:val="28"/>
          <w:lang w:val="kk-KZ"/>
        </w:rPr>
        <w:t xml:space="preserve">ілім беру бағдарламасына қатысқанға дейін және кейін </w:t>
      </w:r>
      <w:r w:rsidR="009D1315" w:rsidRPr="003A5984">
        <w:rPr>
          <w:sz w:val="28"/>
          <w:szCs w:val="28"/>
          <w:lang w:val="kk-KZ"/>
        </w:rPr>
        <w:t xml:space="preserve">науқастардың </w:t>
      </w:r>
      <w:r w:rsidRPr="003A5984">
        <w:rPr>
          <w:sz w:val="28"/>
          <w:szCs w:val="28"/>
          <w:lang w:val="kk-KZ"/>
        </w:rPr>
        <w:t xml:space="preserve"> </w:t>
      </w:r>
      <w:r w:rsidR="009D1315" w:rsidRPr="003A5984">
        <w:rPr>
          <w:sz w:val="28"/>
          <w:szCs w:val="28"/>
          <w:lang w:val="kk-KZ"/>
        </w:rPr>
        <w:t xml:space="preserve">емдеуді ұстану </w:t>
      </w:r>
      <w:r w:rsidRPr="003A5984">
        <w:rPr>
          <w:sz w:val="28"/>
          <w:szCs w:val="28"/>
          <w:lang w:val="kk-KZ"/>
        </w:rPr>
        <w:t xml:space="preserve"> мен өмір сүру сапасын салыстыру.</w:t>
      </w:r>
    </w:p>
    <w:p w14:paraId="68CA23C1" w14:textId="77777777" w:rsidR="004E06DA" w:rsidRPr="003A5984" w:rsidRDefault="004E06DA" w:rsidP="005A7FF4">
      <w:pPr>
        <w:ind w:firstLine="567"/>
        <w:contextualSpacing/>
        <w:jc w:val="both"/>
        <w:rPr>
          <w:sz w:val="28"/>
          <w:szCs w:val="28"/>
          <w:lang w:val="kk-KZ"/>
        </w:rPr>
      </w:pPr>
      <w:r w:rsidRPr="003A5984">
        <w:rPr>
          <w:i/>
          <w:sz w:val="28"/>
          <w:szCs w:val="28"/>
          <w:lang w:val="kk-KZ"/>
        </w:rPr>
        <w:t>O (Outcome):</w:t>
      </w:r>
      <w:r w:rsidRPr="003A5984">
        <w:rPr>
          <w:sz w:val="28"/>
          <w:szCs w:val="28"/>
          <w:lang w:val="kk-KZ"/>
        </w:rPr>
        <w:t xml:space="preserve"> емдеуді ұстану деңгейінің </w:t>
      </w:r>
      <w:r w:rsidR="00B83CD2" w:rsidRPr="003A5984">
        <w:rPr>
          <w:sz w:val="28"/>
          <w:szCs w:val="28"/>
          <w:lang w:val="kk-KZ"/>
        </w:rPr>
        <w:t>жоғарылауы</w:t>
      </w:r>
      <w:r w:rsidRPr="003A5984">
        <w:rPr>
          <w:sz w:val="28"/>
          <w:szCs w:val="28"/>
          <w:lang w:val="kk-KZ"/>
        </w:rPr>
        <w:t xml:space="preserve"> және </w:t>
      </w:r>
      <w:r w:rsidR="00AA10C9" w:rsidRPr="003A5984">
        <w:rPr>
          <w:sz w:val="28"/>
          <w:szCs w:val="28"/>
          <w:lang w:val="kk-KZ"/>
        </w:rPr>
        <w:t xml:space="preserve">науқастардың </w:t>
      </w:r>
      <w:r w:rsidRPr="003A5984">
        <w:rPr>
          <w:sz w:val="28"/>
          <w:szCs w:val="28"/>
          <w:lang w:val="kk-KZ"/>
        </w:rPr>
        <w:t>өмір сүру сапасының жақсаруы.</w:t>
      </w:r>
    </w:p>
    <w:p w14:paraId="2DCA8D70" w14:textId="77777777" w:rsidR="004E06DA" w:rsidRPr="003A5984" w:rsidRDefault="004E06DA" w:rsidP="005A7FF4">
      <w:pPr>
        <w:ind w:firstLine="567"/>
        <w:contextualSpacing/>
        <w:jc w:val="both"/>
        <w:rPr>
          <w:sz w:val="28"/>
          <w:szCs w:val="28"/>
          <w:lang w:val="kk-KZ"/>
        </w:rPr>
      </w:pPr>
      <w:r w:rsidRPr="003A5984">
        <w:rPr>
          <w:sz w:val="28"/>
          <w:szCs w:val="28"/>
          <w:lang w:val="kk-KZ"/>
        </w:rPr>
        <w:t>Бұл зерттеу білім беру бағдарламасының глаукомамен ауыратын науқастарды динамикалық бақылаудың негізгі аспектілеріне әсерін анықтауға мүмкіндік берді, ауруды емдеу және алдын алу стратегиясын о</w:t>
      </w:r>
      <w:r w:rsidR="00B83CD2" w:rsidRPr="003A5984">
        <w:rPr>
          <w:sz w:val="28"/>
          <w:szCs w:val="28"/>
          <w:lang w:val="kk-KZ"/>
        </w:rPr>
        <w:t>дан әрі жетілдіруге негіз болды.</w:t>
      </w:r>
    </w:p>
    <w:p w14:paraId="4EA0D1DC" w14:textId="5BE7D81C" w:rsidR="004E06DA" w:rsidRPr="003A5984" w:rsidRDefault="004E06DA" w:rsidP="005A7FF4">
      <w:pPr>
        <w:ind w:firstLine="567"/>
        <w:contextualSpacing/>
        <w:jc w:val="both"/>
        <w:rPr>
          <w:sz w:val="28"/>
          <w:szCs w:val="28"/>
          <w:lang w:val="kk-KZ"/>
        </w:rPr>
      </w:pPr>
      <w:r w:rsidRPr="003A5984">
        <w:rPr>
          <w:sz w:val="28"/>
          <w:szCs w:val="28"/>
          <w:lang w:val="kk-KZ"/>
        </w:rPr>
        <w:t>Зерттеу 2022 жылдың 1 қаңтарынан 1 қазанына дейін Ақтөбе қаласының №1, №</w:t>
      </w:r>
      <w:r w:rsidR="004B210F" w:rsidRPr="003A5984">
        <w:rPr>
          <w:sz w:val="28"/>
          <w:szCs w:val="28"/>
          <w:lang w:val="kk-KZ"/>
        </w:rPr>
        <w:t xml:space="preserve"> </w:t>
      </w:r>
      <w:r w:rsidRPr="003A5984">
        <w:rPr>
          <w:sz w:val="28"/>
          <w:szCs w:val="28"/>
          <w:lang w:val="kk-KZ"/>
        </w:rPr>
        <w:t>4 қалалық емханаларының базаларында жүргізілді.</w:t>
      </w:r>
    </w:p>
    <w:p w14:paraId="0A9FCC67" w14:textId="77777777" w:rsidR="004E06DA" w:rsidRPr="003A5984" w:rsidRDefault="004E06DA" w:rsidP="005A7FF4">
      <w:pPr>
        <w:ind w:firstLine="567"/>
        <w:contextualSpacing/>
        <w:jc w:val="both"/>
        <w:rPr>
          <w:rFonts w:eastAsia="Calibri"/>
          <w:iCs/>
          <w:sz w:val="28"/>
          <w:szCs w:val="28"/>
          <w:lang w:val="kk-KZ" w:bidi="en-US"/>
        </w:rPr>
      </w:pPr>
      <w:r w:rsidRPr="003A5984">
        <w:rPr>
          <w:rFonts w:eastAsia="Calibri"/>
          <w:iCs/>
          <w:sz w:val="28"/>
          <w:szCs w:val="28"/>
          <w:lang w:val="kk-KZ" w:bidi="en-US"/>
        </w:rPr>
        <w:t>Науқастарды  зерттеуге қосу критерийлері:</w:t>
      </w:r>
    </w:p>
    <w:p w14:paraId="2F7138FA" w14:textId="77777777" w:rsidR="004E06DA" w:rsidRPr="003A5984" w:rsidRDefault="00CD19C4" w:rsidP="005A7FF4">
      <w:pPr>
        <w:ind w:firstLine="567"/>
        <w:jc w:val="both"/>
        <w:rPr>
          <w:rFonts w:eastAsia="Calibri"/>
          <w:iCs/>
          <w:sz w:val="28"/>
          <w:szCs w:val="28"/>
          <w:lang w:val="kk-KZ" w:bidi="en-US"/>
        </w:rPr>
      </w:pPr>
      <w:r w:rsidRPr="003A5984">
        <w:rPr>
          <w:rFonts w:eastAsia="Calibri"/>
          <w:iCs/>
          <w:sz w:val="28"/>
          <w:szCs w:val="28"/>
          <w:lang w:val="kk-KZ" w:bidi="en-US"/>
        </w:rPr>
        <w:t>1.</w:t>
      </w:r>
      <w:r w:rsidR="004E06DA" w:rsidRPr="003A5984">
        <w:rPr>
          <w:rFonts w:eastAsia="Calibri"/>
          <w:iCs/>
          <w:sz w:val="28"/>
          <w:szCs w:val="28"/>
          <w:lang w:val="kk-KZ" w:bidi="en-US"/>
        </w:rPr>
        <w:t>Глаукома диагнозы қойылған 18 жастан асқан науқастар</w:t>
      </w:r>
      <w:r w:rsidRPr="003A5984">
        <w:rPr>
          <w:rFonts w:eastAsia="Calibri"/>
          <w:iCs/>
          <w:sz w:val="28"/>
          <w:szCs w:val="28"/>
          <w:lang w:val="kk-KZ" w:bidi="en-US"/>
        </w:rPr>
        <w:t>;</w:t>
      </w:r>
    </w:p>
    <w:p w14:paraId="25A39315" w14:textId="77777777" w:rsidR="00E33C8D" w:rsidRPr="003A5984" w:rsidRDefault="00CD19C4" w:rsidP="005A7FF4">
      <w:pPr>
        <w:ind w:firstLine="567"/>
        <w:jc w:val="both"/>
        <w:rPr>
          <w:rFonts w:eastAsia="Calibri"/>
          <w:iCs/>
          <w:sz w:val="28"/>
          <w:szCs w:val="28"/>
          <w:lang w:val="kk-KZ" w:bidi="en-US"/>
        </w:rPr>
      </w:pPr>
      <w:r w:rsidRPr="003A5984">
        <w:rPr>
          <w:rFonts w:eastAsia="Calibri"/>
          <w:iCs/>
          <w:sz w:val="28"/>
          <w:szCs w:val="28"/>
          <w:lang w:val="kk-KZ" w:bidi="en-US"/>
        </w:rPr>
        <w:t>2.«Глаукома мектебі»  білім беру бағдарламасына қатысу туралы ақпараттандырылған келісімнің болуы;</w:t>
      </w:r>
    </w:p>
    <w:p w14:paraId="0F4E5251" w14:textId="77777777" w:rsidR="005A0E31" w:rsidRPr="003A5984" w:rsidRDefault="00CD19C4" w:rsidP="005A7FF4">
      <w:pPr>
        <w:ind w:firstLine="567"/>
        <w:jc w:val="both"/>
        <w:rPr>
          <w:rFonts w:eastAsia="Calibri"/>
          <w:iCs/>
          <w:sz w:val="28"/>
          <w:szCs w:val="28"/>
          <w:lang w:val="kk-KZ" w:bidi="en-US"/>
        </w:rPr>
      </w:pPr>
      <w:r w:rsidRPr="003A5984">
        <w:rPr>
          <w:rFonts w:eastAsia="Calibri"/>
          <w:iCs/>
          <w:sz w:val="28"/>
          <w:szCs w:val="28"/>
          <w:lang w:val="kk-KZ" w:bidi="en-US"/>
        </w:rPr>
        <w:t>3.</w:t>
      </w:r>
      <w:r w:rsidR="005A0E31" w:rsidRPr="003A5984">
        <w:rPr>
          <w:rFonts w:eastAsia="Calibri"/>
          <w:iCs/>
          <w:sz w:val="28"/>
          <w:szCs w:val="28"/>
          <w:lang w:val="kk-KZ" w:bidi="en-US"/>
        </w:rPr>
        <w:t>МСАК деңгейінде динамикалық бақылауда тұрған науқастар</w:t>
      </w:r>
      <w:r w:rsidRPr="003A5984">
        <w:rPr>
          <w:rFonts w:eastAsia="Calibri"/>
          <w:iCs/>
          <w:sz w:val="28"/>
          <w:szCs w:val="28"/>
          <w:lang w:val="kk-KZ" w:bidi="en-US"/>
        </w:rPr>
        <w:t>.</w:t>
      </w:r>
    </w:p>
    <w:p w14:paraId="4AB89E0E" w14:textId="77777777" w:rsidR="004E06DA" w:rsidRPr="003A5984" w:rsidRDefault="00CD19C4" w:rsidP="005A7FF4">
      <w:pPr>
        <w:ind w:firstLine="567"/>
        <w:contextualSpacing/>
        <w:jc w:val="both"/>
        <w:rPr>
          <w:rFonts w:eastAsia="Calibri"/>
          <w:iCs/>
          <w:sz w:val="28"/>
          <w:szCs w:val="28"/>
          <w:lang w:val="kk-KZ" w:bidi="en-US"/>
        </w:rPr>
      </w:pPr>
      <w:r w:rsidRPr="003A5984">
        <w:rPr>
          <w:rFonts w:eastAsia="Calibri"/>
          <w:iCs/>
          <w:sz w:val="28"/>
          <w:szCs w:val="28"/>
          <w:lang w:val="kk-KZ" w:bidi="en-US"/>
        </w:rPr>
        <w:t xml:space="preserve">Шектеу </w:t>
      </w:r>
      <w:r w:rsidR="004E06DA" w:rsidRPr="003A5984">
        <w:rPr>
          <w:rFonts w:eastAsia="Calibri"/>
          <w:iCs/>
          <w:sz w:val="28"/>
          <w:szCs w:val="28"/>
          <w:lang w:val="kk-KZ" w:bidi="en-US"/>
        </w:rPr>
        <w:t xml:space="preserve"> критерийлері:</w:t>
      </w:r>
    </w:p>
    <w:p w14:paraId="27945482" w14:textId="77777777" w:rsidR="004E06DA" w:rsidRPr="003A5984" w:rsidRDefault="00E33C8D" w:rsidP="005A7FF4">
      <w:pPr>
        <w:ind w:firstLine="567"/>
        <w:contextualSpacing/>
        <w:jc w:val="both"/>
        <w:rPr>
          <w:rFonts w:eastAsia="Calibri"/>
          <w:iCs/>
          <w:sz w:val="28"/>
          <w:szCs w:val="28"/>
          <w:lang w:val="kk-KZ" w:bidi="en-US"/>
        </w:rPr>
      </w:pPr>
      <w:r w:rsidRPr="003A5984">
        <w:rPr>
          <w:rFonts w:eastAsia="Calibri"/>
          <w:iCs/>
          <w:sz w:val="28"/>
          <w:szCs w:val="28"/>
          <w:lang w:val="kk-KZ" w:bidi="en-US"/>
        </w:rPr>
        <w:t>1.</w:t>
      </w:r>
      <w:r w:rsidR="0017707F" w:rsidRPr="003A5984">
        <w:rPr>
          <w:rFonts w:eastAsia="Calibri"/>
          <w:iCs/>
          <w:sz w:val="28"/>
          <w:szCs w:val="28"/>
          <w:lang w:val="kk-KZ" w:bidi="en-US"/>
        </w:rPr>
        <w:t xml:space="preserve"> Глаукома диагнозы қойылған 18 жасқа толмаған науқастар</w:t>
      </w:r>
      <w:r w:rsidR="00CD19C4" w:rsidRPr="003A5984">
        <w:rPr>
          <w:rFonts w:eastAsia="Calibri"/>
          <w:iCs/>
          <w:sz w:val="28"/>
          <w:szCs w:val="28"/>
          <w:lang w:val="kk-KZ" w:bidi="en-US"/>
        </w:rPr>
        <w:t>;</w:t>
      </w:r>
    </w:p>
    <w:p w14:paraId="007AB567" w14:textId="77777777" w:rsidR="004E06DA" w:rsidRPr="003A5984" w:rsidRDefault="00E33C8D" w:rsidP="005A7FF4">
      <w:pPr>
        <w:ind w:firstLine="567"/>
        <w:contextualSpacing/>
        <w:jc w:val="both"/>
        <w:rPr>
          <w:rFonts w:eastAsia="Calibri"/>
          <w:iCs/>
          <w:sz w:val="28"/>
          <w:szCs w:val="28"/>
          <w:lang w:val="kk-KZ" w:bidi="en-US"/>
        </w:rPr>
      </w:pPr>
      <w:r w:rsidRPr="003A5984">
        <w:rPr>
          <w:rFonts w:eastAsia="Calibri"/>
          <w:iCs/>
          <w:sz w:val="28"/>
          <w:szCs w:val="28"/>
          <w:lang w:val="kk-KZ" w:bidi="en-US"/>
        </w:rPr>
        <w:t>2.Ж</w:t>
      </w:r>
      <w:r w:rsidR="004E06DA" w:rsidRPr="003A5984">
        <w:rPr>
          <w:rFonts w:eastAsia="Calibri"/>
          <w:iCs/>
          <w:sz w:val="28"/>
          <w:szCs w:val="28"/>
          <w:lang w:val="kk-KZ" w:bidi="en-US"/>
        </w:rPr>
        <w:t>үкті әйелдер</w:t>
      </w:r>
    </w:p>
    <w:p w14:paraId="7E8DF067" w14:textId="77777777" w:rsidR="00CD19C4" w:rsidRPr="003A5984" w:rsidRDefault="00CD19C4" w:rsidP="005A7FF4">
      <w:pPr>
        <w:ind w:firstLine="567"/>
        <w:contextualSpacing/>
        <w:jc w:val="both"/>
        <w:rPr>
          <w:rFonts w:eastAsia="Calibri"/>
          <w:iCs/>
          <w:sz w:val="28"/>
          <w:szCs w:val="28"/>
          <w:lang w:val="kk-KZ" w:bidi="en-US"/>
        </w:rPr>
      </w:pPr>
      <w:r w:rsidRPr="003A5984">
        <w:rPr>
          <w:rFonts w:eastAsia="Calibri"/>
          <w:iCs/>
          <w:sz w:val="28"/>
          <w:szCs w:val="28"/>
          <w:lang w:val="kk-KZ" w:bidi="en-US"/>
        </w:rPr>
        <w:t xml:space="preserve">3. </w:t>
      </w:r>
      <w:r w:rsidR="0017707F" w:rsidRPr="003A5984">
        <w:rPr>
          <w:rFonts w:eastAsia="Calibri"/>
          <w:iCs/>
          <w:sz w:val="28"/>
          <w:szCs w:val="28"/>
          <w:lang w:val="kk-KZ" w:bidi="en-US"/>
        </w:rPr>
        <w:t>Когнитивті функциялар бұзылысы бар науқастар</w:t>
      </w:r>
      <w:r w:rsidR="00E33C8D" w:rsidRPr="003A5984">
        <w:rPr>
          <w:rFonts w:eastAsia="Calibri"/>
          <w:iCs/>
          <w:sz w:val="28"/>
          <w:szCs w:val="28"/>
          <w:lang w:val="kk-KZ" w:bidi="en-US"/>
        </w:rPr>
        <w:t xml:space="preserve">; </w:t>
      </w:r>
    </w:p>
    <w:p w14:paraId="264CA445" w14:textId="77777777" w:rsidR="00E33C8D" w:rsidRPr="003A5984" w:rsidRDefault="00E33C8D" w:rsidP="005A7FF4">
      <w:pPr>
        <w:ind w:firstLine="567"/>
        <w:contextualSpacing/>
        <w:jc w:val="both"/>
        <w:rPr>
          <w:rFonts w:eastAsia="Calibri"/>
          <w:iCs/>
          <w:sz w:val="28"/>
          <w:szCs w:val="28"/>
          <w:lang w:val="kk-KZ" w:bidi="en-US"/>
        </w:rPr>
      </w:pPr>
      <w:r w:rsidRPr="003A5984">
        <w:rPr>
          <w:rFonts w:eastAsia="Calibri"/>
          <w:iCs/>
          <w:sz w:val="28"/>
          <w:szCs w:val="28"/>
          <w:lang w:val="kk-KZ" w:bidi="en-US"/>
        </w:rPr>
        <w:t>4.</w:t>
      </w:r>
      <w:r w:rsidR="0017707F" w:rsidRPr="003A5984">
        <w:rPr>
          <w:rFonts w:eastAsia="Calibri"/>
          <w:iCs/>
          <w:sz w:val="28"/>
          <w:szCs w:val="28"/>
          <w:lang w:val="kk-KZ" w:bidi="en-US"/>
        </w:rPr>
        <w:t xml:space="preserve"> </w:t>
      </w:r>
      <w:r w:rsidRPr="003A5984">
        <w:rPr>
          <w:rFonts w:eastAsia="Calibri"/>
          <w:iCs/>
          <w:sz w:val="28"/>
          <w:szCs w:val="28"/>
          <w:lang w:val="kk-KZ" w:bidi="en-US"/>
        </w:rPr>
        <w:t>Көру</w:t>
      </w:r>
      <w:r w:rsidR="0017707F" w:rsidRPr="003A5984">
        <w:rPr>
          <w:rFonts w:eastAsia="Calibri"/>
          <w:iCs/>
          <w:sz w:val="28"/>
          <w:szCs w:val="28"/>
          <w:lang w:val="kk-KZ" w:bidi="en-US"/>
        </w:rPr>
        <w:t xml:space="preserve"> қабілетінен айырылған адамдар</w:t>
      </w:r>
      <w:r w:rsidRPr="003A5984">
        <w:rPr>
          <w:rFonts w:eastAsia="Calibri"/>
          <w:iCs/>
          <w:sz w:val="28"/>
          <w:szCs w:val="28"/>
          <w:lang w:val="kk-KZ" w:bidi="en-US"/>
        </w:rPr>
        <w:t xml:space="preserve">; </w:t>
      </w:r>
    </w:p>
    <w:p w14:paraId="634274E3" w14:textId="526BE672" w:rsidR="000A17CF" w:rsidRPr="003A5984" w:rsidRDefault="00E33C8D" w:rsidP="005A7FF4">
      <w:pPr>
        <w:ind w:firstLine="567"/>
        <w:contextualSpacing/>
        <w:jc w:val="both"/>
        <w:rPr>
          <w:rFonts w:eastAsia="Calibri"/>
          <w:iCs/>
          <w:sz w:val="28"/>
          <w:szCs w:val="28"/>
          <w:lang w:val="kk-KZ" w:bidi="en-US"/>
        </w:rPr>
      </w:pPr>
      <w:r w:rsidRPr="003A5984">
        <w:rPr>
          <w:rFonts w:eastAsia="Calibri"/>
          <w:iCs/>
          <w:sz w:val="28"/>
          <w:szCs w:val="28"/>
          <w:lang w:val="kk-KZ" w:bidi="en-US"/>
        </w:rPr>
        <w:t>5.</w:t>
      </w:r>
      <w:r w:rsidR="0017707F" w:rsidRPr="003A5984">
        <w:rPr>
          <w:rFonts w:eastAsia="Calibri"/>
          <w:iCs/>
          <w:sz w:val="28"/>
          <w:szCs w:val="28"/>
          <w:lang w:val="kk-KZ" w:bidi="en-US"/>
        </w:rPr>
        <w:t>Зерттеуге қатысудан  бас тартқан адамдар</w:t>
      </w:r>
      <w:r w:rsidRPr="003A5984">
        <w:rPr>
          <w:rFonts w:eastAsia="Calibri"/>
          <w:iCs/>
          <w:sz w:val="28"/>
          <w:szCs w:val="28"/>
          <w:lang w:val="kk-KZ" w:bidi="en-US"/>
        </w:rPr>
        <w:t>.</w:t>
      </w:r>
    </w:p>
    <w:p w14:paraId="078B1B55" w14:textId="77777777" w:rsidR="000A17CF" w:rsidRPr="003A5984" w:rsidRDefault="000A17CF" w:rsidP="005A7FF4">
      <w:pPr>
        <w:ind w:firstLine="567"/>
        <w:rPr>
          <w:b/>
          <w:sz w:val="28"/>
          <w:szCs w:val="28"/>
          <w:lang w:val="kk-KZ"/>
        </w:rPr>
      </w:pPr>
      <w:r w:rsidRPr="003A5984">
        <w:rPr>
          <w:b/>
          <w:sz w:val="28"/>
          <w:szCs w:val="28"/>
          <w:lang w:val="kk-KZ"/>
        </w:rPr>
        <w:t>Іріктеуді есептеу:</w:t>
      </w:r>
    </w:p>
    <w:p w14:paraId="00BD199A" w14:textId="19F0DEC5" w:rsidR="000A17CF" w:rsidRPr="003A5984" w:rsidRDefault="000A17CF" w:rsidP="005A7FF4">
      <w:pPr>
        <w:ind w:firstLine="567"/>
        <w:rPr>
          <w:sz w:val="28"/>
          <w:szCs w:val="28"/>
          <w:lang w:val="kk-KZ"/>
        </w:rPr>
      </w:pPr>
      <w:r w:rsidRPr="003A5984">
        <w:rPr>
          <w:sz w:val="28"/>
          <w:szCs w:val="28"/>
          <w:lang w:val="kk-KZ"/>
        </w:rPr>
        <w:t>Қажетті іріктеу көлемін анықтау үшін біздің зерттеуімізде келесі формула қолданылды:</w:t>
      </w:r>
    </w:p>
    <w:p w14:paraId="1D5A6F7F" w14:textId="489EF30C" w:rsidR="000A17CF" w:rsidRPr="003A5984" w:rsidRDefault="000A17CF" w:rsidP="005A7FF4">
      <w:pPr>
        <w:jc w:val="center"/>
        <w:rPr>
          <w:sz w:val="28"/>
          <w:szCs w:val="28"/>
          <w:lang w:val="kk-KZ"/>
        </w:rPr>
      </w:pPr>
      <w:r w:rsidRPr="003A5984">
        <w:rPr>
          <w:noProof/>
          <w:sz w:val="28"/>
          <w:szCs w:val="28"/>
        </w:rPr>
        <w:lastRenderedPageBreak/>
        <w:drawing>
          <wp:inline distT="0" distB="0" distL="0" distR="0" wp14:anchorId="47F4E6A8" wp14:editId="1941A3C9">
            <wp:extent cx="2818770" cy="874413"/>
            <wp:effectExtent l="0" t="0" r="635"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9105" t="28723" r="27106" b="58157"/>
                    <a:stretch/>
                  </pic:blipFill>
                  <pic:spPr bwMode="auto">
                    <a:xfrm>
                      <a:off x="0" y="0"/>
                      <a:ext cx="2842670" cy="881827"/>
                    </a:xfrm>
                    <a:prstGeom prst="rect">
                      <a:avLst/>
                    </a:prstGeom>
                    <a:ln>
                      <a:noFill/>
                    </a:ln>
                    <a:extLst>
                      <a:ext uri="{53640926-AAD7-44D8-BBD7-CCE9431645EC}">
                        <a14:shadowObscured xmlns:a14="http://schemas.microsoft.com/office/drawing/2010/main"/>
                      </a:ext>
                    </a:extLst>
                  </pic:spPr>
                </pic:pic>
              </a:graphicData>
            </a:graphic>
          </wp:inline>
        </w:drawing>
      </w:r>
      <w:r w:rsidR="00E8451C" w:rsidRPr="003A5984">
        <w:rPr>
          <w:sz w:val="28"/>
          <w:szCs w:val="28"/>
        </w:rPr>
        <w:fldChar w:fldCharType="begin" w:fldLock="1"/>
      </w:r>
      <w:r w:rsidR="00DF14A7" w:rsidRPr="003A5984">
        <w:rPr>
          <w:sz w:val="28"/>
          <w:szCs w:val="28"/>
        </w:rPr>
        <w:instrText>ADDIN CSL_CITATION {"citationItems":[{"id":"ITEM-1","itemData":{"DOI":"10.21045/2071-5021-2019-65-6-10","abstract":"Актуальность. Одним из важнейших вопросов, который встает перед ис- следователем еще на этапе планирования медицинского исследования, является определение минимально необходимого объема выборки исследуемых единиц наблюдения. Неверное или халатное отношение к решению данного вопроса может свести результаты исследования, длящегося несколько лет, на нет. Целью данной статьи является систематизация и рассмотрение различных методы расчета минимально необходимого объема выборки при планировании медицинских исследований. Результаты. В статье представлены наиболее часто применяемые при планировании медицинских исследований методы определения минимально необходимого объема выборки. Представленная группировка методов определе- ния объема выборки включает такие основные группы, как методы, которые не требуют предварительных знаний об изучаемом явлении и методы, которые тре- буют от исследователя предварительных данных о том, что будет исследоваться. Представлены примеры использования данных методов. Заключение. На текущий момент в практике медицинских исследований отсутствует четко установленная методология определения минимально необходимого объема выборки, однако, при представлении диссертационных исследо- ваний это является обязательным условием для обеспечения достоверности по- лученных результатов. Область применения результатов. Представленные в данной статье ме- тоды могут быть использованы для определения минимально необходимого объема выборки при планировании медицинских исследований, в том числе диссертационных.","author":[{"dropping-particle":"","family":"Наркевич","given":"А.Н.","non-dropping-particle":"","parse-names":false,"suffix":""},{"dropping-particle":"","family":"Виноградов","given":"К.А.","non-dropping-particle":"","parse-names":false,"suffix":""}],"container-title":"Электронный Научный Журнал","id":"ITEM-1","issue":"6","issued":{"date-parts":[["2019"]]},"page":"2-19","title":"Методы Определения Минимально Необходимого Объема Выборки В Медицинских Исследованиях","type":"article-journal","volume":"65"},"uris":["http://www.mendeley.com/documents/?uuid=d2140196-c160-4cc4-a1f7-7be2117a574f"]}],"mendeley":{"formattedCitation":"[213]","plainTextFormattedCitation":"[213]","previouslyFormattedCitation":"[213]"},"properties":{"noteIndex":0},"schema":"https://github.com/citation-style-language/schema/raw/master/csl-citation.json"}</w:instrText>
      </w:r>
      <w:r w:rsidR="00E8451C" w:rsidRPr="003A5984">
        <w:rPr>
          <w:sz w:val="28"/>
          <w:szCs w:val="28"/>
        </w:rPr>
        <w:fldChar w:fldCharType="separate"/>
      </w:r>
      <w:r w:rsidR="00E8451C" w:rsidRPr="003A5984">
        <w:rPr>
          <w:noProof/>
          <w:sz w:val="28"/>
          <w:szCs w:val="28"/>
        </w:rPr>
        <w:t>[213]</w:t>
      </w:r>
      <w:r w:rsidR="00E8451C" w:rsidRPr="003A5984">
        <w:rPr>
          <w:sz w:val="28"/>
          <w:szCs w:val="28"/>
        </w:rPr>
        <w:fldChar w:fldCharType="end"/>
      </w:r>
    </w:p>
    <w:p w14:paraId="31741F66" w14:textId="77777777" w:rsidR="000A17CF" w:rsidRPr="003A5984" w:rsidRDefault="000A17CF" w:rsidP="005A7FF4">
      <w:pPr>
        <w:tabs>
          <w:tab w:val="left" w:pos="851"/>
        </w:tabs>
        <w:ind w:firstLine="567"/>
        <w:jc w:val="both"/>
        <w:rPr>
          <w:sz w:val="28"/>
          <w:szCs w:val="28"/>
        </w:rPr>
      </w:pPr>
      <w:r w:rsidRPr="003A5984">
        <w:rPr>
          <w:sz w:val="28"/>
          <w:szCs w:val="28"/>
          <w:lang w:val="kk-KZ"/>
        </w:rPr>
        <w:t>Мұнда</w:t>
      </w:r>
      <w:r w:rsidRPr="003A5984">
        <w:rPr>
          <w:sz w:val="28"/>
          <w:szCs w:val="28"/>
        </w:rPr>
        <w:t>:</w:t>
      </w:r>
    </w:p>
    <w:p w14:paraId="4EE551BD" w14:textId="77777777" w:rsidR="000A17CF" w:rsidRPr="003A5984" w:rsidRDefault="000A17CF" w:rsidP="005A7FF4">
      <w:pPr>
        <w:numPr>
          <w:ilvl w:val="0"/>
          <w:numId w:val="27"/>
        </w:numPr>
        <w:tabs>
          <w:tab w:val="left" w:pos="851"/>
        </w:tabs>
        <w:ind w:left="0" w:firstLine="567"/>
        <w:jc w:val="both"/>
        <w:rPr>
          <w:sz w:val="28"/>
          <w:szCs w:val="28"/>
        </w:rPr>
      </w:pPr>
      <w:r w:rsidRPr="003A5984">
        <w:rPr>
          <w:sz w:val="28"/>
          <w:szCs w:val="28"/>
        </w:rPr>
        <w:t>P₁ — зерттеудің бастапқы кезеңінде зерттелетін белгі байқалатын жағдайлардың үлесі (мысалы, емдеуді ұстану);</w:t>
      </w:r>
    </w:p>
    <w:p w14:paraId="4E7D96A7" w14:textId="77777777" w:rsidR="000A17CF" w:rsidRPr="003A5984" w:rsidRDefault="000A17CF" w:rsidP="005A7FF4">
      <w:pPr>
        <w:numPr>
          <w:ilvl w:val="0"/>
          <w:numId w:val="27"/>
        </w:numPr>
        <w:tabs>
          <w:tab w:val="left" w:pos="851"/>
        </w:tabs>
        <w:ind w:left="0" w:firstLine="567"/>
        <w:jc w:val="both"/>
        <w:rPr>
          <w:sz w:val="28"/>
          <w:szCs w:val="28"/>
        </w:rPr>
      </w:pPr>
      <w:r w:rsidRPr="003A5984">
        <w:rPr>
          <w:sz w:val="28"/>
          <w:szCs w:val="28"/>
        </w:rPr>
        <w:t>P₂ — зерттелетін белгінің өзгеруі болжанатын араласудан кейінгі жағдайлардың үлесі (мысалы, білім беру</w:t>
      </w:r>
      <w:r w:rsidRPr="003A5984">
        <w:rPr>
          <w:sz w:val="28"/>
          <w:szCs w:val="28"/>
          <w:lang w:val="kk-KZ"/>
        </w:rPr>
        <w:t xml:space="preserve"> бағдарламалары</w:t>
      </w:r>
      <w:r w:rsidRPr="003A5984">
        <w:rPr>
          <w:sz w:val="28"/>
          <w:szCs w:val="28"/>
        </w:rPr>
        <w:t xml:space="preserve"> араласуынан кейінгі емдеуді ұстану);</w:t>
      </w:r>
    </w:p>
    <w:p w14:paraId="43095A16" w14:textId="77777777" w:rsidR="000A17CF" w:rsidRPr="003A5984" w:rsidRDefault="000A17CF" w:rsidP="005A7FF4">
      <w:pPr>
        <w:numPr>
          <w:ilvl w:val="0"/>
          <w:numId w:val="27"/>
        </w:numPr>
        <w:tabs>
          <w:tab w:val="left" w:pos="851"/>
        </w:tabs>
        <w:ind w:left="0" w:firstLine="567"/>
        <w:jc w:val="both"/>
        <w:rPr>
          <w:sz w:val="28"/>
          <w:szCs w:val="28"/>
        </w:rPr>
      </w:pPr>
      <w:r w:rsidRPr="003A5984">
        <w:rPr>
          <w:sz w:val="28"/>
          <w:szCs w:val="28"/>
        </w:rPr>
        <w:t>Q₁ и Q₂​ — зерттеудің тиісті кезеңдерінде зерттелетін белгі байқалмайтын жағдайлардың үлесі, яғни Q=100% - P</w:t>
      </w:r>
    </w:p>
    <w:p w14:paraId="58D1DA87" w14:textId="77777777" w:rsidR="000A17CF" w:rsidRPr="003A5984" w:rsidRDefault="000A17CF" w:rsidP="005A7FF4">
      <w:pPr>
        <w:numPr>
          <w:ilvl w:val="0"/>
          <w:numId w:val="27"/>
        </w:numPr>
        <w:tabs>
          <w:tab w:val="left" w:pos="851"/>
        </w:tabs>
        <w:ind w:left="0" w:firstLine="567"/>
        <w:jc w:val="both"/>
        <w:rPr>
          <w:sz w:val="28"/>
          <w:szCs w:val="28"/>
        </w:rPr>
      </w:pPr>
      <w:r w:rsidRPr="003A5984">
        <w:rPr>
          <w:sz w:val="28"/>
          <w:szCs w:val="28"/>
        </w:rPr>
        <w:t>t²— берілген маңыздылық деңгейіндегі С</w:t>
      </w:r>
      <w:r w:rsidRPr="003A5984">
        <w:rPr>
          <w:sz w:val="28"/>
          <w:szCs w:val="28"/>
          <w:lang w:val="kk-KZ"/>
        </w:rPr>
        <w:t>тюдент</w:t>
      </w:r>
      <w:r w:rsidRPr="003A5984">
        <w:rPr>
          <w:sz w:val="28"/>
          <w:szCs w:val="28"/>
        </w:rPr>
        <w:t xml:space="preserve"> критери</w:t>
      </w:r>
      <w:r w:rsidRPr="003A5984">
        <w:rPr>
          <w:sz w:val="28"/>
          <w:szCs w:val="28"/>
          <w:lang w:val="kk-KZ"/>
        </w:rPr>
        <w:t>йінің</w:t>
      </w:r>
      <w:r w:rsidRPr="003A5984">
        <w:rPr>
          <w:sz w:val="28"/>
          <w:szCs w:val="28"/>
        </w:rPr>
        <w:t xml:space="preserve"> критикалық мәні (0,05 мән деңгейінде t критикалық мәні 1,96 құрайды).</w:t>
      </w:r>
    </w:p>
    <w:p w14:paraId="05B95366" w14:textId="77777777" w:rsidR="000A17CF" w:rsidRPr="003A5984" w:rsidRDefault="000A17CF" w:rsidP="005A7FF4">
      <w:pPr>
        <w:tabs>
          <w:tab w:val="left" w:pos="851"/>
        </w:tabs>
        <w:ind w:firstLine="567"/>
        <w:jc w:val="both"/>
        <w:rPr>
          <w:sz w:val="28"/>
          <w:szCs w:val="28"/>
        </w:rPr>
      </w:pPr>
      <w:r w:rsidRPr="003A5984">
        <w:rPr>
          <w:sz w:val="28"/>
          <w:szCs w:val="28"/>
        </w:rPr>
        <w:t>Осы формула негізінде іріктеу көлемін есептеу келесідей жүргізіледі:</w:t>
      </w:r>
    </w:p>
    <w:p w14:paraId="31C1282D" w14:textId="0597CEFC" w:rsidR="000A17CF" w:rsidRPr="003A5984" w:rsidRDefault="000A17CF" w:rsidP="005A7FF4">
      <w:pPr>
        <w:tabs>
          <w:tab w:val="left" w:pos="851"/>
        </w:tabs>
        <w:ind w:firstLine="567"/>
        <w:jc w:val="both"/>
        <w:rPr>
          <w:sz w:val="28"/>
          <w:szCs w:val="28"/>
        </w:rPr>
      </w:pPr>
      <w:r w:rsidRPr="003A5984">
        <w:rPr>
          <w:sz w:val="28"/>
          <w:szCs w:val="28"/>
        </w:rPr>
        <w:t>Емдеу</w:t>
      </w:r>
      <w:r w:rsidRPr="003A5984">
        <w:rPr>
          <w:sz w:val="28"/>
          <w:szCs w:val="28"/>
          <w:lang w:val="kk-KZ"/>
        </w:rPr>
        <w:t xml:space="preserve">ді </w:t>
      </w:r>
      <w:proofErr w:type="gramStart"/>
      <w:r w:rsidRPr="003A5984">
        <w:rPr>
          <w:sz w:val="28"/>
          <w:szCs w:val="28"/>
          <w:lang w:val="kk-KZ"/>
        </w:rPr>
        <w:t xml:space="preserve">ұстанудың </w:t>
      </w:r>
      <w:r w:rsidRPr="003A5984">
        <w:rPr>
          <w:sz w:val="28"/>
          <w:szCs w:val="28"/>
        </w:rPr>
        <w:t xml:space="preserve"> бастапқ</w:t>
      </w:r>
      <w:r w:rsidR="004B210F" w:rsidRPr="003A5984">
        <w:rPr>
          <w:sz w:val="28"/>
          <w:szCs w:val="28"/>
        </w:rPr>
        <w:t>ы</w:t>
      </w:r>
      <w:proofErr w:type="gramEnd"/>
      <w:r w:rsidR="004B210F" w:rsidRPr="003A5984">
        <w:rPr>
          <w:sz w:val="28"/>
          <w:szCs w:val="28"/>
        </w:rPr>
        <w:t xml:space="preserve"> үлесі (P₁) 16% құра</w:t>
      </w:r>
      <w:r w:rsidR="004B210F" w:rsidRPr="003A5984">
        <w:rPr>
          <w:sz w:val="28"/>
          <w:szCs w:val="28"/>
          <w:lang w:val="kk-KZ"/>
        </w:rPr>
        <w:t>ды</w:t>
      </w:r>
      <w:r w:rsidRPr="003A5984">
        <w:rPr>
          <w:sz w:val="28"/>
          <w:szCs w:val="28"/>
        </w:rPr>
        <w:t xml:space="preserve"> (немесе ондық бөлшекте 0,16);</w:t>
      </w:r>
    </w:p>
    <w:p w14:paraId="35DF195E" w14:textId="77777777" w:rsidR="004B210F" w:rsidRPr="003A5984" w:rsidRDefault="000A17CF" w:rsidP="005A7FF4">
      <w:pPr>
        <w:tabs>
          <w:tab w:val="left" w:pos="851"/>
        </w:tabs>
        <w:ind w:firstLine="567"/>
        <w:jc w:val="both"/>
        <w:rPr>
          <w:sz w:val="28"/>
          <w:szCs w:val="28"/>
          <w:lang w:val="kk-KZ"/>
        </w:rPr>
      </w:pPr>
      <w:r w:rsidRPr="003A5984">
        <w:rPr>
          <w:sz w:val="28"/>
          <w:szCs w:val="28"/>
        </w:rPr>
        <w:t xml:space="preserve">Білім беру </w:t>
      </w:r>
      <w:r w:rsidRPr="003A5984">
        <w:rPr>
          <w:sz w:val="28"/>
          <w:szCs w:val="28"/>
          <w:lang w:val="kk-KZ"/>
        </w:rPr>
        <w:t xml:space="preserve">бағдарламалары </w:t>
      </w:r>
      <w:r w:rsidRPr="003A5984">
        <w:rPr>
          <w:sz w:val="28"/>
          <w:szCs w:val="28"/>
        </w:rPr>
        <w:t>араласуынан (P₂) кейінгі күтілетін емде</w:t>
      </w:r>
      <w:r w:rsidR="004B210F" w:rsidRPr="003A5984">
        <w:rPr>
          <w:sz w:val="28"/>
          <w:szCs w:val="28"/>
        </w:rPr>
        <w:t>у үлесі 25% (немесе 0,</w:t>
      </w:r>
      <w:proofErr w:type="gramStart"/>
      <w:r w:rsidR="004B210F" w:rsidRPr="003A5984">
        <w:rPr>
          <w:sz w:val="28"/>
          <w:szCs w:val="28"/>
        </w:rPr>
        <w:t>25)құра</w:t>
      </w:r>
      <w:r w:rsidR="004B210F" w:rsidRPr="003A5984">
        <w:rPr>
          <w:sz w:val="28"/>
          <w:szCs w:val="28"/>
          <w:lang w:val="kk-KZ"/>
        </w:rPr>
        <w:t>ды</w:t>
      </w:r>
      <w:proofErr w:type="gramEnd"/>
      <w:r w:rsidRPr="003A5984">
        <w:rPr>
          <w:sz w:val="28"/>
          <w:szCs w:val="28"/>
        </w:rPr>
        <w:t>;</w:t>
      </w:r>
      <w:r w:rsidRPr="003A5984">
        <w:rPr>
          <w:sz w:val="28"/>
          <w:szCs w:val="28"/>
          <w:lang w:val="kk-KZ"/>
        </w:rPr>
        <w:t xml:space="preserve"> </w:t>
      </w:r>
    </w:p>
    <w:p w14:paraId="5A2F220F" w14:textId="04B88551" w:rsidR="000A17CF" w:rsidRPr="003A5984" w:rsidRDefault="000A17CF" w:rsidP="005A7FF4">
      <w:pPr>
        <w:tabs>
          <w:tab w:val="left" w:pos="851"/>
        </w:tabs>
        <w:ind w:firstLine="567"/>
        <w:jc w:val="both"/>
        <w:rPr>
          <w:sz w:val="28"/>
          <w:szCs w:val="28"/>
          <w:lang w:val="kk-KZ"/>
        </w:rPr>
      </w:pPr>
      <w:r w:rsidRPr="003A5984">
        <w:rPr>
          <w:sz w:val="28"/>
          <w:szCs w:val="28"/>
          <w:lang w:val="kk-KZ"/>
        </w:rPr>
        <w:t>Маңыздылық деңгейі 0,05 ретінде қабылданады, сондықтан t = 1,96 критикалық мәні</w:t>
      </w:r>
    </w:p>
    <w:p w14:paraId="31580ABF" w14:textId="77777777" w:rsidR="004B210F" w:rsidRPr="003A5984" w:rsidRDefault="000A17CF" w:rsidP="005A7FF4">
      <w:pPr>
        <w:tabs>
          <w:tab w:val="left" w:pos="851"/>
        </w:tabs>
        <w:ind w:firstLine="567"/>
        <w:jc w:val="both"/>
        <w:rPr>
          <w:sz w:val="28"/>
          <w:szCs w:val="28"/>
          <w:lang w:val="kk-KZ"/>
        </w:rPr>
      </w:pPr>
      <w:r w:rsidRPr="003A5984">
        <w:rPr>
          <w:sz w:val="28"/>
          <w:szCs w:val="28"/>
          <w:lang w:val="kk-KZ"/>
        </w:rPr>
        <w:t xml:space="preserve">Q₁ және Q₂-бұл зерттелетін қасиет байқалмайтын жағдайлардың үлесі: </w:t>
      </w:r>
    </w:p>
    <w:p w14:paraId="5D3A7FE0" w14:textId="25E3DB12" w:rsidR="000A17CF" w:rsidRPr="003A5984" w:rsidRDefault="000A17CF" w:rsidP="005A7FF4">
      <w:pPr>
        <w:tabs>
          <w:tab w:val="left" w:pos="851"/>
        </w:tabs>
        <w:ind w:firstLine="567"/>
        <w:jc w:val="both"/>
        <w:rPr>
          <w:sz w:val="28"/>
          <w:szCs w:val="28"/>
          <w:lang w:val="kk-KZ"/>
        </w:rPr>
      </w:pPr>
      <w:r w:rsidRPr="003A5984">
        <w:rPr>
          <w:sz w:val="28"/>
          <w:szCs w:val="28"/>
          <w:lang w:val="kk-KZ"/>
        </w:rPr>
        <w:t>P =16%, Q₁=100% -16%=84% (немесе 0,84), P₂ =25%, Q₂ =100% -25%=75% (немесе 0,75).</w:t>
      </w:r>
    </w:p>
    <w:p w14:paraId="284899D4" w14:textId="77777777" w:rsidR="000A17CF" w:rsidRPr="003A5984" w:rsidRDefault="000A17CF" w:rsidP="005A7FF4">
      <w:pPr>
        <w:jc w:val="center"/>
        <w:rPr>
          <w:sz w:val="28"/>
          <w:szCs w:val="28"/>
        </w:rPr>
      </w:pPr>
      <w:r w:rsidRPr="003A5984">
        <w:rPr>
          <w:noProof/>
          <w:sz w:val="28"/>
          <w:szCs w:val="28"/>
        </w:rPr>
        <w:drawing>
          <wp:inline distT="0" distB="0" distL="0" distR="0" wp14:anchorId="063506F4" wp14:editId="3B586335">
            <wp:extent cx="4094922" cy="778374"/>
            <wp:effectExtent l="0" t="0" r="127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5813" t="47721" r="23350" b="41858"/>
                    <a:stretch/>
                  </pic:blipFill>
                  <pic:spPr bwMode="auto">
                    <a:xfrm>
                      <a:off x="0" y="0"/>
                      <a:ext cx="4157051" cy="790184"/>
                    </a:xfrm>
                    <a:prstGeom prst="rect">
                      <a:avLst/>
                    </a:prstGeom>
                    <a:ln>
                      <a:noFill/>
                    </a:ln>
                    <a:extLst>
                      <a:ext uri="{53640926-AAD7-44D8-BBD7-CCE9431645EC}">
                        <a14:shadowObscured xmlns:a14="http://schemas.microsoft.com/office/drawing/2010/main"/>
                      </a:ext>
                    </a:extLst>
                  </pic:spPr>
                </pic:pic>
              </a:graphicData>
            </a:graphic>
          </wp:inline>
        </w:drawing>
      </w:r>
    </w:p>
    <w:p w14:paraId="428AF0DF" w14:textId="4378F3C0" w:rsidR="000A17CF" w:rsidRPr="003A5984" w:rsidRDefault="000A17CF" w:rsidP="005A7FF4">
      <w:pPr>
        <w:jc w:val="center"/>
        <w:rPr>
          <w:sz w:val="28"/>
          <w:szCs w:val="28"/>
          <w:lang w:val="kk-KZ"/>
        </w:rPr>
      </w:pPr>
      <w:r w:rsidRPr="003A5984">
        <w:rPr>
          <w:noProof/>
          <w:sz w:val="28"/>
          <w:szCs w:val="28"/>
        </w:rPr>
        <w:drawing>
          <wp:inline distT="0" distB="0" distL="0" distR="0" wp14:anchorId="48E2B44E" wp14:editId="3C2BFC30">
            <wp:extent cx="2917011" cy="659212"/>
            <wp:effectExtent l="0" t="0" r="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3607" t="51114" r="13872" b="39838"/>
                    <a:stretch/>
                  </pic:blipFill>
                  <pic:spPr bwMode="auto">
                    <a:xfrm>
                      <a:off x="0" y="0"/>
                      <a:ext cx="2939997" cy="664406"/>
                    </a:xfrm>
                    <a:prstGeom prst="rect">
                      <a:avLst/>
                    </a:prstGeom>
                    <a:ln>
                      <a:noFill/>
                    </a:ln>
                    <a:extLst>
                      <a:ext uri="{53640926-AAD7-44D8-BBD7-CCE9431645EC}">
                        <a14:shadowObscured xmlns:a14="http://schemas.microsoft.com/office/drawing/2010/main"/>
                      </a:ext>
                    </a:extLst>
                  </pic:spPr>
                </pic:pic>
              </a:graphicData>
            </a:graphic>
          </wp:inline>
        </w:drawing>
      </w:r>
    </w:p>
    <w:p w14:paraId="38DF5D73" w14:textId="683A60F7" w:rsidR="000A17CF" w:rsidRPr="003A5984" w:rsidRDefault="000A17CF" w:rsidP="004B210F">
      <w:pPr>
        <w:ind w:firstLine="567"/>
        <w:rPr>
          <w:sz w:val="28"/>
          <w:szCs w:val="28"/>
          <w:lang w:val="kk-KZ"/>
        </w:rPr>
      </w:pPr>
      <w:r w:rsidRPr="003A5984">
        <w:rPr>
          <w:sz w:val="28"/>
          <w:szCs w:val="28"/>
          <w:lang w:val="kk-KZ"/>
        </w:rPr>
        <w:t>Бүтін сандарға дейін дөңгелекте</w:t>
      </w:r>
      <w:r w:rsidR="004B210F" w:rsidRPr="003A5984">
        <w:rPr>
          <w:sz w:val="28"/>
          <w:szCs w:val="28"/>
          <w:lang w:val="kk-KZ"/>
        </w:rPr>
        <w:t xml:space="preserve">у арқылы іріктеме саны  </w:t>
      </w:r>
      <w:r w:rsidRPr="003A5984">
        <w:rPr>
          <w:rFonts w:ascii="Cambria Math" w:hAnsi="Cambria Math" w:cs="Cambria Math"/>
          <w:sz w:val="28"/>
          <w:szCs w:val="28"/>
          <w:lang w:val="kk-KZ"/>
        </w:rPr>
        <w:t>𝑛</w:t>
      </w:r>
      <w:r w:rsidRPr="003A5984">
        <w:rPr>
          <w:sz w:val="28"/>
          <w:szCs w:val="28"/>
          <w:lang w:val="kk-KZ"/>
        </w:rPr>
        <w:t>₁≈153</w:t>
      </w:r>
      <w:r w:rsidR="004B210F" w:rsidRPr="003A5984">
        <w:rPr>
          <w:sz w:val="28"/>
          <w:szCs w:val="28"/>
          <w:lang w:val="kk-KZ"/>
        </w:rPr>
        <w:t xml:space="preserve"> болды.</w:t>
      </w:r>
    </w:p>
    <w:p w14:paraId="6C10D433" w14:textId="6CD1C058" w:rsidR="000A17CF" w:rsidRPr="003A5984" w:rsidRDefault="000A17CF" w:rsidP="005A7FF4">
      <w:pPr>
        <w:ind w:firstLine="567"/>
        <w:jc w:val="both"/>
        <w:rPr>
          <w:sz w:val="28"/>
          <w:szCs w:val="28"/>
          <w:lang w:val="kk-KZ"/>
        </w:rPr>
      </w:pPr>
      <w:r w:rsidRPr="003A5984">
        <w:rPr>
          <w:sz w:val="28"/>
          <w:szCs w:val="28"/>
          <w:lang w:val="kk-KZ"/>
        </w:rPr>
        <w:t xml:space="preserve">Таңдаманың репрезентативтілігін  қамтамасыз ету үшін </w:t>
      </w:r>
      <w:r w:rsidR="004B210F" w:rsidRPr="003A5984">
        <w:rPr>
          <w:sz w:val="28"/>
          <w:szCs w:val="28"/>
          <w:lang w:val="kk-KZ"/>
        </w:rPr>
        <w:t>шыққан іріктемеге 20% қосылып</w:t>
      </w:r>
      <w:r w:rsidRPr="003A5984">
        <w:rPr>
          <w:sz w:val="28"/>
          <w:szCs w:val="28"/>
          <w:lang w:val="kk-KZ"/>
        </w:rPr>
        <w:t xml:space="preserve">, бұл жалпы </w:t>
      </w:r>
      <w:r w:rsidR="004B210F" w:rsidRPr="003A5984">
        <w:rPr>
          <w:sz w:val="28"/>
          <w:szCs w:val="28"/>
          <w:lang w:val="kk-KZ"/>
        </w:rPr>
        <w:t>іріктеменің 183 науқасқа  дейін арттыруға мүмкіндік берді</w:t>
      </w:r>
      <w:r w:rsidRPr="003A5984">
        <w:rPr>
          <w:sz w:val="28"/>
          <w:szCs w:val="28"/>
          <w:lang w:val="kk-KZ"/>
        </w:rPr>
        <w:t xml:space="preserve">. </w:t>
      </w:r>
      <w:r w:rsidR="004B210F" w:rsidRPr="003A5984">
        <w:rPr>
          <w:sz w:val="28"/>
          <w:szCs w:val="28"/>
          <w:lang w:val="kk-KZ"/>
        </w:rPr>
        <w:t>Бұл іріктеме а</w:t>
      </w:r>
      <w:r w:rsidRPr="003A5984">
        <w:rPr>
          <w:sz w:val="28"/>
          <w:szCs w:val="28"/>
          <w:lang w:val="kk-KZ"/>
        </w:rPr>
        <w:t>лынған деректердің статистикалық маңыздылығы мен сенімділігін қамтамасыз етуге мүмкіндік береді.</w:t>
      </w:r>
    </w:p>
    <w:p w14:paraId="5CA9970C" w14:textId="635EBAF7" w:rsidR="000A17CF" w:rsidRPr="003A5984" w:rsidRDefault="000A17CF" w:rsidP="005A7FF4">
      <w:pPr>
        <w:ind w:firstLine="567"/>
        <w:contextualSpacing/>
        <w:jc w:val="both"/>
        <w:rPr>
          <w:sz w:val="28"/>
          <w:szCs w:val="28"/>
          <w:lang w:val="kk-KZ"/>
        </w:rPr>
      </w:pPr>
      <w:r w:rsidRPr="003A5984">
        <w:rPr>
          <w:sz w:val="28"/>
          <w:szCs w:val="28"/>
          <w:lang w:val="kk-KZ"/>
        </w:rPr>
        <w:t>Зерттеуге 183 науқас қатысты, олардың ішінде 73 адам (39,9</w:t>
      </w:r>
      <w:r w:rsidR="004B210F" w:rsidRPr="003A5984">
        <w:rPr>
          <w:sz w:val="28"/>
          <w:szCs w:val="28"/>
          <w:lang w:val="kk-KZ"/>
        </w:rPr>
        <w:t xml:space="preserve"> </w:t>
      </w:r>
      <w:r w:rsidRPr="003A5984">
        <w:rPr>
          <w:sz w:val="28"/>
          <w:szCs w:val="28"/>
          <w:lang w:val="kk-KZ"/>
        </w:rPr>
        <w:t xml:space="preserve">%) ер адамдар, ал 110 адам (60,1%) </w:t>
      </w:r>
      <w:r w:rsidR="004B210F" w:rsidRPr="003A5984">
        <w:rPr>
          <w:sz w:val="28"/>
          <w:szCs w:val="28"/>
          <w:lang w:val="kk-KZ"/>
        </w:rPr>
        <w:t>әйел адамдар</w:t>
      </w:r>
      <w:r w:rsidRPr="003A5984">
        <w:rPr>
          <w:sz w:val="28"/>
          <w:szCs w:val="28"/>
          <w:lang w:val="kk-KZ"/>
        </w:rPr>
        <w:t xml:space="preserve"> болды. Қатысушылардың орташа жасы 62,1±11,1 жасты құрады. Респонденттердің әлеуметтік-демографиялық сипаттамасы</w:t>
      </w:r>
      <w:r w:rsidR="000D7152" w:rsidRPr="003A5984">
        <w:rPr>
          <w:sz w:val="28"/>
          <w:szCs w:val="28"/>
          <w:lang w:val="kk-KZ"/>
        </w:rPr>
        <w:t xml:space="preserve"> 6</w:t>
      </w:r>
      <w:r w:rsidRPr="003A5984">
        <w:rPr>
          <w:sz w:val="28"/>
          <w:szCs w:val="28"/>
          <w:lang w:val="kk-KZ"/>
        </w:rPr>
        <w:t>-кестеде көрсетілген.</w:t>
      </w:r>
    </w:p>
    <w:p w14:paraId="71147E33" w14:textId="77777777" w:rsidR="000A17CF" w:rsidRPr="003A5984" w:rsidRDefault="000A17CF" w:rsidP="000A17CF">
      <w:pPr>
        <w:ind w:firstLine="706"/>
        <w:contextualSpacing/>
        <w:jc w:val="both"/>
        <w:rPr>
          <w:sz w:val="28"/>
          <w:szCs w:val="28"/>
          <w:lang w:val="kk-KZ"/>
        </w:rPr>
      </w:pPr>
    </w:p>
    <w:p w14:paraId="3A15652A" w14:textId="77777777" w:rsidR="004207BC" w:rsidRPr="003A5984" w:rsidRDefault="004207BC" w:rsidP="000A17CF">
      <w:pPr>
        <w:spacing w:beforeLines="20" w:before="48" w:afterLines="20" w:after="48"/>
        <w:contextualSpacing/>
        <w:rPr>
          <w:sz w:val="28"/>
          <w:szCs w:val="28"/>
          <w:lang w:val="kk-KZ"/>
        </w:rPr>
      </w:pPr>
      <w:r w:rsidRPr="003A5984">
        <w:rPr>
          <w:sz w:val="28"/>
          <w:szCs w:val="28"/>
          <w:lang w:val="kk-KZ"/>
        </w:rPr>
        <w:br w:type="page"/>
      </w:r>
    </w:p>
    <w:p w14:paraId="3A3A585F" w14:textId="4A40FC21" w:rsidR="000A17CF" w:rsidRPr="003A5984" w:rsidRDefault="000D7152" w:rsidP="000A17CF">
      <w:pPr>
        <w:spacing w:beforeLines="20" w:before="48" w:afterLines="20" w:after="48"/>
        <w:contextualSpacing/>
        <w:rPr>
          <w:sz w:val="28"/>
          <w:szCs w:val="28"/>
          <w:lang w:val="kk-KZ"/>
        </w:rPr>
      </w:pPr>
      <w:r w:rsidRPr="003A5984">
        <w:rPr>
          <w:sz w:val="28"/>
          <w:szCs w:val="28"/>
          <w:lang w:val="kk-KZ"/>
        </w:rPr>
        <w:lastRenderedPageBreak/>
        <w:t>Кесте 6</w:t>
      </w:r>
      <w:r w:rsidR="000A17CF" w:rsidRPr="003A5984">
        <w:rPr>
          <w:sz w:val="28"/>
          <w:szCs w:val="28"/>
        </w:rPr>
        <w:t xml:space="preserve">  – Респонденттердің әлеуметтік-демографиялық сипаттамасы</w:t>
      </w:r>
    </w:p>
    <w:p w14:paraId="3331F79F" w14:textId="77777777" w:rsidR="005A7FF4" w:rsidRPr="003A5984" w:rsidRDefault="005A7FF4" w:rsidP="000A17CF">
      <w:pPr>
        <w:spacing w:beforeLines="20" w:before="48" w:afterLines="20" w:after="48"/>
        <w:contextualSpacing/>
        <w:rPr>
          <w:lang w:val="kk-KZ"/>
        </w:rPr>
      </w:pPr>
    </w:p>
    <w:tbl>
      <w:tblPr>
        <w:tblStyle w:val="11"/>
        <w:tblW w:w="9634" w:type="dxa"/>
        <w:tblLook w:val="04A0" w:firstRow="1" w:lastRow="0" w:firstColumn="1" w:lastColumn="0" w:noHBand="0" w:noVBand="1"/>
      </w:tblPr>
      <w:tblGrid>
        <w:gridCol w:w="3681"/>
        <w:gridCol w:w="3825"/>
        <w:gridCol w:w="2128"/>
      </w:tblGrid>
      <w:tr w:rsidR="003A5984" w:rsidRPr="003A5984" w14:paraId="0D587B82" w14:textId="77777777" w:rsidTr="005A7FF4">
        <w:trPr>
          <w:trHeight w:val="267"/>
        </w:trPr>
        <w:tc>
          <w:tcPr>
            <w:tcW w:w="7506" w:type="dxa"/>
            <w:gridSpan w:val="2"/>
            <w:noWrap/>
            <w:hideMark/>
          </w:tcPr>
          <w:p w14:paraId="6B5D1970" w14:textId="77777777" w:rsidR="000A17CF" w:rsidRPr="003A5984" w:rsidRDefault="000A17CF" w:rsidP="005A7FF4">
            <w:pPr>
              <w:rPr>
                <w:bCs/>
                <w:lang w:val="kk-KZ"/>
              </w:rPr>
            </w:pPr>
            <w:r w:rsidRPr="003A5984">
              <w:rPr>
                <w:bCs/>
                <w:lang w:val="kk-KZ"/>
              </w:rPr>
              <w:t>Көрсеткіш</w:t>
            </w:r>
          </w:p>
        </w:tc>
        <w:tc>
          <w:tcPr>
            <w:tcW w:w="2128" w:type="dxa"/>
            <w:noWrap/>
            <w:hideMark/>
          </w:tcPr>
          <w:p w14:paraId="6DA5D139" w14:textId="77777777" w:rsidR="000A17CF" w:rsidRPr="003A5984" w:rsidRDefault="000A17CF" w:rsidP="005A7FF4">
            <w:pPr>
              <w:rPr>
                <w:bCs/>
              </w:rPr>
            </w:pPr>
            <w:r w:rsidRPr="003A5984">
              <w:rPr>
                <w:bCs/>
              </w:rPr>
              <w:t>n (%)</w:t>
            </w:r>
          </w:p>
        </w:tc>
      </w:tr>
      <w:tr w:rsidR="003A5984" w:rsidRPr="003A5984" w14:paraId="28E1A4D6" w14:textId="77777777" w:rsidTr="005A7FF4">
        <w:trPr>
          <w:trHeight w:val="267"/>
        </w:trPr>
        <w:tc>
          <w:tcPr>
            <w:tcW w:w="3681" w:type="dxa"/>
            <w:noWrap/>
            <w:hideMark/>
          </w:tcPr>
          <w:p w14:paraId="1686F130" w14:textId="77777777" w:rsidR="000A17CF" w:rsidRPr="003A5984" w:rsidRDefault="000A17CF" w:rsidP="005A7FF4">
            <w:pPr>
              <w:rPr>
                <w:bCs/>
                <w:lang w:val="kk-KZ"/>
              </w:rPr>
            </w:pPr>
            <w:r w:rsidRPr="003A5984">
              <w:rPr>
                <w:bCs/>
                <w:lang w:val="kk-KZ"/>
              </w:rPr>
              <w:t>Жынысы</w:t>
            </w:r>
          </w:p>
        </w:tc>
        <w:tc>
          <w:tcPr>
            <w:tcW w:w="3825" w:type="dxa"/>
            <w:noWrap/>
            <w:hideMark/>
          </w:tcPr>
          <w:p w14:paraId="51DF7270" w14:textId="77777777" w:rsidR="000A17CF" w:rsidRPr="003A5984" w:rsidRDefault="000A17CF" w:rsidP="005A7FF4">
            <w:pPr>
              <w:rPr>
                <w:bCs/>
                <w:lang w:val="kk-KZ"/>
              </w:rPr>
            </w:pPr>
            <w:r w:rsidRPr="003A5984">
              <w:rPr>
                <w:bCs/>
                <w:lang w:val="kk-KZ"/>
              </w:rPr>
              <w:t>Ер</w:t>
            </w:r>
          </w:p>
        </w:tc>
        <w:tc>
          <w:tcPr>
            <w:tcW w:w="2128" w:type="dxa"/>
            <w:noWrap/>
            <w:hideMark/>
          </w:tcPr>
          <w:p w14:paraId="04360EC7" w14:textId="77777777" w:rsidR="000A17CF" w:rsidRPr="003A5984" w:rsidRDefault="000A17CF" w:rsidP="005A7FF4">
            <w:pPr>
              <w:rPr>
                <w:bCs/>
              </w:rPr>
            </w:pPr>
            <w:r w:rsidRPr="003A5984">
              <w:rPr>
                <w:bCs/>
              </w:rPr>
              <w:t>73 (39,9%)</w:t>
            </w:r>
          </w:p>
        </w:tc>
      </w:tr>
      <w:tr w:rsidR="003A5984" w:rsidRPr="003A5984" w14:paraId="3B5C48EC" w14:textId="77777777" w:rsidTr="005A7FF4">
        <w:trPr>
          <w:trHeight w:val="267"/>
        </w:trPr>
        <w:tc>
          <w:tcPr>
            <w:tcW w:w="3681" w:type="dxa"/>
            <w:noWrap/>
            <w:hideMark/>
          </w:tcPr>
          <w:p w14:paraId="737D7696" w14:textId="77777777" w:rsidR="000A17CF" w:rsidRPr="003A5984" w:rsidRDefault="000A17CF" w:rsidP="005A7FF4">
            <w:pPr>
              <w:rPr>
                <w:bCs/>
              </w:rPr>
            </w:pPr>
          </w:p>
        </w:tc>
        <w:tc>
          <w:tcPr>
            <w:tcW w:w="3825" w:type="dxa"/>
            <w:noWrap/>
            <w:hideMark/>
          </w:tcPr>
          <w:p w14:paraId="2F3B5852" w14:textId="77777777" w:rsidR="000A17CF" w:rsidRPr="003A5984" w:rsidRDefault="000A17CF" w:rsidP="005A7FF4">
            <w:pPr>
              <w:rPr>
                <w:bCs/>
                <w:lang w:val="kk-KZ"/>
              </w:rPr>
            </w:pPr>
            <w:r w:rsidRPr="003A5984">
              <w:rPr>
                <w:bCs/>
                <w:lang w:val="kk-KZ"/>
              </w:rPr>
              <w:t xml:space="preserve">Әйел </w:t>
            </w:r>
          </w:p>
        </w:tc>
        <w:tc>
          <w:tcPr>
            <w:tcW w:w="2128" w:type="dxa"/>
            <w:noWrap/>
            <w:hideMark/>
          </w:tcPr>
          <w:p w14:paraId="12B81723" w14:textId="77777777" w:rsidR="000A17CF" w:rsidRPr="003A5984" w:rsidRDefault="000A17CF" w:rsidP="005A7FF4">
            <w:pPr>
              <w:rPr>
                <w:bCs/>
              </w:rPr>
            </w:pPr>
            <w:r w:rsidRPr="003A5984">
              <w:rPr>
                <w:bCs/>
              </w:rPr>
              <w:t>110 (60,1%)</w:t>
            </w:r>
          </w:p>
        </w:tc>
      </w:tr>
      <w:tr w:rsidR="003A5984" w:rsidRPr="003A5984" w14:paraId="4AAE2A00" w14:textId="77777777" w:rsidTr="005A7FF4">
        <w:trPr>
          <w:trHeight w:val="267"/>
        </w:trPr>
        <w:tc>
          <w:tcPr>
            <w:tcW w:w="7506" w:type="dxa"/>
            <w:gridSpan w:val="2"/>
            <w:noWrap/>
          </w:tcPr>
          <w:p w14:paraId="5E6649D8" w14:textId="77777777" w:rsidR="000A17CF" w:rsidRPr="003A5984" w:rsidRDefault="000A17CF" w:rsidP="005A7FF4">
            <w:pPr>
              <w:rPr>
                <w:bCs/>
              </w:rPr>
            </w:pPr>
            <w:r w:rsidRPr="003A5984">
              <w:rPr>
                <w:bCs/>
                <w:lang w:val="kk-KZ"/>
              </w:rPr>
              <w:t>Жасы</w:t>
            </w:r>
            <w:r w:rsidRPr="003A5984">
              <w:rPr>
                <w:bCs/>
              </w:rPr>
              <w:t xml:space="preserve"> (Mean±SD)</w:t>
            </w:r>
          </w:p>
        </w:tc>
        <w:tc>
          <w:tcPr>
            <w:tcW w:w="2128" w:type="dxa"/>
            <w:noWrap/>
          </w:tcPr>
          <w:p w14:paraId="152BC195" w14:textId="77777777" w:rsidR="000A17CF" w:rsidRPr="003A5984" w:rsidRDefault="000A17CF" w:rsidP="005A7FF4">
            <w:pPr>
              <w:rPr>
                <w:bCs/>
              </w:rPr>
            </w:pPr>
            <w:r w:rsidRPr="003A5984">
              <w:rPr>
                <w:bCs/>
              </w:rPr>
              <w:t>62,1±11,1</w:t>
            </w:r>
          </w:p>
        </w:tc>
      </w:tr>
      <w:tr w:rsidR="003A5984" w:rsidRPr="003A5984" w14:paraId="6F5720CE" w14:textId="77777777" w:rsidTr="005A7FF4">
        <w:trPr>
          <w:trHeight w:val="267"/>
        </w:trPr>
        <w:tc>
          <w:tcPr>
            <w:tcW w:w="3681" w:type="dxa"/>
            <w:noWrap/>
            <w:hideMark/>
          </w:tcPr>
          <w:p w14:paraId="168E16AC" w14:textId="77777777" w:rsidR="000A17CF" w:rsidRPr="003A5984" w:rsidRDefault="000A17CF" w:rsidP="005A7FF4">
            <w:pPr>
              <w:rPr>
                <w:bCs/>
              </w:rPr>
            </w:pPr>
            <w:r w:rsidRPr="003A5984">
              <w:rPr>
                <w:bCs/>
                <w:lang w:val="kk-KZ"/>
              </w:rPr>
              <w:t>Білім деңгейі</w:t>
            </w:r>
            <w:r w:rsidRPr="003A5984">
              <w:rPr>
                <w:bCs/>
              </w:rPr>
              <w:t xml:space="preserve"> </w:t>
            </w:r>
          </w:p>
        </w:tc>
        <w:tc>
          <w:tcPr>
            <w:tcW w:w="3825" w:type="dxa"/>
            <w:noWrap/>
            <w:hideMark/>
          </w:tcPr>
          <w:p w14:paraId="640881B3" w14:textId="77777777" w:rsidR="000A17CF" w:rsidRPr="003A5984" w:rsidRDefault="000A17CF" w:rsidP="005A7FF4">
            <w:pPr>
              <w:rPr>
                <w:bCs/>
              </w:rPr>
            </w:pPr>
            <w:r w:rsidRPr="003A5984">
              <w:rPr>
                <w:bCs/>
                <w:lang w:val="kk-KZ"/>
              </w:rPr>
              <w:t>Аяқталмаған орта білім</w:t>
            </w:r>
          </w:p>
        </w:tc>
        <w:tc>
          <w:tcPr>
            <w:tcW w:w="2128" w:type="dxa"/>
            <w:noWrap/>
            <w:hideMark/>
          </w:tcPr>
          <w:p w14:paraId="3564993A" w14:textId="77777777" w:rsidR="000A17CF" w:rsidRPr="003A5984" w:rsidRDefault="000A17CF" w:rsidP="005A7FF4">
            <w:pPr>
              <w:rPr>
                <w:bCs/>
              </w:rPr>
            </w:pPr>
            <w:r w:rsidRPr="003A5984">
              <w:rPr>
                <w:bCs/>
              </w:rPr>
              <w:t>11 (6%)</w:t>
            </w:r>
          </w:p>
        </w:tc>
      </w:tr>
      <w:tr w:rsidR="003A5984" w:rsidRPr="003A5984" w14:paraId="0A05E701" w14:textId="77777777" w:rsidTr="005A7FF4">
        <w:trPr>
          <w:trHeight w:val="267"/>
        </w:trPr>
        <w:tc>
          <w:tcPr>
            <w:tcW w:w="3681" w:type="dxa"/>
            <w:noWrap/>
            <w:hideMark/>
          </w:tcPr>
          <w:p w14:paraId="7C927DC3" w14:textId="77777777" w:rsidR="000A17CF" w:rsidRPr="003A5984" w:rsidRDefault="000A17CF" w:rsidP="005A7FF4">
            <w:pPr>
              <w:rPr>
                <w:bCs/>
              </w:rPr>
            </w:pPr>
          </w:p>
        </w:tc>
        <w:tc>
          <w:tcPr>
            <w:tcW w:w="3825" w:type="dxa"/>
            <w:noWrap/>
            <w:hideMark/>
          </w:tcPr>
          <w:p w14:paraId="1AEF96A8" w14:textId="77777777" w:rsidR="000A17CF" w:rsidRPr="003A5984" w:rsidRDefault="000A17CF" w:rsidP="005A7FF4">
            <w:pPr>
              <w:rPr>
                <w:bCs/>
              </w:rPr>
            </w:pPr>
            <w:r w:rsidRPr="003A5984">
              <w:rPr>
                <w:bCs/>
                <w:lang w:val="kk-KZ"/>
              </w:rPr>
              <w:t>Орта білім</w:t>
            </w:r>
          </w:p>
        </w:tc>
        <w:tc>
          <w:tcPr>
            <w:tcW w:w="2128" w:type="dxa"/>
            <w:noWrap/>
            <w:hideMark/>
          </w:tcPr>
          <w:p w14:paraId="74736566" w14:textId="77777777" w:rsidR="000A17CF" w:rsidRPr="003A5984" w:rsidRDefault="000A17CF" w:rsidP="005A7FF4">
            <w:pPr>
              <w:rPr>
                <w:bCs/>
              </w:rPr>
            </w:pPr>
            <w:r w:rsidRPr="003A5984">
              <w:rPr>
                <w:bCs/>
              </w:rPr>
              <w:t>39 (21,3%)</w:t>
            </w:r>
          </w:p>
        </w:tc>
      </w:tr>
      <w:tr w:rsidR="003A5984" w:rsidRPr="003A5984" w14:paraId="2F46973B" w14:textId="77777777" w:rsidTr="005A7FF4">
        <w:trPr>
          <w:trHeight w:val="267"/>
        </w:trPr>
        <w:tc>
          <w:tcPr>
            <w:tcW w:w="3681" w:type="dxa"/>
            <w:noWrap/>
            <w:hideMark/>
          </w:tcPr>
          <w:p w14:paraId="1F7BC90A" w14:textId="77777777" w:rsidR="000A17CF" w:rsidRPr="003A5984" w:rsidRDefault="000A17CF" w:rsidP="005A7FF4">
            <w:pPr>
              <w:rPr>
                <w:bCs/>
              </w:rPr>
            </w:pPr>
          </w:p>
        </w:tc>
        <w:tc>
          <w:tcPr>
            <w:tcW w:w="3825" w:type="dxa"/>
            <w:noWrap/>
            <w:hideMark/>
          </w:tcPr>
          <w:p w14:paraId="6ADC3688" w14:textId="77777777" w:rsidR="000A17CF" w:rsidRPr="003A5984" w:rsidRDefault="000A17CF" w:rsidP="005A7FF4">
            <w:pPr>
              <w:rPr>
                <w:bCs/>
              </w:rPr>
            </w:pPr>
            <w:r w:rsidRPr="003A5984">
              <w:rPr>
                <w:bCs/>
                <w:lang w:val="kk-KZ"/>
              </w:rPr>
              <w:t>Маманданған орта білім</w:t>
            </w:r>
          </w:p>
        </w:tc>
        <w:tc>
          <w:tcPr>
            <w:tcW w:w="2128" w:type="dxa"/>
            <w:noWrap/>
            <w:hideMark/>
          </w:tcPr>
          <w:p w14:paraId="1D24FE90" w14:textId="77777777" w:rsidR="000A17CF" w:rsidRPr="003A5984" w:rsidRDefault="000A17CF" w:rsidP="005A7FF4">
            <w:pPr>
              <w:rPr>
                <w:bCs/>
              </w:rPr>
            </w:pPr>
            <w:r w:rsidRPr="003A5984">
              <w:rPr>
                <w:bCs/>
              </w:rPr>
              <w:t>76 (41,5%)</w:t>
            </w:r>
          </w:p>
        </w:tc>
      </w:tr>
      <w:tr w:rsidR="003A5984" w:rsidRPr="003A5984" w14:paraId="6D64571A" w14:textId="77777777" w:rsidTr="005A7FF4">
        <w:trPr>
          <w:trHeight w:val="267"/>
        </w:trPr>
        <w:tc>
          <w:tcPr>
            <w:tcW w:w="3681" w:type="dxa"/>
            <w:noWrap/>
            <w:hideMark/>
          </w:tcPr>
          <w:p w14:paraId="42247FC3" w14:textId="77777777" w:rsidR="000A17CF" w:rsidRPr="003A5984" w:rsidRDefault="000A17CF" w:rsidP="005A7FF4">
            <w:pPr>
              <w:rPr>
                <w:bCs/>
              </w:rPr>
            </w:pPr>
          </w:p>
        </w:tc>
        <w:tc>
          <w:tcPr>
            <w:tcW w:w="3825" w:type="dxa"/>
            <w:noWrap/>
            <w:hideMark/>
          </w:tcPr>
          <w:p w14:paraId="0D4620B4" w14:textId="77777777" w:rsidR="000A17CF" w:rsidRPr="003A5984" w:rsidRDefault="000A17CF" w:rsidP="005A7FF4">
            <w:pPr>
              <w:rPr>
                <w:bCs/>
              </w:rPr>
            </w:pPr>
            <w:r w:rsidRPr="003A5984">
              <w:rPr>
                <w:bCs/>
                <w:lang w:val="kk-KZ"/>
              </w:rPr>
              <w:t>Жоғары</w:t>
            </w:r>
          </w:p>
        </w:tc>
        <w:tc>
          <w:tcPr>
            <w:tcW w:w="2128" w:type="dxa"/>
            <w:noWrap/>
            <w:hideMark/>
          </w:tcPr>
          <w:p w14:paraId="56614A18" w14:textId="77777777" w:rsidR="000A17CF" w:rsidRPr="003A5984" w:rsidRDefault="000A17CF" w:rsidP="005A7FF4">
            <w:pPr>
              <w:rPr>
                <w:bCs/>
              </w:rPr>
            </w:pPr>
            <w:r w:rsidRPr="003A5984">
              <w:rPr>
                <w:bCs/>
              </w:rPr>
              <w:t>57 (31,1%)</w:t>
            </w:r>
          </w:p>
        </w:tc>
      </w:tr>
      <w:tr w:rsidR="003A5984" w:rsidRPr="003A5984" w14:paraId="6FFF7AFD" w14:textId="77777777" w:rsidTr="005A7FF4">
        <w:trPr>
          <w:trHeight w:val="267"/>
        </w:trPr>
        <w:tc>
          <w:tcPr>
            <w:tcW w:w="3681" w:type="dxa"/>
            <w:noWrap/>
            <w:hideMark/>
          </w:tcPr>
          <w:p w14:paraId="3D6E7F39" w14:textId="77777777" w:rsidR="000A17CF" w:rsidRPr="003A5984" w:rsidRDefault="000A17CF" w:rsidP="005A7FF4">
            <w:pPr>
              <w:rPr>
                <w:bCs/>
              </w:rPr>
            </w:pPr>
            <w:r w:rsidRPr="003A5984">
              <w:rPr>
                <w:bCs/>
                <w:lang w:val="kk-KZ"/>
              </w:rPr>
              <w:t>Отбасылық жағдайы</w:t>
            </w:r>
            <w:r w:rsidRPr="003A5984">
              <w:rPr>
                <w:bCs/>
              </w:rPr>
              <w:t xml:space="preserve"> </w:t>
            </w:r>
          </w:p>
        </w:tc>
        <w:tc>
          <w:tcPr>
            <w:tcW w:w="3825" w:type="dxa"/>
            <w:noWrap/>
            <w:hideMark/>
          </w:tcPr>
          <w:p w14:paraId="5313946F" w14:textId="77777777" w:rsidR="000A17CF" w:rsidRPr="003A5984" w:rsidRDefault="000A17CF" w:rsidP="005A7FF4">
            <w:pPr>
              <w:rPr>
                <w:bCs/>
              </w:rPr>
            </w:pPr>
            <w:r w:rsidRPr="003A5984">
              <w:rPr>
                <w:bCs/>
                <w:lang w:val="kk-KZ"/>
              </w:rPr>
              <w:t>Отбасылы</w:t>
            </w:r>
          </w:p>
        </w:tc>
        <w:tc>
          <w:tcPr>
            <w:tcW w:w="2128" w:type="dxa"/>
            <w:noWrap/>
            <w:hideMark/>
          </w:tcPr>
          <w:p w14:paraId="3132414A" w14:textId="77777777" w:rsidR="000A17CF" w:rsidRPr="003A5984" w:rsidRDefault="000A17CF" w:rsidP="005A7FF4">
            <w:pPr>
              <w:rPr>
                <w:bCs/>
              </w:rPr>
            </w:pPr>
            <w:r w:rsidRPr="003A5984">
              <w:rPr>
                <w:bCs/>
              </w:rPr>
              <w:t>129 (70,5%)</w:t>
            </w:r>
          </w:p>
        </w:tc>
      </w:tr>
      <w:tr w:rsidR="003A5984" w:rsidRPr="003A5984" w14:paraId="548A1F7C" w14:textId="77777777" w:rsidTr="005A7FF4">
        <w:trPr>
          <w:trHeight w:val="267"/>
        </w:trPr>
        <w:tc>
          <w:tcPr>
            <w:tcW w:w="3681" w:type="dxa"/>
            <w:noWrap/>
            <w:hideMark/>
          </w:tcPr>
          <w:p w14:paraId="371E2436" w14:textId="77777777" w:rsidR="000A17CF" w:rsidRPr="003A5984" w:rsidRDefault="000A17CF" w:rsidP="005A7FF4">
            <w:pPr>
              <w:rPr>
                <w:bCs/>
              </w:rPr>
            </w:pPr>
          </w:p>
        </w:tc>
        <w:tc>
          <w:tcPr>
            <w:tcW w:w="3825" w:type="dxa"/>
            <w:noWrap/>
            <w:hideMark/>
          </w:tcPr>
          <w:p w14:paraId="1A5FFF77" w14:textId="77777777" w:rsidR="000A17CF" w:rsidRPr="003A5984" w:rsidRDefault="000A17CF" w:rsidP="005A7FF4">
            <w:pPr>
              <w:rPr>
                <w:bCs/>
              </w:rPr>
            </w:pPr>
            <w:r w:rsidRPr="003A5984">
              <w:rPr>
                <w:bCs/>
                <w:lang w:val="kk-KZ"/>
              </w:rPr>
              <w:t>Жесір</w:t>
            </w:r>
          </w:p>
        </w:tc>
        <w:tc>
          <w:tcPr>
            <w:tcW w:w="2128" w:type="dxa"/>
            <w:noWrap/>
            <w:hideMark/>
          </w:tcPr>
          <w:p w14:paraId="6FD83585" w14:textId="77777777" w:rsidR="000A17CF" w:rsidRPr="003A5984" w:rsidRDefault="000A17CF" w:rsidP="005A7FF4">
            <w:pPr>
              <w:rPr>
                <w:bCs/>
              </w:rPr>
            </w:pPr>
            <w:r w:rsidRPr="003A5984">
              <w:rPr>
                <w:bCs/>
              </w:rPr>
              <w:t>32 (17,5%)</w:t>
            </w:r>
          </w:p>
        </w:tc>
      </w:tr>
      <w:tr w:rsidR="003A5984" w:rsidRPr="003A5984" w14:paraId="623BE484" w14:textId="77777777" w:rsidTr="005A7FF4">
        <w:trPr>
          <w:trHeight w:val="267"/>
        </w:trPr>
        <w:tc>
          <w:tcPr>
            <w:tcW w:w="3681" w:type="dxa"/>
            <w:noWrap/>
            <w:hideMark/>
          </w:tcPr>
          <w:p w14:paraId="51E6AEBD" w14:textId="77777777" w:rsidR="000A17CF" w:rsidRPr="003A5984" w:rsidRDefault="000A17CF" w:rsidP="005A7FF4">
            <w:pPr>
              <w:rPr>
                <w:bCs/>
              </w:rPr>
            </w:pPr>
          </w:p>
        </w:tc>
        <w:tc>
          <w:tcPr>
            <w:tcW w:w="3825" w:type="dxa"/>
            <w:noWrap/>
            <w:hideMark/>
          </w:tcPr>
          <w:p w14:paraId="19CA6892" w14:textId="77777777" w:rsidR="000A17CF" w:rsidRPr="003A5984" w:rsidRDefault="000A17CF" w:rsidP="005A7FF4">
            <w:pPr>
              <w:rPr>
                <w:bCs/>
              </w:rPr>
            </w:pPr>
            <w:r w:rsidRPr="003A5984">
              <w:rPr>
                <w:bCs/>
                <w:lang w:val="kk-KZ"/>
              </w:rPr>
              <w:t>Ажырасқан</w:t>
            </w:r>
          </w:p>
        </w:tc>
        <w:tc>
          <w:tcPr>
            <w:tcW w:w="2128" w:type="dxa"/>
            <w:noWrap/>
            <w:hideMark/>
          </w:tcPr>
          <w:p w14:paraId="051A6FB3" w14:textId="77777777" w:rsidR="000A17CF" w:rsidRPr="003A5984" w:rsidRDefault="000A17CF" w:rsidP="005A7FF4">
            <w:pPr>
              <w:rPr>
                <w:bCs/>
              </w:rPr>
            </w:pPr>
            <w:r w:rsidRPr="003A5984">
              <w:rPr>
                <w:bCs/>
              </w:rPr>
              <w:t>6 (3,3%)</w:t>
            </w:r>
          </w:p>
        </w:tc>
      </w:tr>
      <w:tr w:rsidR="003A5984" w:rsidRPr="003A5984" w14:paraId="3EAF7342" w14:textId="77777777" w:rsidTr="005A7FF4">
        <w:trPr>
          <w:trHeight w:val="267"/>
        </w:trPr>
        <w:tc>
          <w:tcPr>
            <w:tcW w:w="3681" w:type="dxa"/>
            <w:noWrap/>
            <w:hideMark/>
          </w:tcPr>
          <w:p w14:paraId="2EBA8887" w14:textId="77777777" w:rsidR="000A17CF" w:rsidRPr="003A5984" w:rsidRDefault="000A17CF" w:rsidP="005A7FF4">
            <w:pPr>
              <w:rPr>
                <w:bCs/>
              </w:rPr>
            </w:pPr>
          </w:p>
        </w:tc>
        <w:tc>
          <w:tcPr>
            <w:tcW w:w="3825" w:type="dxa"/>
            <w:noWrap/>
            <w:hideMark/>
          </w:tcPr>
          <w:p w14:paraId="45145E16" w14:textId="77777777" w:rsidR="000A17CF" w:rsidRPr="003A5984" w:rsidRDefault="000A17CF" w:rsidP="005A7FF4">
            <w:pPr>
              <w:rPr>
                <w:bCs/>
              </w:rPr>
            </w:pPr>
            <w:r w:rsidRPr="003A5984">
              <w:rPr>
                <w:bCs/>
                <w:lang w:val="kk-KZ"/>
              </w:rPr>
              <w:t>Үйленбеген/тұрмыста емес</w:t>
            </w:r>
          </w:p>
        </w:tc>
        <w:tc>
          <w:tcPr>
            <w:tcW w:w="2128" w:type="dxa"/>
            <w:noWrap/>
            <w:hideMark/>
          </w:tcPr>
          <w:p w14:paraId="396A50ED" w14:textId="77777777" w:rsidR="000A17CF" w:rsidRPr="003A5984" w:rsidRDefault="000A17CF" w:rsidP="005A7FF4">
            <w:pPr>
              <w:rPr>
                <w:bCs/>
              </w:rPr>
            </w:pPr>
            <w:r w:rsidRPr="003A5984">
              <w:rPr>
                <w:bCs/>
              </w:rPr>
              <w:t>16 (8,7%)</w:t>
            </w:r>
          </w:p>
        </w:tc>
      </w:tr>
      <w:tr w:rsidR="003A5984" w:rsidRPr="003A5984" w14:paraId="6F645AD5" w14:textId="77777777" w:rsidTr="005A7FF4">
        <w:trPr>
          <w:trHeight w:val="267"/>
        </w:trPr>
        <w:tc>
          <w:tcPr>
            <w:tcW w:w="3681" w:type="dxa"/>
            <w:noWrap/>
            <w:hideMark/>
          </w:tcPr>
          <w:p w14:paraId="6BE578AD" w14:textId="77777777" w:rsidR="000A17CF" w:rsidRPr="003A5984" w:rsidRDefault="000A17CF" w:rsidP="005A7FF4">
            <w:pPr>
              <w:rPr>
                <w:bCs/>
                <w:lang w:val="kk-KZ"/>
              </w:rPr>
            </w:pPr>
            <w:r w:rsidRPr="003A5984">
              <w:rPr>
                <w:bCs/>
                <w:lang w:val="kk-KZ"/>
              </w:rPr>
              <w:t>Әлеуметтік статусы</w:t>
            </w:r>
          </w:p>
        </w:tc>
        <w:tc>
          <w:tcPr>
            <w:tcW w:w="3825" w:type="dxa"/>
            <w:noWrap/>
            <w:hideMark/>
          </w:tcPr>
          <w:p w14:paraId="5D536C8C" w14:textId="77777777" w:rsidR="000A17CF" w:rsidRPr="003A5984" w:rsidRDefault="000A17CF" w:rsidP="005A7FF4">
            <w:pPr>
              <w:rPr>
                <w:bCs/>
              </w:rPr>
            </w:pPr>
            <w:r w:rsidRPr="003A5984">
              <w:rPr>
                <w:bCs/>
                <w:lang w:val="kk-KZ"/>
              </w:rPr>
              <w:t>Жұмысшы</w:t>
            </w:r>
          </w:p>
        </w:tc>
        <w:tc>
          <w:tcPr>
            <w:tcW w:w="2128" w:type="dxa"/>
            <w:noWrap/>
            <w:hideMark/>
          </w:tcPr>
          <w:p w14:paraId="64781FAF" w14:textId="77777777" w:rsidR="000A17CF" w:rsidRPr="003A5984" w:rsidRDefault="000A17CF" w:rsidP="005A7FF4">
            <w:pPr>
              <w:rPr>
                <w:bCs/>
              </w:rPr>
            </w:pPr>
            <w:r w:rsidRPr="003A5984">
              <w:rPr>
                <w:bCs/>
              </w:rPr>
              <w:t>44 (24%)</w:t>
            </w:r>
          </w:p>
        </w:tc>
      </w:tr>
      <w:tr w:rsidR="003A5984" w:rsidRPr="003A5984" w14:paraId="579E6DC5" w14:textId="77777777" w:rsidTr="005A7FF4">
        <w:trPr>
          <w:trHeight w:val="267"/>
        </w:trPr>
        <w:tc>
          <w:tcPr>
            <w:tcW w:w="3681" w:type="dxa"/>
            <w:noWrap/>
            <w:hideMark/>
          </w:tcPr>
          <w:p w14:paraId="77FD8A8C" w14:textId="77777777" w:rsidR="000A17CF" w:rsidRPr="003A5984" w:rsidRDefault="000A17CF" w:rsidP="005A7FF4">
            <w:pPr>
              <w:rPr>
                <w:bCs/>
              </w:rPr>
            </w:pPr>
          </w:p>
        </w:tc>
        <w:tc>
          <w:tcPr>
            <w:tcW w:w="3825" w:type="dxa"/>
            <w:noWrap/>
            <w:hideMark/>
          </w:tcPr>
          <w:p w14:paraId="54B90FB9" w14:textId="77777777" w:rsidR="000A17CF" w:rsidRPr="003A5984" w:rsidRDefault="000A17CF" w:rsidP="005A7FF4">
            <w:pPr>
              <w:rPr>
                <w:bCs/>
              </w:rPr>
            </w:pPr>
            <w:r w:rsidRPr="003A5984">
              <w:rPr>
                <w:bCs/>
                <w:lang w:val="kk-KZ"/>
              </w:rPr>
              <w:t>Қызметкер</w:t>
            </w:r>
          </w:p>
        </w:tc>
        <w:tc>
          <w:tcPr>
            <w:tcW w:w="2128" w:type="dxa"/>
            <w:noWrap/>
            <w:hideMark/>
          </w:tcPr>
          <w:p w14:paraId="5A9D1794" w14:textId="77777777" w:rsidR="000A17CF" w:rsidRPr="003A5984" w:rsidRDefault="000A17CF" w:rsidP="005A7FF4">
            <w:pPr>
              <w:rPr>
                <w:bCs/>
              </w:rPr>
            </w:pPr>
            <w:r w:rsidRPr="003A5984">
              <w:rPr>
                <w:bCs/>
              </w:rPr>
              <w:t>23 (12,6%)</w:t>
            </w:r>
          </w:p>
        </w:tc>
      </w:tr>
      <w:tr w:rsidR="003A5984" w:rsidRPr="003A5984" w14:paraId="66D245F6" w14:textId="77777777" w:rsidTr="005A7FF4">
        <w:trPr>
          <w:trHeight w:val="267"/>
        </w:trPr>
        <w:tc>
          <w:tcPr>
            <w:tcW w:w="3681" w:type="dxa"/>
            <w:noWrap/>
            <w:hideMark/>
          </w:tcPr>
          <w:p w14:paraId="73E5F2B5" w14:textId="77777777" w:rsidR="000A17CF" w:rsidRPr="003A5984" w:rsidRDefault="000A17CF" w:rsidP="005A7FF4">
            <w:pPr>
              <w:rPr>
                <w:bCs/>
              </w:rPr>
            </w:pPr>
          </w:p>
        </w:tc>
        <w:tc>
          <w:tcPr>
            <w:tcW w:w="3825" w:type="dxa"/>
            <w:noWrap/>
            <w:hideMark/>
          </w:tcPr>
          <w:p w14:paraId="579D0948" w14:textId="77777777" w:rsidR="000A17CF" w:rsidRPr="003A5984" w:rsidRDefault="000A17CF" w:rsidP="005A7FF4">
            <w:pPr>
              <w:rPr>
                <w:bCs/>
              </w:rPr>
            </w:pPr>
            <w:r w:rsidRPr="003A5984">
              <w:rPr>
                <w:bCs/>
                <w:lang w:val="kk-KZ"/>
              </w:rPr>
              <w:t>Студент</w:t>
            </w:r>
          </w:p>
        </w:tc>
        <w:tc>
          <w:tcPr>
            <w:tcW w:w="2128" w:type="dxa"/>
            <w:noWrap/>
            <w:hideMark/>
          </w:tcPr>
          <w:p w14:paraId="3E79EEFD" w14:textId="77777777" w:rsidR="000A17CF" w:rsidRPr="003A5984" w:rsidRDefault="000A17CF" w:rsidP="005A7FF4">
            <w:pPr>
              <w:rPr>
                <w:bCs/>
              </w:rPr>
            </w:pPr>
            <w:r w:rsidRPr="003A5984">
              <w:rPr>
                <w:bCs/>
              </w:rPr>
              <w:t>1 (0,5%)</w:t>
            </w:r>
          </w:p>
        </w:tc>
      </w:tr>
      <w:tr w:rsidR="003A5984" w:rsidRPr="003A5984" w14:paraId="779AD597" w14:textId="77777777" w:rsidTr="005A7FF4">
        <w:trPr>
          <w:trHeight w:val="267"/>
        </w:trPr>
        <w:tc>
          <w:tcPr>
            <w:tcW w:w="3681" w:type="dxa"/>
            <w:noWrap/>
            <w:hideMark/>
          </w:tcPr>
          <w:p w14:paraId="2BD2D758" w14:textId="77777777" w:rsidR="000A17CF" w:rsidRPr="003A5984" w:rsidRDefault="000A17CF" w:rsidP="005A7FF4">
            <w:pPr>
              <w:rPr>
                <w:bCs/>
              </w:rPr>
            </w:pPr>
          </w:p>
        </w:tc>
        <w:tc>
          <w:tcPr>
            <w:tcW w:w="3825" w:type="dxa"/>
            <w:noWrap/>
            <w:hideMark/>
          </w:tcPr>
          <w:p w14:paraId="529C10CD" w14:textId="77777777" w:rsidR="000A17CF" w:rsidRPr="003A5984" w:rsidRDefault="000A17CF" w:rsidP="005A7FF4">
            <w:pPr>
              <w:rPr>
                <w:bCs/>
              </w:rPr>
            </w:pPr>
            <w:r w:rsidRPr="003A5984">
              <w:rPr>
                <w:bCs/>
                <w:lang w:val="kk-KZ"/>
              </w:rPr>
              <w:t>Кәсіпкер</w:t>
            </w:r>
          </w:p>
        </w:tc>
        <w:tc>
          <w:tcPr>
            <w:tcW w:w="2128" w:type="dxa"/>
            <w:noWrap/>
            <w:hideMark/>
          </w:tcPr>
          <w:p w14:paraId="483D6D67" w14:textId="77777777" w:rsidR="000A17CF" w:rsidRPr="003A5984" w:rsidRDefault="000A17CF" w:rsidP="005A7FF4">
            <w:pPr>
              <w:rPr>
                <w:bCs/>
              </w:rPr>
            </w:pPr>
            <w:r w:rsidRPr="003A5984">
              <w:rPr>
                <w:bCs/>
              </w:rPr>
              <w:t>3 (1,6%)</w:t>
            </w:r>
          </w:p>
        </w:tc>
      </w:tr>
      <w:tr w:rsidR="003A5984" w:rsidRPr="003A5984" w14:paraId="3E27D11D" w14:textId="77777777" w:rsidTr="005A7FF4">
        <w:trPr>
          <w:trHeight w:val="267"/>
        </w:trPr>
        <w:tc>
          <w:tcPr>
            <w:tcW w:w="3681" w:type="dxa"/>
            <w:noWrap/>
            <w:hideMark/>
          </w:tcPr>
          <w:p w14:paraId="0A010582" w14:textId="77777777" w:rsidR="000A17CF" w:rsidRPr="003A5984" w:rsidRDefault="000A17CF" w:rsidP="005A7FF4">
            <w:pPr>
              <w:rPr>
                <w:bCs/>
              </w:rPr>
            </w:pPr>
          </w:p>
        </w:tc>
        <w:tc>
          <w:tcPr>
            <w:tcW w:w="3825" w:type="dxa"/>
            <w:noWrap/>
            <w:hideMark/>
          </w:tcPr>
          <w:p w14:paraId="643D053F" w14:textId="77777777" w:rsidR="000A17CF" w:rsidRPr="003A5984" w:rsidRDefault="000A17CF" w:rsidP="005A7FF4">
            <w:pPr>
              <w:rPr>
                <w:bCs/>
              </w:rPr>
            </w:pPr>
            <w:r w:rsidRPr="003A5984">
              <w:rPr>
                <w:bCs/>
                <w:lang w:val="kk-KZ"/>
              </w:rPr>
              <w:t>Зейнеткер</w:t>
            </w:r>
          </w:p>
        </w:tc>
        <w:tc>
          <w:tcPr>
            <w:tcW w:w="2128" w:type="dxa"/>
            <w:noWrap/>
            <w:hideMark/>
          </w:tcPr>
          <w:p w14:paraId="13FF247F" w14:textId="77777777" w:rsidR="000A17CF" w:rsidRPr="003A5984" w:rsidRDefault="000A17CF" w:rsidP="005A7FF4">
            <w:pPr>
              <w:rPr>
                <w:bCs/>
              </w:rPr>
            </w:pPr>
            <w:r w:rsidRPr="003A5984">
              <w:rPr>
                <w:bCs/>
              </w:rPr>
              <w:t>90 (49,2%)</w:t>
            </w:r>
          </w:p>
        </w:tc>
      </w:tr>
      <w:tr w:rsidR="003A5984" w:rsidRPr="003A5984" w14:paraId="620DCC40" w14:textId="77777777" w:rsidTr="005A7FF4">
        <w:trPr>
          <w:trHeight w:val="267"/>
        </w:trPr>
        <w:tc>
          <w:tcPr>
            <w:tcW w:w="3681" w:type="dxa"/>
            <w:noWrap/>
            <w:hideMark/>
          </w:tcPr>
          <w:p w14:paraId="188E0920" w14:textId="77777777" w:rsidR="000A17CF" w:rsidRPr="003A5984" w:rsidRDefault="000A17CF" w:rsidP="005A7FF4">
            <w:pPr>
              <w:rPr>
                <w:bCs/>
              </w:rPr>
            </w:pPr>
          </w:p>
        </w:tc>
        <w:tc>
          <w:tcPr>
            <w:tcW w:w="3825" w:type="dxa"/>
            <w:noWrap/>
            <w:hideMark/>
          </w:tcPr>
          <w:p w14:paraId="1C00BDF6" w14:textId="77777777" w:rsidR="000A17CF" w:rsidRPr="003A5984" w:rsidRDefault="000A17CF" w:rsidP="005A7FF4">
            <w:pPr>
              <w:rPr>
                <w:bCs/>
              </w:rPr>
            </w:pPr>
            <w:r w:rsidRPr="003A5984">
              <w:rPr>
                <w:bCs/>
                <w:lang w:val="kk-KZ"/>
              </w:rPr>
              <w:t>Үй шаруасындағы әйел</w:t>
            </w:r>
          </w:p>
        </w:tc>
        <w:tc>
          <w:tcPr>
            <w:tcW w:w="2128" w:type="dxa"/>
            <w:noWrap/>
            <w:hideMark/>
          </w:tcPr>
          <w:p w14:paraId="638435B8" w14:textId="77777777" w:rsidR="000A17CF" w:rsidRPr="003A5984" w:rsidRDefault="000A17CF" w:rsidP="005A7FF4">
            <w:pPr>
              <w:rPr>
                <w:bCs/>
              </w:rPr>
            </w:pPr>
            <w:r w:rsidRPr="003A5984">
              <w:rPr>
                <w:bCs/>
              </w:rPr>
              <w:t>6 (3,3%)</w:t>
            </w:r>
          </w:p>
        </w:tc>
      </w:tr>
      <w:tr w:rsidR="003A5984" w:rsidRPr="003A5984" w14:paraId="3417C21F" w14:textId="77777777" w:rsidTr="005A7FF4">
        <w:trPr>
          <w:trHeight w:val="267"/>
        </w:trPr>
        <w:tc>
          <w:tcPr>
            <w:tcW w:w="3681" w:type="dxa"/>
            <w:noWrap/>
            <w:hideMark/>
          </w:tcPr>
          <w:p w14:paraId="4661AF7B" w14:textId="77777777" w:rsidR="000A17CF" w:rsidRPr="003A5984" w:rsidRDefault="000A17CF" w:rsidP="005A7FF4">
            <w:pPr>
              <w:rPr>
                <w:bCs/>
              </w:rPr>
            </w:pPr>
          </w:p>
        </w:tc>
        <w:tc>
          <w:tcPr>
            <w:tcW w:w="3825" w:type="dxa"/>
            <w:noWrap/>
            <w:hideMark/>
          </w:tcPr>
          <w:p w14:paraId="2C95E1AB" w14:textId="77777777" w:rsidR="000A17CF" w:rsidRPr="003A5984" w:rsidRDefault="000A17CF" w:rsidP="005A7FF4">
            <w:pPr>
              <w:rPr>
                <w:bCs/>
              </w:rPr>
            </w:pPr>
            <w:r w:rsidRPr="003A5984">
              <w:rPr>
                <w:bCs/>
                <w:lang w:val="kk-KZ"/>
              </w:rPr>
              <w:t>Жұмыссыз</w:t>
            </w:r>
          </w:p>
        </w:tc>
        <w:tc>
          <w:tcPr>
            <w:tcW w:w="2128" w:type="dxa"/>
            <w:noWrap/>
            <w:hideMark/>
          </w:tcPr>
          <w:p w14:paraId="0CFF2AC0" w14:textId="77777777" w:rsidR="000A17CF" w:rsidRPr="003A5984" w:rsidRDefault="000A17CF" w:rsidP="005A7FF4">
            <w:pPr>
              <w:rPr>
                <w:bCs/>
              </w:rPr>
            </w:pPr>
            <w:r w:rsidRPr="003A5984">
              <w:rPr>
                <w:bCs/>
              </w:rPr>
              <w:t>16 (8,7%)</w:t>
            </w:r>
          </w:p>
        </w:tc>
      </w:tr>
      <w:tr w:rsidR="003A5984" w:rsidRPr="003A5984" w14:paraId="0A15E500" w14:textId="77777777" w:rsidTr="005A7FF4">
        <w:trPr>
          <w:trHeight w:val="267"/>
        </w:trPr>
        <w:tc>
          <w:tcPr>
            <w:tcW w:w="3681" w:type="dxa"/>
            <w:noWrap/>
            <w:hideMark/>
          </w:tcPr>
          <w:p w14:paraId="0E7EE5D9" w14:textId="77777777" w:rsidR="000A17CF" w:rsidRPr="003A5984" w:rsidRDefault="000A17CF" w:rsidP="005A7FF4">
            <w:pPr>
              <w:rPr>
                <w:bCs/>
                <w:lang w:val="kk-KZ"/>
              </w:rPr>
            </w:pPr>
            <w:r w:rsidRPr="003A5984">
              <w:rPr>
                <w:bCs/>
                <w:lang w:val="kk-KZ"/>
              </w:rPr>
              <w:t>Табысы</w:t>
            </w:r>
          </w:p>
        </w:tc>
        <w:tc>
          <w:tcPr>
            <w:tcW w:w="3825" w:type="dxa"/>
            <w:noWrap/>
            <w:hideMark/>
          </w:tcPr>
          <w:p w14:paraId="35446D5B" w14:textId="77777777" w:rsidR="000A17CF" w:rsidRPr="003A5984" w:rsidRDefault="000A17CF" w:rsidP="005A7FF4">
            <w:pPr>
              <w:rPr>
                <w:bCs/>
              </w:rPr>
            </w:pPr>
            <w:r w:rsidRPr="003A5984">
              <w:rPr>
                <w:bCs/>
                <w:lang w:val="kk-KZ"/>
              </w:rPr>
              <w:t>50 мыңнан төмен</w:t>
            </w:r>
          </w:p>
        </w:tc>
        <w:tc>
          <w:tcPr>
            <w:tcW w:w="2128" w:type="dxa"/>
            <w:noWrap/>
            <w:hideMark/>
          </w:tcPr>
          <w:p w14:paraId="1D240664" w14:textId="77777777" w:rsidR="000A17CF" w:rsidRPr="003A5984" w:rsidRDefault="000A17CF" w:rsidP="005A7FF4">
            <w:pPr>
              <w:rPr>
                <w:bCs/>
              </w:rPr>
            </w:pPr>
            <w:r w:rsidRPr="003A5984">
              <w:rPr>
                <w:bCs/>
              </w:rPr>
              <w:t>20 (10,9%)</w:t>
            </w:r>
          </w:p>
        </w:tc>
      </w:tr>
      <w:tr w:rsidR="003A5984" w:rsidRPr="003A5984" w14:paraId="157D094E" w14:textId="77777777" w:rsidTr="005A7FF4">
        <w:trPr>
          <w:trHeight w:val="267"/>
        </w:trPr>
        <w:tc>
          <w:tcPr>
            <w:tcW w:w="3681" w:type="dxa"/>
            <w:noWrap/>
            <w:hideMark/>
          </w:tcPr>
          <w:p w14:paraId="04FEED19" w14:textId="77777777" w:rsidR="000A17CF" w:rsidRPr="003A5984" w:rsidRDefault="000A17CF" w:rsidP="005A7FF4">
            <w:pPr>
              <w:rPr>
                <w:bCs/>
              </w:rPr>
            </w:pPr>
          </w:p>
        </w:tc>
        <w:tc>
          <w:tcPr>
            <w:tcW w:w="3825" w:type="dxa"/>
            <w:noWrap/>
            <w:hideMark/>
          </w:tcPr>
          <w:p w14:paraId="42DA7F1F" w14:textId="77777777" w:rsidR="000A17CF" w:rsidRPr="003A5984" w:rsidRDefault="000A17CF" w:rsidP="005A7FF4">
            <w:pPr>
              <w:rPr>
                <w:bCs/>
              </w:rPr>
            </w:pPr>
            <w:r w:rsidRPr="003A5984">
              <w:rPr>
                <w:bCs/>
                <w:lang w:val="kk-KZ"/>
              </w:rPr>
              <w:t>50 мың -100 мың</w:t>
            </w:r>
          </w:p>
        </w:tc>
        <w:tc>
          <w:tcPr>
            <w:tcW w:w="2128" w:type="dxa"/>
            <w:noWrap/>
            <w:hideMark/>
          </w:tcPr>
          <w:p w14:paraId="534B9417" w14:textId="77777777" w:rsidR="000A17CF" w:rsidRPr="003A5984" w:rsidRDefault="000A17CF" w:rsidP="005A7FF4">
            <w:pPr>
              <w:rPr>
                <w:bCs/>
              </w:rPr>
            </w:pPr>
            <w:r w:rsidRPr="003A5984">
              <w:rPr>
                <w:bCs/>
              </w:rPr>
              <w:t>92 (50,3%)</w:t>
            </w:r>
          </w:p>
        </w:tc>
      </w:tr>
      <w:tr w:rsidR="003A5984" w:rsidRPr="003A5984" w14:paraId="6A681F84" w14:textId="77777777" w:rsidTr="005A7FF4">
        <w:trPr>
          <w:trHeight w:val="267"/>
        </w:trPr>
        <w:tc>
          <w:tcPr>
            <w:tcW w:w="3681" w:type="dxa"/>
            <w:noWrap/>
            <w:hideMark/>
          </w:tcPr>
          <w:p w14:paraId="78DAABBB" w14:textId="77777777" w:rsidR="000A17CF" w:rsidRPr="003A5984" w:rsidRDefault="000A17CF" w:rsidP="005A7FF4">
            <w:pPr>
              <w:rPr>
                <w:bCs/>
              </w:rPr>
            </w:pPr>
          </w:p>
        </w:tc>
        <w:tc>
          <w:tcPr>
            <w:tcW w:w="3825" w:type="dxa"/>
            <w:noWrap/>
            <w:hideMark/>
          </w:tcPr>
          <w:p w14:paraId="77FB2030" w14:textId="77777777" w:rsidR="000A17CF" w:rsidRPr="003A5984" w:rsidRDefault="000A17CF" w:rsidP="005A7FF4">
            <w:pPr>
              <w:rPr>
                <w:bCs/>
              </w:rPr>
            </w:pPr>
            <w:r w:rsidRPr="003A5984">
              <w:rPr>
                <w:bCs/>
                <w:lang w:val="kk-KZ"/>
              </w:rPr>
              <w:t>100 мың -150 мың</w:t>
            </w:r>
          </w:p>
        </w:tc>
        <w:tc>
          <w:tcPr>
            <w:tcW w:w="2128" w:type="dxa"/>
            <w:noWrap/>
            <w:hideMark/>
          </w:tcPr>
          <w:p w14:paraId="780EC9FE" w14:textId="77777777" w:rsidR="000A17CF" w:rsidRPr="003A5984" w:rsidRDefault="000A17CF" w:rsidP="005A7FF4">
            <w:pPr>
              <w:rPr>
                <w:bCs/>
              </w:rPr>
            </w:pPr>
            <w:r w:rsidRPr="003A5984">
              <w:rPr>
                <w:bCs/>
              </w:rPr>
              <w:t>47 (25,7%)</w:t>
            </w:r>
          </w:p>
        </w:tc>
      </w:tr>
      <w:tr w:rsidR="003A5984" w:rsidRPr="003A5984" w14:paraId="37AEF8F3" w14:textId="77777777" w:rsidTr="005A7FF4">
        <w:trPr>
          <w:trHeight w:val="267"/>
        </w:trPr>
        <w:tc>
          <w:tcPr>
            <w:tcW w:w="3681" w:type="dxa"/>
            <w:noWrap/>
            <w:hideMark/>
          </w:tcPr>
          <w:p w14:paraId="378DE9BD" w14:textId="77777777" w:rsidR="000A17CF" w:rsidRPr="003A5984" w:rsidRDefault="000A17CF" w:rsidP="005A7FF4">
            <w:pPr>
              <w:rPr>
                <w:bCs/>
              </w:rPr>
            </w:pPr>
          </w:p>
        </w:tc>
        <w:tc>
          <w:tcPr>
            <w:tcW w:w="3825" w:type="dxa"/>
            <w:noWrap/>
            <w:hideMark/>
          </w:tcPr>
          <w:p w14:paraId="5A4CC8E2" w14:textId="77777777" w:rsidR="000A17CF" w:rsidRPr="003A5984" w:rsidRDefault="000A17CF" w:rsidP="005A7FF4">
            <w:pPr>
              <w:rPr>
                <w:bCs/>
              </w:rPr>
            </w:pPr>
            <w:r w:rsidRPr="003A5984">
              <w:rPr>
                <w:bCs/>
                <w:lang w:val="kk-KZ"/>
              </w:rPr>
              <w:t>150 мың -200 мың</w:t>
            </w:r>
          </w:p>
        </w:tc>
        <w:tc>
          <w:tcPr>
            <w:tcW w:w="2128" w:type="dxa"/>
            <w:noWrap/>
            <w:hideMark/>
          </w:tcPr>
          <w:p w14:paraId="4EC35C0B" w14:textId="77777777" w:rsidR="000A17CF" w:rsidRPr="003A5984" w:rsidRDefault="000A17CF" w:rsidP="005A7FF4">
            <w:pPr>
              <w:rPr>
                <w:bCs/>
              </w:rPr>
            </w:pPr>
            <w:r w:rsidRPr="003A5984">
              <w:rPr>
                <w:bCs/>
              </w:rPr>
              <w:t>21 (11,5%)</w:t>
            </w:r>
          </w:p>
        </w:tc>
      </w:tr>
      <w:tr w:rsidR="00EE681B" w:rsidRPr="003A5984" w14:paraId="74B92BFB" w14:textId="77777777" w:rsidTr="005A7FF4">
        <w:trPr>
          <w:trHeight w:val="267"/>
        </w:trPr>
        <w:tc>
          <w:tcPr>
            <w:tcW w:w="3681" w:type="dxa"/>
            <w:noWrap/>
            <w:hideMark/>
          </w:tcPr>
          <w:p w14:paraId="4E914BC8" w14:textId="77777777" w:rsidR="000A17CF" w:rsidRPr="003A5984" w:rsidRDefault="000A17CF" w:rsidP="005A7FF4">
            <w:pPr>
              <w:rPr>
                <w:bCs/>
              </w:rPr>
            </w:pPr>
          </w:p>
        </w:tc>
        <w:tc>
          <w:tcPr>
            <w:tcW w:w="3825" w:type="dxa"/>
            <w:noWrap/>
            <w:hideMark/>
          </w:tcPr>
          <w:p w14:paraId="371518C4" w14:textId="77777777" w:rsidR="000A17CF" w:rsidRPr="003A5984" w:rsidRDefault="000A17CF" w:rsidP="005A7FF4">
            <w:pPr>
              <w:rPr>
                <w:bCs/>
                <w:lang w:val="kk-KZ"/>
              </w:rPr>
            </w:pPr>
            <w:r w:rsidRPr="003A5984">
              <w:rPr>
                <w:bCs/>
              </w:rPr>
              <w:t xml:space="preserve">200 </w:t>
            </w:r>
            <w:r w:rsidRPr="003A5984">
              <w:rPr>
                <w:bCs/>
                <w:lang w:val="kk-KZ"/>
              </w:rPr>
              <w:t>мыңнан жоғары</w:t>
            </w:r>
          </w:p>
        </w:tc>
        <w:tc>
          <w:tcPr>
            <w:tcW w:w="2128" w:type="dxa"/>
            <w:noWrap/>
            <w:hideMark/>
          </w:tcPr>
          <w:p w14:paraId="3F63DA44" w14:textId="77777777" w:rsidR="000A17CF" w:rsidRPr="003A5984" w:rsidRDefault="000A17CF" w:rsidP="005A7FF4">
            <w:pPr>
              <w:rPr>
                <w:bCs/>
              </w:rPr>
            </w:pPr>
            <w:r w:rsidRPr="003A5984">
              <w:rPr>
                <w:bCs/>
              </w:rPr>
              <w:t>3 (1,6%)</w:t>
            </w:r>
          </w:p>
        </w:tc>
      </w:tr>
    </w:tbl>
    <w:p w14:paraId="522551F1" w14:textId="0650F9C8" w:rsidR="005A7FF4" w:rsidRPr="003A5984" w:rsidRDefault="005A7FF4" w:rsidP="00C65D71">
      <w:pPr>
        <w:spacing w:before="100" w:beforeAutospacing="1" w:after="100" w:afterAutospacing="1"/>
        <w:contextualSpacing/>
        <w:jc w:val="both"/>
        <w:rPr>
          <w:sz w:val="28"/>
          <w:szCs w:val="28"/>
          <w:lang w:val="kk-KZ"/>
        </w:rPr>
      </w:pPr>
    </w:p>
    <w:p w14:paraId="1D66FAA5" w14:textId="5F5C3929" w:rsidR="006E3E99" w:rsidRPr="003A5984" w:rsidRDefault="00C65D71" w:rsidP="00C65D71">
      <w:pPr>
        <w:spacing w:before="100" w:beforeAutospacing="1" w:after="100" w:afterAutospacing="1"/>
        <w:ind w:firstLine="709"/>
        <w:contextualSpacing/>
        <w:jc w:val="both"/>
        <w:rPr>
          <w:sz w:val="28"/>
          <w:szCs w:val="28"/>
          <w:lang w:val="kk-KZ"/>
        </w:rPr>
      </w:pPr>
      <w:r w:rsidRPr="003A5984">
        <w:rPr>
          <w:sz w:val="28"/>
          <w:szCs w:val="28"/>
          <w:lang w:val="kk-KZ"/>
        </w:rPr>
        <w:t>Зерттеу нәтижелері бойынша науқастардың көпшілігі (91,8%) емхананың динамикалық бақылауында бір жылдан астам уақыт тұрғаны анықталды. Бұл топтағы науқастар алғашқы МСАК деңгейінде тегін берілетін көзге арналған дәрілік препараттарды қолданған. Сонымен қатар, науқастардың 24%-ы көзге хирургиялық ем алғандар құрады. Олардың басым бөлігінде БАБГ (90,2%) диагнозы қойылса, қалған 9,8%-ында БЖБГ  анықталды (кесте 7).</w:t>
      </w:r>
    </w:p>
    <w:p w14:paraId="7009B8AD" w14:textId="77777777" w:rsidR="00C65D71" w:rsidRPr="003A5984" w:rsidRDefault="00C65D71" w:rsidP="00C65D71">
      <w:pPr>
        <w:spacing w:before="100" w:beforeAutospacing="1" w:after="100" w:afterAutospacing="1"/>
        <w:ind w:firstLine="709"/>
        <w:contextualSpacing/>
        <w:jc w:val="both"/>
        <w:rPr>
          <w:sz w:val="28"/>
          <w:szCs w:val="28"/>
          <w:lang w:val="kk-KZ"/>
        </w:rPr>
      </w:pPr>
    </w:p>
    <w:p w14:paraId="66CAA572" w14:textId="11B30F84" w:rsidR="000A17CF" w:rsidRPr="003A5984" w:rsidRDefault="000D7152" w:rsidP="005A7FF4">
      <w:pPr>
        <w:spacing w:before="100" w:beforeAutospacing="1" w:after="100" w:afterAutospacing="1"/>
        <w:contextualSpacing/>
        <w:jc w:val="both"/>
        <w:rPr>
          <w:sz w:val="28"/>
          <w:szCs w:val="28"/>
          <w:lang w:val="kk-KZ"/>
        </w:rPr>
      </w:pPr>
      <w:r w:rsidRPr="003A5984">
        <w:rPr>
          <w:sz w:val="28"/>
          <w:szCs w:val="28"/>
          <w:lang w:val="kk-KZ"/>
        </w:rPr>
        <w:t>Кесте 7</w:t>
      </w:r>
      <w:r w:rsidR="000A17CF" w:rsidRPr="003A5984">
        <w:rPr>
          <w:sz w:val="28"/>
          <w:szCs w:val="28"/>
          <w:lang w:val="kk-KZ"/>
        </w:rPr>
        <w:t xml:space="preserve"> – Науқастардың ауру тарихы</w:t>
      </w:r>
    </w:p>
    <w:p w14:paraId="4643B3D3" w14:textId="77777777" w:rsidR="005A7FF4" w:rsidRPr="003A5984" w:rsidRDefault="005A7FF4" w:rsidP="005A7FF4">
      <w:pPr>
        <w:spacing w:before="100" w:beforeAutospacing="1" w:after="100" w:afterAutospacing="1"/>
        <w:contextualSpacing/>
        <w:jc w:val="both"/>
        <w:rPr>
          <w:lang w:val="kk-KZ"/>
        </w:rPr>
      </w:pPr>
    </w:p>
    <w:tbl>
      <w:tblPr>
        <w:tblStyle w:val="11"/>
        <w:tblW w:w="9498" w:type="dxa"/>
        <w:tblLook w:val="04A0" w:firstRow="1" w:lastRow="0" w:firstColumn="1" w:lastColumn="0" w:noHBand="0" w:noVBand="1"/>
      </w:tblPr>
      <w:tblGrid>
        <w:gridCol w:w="3850"/>
        <w:gridCol w:w="3591"/>
        <w:gridCol w:w="2057"/>
      </w:tblGrid>
      <w:tr w:rsidR="003A5984" w:rsidRPr="003A5984" w14:paraId="029B9127" w14:textId="77777777" w:rsidTr="005A7FF4">
        <w:trPr>
          <w:trHeight w:val="300"/>
        </w:trPr>
        <w:tc>
          <w:tcPr>
            <w:tcW w:w="7441" w:type="dxa"/>
            <w:gridSpan w:val="2"/>
            <w:noWrap/>
          </w:tcPr>
          <w:p w14:paraId="073A0678" w14:textId="77777777" w:rsidR="000A17CF" w:rsidRPr="003A5984" w:rsidRDefault="000A17CF" w:rsidP="005A7FF4">
            <w:pPr>
              <w:contextualSpacing/>
              <w:jc w:val="center"/>
              <w:rPr>
                <w:lang w:val="kk-KZ"/>
              </w:rPr>
            </w:pPr>
            <w:r w:rsidRPr="003A5984">
              <w:rPr>
                <w:lang w:val="kk-KZ"/>
              </w:rPr>
              <w:t>Көрсеткіш</w:t>
            </w:r>
          </w:p>
        </w:tc>
        <w:tc>
          <w:tcPr>
            <w:tcW w:w="2057" w:type="dxa"/>
            <w:noWrap/>
          </w:tcPr>
          <w:p w14:paraId="5816ED54" w14:textId="77777777" w:rsidR="000A17CF" w:rsidRPr="003A5984" w:rsidRDefault="000A17CF" w:rsidP="005A7FF4">
            <w:pPr>
              <w:contextualSpacing/>
              <w:jc w:val="both"/>
            </w:pPr>
            <w:r w:rsidRPr="003A5984">
              <w:t>n (%)</w:t>
            </w:r>
          </w:p>
        </w:tc>
      </w:tr>
      <w:tr w:rsidR="003A5984" w:rsidRPr="003A5984" w14:paraId="6B3D05A9" w14:textId="77777777" w:rsidTr="005A7FF4">
        <w:trPr>
          <w:trHeight w:val="300"/>
        </w:trPr>
        <w:tc>
          <w:tcPr>
            <w:tcW w:w="3850" w:type="dxa"/>
            <w:tcBorders>
              <w:bottom w:val="single" w:sz="4" w:space="0" w:color="000000"/>
            </w:tcBorders>
            <w:noWrap/>
            <w:hideMark/>
          </w:tcPr>
          <w:p w14:paraId="251C2C48" w14:textId="77777777" w:rsidR="000A17CF" w:rsidRPr="003A5984" w:rsidRDefault="000A17CF" w:rsidP="005A7FF4">
            <w:pPr>
              <w:contextualSpacing/>
              <w:jc w:val="both"/>
            </w:pPr>
            <w:r w:rsidRPr="003A5984">
              <w:rPr>
                <w:lang w:val="kk-KZ"/>
              </w:rPr>
              <w:t>Динамикалық бақылау мәртебесі</w:t>
            </w:r>
            <w:r w:rsidRPr="003A5984">
              <w:t xml:space="preserve"> </w:t>
            </w:r>
          </w:p>
        </w:tc>
        <w:tc>
          <w:tcPr>
            <w:tcW w:w="3591" w:type="dxa"/>
            <w:tcBorders>
              <w:bottom w:val="single" w:sz="4" w:space="0" w:color="000000"/>
            </w:tcBorders>
            <w:noWrap/>
            <w:hideMark/>
          </w:tcPr>
          <w:p w14:paraId="44DB98F4" w14:textId="77777777" w:rsidR="000A17CF" w:rsidRPr="003A5984" w:rsidRDefault="000A17CF" w:rsidP="005A7FF4">
            <w:pPr>
              <w:contextualSpacing/>
              <w:jc w:val="both"/>
              <w:rPr>
                <w:lang w:val="kk-KZ"/>
              </w:rPr>
            </w:pPr>
            <w:r w:rsidRPr="003A5984">
              <w:rPr>
                <w:lang w:val="kk-KZ"/>
              </w:rPr>
              <w:t>1 жылдан аз</w:t>
            </w:r>
          </w:p>
        </w:tc>
        <w:tc>
          <w:tcPr>
            <w:tcW w:w="2057" w:type="dxa"/>
            <w:tcBorders>
              <w:bottom w:val="single" w:sz="4" w:space="0" w:color="000000"/>
            </w:tcBorders>
            <w:noWrap/>
            <w:hideMark/>
          </w:tcPr>
          <w:p w14:paraId="3787AE78" w14:textId="77777777" w:rsidR="000A17CF" w:rsidRPr="003A5984" w:rsidRDefault="000A17CF" w:rsidP="005A7FF4">
            <w:pPr>
              <w:contextualSpacing/>
              <w:jc w:val="both"/>
            </w:pPr>
            <w:r w:rsidRPr="003A5984">
              <w:t>15 (8,2%)</w:t>
            </w:r>
          </w:p>
        </w:tc>
      </w:tr>
      <w:tr w:rsidR="003A5984" w:rsidRPr="003A5984" w14:paraId="3A09EFCC" w14:textId="77777777" w:rsidTr="005A7FF4">
        <w:trPr>
          <w:trHeight w:val="300"/>
        </w:trPr>
        <w:tc>
          <w:tcPr>
            <w:tcW w:w="3850" w:type="dxa"/>
            <w:tcBorders>
              <w:bottom w:val="nil"/>
            </w:tcBorders>
            <w:noWrap/>
            <w:hideMark/>
          </w:tcPr>
          <w:p w14:paraId="1F0F1CF5" w14:textId="77777777" w:rsidR="000A17CF" w:rsidRPr="003A5984" w:rsidRDefault="000A17CF" w:rsidP="005A7FF4">
            <w:pPr>
              <w:contextualSpacing/>
              <w:jc w:val="both"/>
            </w:pPr>
          </w:p>
        </w:tc>
        <w:tc>
          <w:tcPr>
            <w:tcW w:w="3591" w:type="dxa"/>
            <w:tcBorders>
              <w:bottom w:val="nil"/>
            </w:tcBorders>
            <w:noWrap/>
            <w:hideMark/>
          </w:tcPr>
          <w:p w14:paraId="21D6A086" w14:textId="77777777" w:rsidR="000A17CF" w:rsidRPr="003A5984" w:rsidRDefault="000A17CF" w:rsidP="005A7FF4">
            <w:pPr>
              <w:contextualSpacing/>
              <w:jc w:val="both"/>
              <w:rPr>
                <w:lang w:val="kk-KZ"/>
              </w:rPr>
            </w:pPr>
            <w:r w:rsidRPr="003A5984">
              <w:rPr>
                <w:lang w:val="kk-KZ"/>
              </w:rPr>
              <w:t>1 жылдан көп</w:t>
            </w:r>
          </w:p>
        </w:tc>
        <w:tc>
          <w:tcPr>
            <w:tcW w:w="2057" w:type="dxa"/>
            <w:tcBorders>
              <w:bottom w:val="nil"/>
            </w:tcBorders>
            <w:noWrap/>
            <w:hideMark/>
          </w:tcPr>
          <w:p w14:paraId="41D8ED07" w14:textId="77777777" w:rsidR="000A17CF" w:rsidRPr="003A5984" w:rsidRDefault="000A17CF" w:rsidP="005A7FF4">
            <w:pPr>
              <w:contextualSpacing/>
              <w:jc w:val="both"/>
            </w:pPr>
            <w:r w:rsidRPr="003A5984">
              <w:t>168 (91,8%)</w:t>
            </w:r>
          </w:p>
        </w:tc>
      </w:tr>
      <w:tr w:rsidR="003A5984" w:rsidRPr="003A5984" w14:paraId="72CF3EF4" w14:textId="77777777" w:rsidTr="005A7FF4">
        <w:trPr>
          <w:trHeight w:val="300"/>
        </w:trPr>
        <w:tc>
          <w:tcPr>
            <w:tcW w:w="3850" w:type="dxa"/>
            <w:noWrap/>
            <w:hideMark/>
          </w:tcPr>
          <w:p w14:paraId="2A413F2D" w14:textId="5DBEB1D0" w:rsidR="005A7FF4" w:rsidRPr="003A5984" w:rsidRDefault="005A7FF4" w:rsidP="005A7FF4">
            <w:pPr>
              <w:contextualSpacing/>
              <w:jc w:val="both"/>
              <w:rPr>
                <w:lang w:val="kk-KZ"/>
              </w:rPr>
            </w:pPr>
            <w:r w:rsidRPr="003A5984">
              <w:rPr>
                <w:lang w:val="kk-KZ"/>
              </w:rPr>
              <w:t>Тегін көз тамшыларымен қамтамасыз етілуі</w:t>
            </w:r>
          </w:p>
        </w:tc>
        <w:tc>
          <w:tcPr>
            <w:tcW w:w="3591" w:type="dxa"/>
            <w:noWrap/>
            <w:hideMark/>
          </w:tcPr>
          <w:p w14:paraId="24216190" w14:textId="604C028F" w:rsidR="005A7FF4" w:rsidRPr="003A5984" w:rsidRDefault="00C65D71" w:rsidP="005A7FF4">
            <w:pPr>
              <w:contextualSpacing/>
              <w:jc w:val="both"/>
              <w:rPr>
                <w:lang w:val="kk-KZ"/>
              </w:rPr>
            </w:pPr>
            <w:r w:rsidRPr="003A5984">
              <w:rPr>
                <w:lang w:val="kk-KZ"/>
              </w:rPr>
              <w:t>и</w:t>
            </w:r>
            <w:r w:rsidR="005A7FF4" w:rsidRPr="003A5984">
              <w:rPr>
                <w:lang w:val="kk-KZ"/>
              </w:rPr>
              <w:t>ә</w:t>
            </w:r>
          </w:p>
        </w:tc>
        <w:tc>
          <w:tcPr>
            <w:tcW w:w="2057" w:type="dxa"/>
            <w:noWrap/>
            <w:hideMark/>
          </w:tcPr>
          <w:p w14:paraId="2FA89E57" w14:textId="77777777" w:rsidR="005A7FF4" w:rsidRPr="003A5984" w:rsidRDefault="005A7FF4" w:rsidP="005A7FF4">
            <w:pPr>
              <w:contextualSpacing/>
              <w:jc w:val="both"/>
            </w:pPr>
            <w:r w:rsidRPr="003A5984">
              <w:t>168 (91,8%)</w:t>
            </w:r>
          </w:p>
        </w:tc>
      </w:tr>
      <w:tr w:rsidR="003A5984" w:rsidRPr="003A5984" w14:paraId="15F32EE5" w14:textId="77777777" w:rsidTr="005A7FF4">
        <w:trPr>
          <w:trHeight w:val="300"/>
        </w:trPr>
        <w:tc>
          <w:tcPr>
            <w:tcW w:w="3850" w:type="dxa"/>
            <w:noWrap/>
            <w:hideMark/>
          </w:tcPr>
          <w:p w14:paraId="13AEFE32" w14:textId="77777777" w:rsidR="005A7FF4" w:rsidRPr="003A5984" w:rsidRDefault="005A7FF4" w:rsidP="005A7FF4">
            <w:pPr>
              <w:contextualSpacing/>
              <w:jc w:val="both"/>
            </w:pPr>
          </w:p>
        </w:tc>
        <w:tc>
          <w:tcPr>
            <w:tcW w:w="3591" w:type="dxa"/>
            <w:noWrap/>
            <w:hideMark/>
          </w:tcPr>
          <w:p w14:paraId="3B5A78D7" w14:textId="41F79FE3" w:rsidR="005A7FF4" w:rsidRPr="003A5984" w:rsidRDefault="00C65D71" w:rsidP="005A7FF4">
            <w:pPr>
              <w:contextualSpacing/>
              <w:jc w:val="both"/>
              <w:rPr>
                <w:lang w:val="kk-KZ"/>
              </w:rPr>
            </w:pPr>
            <w:r w:rsidRPr="003A5984">
              <w:rPr>
                <w:lang w:val="kk-KZ"/>
              </w:rPr>
              <w:t>ж</w:t>
            </w:r>
            <w:r w:rsidR="005A7FF4" w:rsidRPr="003A5984">
              <w:rPr>
                <w:lang w:val="kk-KZ"/>
              </w:rPr>
              <w:t>оқ</w:t>
            </w:r>
          </w:p>
        </w:tc>
        <w:tc>
          <w:tcPr>
            <w:tcW w:w="2057" w:type="dxa"/>
            <w:noWrap/>
            <w:hideMark/>
          </w:tcPr>
          <w:p w14:paraId="18DA9E2F" w14:textId="77777777" w:rsidR="005A7FF4" w:rsidRPr="003A5984" w:rsidRDefault="005A7FF4" w:rsidP="005A7FF4">
            <w:pPr>
              <w:contextualSpacing/>
              <w:jc w:val="both"/>
            </w:pPr>
            <w:r w:rsidRPr="003A5984">
              <w:t>15 (8,2%)</w:t>
            </w:r>
          </w:p>
        </w:tc>
      </w:tr>
      <w:tr w:rsidR="003A5984" w:rsidRPr="003A5984" w14:paraId="025DF9BD" w14:textId="77777777" w:rsidTr="005A7FF4">
        <w:trPr>
          <w:trHeight w:val="300"/>
        </w:trPr>
        <w:tc>
          <w:tcPr>
            <w:tcW w:w="3850" w:type="dxa"/>
            <w:noWrap/>
            <w:hideMark/>
          </w:tcPr>
          <w:p w14:paraId="2D5AB50D" w14:textId="77777777" w:rsidR="005A7FF4" w:rsidRPr="003A5984" w:rsidRDefault="005A7FF4" w:rsidP="005A7FF4">
            <w:pPr>
              <w:contextualSpacing/>
              <w:jc w:val="both"/>
              <w:rPr>
                <w:lang w:val="kk-KZ"/>
              </w:rPr>
            </w:pPr>
            <w:r w:rsidRPr="003A5984">
              <w:rPr>
                <w:lang w:val="kk-KZ"/>
              </w:rPr>
              <w:t>Көзге ота жасалуы</w:t>
            </w:r>
          </w:p>
        </w:tc>
        <w:tc>
          <w:tcPr>
            <w:tcW w:w="3591" w:type="dxa"/>
            <w:noWrap/>
            <w:hideMark/>
          </w:tcPr>
          <w:p w14:paraId="0BE06D7F" w14:textId="18E6913C" w:rsidR="005A7FF4" w:rsidRPr="003A5984" w:rsidRDefault="00C65D71" w:rsidP="005A7FF4">
            <w:pPr>
              <w:contextualSpacing/>
              <w:jc w:val="both"/>
              <w:rPr>
                <w:lang w:val="kk-KZ"/>
              </w:rPr>
            </w:pPr>
            <w:r w:rsidRPr="003A5984">
              <w:rPr>
                <w:lang w:val="kk-KZ"/>
              </w:rPr>
              <w:t>и</w:t>
            </w:r>
            <w:r w:rsidR="005A7FF4" w:rsidRPr="003A5984">
              <w:rPr>
                <w:lang w:val="kk-KZ"/>
              </w:rPr>
              <w:t>ә</w:t>
            </w:r>
          </w:p>
        </w:tc>
        <w:tc>
          <w:tcPr>
            <w:tcW w:w="2057" w:type="dxa"/>
            <w:noWrap/>
            <w:hideMark/>
          </w:tcPr>
          <w:p w14:paraId="3BD55656" w14:textId="77777777" w:rsidR="005A7FF4" w:rsidRPr="003A5984" w:rsidRDefault="005A7FF4" w:rsidP="005A7FF4">
            <w:pPr>
              <w:contextualSpacing/>
              <w:jc w:val="both"/>
            </w:pPr>
            <w:r w:rsidRPr="003A5984">
              <w:t>44 (24%)</w:t>
            </w:r>
          </w:p>
        </w:tc>
      </w:tr>
      <w:tr w:rsidR="003A5984" w:rsidRPr="003A5984" w14:paraId="5057117F" w14:textId="77777777" w:rsidTr="005A7FF4">
        <w:trPr>
          <w:trHeight w:val="300"/>
        </w:trPr>
        <w:tc>
          <w:tcPr>
            <w:tcW w:w="3850" w:type="dxa"/>
            <w:noWrap/>
            <w:hideMark/>
          </w:tcPr>
          <w:p w14:paraId="6A4268A0" w14:textId="77777777" w:rsidR="005A7FF4" w:rsidRPr="003A5984" w:rsidRDefault="005A7FF4" w:rsidP="005A7FF4">
            <w:pPr>
              <w:contextualSpacing/>
              <w:jc w:val="both"/>
            </w:pPr>
          </w:p>
        </w:tc>
        <w:tc>
          <w:tcPr>
            <w:tcW w:w="3591" w:type="dxa"/>
            <w:noWrap/>
            <w:hideMark/>
          </w:tcPr>
          <w:p w14:paraId="10B4BF56" w14:textId="228E409D" w:rsidR="005A7FF4" w:rsidRPr="003A5984" w:rsidRDefault="00C65D71" w:rsidP="005A7FF4">
            <w:pPr>
              <w:contextualSpacing/>
              <w:jc w:val="both"/>
              <w:rPr>
                <w:lang w:val="kk-KZ"/>
              </w:rPr>
            </w:pPr>
            <w:r w:rsidRPr="003A5984">
              <w:rPr>
                <w:lang w:val="kk-KZ"/>
              </w:rPr>
              <w:t>ж</w:t>
            </w:r>
            <w:r w:rsidR="005A7FF4" w:rsidRPr="003A5984">
              <w:rPr>
                <w:lang w:val="kk-KZ"/>
              </w:rPr>
              <w:t>оқ</w:t>
            </w:r>
          </w:p>
        </w:tc>
        <w:tc>
          <w:tcPr>
            <w:tcW w:w="2057" w:type="dxa"/>
            <w:noWrap/>
            <w:hideMark/>
          </w:tcPr>
          <w:p w14:paraId="011CFE5E" w14:textId="77777777" w:rsidR="005A7FF4" w:rsidRPr="003A5984" w:rsidRDefault="005A7FF4" w:rsidP="005A7FF4">
            <w:pPr>
              <w:contextualSpacing/>
              <w:jc w:val="both"/>
            </w:pPr>
            <w:r w:rsidRPr="003A5984">
              <w:t>139 (76%)</w:t>
            </w:r>
          </w:p>
        </w:tc>
      </w:tr>
      <w:tr w:rsidR="003A5984" w:rsidRPr="003A5984" w14:paraId="107BC1D3" w14:textId="77777777" w:rsidTr="005A7FF4">
        <w:trPr>
          <w:trHeight w:val="300"/>
        </w:trPr>
        <w:tc>
          <w:tcPr>
            <w:tcW w:w="3850" w:type="dxa"/>
            <w:noWrap/>
            <w:hideMark/>
          </w:tcPr>
          <w:p w14:paraId="37471B91" w14:textId="77777777" w:rsidR="005A7FF4" w:rsidRPr="003A5984" w:rsidRDefault="005A7FF4" w:rsidP="005A7FF4">
            <w:pPr>
              <w:contextualSpacing/>
              <w:jc w:val="both"/>
              <w:rPr>
                <w:lang w:val="kk-KZ"/>
              </w:rPr>
            </w:pPr>
            <w:r w:rsidRPr="003A5984">
              <w:t>Диагноз</w:t>
            </w:r>
            <w:r w:rsidRPr="003A5984">
              <w:rPr>
                <w:lang w:val="kk-KZ"/>
              </w:rPr>
              <w:t>ы</w:t>
            </w:r>
          </w:p>
        </w:tc>
        <w:tc>
          <w:tcPr>
            <w:tcW w:w="3591" w:type="dxa"/>
            <w:noWrap/>
            <w:hideMark/>
          </w:tcPr>
          <w:p w14:paraId="3DF9543B" w14:textId="4A6059CF" w:rsidR="005A7FF4" w:rsidRPr="003A5984" w:rsidRDefault="00540B26" w:rsidP="005A7FF4">
            <w:pPr>
              <w:contextualSpacing/>
              <w:jc w:val="both"/>
              <w:rPr>
                <w:lang w:val="kk-KZ"/>
              </w:rPr>
            </w:pPr>
            <w:r w:rsidRPr="003A5984">
              <w:rPr>
                <w:lang w:val="kk-KZ"/>
              </w:rPr>
              <w:t>БАБГ</w:t>
            </w:r>
          </w:p>
        </w:tc>
        <w:tc>
          <w:tcPr>
            <w:tcW w:w="2057" w:type="dxa"/>
            <w:noWrap/>
            <w:hideMark/>
          </w:tcPr>
          <w:p w14:paraId="21212B02" w14:textId="77777777" w:rsidR="005A7FF4" w:rsidRPr="003A5984" w:rsidRDefault="005A7FF4" w:rsidP="005A7FF4">
            <w:pPr>
              <w:contextualSpacing/>
              <w:jc w:val="both"/>
            </w:pPr>
            <w:r w:rsidRPr="003A5984">
              <w:t>165 (90,2%)</w:t>
            </w:r>
          </w:p>
        </w:tc>
      </w:tr>
      <w:tr w:rsidR="00EE681B" w:rsidRPr="003A5984" w14:paraId="2916C080" w14:textId="77777777" w:rsidTr="005A7FF4">
        <w:trPr>
          <w:trHeight w:val="300"/>
        </w:trPr>
        <w:tc>
          <w:tcPr>
            <w:tcW w:w="3850" w:type="dxa"/>
            <w:noWrap/>
            <w:hideMark/>
          </w:tcPr>
          <w:p w14:paraId="76C763D0" w14:textId="77777777" w:rsidR="005A7FF4" w:rsidRPr="003A5984" w:rsidRDefault="005A7FF4" w:rsidP="005A7FF4">
            <w:pPr>
              <w:contextualSpacing/>
              <w:jc w:val="both"/>
            </w:pPr>
          </w:p>
        </w:tc>
        <w:tc>
          <w:tcPr>
            <w:tcW w:w="3591" w:type="dxa"/>
            <w:noWrap/>
            <w:hideMark/>
          </w:tcPr>
          <w:p w14:paraId="5A4D0A30" w14:textId="1BEAB6C7" w:rsidR="005A7FF4" w:rsidRPr="003A5984" w:rsidRDefault="00540B26" w:rsidP="005A7FF4">
            <w:pPr>
              <w:contextualSpacing/>
              <w:jc w:val="both"/>
              <w:rPr>
                <w:lang w:val="kk-KZ"/>
              </w:rPr>
            </w:pPr>
            <w:r w:rsidRPr="003A5984">
              <w:rPr>
                <w:lang w:val="kk-KZ"/>
              </w:rPr>
              <w:t>БЖБГ</w:t>
            </w:r>
          </w:p>
        </w:tc>
        <w:tc>
          <w:tcPr>
            <w:tcW w:w="2057" w:type="dxa"/>
            <w:noWrap/>
            <w:hideMark/>
          </w:tcPr>
          <w:p w14:paraId="588CB55E" w14:textId="77777777" w:rsidR="005A7FF4" w:rsidRPr="003A5984" w:rsidRDefault="005A7FF4" w:rsidP="005A7FF4">
            <w:pPr>
              <w:contextualSpacing/>
              <w:jc w:val="both"/>
            </w:pPr>
            <w:r w:rsidRPr="003A5984">
              <w:t>18 (9,8%)</w:t>
            </w:r>
          </w:p>
        </w:tc>
      </w:tr>
    </w:tbl>
    <w:p w14:paraId="68E3B0CF" w14:textId="77777777" w:rsidR="000A17CF" w:rsidRPr="003A5984" w:rsidRDefault="000A17CF" w:rsidP="000A17CF">
      <w:pPr>
        <w:spacing w:before="100" w:beforeAutospacing="1" w:after="100" w:afterAutospacing="1"/>
        <w:contextualSpacing/>
        <w:jc w:val="both"/>
        <w:rPr>
          <w:sz w:val="28"/>
          <w:szCs w:val="28"/>
        </w:rPr>
      </w:pPr>
    </w:p>
    <w:p w14:paraId="0202EBE4" w14:textId="4097FE23" w:rsidR="000A17CF" w:rsidRPr="003A5984" w:rsidRDefault="00C65D71" w:rsidP="004207BC">
      <w:pPr>
        <w:spacing w:before="100" w:beforeAutospacing="1" w:after="100" w:afterAutospacing="1"/>
        <w:ind w:firstLine="567"/>
        <w:contextualSpacing/>
        <w:jc w:val="both"/>
        <w:rPr>
          <w:sz w:val="28"/>
          <w:szCs w:val="28"/>
        </w:rPr>
      </w:pPr>
      <w:r w:rsidRPr="003A5984">
        <w:rPr>
          <w:sz w:val="28"/>
          <w:szCs w:val="28"/>
        </w:rPr>
        <w:lastRenderedPageBreak/>
        <w:t xml:space="preserve">Зерттеу нәтижелері зерттелген науқастарда жұқпалы емес созылмалы аурулардың таралуы жоғары екенін көрсетті. Ең жиі анықталған қатар жүретін патология – артериялық гипертензия, ол 89 науқаста (48,6%) тіркеліп, коморбидті жағдайлар ішінде жетекші орын алатынын дәлелдеді. Сонымен қатар, қант диабеті 20 науқаста (10,9%), стенокардия 18 науқаста (9,8%), ал ишемиялық жүрек ауруы 7 науқаста (3,8%) анықталды. Басқа созылмалы аурулар 26 науқаста (14,2%) тіркелген </w:t>
      </w:r>
      <w:r w:rsidR="000D7152" w:rsidRPr="003A5984">
        <w:rPr>
          <w:sz w:val="28"/>
          <w:szCs w:val="28"/>
          <w:lang w:val="kk-KZ"/>
        </w:rPr>
        <w:t>(кесте 8</w:t>
      </w:r>
      <w:r w:rsidR="000A17CF" w:rsidRPr="003A5984">
        <w:rPr>
          <w:sz w:val="28"/>
          <w:szCs w:val="28"/>
          <w:lang w:val="kk-KZ"/>
        </w:rPr>
        <w:t>)</w:t>
      </w:r>
      <w:r w:rsidR="000A17CF" w:rsidRPr="003A5984">
        <w:rPr>
          <w:sz w:val="28"/>
          <w:szCs w:val="28"/>
        </w:rPr>
        <w:t>.</w:t>
      </w:r>
    </w:p>
    <w:p w14:paraId="45203284" w14:textId="77777777" w:rsidR="000D7152" w:rsidRPr="003A5984" w:rsidRDefault="000D7152" w:rsidP="000A17CF">
      <w:pPr>
        <w:spacing w:before="100" w:beforeAutospacing="1" w:after="100" w:afterAutospacing="1"/>
        <w:ind w:firstLine="706"/>
        <w:contextualSpacing/>
        <w:jc w:val="both"/>
        <w:rPr>
          <w:sz w:val="28"/>
          <w:szCs w:val="28"/>
        </w:rPr>
      </w:pPr>
    </w:p>
    <w:p w14:paraId="7F3EBDA1" w14:textId="77777777" w:rsidR="000A17CF" w:rsidRPr="003A5984" w:rsidRDefault="000D7152" w:rsidP="000D7152">
      <w:pPr>
        <w:spacing w:before="100" w:beforeAutospacing="1" w:after="100" w:afterAutospacing="1"/>
        <w:contextualSpacing/>
        <w:jc w:val="both"/>
        <w:rPr>
          <w:sz w:val="28"/>
          <w:szCs w:val="28"/>
          <w:lang w:val="kk-KZ"/>
        </w:rPr>
      </w:pPr>
      <w:r w:rsidRPr="003A5984">
        <w:rPr>
          <w:sz w:val="28"/>
          <w:szCs w:val="28"/>
          <w:lang w:val="kk-KZ"/>
        </w:rPr>
        <w:t>Кесте 8 – Науқастардың қосалқы аурулары</w:t>
      </w:r>
    </w:p>
    <w:p w14:paraId="0B2F3E87" w14:textId="77777777" w:rsidR="005A7FF4" w:rsidRPr="003A5984" w:rsidRDefault="005A7FF4" w:rsidP="000D7152">
      <w:pPr>
        <w:spacing w:before="100" w:beforeAutospacing="1" w:after="100" w:afterAutospacing="1"/>
        <w:contextualSpacing/>
        <w:jc w:val="both"/>
        <w:rPr>
          <w:sz w:val="28"/>
          <w:szCs w:val="28"/>
          <w:lang w:val="kk-KZ"/>
        </w:rPr>
      </w:pPr>
    </w:p>
    <w:tbl>
      <w:tblPr>
        <w:tblStyle w:val="11"/>
        <w:tblW w:w="9634" w:type="dxa"/>
        <w:tblLook w:val="04A0" w:firstRow="1" w:lastRow="0" w:firstColumn="1" w:lastColumn="0" w:noHBand="0" w:noVBand="1"/>
      </w:tblPr>
      <w:tblGrid>
        <w:gridCol w:w="5240"/>
        <w:gridCol w:w="4394"/>
      </w:tblGrid>
      <w:tr w:rsidR="003A5984" w:rsidRPr="003A5984" w14:paraId="2D0894AD" w14:textId="77777777" w:rsidTr="005A7FF4">
        <w:trPr>
          <w:trHeight w:val="224"/>
        </w:trPr>
        <w:tc>
          <w:tcPr>
            <w:tcW w:w="5240" w:type="dxa"/>
            <w:noWrap/>
          </w:tcPr>
          <w:p w14:paraId="24FDCBDE" w14:textId="77777777" w:rsidR="000A17CF" w:rsidRPr="003A5984" w:rsidRDefault="000A17CF" w:rsidP="005A7FF4">
            <w:pPr>
              <w:rPr>
                <w:bCs/>
                <w:lang w:val="kk-KZ"/>
              </w:rPr>
            </w:pPr>
            <w:r w:rsidRPr="003A5984">
              <w:rPr>
                <w:bCs/>
                <w:lang w:val="kk-KZ"/>
              </w:rPr>
              <w:t>Көрсеткіштер</w:t>
            </w:r>
          </w:p>
        </w:tc>
        <w:tc>
          <w:tcPr>
            <w:tcW w:w="4394" w:type="dxa"/>
            <w:noWrap/>
          </w:tcPr>
          <w:p w14:paraId="3782B939" w14:textId="77777777" w:rsidR="000A17CF" w:rsidRPr="003A5984" w:rsidRDefault="000A17CF" w:rsidP="005A7FF4">
            <w:pPr>
              <w:rPr>
                <w:bCs/>
              </w:rPr>
            </w:pPr>
            <w:r w:rsidRPr="003A5984">
              <w:rPr>
                <w:bCs/>
              </w:rPr>
              <w:t>n (%)</w:t>
            </w:r>
          </w:p>
        </w:tc>
      </w:tr>
      <w:tr w:rsidR="003A5984" w:rsidRPr="003A5984" w14:paraId="37513E28" w14:textId="77777777" w:rsidTr="005A7FF4">
        <w:trPr>
          <w:trHeight w:val="224"/>
        </w:trPr>
        <w:tc>
          <w:tcPr>
            <w:tcW w:w="5240" w:type="dxa"/>
            <w:noWrap/>
            <w:hideMark/>
          </w:tcPr>
          <w:p w14:paraId="3D3C89F0" w14:textId="77777777" w:rsidR="000A17CF" w:rsidRPr="003A5984" w:rsidRDefault="000F2827" w:rsidP="005A7FF4">
            <w:pPr>
              <w:rPr>
                <w:bCs/>
                <w:lang w:val="kk-KZ"/>
              </w:rPr>
            </w:pPr>
            <w:r w:rsidRPr="003A5984">
              <w:rPr>
                <w:bCs/>
                <w:lang w:val="kk-KZ"/>
              </w:rPr>
              <w:t>Артериалық</w:t>
            </w:r>
            <w:r w:rsidR="000A17CF" w:rsidRPr="003A5984">
              <w:rPr>
                <w:bCs/>
                <w:lang w:val="kk-KZ"/>
              </w:rPr>
              <w:t xml:space="preserve"> гипертензия</w:t>
            </w:r>
          </w:p>
        </w:tc>
        <w:tc>
          <w:tcPr>
            <w:tcW w:w="4394" w:type="dxa"/>
            <w:noWrap/>
            <w:hideMark/>
          </w:tcPr>
          <w:p w14:paraId="568494E7" w14:textId="77777777" w:rsidR="000A17CF" w:rsidRPr="003A5984" w:rsidRDefault="000A17CF" w:rsidP="005A7FF4">
            <w:pPr>
              <w:rPr>
                <w:bCs/>
              </w:rPr>
            </w:pPr>
            <w:r w:rsidRPr="003A5984">
              <w:rPr>
                <w:bCs/>
              </w:rPr>
              <w:t>89 (48,6%)</w:t>
            </w:r>
          </w:p>
        </w:tc>
      </w:tr>
      <w:tr w:rsidR="003A5984" w:rsidRPr="003A5984" w14:paraId="23E2FCE1" w14:textId="77777777" w:rsidTr="005A7FF4">
        <w:trPr>
          <w:trHeight w:val="224"/>
        </w:trPr>
        <w:tc>
          <w:tcPr>
            <w:tcW w:w="5240" w:type="dxa"/>
            <w:noWrap/>
            <w:hideMark/>
          </w:tcPr>
          <w:p w14:paraId="42CA4F03" w14:textId="77777777" w:rsidR="000A17CF" w:rsidRPr="003A5984" w:rsidRDefault="000A17CF" w:rsidP="005A7FF4">
            <w:pPr>
              <w:rPr>
                <w:bCs/>
                <w:lang w:val="kk-KZ"/>
              </w:rPr>
            </w:pPr>
            <w:r w:rsidRPr="003A5984">
              <w:rPr>
                <w:bCs/>
                <w:lang w:val="kk-KZ"/>
              </w:rPr>
              <w:t>Қант диабеті</w:t>
            </w:r>
          </w:p>
        </w:tc>
        <w:tc>
          <w:tcPr>
            <w:tcW w:w="4394" w:type="dxa"/>
            <w:noWrap/>
            <w:hideMark/>
          </w:tcPr>
          <w:p w14:paraId="6645EEB1" w14:textId="77777777" w:rsidR="000A17CF" w:rsidRPr="003A5984" w:rsidRDefault="000A17CF" w:rsidP="005A7FF4">
            <w:pPr>
              <w:rPr>
                <w:bCs/>
              </w:rPr>
            </w:pPr>
            <w:r w:rsidRPr="003A5984">
              <w:rPr>
                <w:bCs/>
              </w:rPr>
              <w:t>20 (10,9%)</w:t>
            </w:r>
          </w:p>
        </w:tc>
      </w:tr>
      <w:tr w:rsidR="003A5984" w:rsidRPr="003A5984" w14:paraId="19B18323" w14:textId="77777777" w:rsidTr="005A7FF4">
        <w:trPr>
          <w:trHeight w:val="224"/>
        </w:trPr>
        <w:tc>
          <w:tcPr>
            <w:tcW w:w="5240" w:type="dxa"/>
            <w:noWrap/>
            <w:hideMark/>
          </w:tcPr>
          <w:p w14:paraId="560C11E3" w14:textId="77777777" w:rsidR="000A17CF" w:rsidRPr="003A5984" w:rsidRDefault="000A17CF" w:rsidP="005A7FF4">
            <w:pPr>
              <w:rPr>
                <w:bCs/>
              </w:rPr>
            </w:pPr>
            <w:r w:rsidRPr="003A5984">
              <w:rPr>
                <w:bCs/>
              </w:rPr>
              <w:t>Стенокардия</w:t>
            </w:r>
          </w:p>
        </w:tc>
        <w:tc>
          <w:tcPr>
            <w:tcW w:w="4394" w:type="dxa"/>
            <w:noWrap/>
            <w:hideMark/>
          </w:tcPr>
          <w:p w14:paraId="28171C9D" w14:textId="77777777" w:rsidR="000A17CF" w:rsidRPr="003A5984" w:rsidRDefault="000A17CF" w:rsidP="005A7FF4">
            <w:pPr>
              <w:rPr>
                <w:bCs/>
              </w:rPr>
            </w:pPr>
            <w:r w:rsidRPr="003A5984">
              <w:rPr>
                <w:bCs/>
              </w:rPr>
              <w:t>18 (9,8%)</w:t>
            </w:r>
          </w:p>
        </w:tc>
      </w:tr>
      <w:tr w:rsidR="003A5984" w:rsidRPr="003A5984" w14:paraId="7C93419D" w14:textId="77777777" w:rsidTr="005A7FF4">
        <w:trPr>
          <w:trHeight w:val="224"/>
        </w:trPr>
        <w:tc>
          <w:tcPr>
            <w:tcW w:w="5240" w:type="dxa"/>
            <w:noWrap/>
            <w:hideMark/>
          </w:tcPr>
          <w:p w14:paraId="4A008FDC" w14:textId="77777777" w:rsidR="000A17CF" w:rsidRPr="003A5984" w:rsidRDefault="000A17CF" w:rsidP="005A7FF4">
            <w:pPr>
              <w:rPr>
                <w:bCs/>
                <w:lang w:val="kk-KZ"/>
              </w:rPr>
            </w:pPr>
            <w:r w:rsidRPr="003A5984">
              <w:rPr>
                <w:bCs/>
                <w:lang w:val="kk-KZ"/>
              </w:rPr>
              <w:t>Жүректің ишемиялық ауруы</w:t>
            </w:r>
          </w:p>
        </w:tc>
        <w:tc>
          <w:tcPr>
            <w:tcW w:w="4394" w:type="dxa"/>
            <w:noWrap/>
            <w:hideMark/>
          </w:tcPr>
          <w:p w14:paraId="129BC2F7" w14:textId="77777777" w:rsidR="000A17CF" w:rsidRPr="003A5984" w:rsidRDefault="000A17CF" w:rsidP="005A7FF4">
            <w:pPr>
              <w:rPr>
                <w:bCs/>
              </w:rPr>
            </w:pPr>
            <w:r w:rsidRPr="003A5984">
              <w:rPr>
                <w:bCs/>
              </w:rPr>
              <w:t>7 (3,8%)</w:t>
            </w:r>
          </w:p>
        </w:tc>
      </w:tr>
      <w:tr w:rsidR="003A5984" w:rsidRPr="003A5984" w14:paraId="207915EA" w14:textId="77777777" w:rsidTr="005A7FF4">
        <w:trPr>
          <w:trHeight w:val="224"/>
        </w:trPr>
        <w:tc>
          <w:tcPr>
            <w:tcW w:w="5240" w:type="dxa"/>
            <w:noWrap/>
            <w:hideMark/>
          </w:tcPr>
          <w:p w14:paraId="3849139B" w14:textId="77777777" w:rsidR="000A17CF" w:rsidRPr="003A5984" w:rsidRDefault="000A17CF" w:rsidP="005A7FF4">
            <w:pPr>
              <w:rPr>
                <w:bCs/>
                <w:lang w:val="kk-KZ"/>
              </w:rPr>
            </w:pPr>
            <w:r w:rsidRPr="003A5984">
              <w:rPr>
                <w:bCs/>
                <w:lang w:val="kk-KZ"/>
              </w:rPr>
              <w:t>Басқа аурулар</w:t>
            </w:r>
          </w:p>
        </w:tc>
        <w:tc>
          <w:tcPr>
            <w:tcW w:w="4394" w:type="dxa"/>
            <w:noWrap/>
            <w:hideMark/>
          </w:tcPr>
          <w:p w14:paraId="6681E69E" w14:textId="77777777" w:rsidR="000A17CF" w:rsidRPr="003A5984" w:rsidRDefault="000A17CF" w:rsidP="005A7FF4">
            <w:pPr>
              <w:rPr>
                <w:bCs/>
              </w:rPr>
            </w:pPr>
            <w:r w:rsidRPr="003A5984">
              <w:rPr>
                <w:bCs/>
              </w:rPr>
              <w:t>26 (14,2%)</w:t>
            </w:r>
          </w:p>
        </w:tc>
      </w:tr>
      <w:tr w:rsidR="00EE681B" w:rsidRPr="003A5984" w14:paraId="0C181F9F" w14:textId="77777777" w:rsidTr="005A7FF4">
        <w:trPr>
          <w:trHeight w:val="224"/>
        </w:trPr>
        <w:tc>
          <w:tcPr>
            <w:tcW w:w="5240" w:type="dxa"/>
            <w:noWrap/>
            <w:hideMark/>
          </w:tcPr>
          <w:p w14:paraId="604A75AB" w14:textId="77777777" w:rsidR="000A17CF" w:rsidRPr="003A5984" w:rsidRDefault="000A17CF" w:rsidP="005A7FF4">
            <w:pPr>
              <w:rPr>
                <w:bCs/>
                <w:lang w:val="kk-KZ"/>
              </w:rPr>
            </w:pPr>
            <w:r w:rsidRPr="003A5984">
              <w:rPr>
                <w:bCs/>
                <w:lang w:val="kk-KZ"/>
              </w:rPr>
              <w:t>Қосалқы аурулар</w:t>
            </w:r>
          </w:p>
        </w:tc>
        <w:tc>
          <w:tcPr>
            <w:tcW w:w="4394" w:type="dxa"/>
            <w:noWrap/>
            <w:hideMark/>
          </w:tcPr>
          <w:p w14:paraId="2390FBC9" w14:textId="77777777" w:rsidR="000A17CF" w:rsidRPr="003A5984" w:rsidRDefault="000A17CF" w:rsidP="005A7FF4">
            <w:pPr>
              <w:rPr>
                <w:bCs/>
              </w:rPr>
            </w:pPr>
            <w:r w:rsidRPr="003A5984">
              <w:rPr>
                <w:bCs/>
              </w:rPr>
              <w:t>105 (57,4%)</w:t>
            </w:r>
          </w:p>
        </w:tc>
      </w:tr>
    </w:tbl>
    <w:p w14:paraId="1481C2D3" w14:textId="77777777" w:rsidR="000A17CF" w:rsidRPr="003A5984" w:rsidRDefault="000A17CF" w:rsidP="000D7152">
      <w:pPr>
        <w:contextualSpacing/>
        <w:jc w:val="both"/>
        <w:rPr>
          <w:rFonts w:eastAsia="Calibri"/>
          <w:iCs/>
          <w:sz w:val="28"/>
          <w:szCs w:val="28"/>
          <w:lang w:val="kk-KZ" w:bidi="en-US"/>
        </w:rPr>
      </w:pPr>
    </w:p>
    <w:p w14:paraId="511BC4A2" w14:textId="790B0BEE" w:rsidR="000A17CF" w:rsidRPr="003A5984" w:rsidRDefault="000A17CF" w:rsidP="005A7FF4">
      <w:pPr>
        <w:ind w:firstLine="567"/>
        <w:contextualSpacing/>
        <w:jc w:val="both"/>
        <w:rPr>
          <w:rFonts w:eastAsia="Calibri"/>
          <w:iCs/>
          <w:sz w:val="28"/>
          <w:szCs w:val="28"/>
          <w:lang w:val="kk-KZ" w:bidi="en-US"/>
        </w:rPr>
      </w:pPr>
      <w:r w:rsidRPr="003A5984">
        <w:rPr>
          <w:rFonts w:eastAsia="Calibri"/>
          <w:iCs/>
          <w:sz w:val="28"/>
          <w:szCs w:val="28"/>
          <w:lang w:val="kk-KZ" w:bidi="en-US"/>
        </w:rPr>
        <w:t>Науқастарға «Глаукома мектебінде» оқуға дейін және кейін сау</w:t>
      </w:r>
      <w:r w:rsidR="00C65D71" w:rsidRPr="003A5984">
        <w:rPr>
          <w:rFonts w:eastAsia="Calibri"/>
          <w:iCs/>
          <w:sz w:val="28"/>
          <w:szCs w:val="28"/>
          <w:lang w:val="kk-KZ" w:bidi="en-US"/>
        </w:rPr>
        <w:t xml:space="preserve">алнама </w:t>
      </w:r>
      <w:r w:rsidRPr="003A5984">
        <w:rPr>
          <w:rFonts w:eastAsia="Calibri"/>
          <w:iCs/>
          <w:sz w:val="28"/>
          <w:szCs w:val="28"/>
          <w:lang w:val="kk-KZ" w:bidi="en-US"/>
        </w:rPr>
        <w:t>толтыру ұсынылды.</w:t>
      </w:r>
    </w:p>
    <w:p w14:paraId="31536C98" w14:textId="0E1EFF6B" w:rsidR="004E06DA" w:rsidRPr="003A5984" w:rsidRDefault="004E06DA" w:rsidP="005A7FF4">
      <w:pPr>
        <w:ind w:firstLine="567"/>
        <w:contextualSpacing/>
        <w:jc w:val="both"/>
        <w:rPr>
          <w:sz w:val="28"/>
          <w:szCs w:val="28"/>
          <w:lang w:val="kk-KZ"/>
        </w:rPr>
      </w:pPr>
      <w:r w:rsidRPr="003A5984">
        <w:rPr>
          <w:sz w:val="28"/>
          <w:szCs w:val="28"/>
          <w:lang w:val="kk-KZ"/>
        </w:rPr>
        <w:t>Емдеуді ұстануын  бағалау үшін MMAS-8 сау</w:t>
      </w:r>
      <w:r w:rsidR="0054092D" w:rsidRPr="003A5984">
        <w:rPr>
          <w:sz w:val="28"/>
          <w:szCs w:val="28"/>
          <w:lang w:val="kk-KZ"/>
        </w:rPr>
        <w:t xml:space="preserve">алнамасы (Мориски-Грин шкаласы) </w:t>
      </w:r>
      <w:r w:rsidR="0054092D" w:rsidRPr="003A5984">
        <w:rPr>
          <w:sz w:val="28"/>
          <w:szCs w:val="28"/>
          <w:lang w:val="kk-KZ"/>
        </w:rPr>
        <w:fldChar w:fldCharType="begin" w:fldLock="1"/>
      </w:r>
      <w:r w:rsidR="00DF14A7" w:rsidRPr="003A5984">
        <w:rPr>
          <w:sz w:val="28"/>
          <w:szCs w:val="28"/>
          <w:lang w:val="kk-KZ"/>
        </w:rPr>
        <w:instrText>ADDIN CSL_CITATION {"citationItems":[{"id":"ITEM-1","itemData":{"abstract":"Adherence to the medical regimen continues to rank as a major clinical prob- lem in the management of patients with essential hypertension, as in other conditions treated with drugs and life-style modification. This article reviews the psychometric properties and tests the concurrent and predictive validity of a structured four-item self-reported adherence measure (alpha reliability = 0.61), which can be easily integrated into the medical visit. Items in the scale address barriers to medication-taking and permit the health care provider to reinforce positive adherence behaviors. Data on patient adherence to the medical regimen were collected at the end of a formalized 18-month educational program. Blood pressure measurements were recorded throughout a 3-year follow-up period. Results showed the scale to demonstrate both concurrent and predictive validity with regard to blood pressure control at 2 years and 5 years, respectively. Sev- enty-five percent of the patients who scored high on the four-item scale at year 2 had their blood pressure under adequate control at year 5, compared with 47% under control at year 5 for those patients scoring low (P &lt; 0.01). Key words: concurrent validity; predictive validity; compliance; blood pressure control; provider-patient interaction; chronic disease. (Med Care 1986, 24:67-74)","author":[{"dropping-particle":"","family":"E.","given":"Morisky; Donald","non-dropping-particle":"","parse-names":false,"suffix":""},{"dropping-particle":"","family":"W","given":"Green; Lawrence","non-dropping-particle":"","parse-names":false,"suffix":""},{"dropping-particle":"","family":"M","given":"Levine; David","non-dropping-particle":"","parse-names":false,"suffix":""}],"container-title":"Medical care","id":"ITEM-1","issue":"1","issued":{"date-parts":[["1986"]]},"title":"Concurrent and Predictive Validity of a Self-reported Measure of Medication Adherence","type":"article-journal","volume":"24"},"uris":["http://www.mendeley.com/documents/?uuid=810e07f1-881f-3aca-b300-63e317251754"]}],"mendeley":{"formattedCitation":"[214]","plainTextFormattedCitation":"[214]","previouslyFormattedCitation":"[214]"},"properties":{"noteIndex":0},"schema":"https://github.com/citation-style-language/schema/raw/master/csl-citation.json"}</w:instrText>
      </w:r>
      <w:r w:rsidR="0054092D" w:rsidRPr="003A5984">
        <w:rPr>
          <w:sz w:val="28"/>
          <w:szCs w:val="28"/>
          <w:lang w:val="kk-KZ"/>
        </w:rPr>
        <w:fldChar w:fldCharType="separate"/>
      </w:r>
      <w:r w:rsidR="00E8451C" w:rsidRPr="003A5984">
        <w:rPr>
          <w:noProof/>
          <w:sz w:val="28"/>
          <w:szCs w:val="28"/>
          <w:lang w:val="kk-KZ"/>
        </w:rPr>
        <w:t>[214]</w:t>
      </w:r>
      <w:r w:rsidR="0054092D" w:rsidRPr="003A5984">
        <w:rPr>
          <w:sz w:val="28"/>
          <w:szCs w:val="28"/>
          <w:lang w:val="kk-KZ"/>
        </w:rPr>
        <w:fldChar w:fldCharType="end"/>
      </w:r>
      <w:r w:rsidR="0054092D" w:rsidRPr="003A5984">
        <w:rPr>
          <w:sz w:val="28"/>
          <w:szCs w:val="28"/>
          <w:lang w:val="kk-KZ"/>
        </w:rPr>
        <w:t>, ал ө</w:t>
      </w:r>
      <w:r w:rsidRPr="003A5984">
        <w:rPr>
          <w:sz w:val="28"/>
          <w:szCs w:val="28"/>
          <w:lang w:val="kk-KZ"/>
        </w:rPr>
        <w:t>мір сапасын зерттеу үшін NEI VFQ</w:t>
      </w:r>
      <w:r w:rsidR="0079069C" w:rsidRPr="003A5984">
        <w:rPr>
          <w:sz w:val="28"/>
          <w:szCs w:val="28"/>
          <w:lang w:val="kk-KZ"/>
        </w:rPr>
        <w:t xml:space="preserve"> </w:t>
      </w:r>
      <w:r w:rsidRPr="003A5984">
        <w:rPr>
          <w:sz w:val="28"/>
          <w:szCs w:val="28"/>
          <w:lang w:val="kk-KZ"/>
        </w:rPr>
        <w:t>-</w:t>
      </w:r>
      <w:r w:rsidR="0079069C" w:rsidRPr="003A5984">
        <w:rPr>
          <w:sz w:val="28"/>
          <w:szCs w:val="28"/>
          <w:lang w:val="kk-KZ"/>
        </w:rPr>
        <w:t xml:space="preserve"> </w:t>
      </w:r>
      <w:r w:rsidRPr="003A5984">
        <w:rPr>
          <w:sz w:val="28"/>
          <w:szCs w:val="28"/>
          <w:lang w:val="kk-KZ"/>
        </w:rPr>
        <w:t>25 (National Eye Institute Visual Functioning Questionnaire) сауалнамасы пайдаланылды</w:t>
      </w:r>
      <w:r w:rsidR="00981555" w:rsidRPr="003A5984">
        <w:rPr>
          <w:sz w:val="28"/>
          <w:szCs w:val="28"/>
          <w:lang w:val="kk-KZ"/>
        </w:rPr>
        <w:t xml:space="preserve"> </w:t>
      </w:r>
      <w:r w:rsidR="00981555" w:rsidRPr="003A5984">
        <w:rPr>
          <w:sz w:val="28"/>
          <w:szCs w:val="28"/>
          <w:lang w:val="kk-KZ"/>
        </w:rPr>
        <w:fldChar w:fldCharType="begin" w:fldLock="1"/>
      </w:r>
      <w:r w:rsidR="00DF14A7" w:rsidRPr="003A5984">
        <w:rPr>
          <w:sz w:val="28"/>
          <w:szCs w:val="28"/>
          <w:lang w:val="kk-KZ"/>
        </w:rPr>
        <w:instrText>ADDIN CSL_CITATION {"citationItems":[{"id":"ITEM-1","itemData":{"DOI":"10.1001/archopht.119.7.1050","ISSN":"00039950","abstract":"Objective: To develop and test the psychometric properties of a 25-item version of the National Eye Institute Visual Function Questionnaire (NEI VFQ-25). Design: Prospective observational cohort study of persons with 1 of 5 chronic eye diseases or low vision who were scheduled for nonurgent visits in ophthalmology practices and a reference sample of persons without eye disease. Setting: Eleven university-based ophthalmology practices and the NEI Clinical Center. Patients: Eligible participants had to have 1 of the following eye conditions: Age-related cataracts, age-related macular degeneration, diabetic retinopathy, primary open-angle glaucoma, cytomegalovirus retinitis, or low vision from any cause. Seven of the 12 sites also enrolled persons in a reference sample. Reference sample participants had no evidence of underlying eye disease but were scheduled for either screening eye examinations or correction of refractive error. All eligible persons had to be 21 years or older, English speaking, and cognitively able to give informed consent and participate in a health status interview. Measurements and Main Results: To provide the data needed to create the NEI VFQ-25, all subjects completed an interview that included the 51-item NEI VFQ. Estimates of internal consistency indicate that the subscales of the NEI VFQ-25 are reliable. The validity of the NEI VFQ-25 is supported by high correlations between the short- and long-form versions of the measure, observed between-group differences in scores for persons with different eye diseases of varying severity, and the moderate-to-high correlations between the NEI VFQ-25 subscales that have the most to do with central vision and measured visual acuity. Conclusions: The reliability and validity of the NEI VFQ-25 are comparable to those of the 51-item NEI VFQ field test version of the survey. This shorter version will be more feasible in settings such as clinical trials where interview length is a critical consideration. In addition, preliminary analyses indicate that the psychometric properties of the NEI VFQ-25 are robust for the eye conditions studied; this suggests that the measure will provide reproducible and valid data when used across multiple conditions of varying severity.","author":[{"dropping-particle":"","family":"Mangione","given":"Carol M.","non-dropping-particle":"","parse-names":false,"suffix":""},{"dropping-particle":"","family":"Lee","given":"Paul P.","non-dropping-particle":"","parse-names":false,"suffix":""},{"dropping-particle":"","family":"Gutierrez","given":"Peter R.","non-dropping-particle":"","parse-names":false,"suffix":""},{"dropping-particle":"","family":"Spritzer","given":"Karen","non-dropping-particle":"","parse-names":false,"suffix":""},{"dropping-particle":"","family":"Berry","given":"Sandra","non-dropping-particle":"","parse-names":false,"suffix":""},{"dropping-particle":"","family":"Hays","given":"Ron D.","non-dropping-particle":"","parse-names":false,"suffix":""}],"container-title":"Archives of Ophthalmology","id":"ITEM-1","issue":"7","issued":{"date-parts":[["2001"]]},"title":"Development of the 25-item National Eye Institute Visual Function Questionnaire","type":"article-journal","volume":"119"},"uris":["http://www.mendeley.com/documents/?uuid=8b764288-3c1a-3bfe-8ae6-39ebd401acb4"]}],"mendeley":{"formattedCitation":"[215]","plainTextFormattedCitation":"[215]","previouslyFormattedCitation":"[215]"},"properties":{"noteIndex":0},"schema":"https://github.com/citation-style-language/schema/raw/master/csl-citation.json"}</w:instrText>
      </w:r>
      <w:r w:rsidR="00981555" w:rsidRPr="003A5984">
        <w:rPr>
          <w:sz w:val="28"/>
          <w:szCs w:val="28"/>
          <w:lang w:val="kk-KZ"/>
        </w:rPr>
        <w:fldChar w:fldCharType="separate"/>
      </w:r>
      <w:r w:rsidR="00E8451C" w:rsidRPr="003A5984">
        <w:rPr>
          <w:noProof/>
          <w:sz w:val="28"/>
          <w:szCs w:val="28"/>
          <w:lang w:val="kk-KZ"/>
        </w:rPr>
        <w:t>[215]</w:t>
      </w:r>
      <w:r w:rsidR="00981555" w:rsidRPr="003A5984">
        <w:rPr>
          <w:sz w:val="28"/>
          <w:szCs w:val="28"/>
          <w:lang w:val="kk-KZ"/>
        </w:rPr>
        <w:fldChar w:fldCharType="end"/>
      </w:r>
      <w:r w:rsidRPr="003A5984">
        <w:rPr>
          <w:sz w:val="28"/>
          <w:szCs w:val="28"/>
          <w:lang w:val="kk-KZ"/>
        </w:rPr>
        <w:t>.</w:t>
      </w:r>
    </w:p>
    <w:p w14:paraId="6879D2B7" w14:textId="77777777" w:rsidR="004E06DA" w:rsidRPr="003A5984" w:rsidRDefault="004E06DA" w:rsidP="005A7FF4">
      <w:pPr>
        <w:ind w:firstLine="567"/>
        <w:contextualSpacing/>
        <w:jc w:val="both"/>
        <w:rPr>
          <w:b/>
          <w:bCs/>
          <w:sz w:val="28"/>
          <w:szCs w:val="28"/>
          <w:lang w:val="kk-KZ"/>
        </w:rPr>
      </w:pPr>
      <w:r w:rsidRPr="003A5984">
        <w:rPr>
          <w:b/>
          <w:bCs/>
          <w:sz w:val="28"/>
          <w:szCs w:val="28"/>
          <w:lang w:val="kk-KZ"/>
        </w:rPr>
        <w:t xml:space="preserve">MMAS-8 сауалнамасы </w:t>
      </w:r>
    </w:p>
    <w:p w14:paraId="2495ABF8" w14:textId="77777777" w:rsidR="004E06DA" w:rsidRPr="003A5984" w:rsidRDefault="00920325" w:rsidP="005A7FF4">
      <w:pPr>
        <w:ind w:firstLine="567"/>
        <w:contextualSpacing/>
        <w:jc w:val="both"/>
        <w:rPr>
          <w:sz w:val="28"/>
          <w:szCs w:val="28"/>
          <w:lang w:val="kk-KZ"/>
        </w:rPr>
      </w:pPr>
      <w:r w:rsidRPr="003A5984">
        <w:rPr>
          <w:sz w:val="28"/>
          <w:szCs w:val="28"/>
          <w:lang w:val="kk-KZ"/>
        </w:rPr>
        <w:t>Емдеуді ұстанудың</w:t>
      </w:r>
      <w:r w:rsidR="004E06DA" w:rsidRPr="003A5984">
        <w:rPr>
          <w:sz w:val="28"/>
          <w:szCs w:val="28"/>
          <w:lang w:val="kk-KZ"/>
        </w:rPr>
        <w:t xml:space="preserve"> бағалаудың мамандандырылмаған сауалнамасы (8 тармақтан тұратын Мориски – Грин шкаласы) </w:t>
      </w:r>
      <w:r w:rsidR="00AA10C9" w:rsidRPr="003A5984">
        <w:rPr>
          <w:sz w:val="28"/>
          <w:szCs w:val="28"/>
          <w:lang w:val="kk-KZ"/>
        </w:rPr>
        <w:t xml:space="preserve">науқастардың </w:t>
      </w:r>
      <w:r w:rsidR="004E06DA" w:rsidRPr="003A5984">
        <w:rPr>
          <w:sz w:val="28"/>
          <w:szCs w:val="28"/>
          <w:lang w:val="kk-KZ"/>
        </w:rPr>
        <w:t xml:space="preserve">дәрілік препараттарды қабылдауға қатысты ұмытшақтығына, оларды қабылдаудың ұқыпсыздығына (немқұрайлылығына), субъективті жақсару жағдайында және әл-ауқаты нашарлаған жағдайда препараттарды қабылдауды тоқтатуға, сондай-ақ дәрілік препараттарды қабылдау режимін есте сақтаудағы </w:t>
      </w:r>
      <w:r w:rsidRPr="003A5984">
        <w:rPr>
          <w:sz w:val="28"/>
          <w:szCs w:val="28"/>
          <w:lang w:val="kk-KZ"/>
        </w:rPr>
        <w:t>мәселелерге</w:t>
      </w:r>
      <w:r w:rsidR="004E06DA" w:rsidRPr="003A5984">
        <w:rPr>
          <w:sz w:val="28"/>
          <w:szCs w:val="28"/>
          <w:lang w:val="kk-KZ"/>
        </w:rPr>
        <w:t xml:space="preserve"> қатысты 8 сұрақты қамтыды.</w:t>
      </w:r>
    </w:p>
    <w:p w14:paraId="357C08EA" w14:textId="4C424162" w:rsidR="00FC6F9A" w:rsidRPr="003A5984" w:rsidRDefault="00920325" w:rsidP="005A7FF4">
      <w:pPr>
        <w:ind w:firstLine="567"/>
        <w:contextualSpacing/>
        <w:jc w:val="both"/>
        <w:rPr>
          <w:sz w:val="28"/>
          <w:szCs w:val="28"/>
          <w:lang w:val="kk-KZ"/>
        </w:rPr>
      </w:pPr>
      <w:r w:rsidRPr="003A5984">
        <w:rPr>
          <w:sz w:val="28"/>
          <w:szCs w:val="28"/>
          <w:lang w:val="kk-KZ"/>
        </w:rPr>
        <w:t>1-</w:t>
      </w:r>
      <w:r w:rsidR="004E06DA" w:rsidRPr="003A5984">
        <w:rPr>
          <w:sz w:val="28"/>
          <w:szCs w:val="28"/>
          <w:lang w:val="kk-KZ"/>
        </w:rPr>
        <w:t xml:space="preserve">ден 7-ге дейінгі </w:t>
      </w:r>
      <w:r w:rsidR="00C65D71" w:rsidRPr="003A5984">
        <w:rPr>
          <w:sz w:val="28"/>
          <w:szCs w:val="28"/>
          <w:lang w:val="kk-KZ"/>
        </w:rPr>
        <w:t xml:space="preserve">сұрақтар </w:t>
      </w:r>
      <w:r w:rsidR="00AA10C9" w:rsidRPr="003A5984">
        <w:rPr>
          <w:sz w:val="28"/>
          <w:szCs w:val="28"/>
          <w:lang w:val="kk-KZ"/>
        </w:rPr>
        <w:t>үшін ықтимал жауап нұсқалары – «иә» немесе «жоқ»</w:t>
      </w:r>
      <w:r w:rsidR="004E06DA" w:rsidRPr="003A5984">
        <w:rPr>
          <w:sz w:val="28"/>
          <w:szCs w:val="28"/>
          <w:lang w:val="kk-KZ"/>
        </w:rPr>
        <w:t>, 8-</w:t>
      </w:r>
      <w:r w:rsidR="00C65D71" w:rsidRPr="003A5984">
        <w:rPr>
          <w:sz w:val="28"/>
          <w:szCs w:val="28"/>
          <w:lang w:val="kk-KZ"/>
        </w:rPr>
        <w:t xml:space="preserve">сұрақ </w:t>
      </w:r>
      <w:r w:rsidR="004E06DA" w:rsidRPr="003A5984">
        <w:rPr>
          <w:sz w:val="28"/>
          <w:szCs w:val="28"/>
          <w:lang w:val="kk-KZ"/>
        </w:rPr>
        <w:t>Ликерттің 5 балдық шкаласы бойынша бағала</w:t>
      </w:r>
      <w:r w:rsidRPr="003A5984">
        <w:rPr>
          <w:sz w:val="28"/>
          <w:szCs w:val="28"/>
          <w:lang w:val="kk-KZ"/>
        </w:rPr>
        <w:t>нды. 5</w:t>
      </w:r>
      <w:r w:rsidR="00C65D71" w:rsidRPr="003A5984">
        <w:rPr>
          <w:sz w:val="28"/>
          <w:szCs w:val="28"/>
          <w:lang w:val="kk-KZ"/>
        </w:rPr>
        <w:t xml:space="preserve"> –</w:t>
      </w:r>
      <w:r w:rsidR="004E06DA" w:rsidRPr="003A5984">
        <w:rPr>
          <w:sz w:val="28"/>
          <w:szCs w:val="28"/>
          <w:lang w:val="kk-KZ"/>
        </w:rPr>
        <w:t xml:space="preserve"> </w:t>
      </w:r>
      <w:r w:rsidR="00C65D71" w:rsidRPr="003A5984">
        <w:rPr>
          <w:sz w:val="28"/>
          <w:szCs w:val="28"/>
          <w:lang w:val="kk-KZ"/>
        </w:rPr>
        <w:t xml:space="preserve">сұрақты </w:t>
      </w:r>
      <w:r w:rsidR="004E06DA" w:rsidRPr="003A5984">
        <w:rPr>
          <w:sz w:val="28"/>
          <w:szCs w:val="28"/>
          <w:lang w:val="kk-KZ"/>
        </w:rPr>
        <w:t xml:space="preserve"> </w:t>
      </w:r>
      <w:r w:rsidR="00AA10C9" w:rsidRPr="003A5984">
        <w:rPr>
          <w:sz w:val="28"/>
          <w:szCs w:val="28"/>
          <w:lang w:val="kk-KZ"/>
        </w:rPr>
        <w:t>қоспағанда, әрбір «жоқ» жауабы үшін 1 балл, «иә»</w:t>
      </w:r>
      <w:r w:rsidR="00C65D71" w:rsidRPr="003A5984">
        <w:rPr>
          <w:sz w:val="28"/>
          <w:szCs w:val="28"/>
          <w:lang w:val="kk-KZ"/>
        </w:rPr>
        <w:t xml:space="preserve"> жауабы үшін 0 балл есептел</w:t>
      </w:r>
      <w:r w:rsidR="004E06DA" w:rsidRPr="003A5984">
        <w:rPr>
          <w:sz w:val="28"/>
          <w:szCs w:val="28"/>
          <w:lang w:val="kk-KZ"/>
        </w:rPr>
        <w:t>ді, бұл жағдайда, керісінше, ә</w:t>
      </w:r>
      <w:r w:rsidR="00AA10C9" w:rsidRPr="003A5984">
        <w:rPr>
          <w:sz w:val="28"/>
          <w:szCs w:val="28"/>
          <w:lang w:val="kk-KZ"/>
        </w:rPr>
        <w:t xml:space="preserve">рбір «иә» жауабы үшін 1 балл, ал «жоқ» </w:t>
      </w:r>
      <w:r w:rsidR="00C65D71" w:rsidRPr="003A5984">
        <w:rPr>
          <w:sz w:val="28"/>
          <w:szCs w:val="28"/>
          <w:lang w:val="kk-KZ"/>
        </w:rPr>
        <w:t>жауаптары үшін балл есептелмеді</w:t>
      </w:r>
      <w:r w:rsidR="004E06DA" w:rsidRPr="003A5984">
        <w:rPr>
          <w:sz w:val="28"/>
          <w:szCs w:val="28"/>
          <w:lang w:val="kk-KZ"/>
        </w:rPr>
        <w:t xml:space="preserve">. </w:t>
      </w:r>
      <w:r w:rsidR="00C65D71" w:rsidRPr="003A5984">
        <w:rPr>
          <w:sz w:val="28"/>
          <w:szCs w:val="28"/>
          <w:lang w:val="kk-KZ"/>
        </w:rPr>
        <w:t xml:space="preserve">8-сұрақты </w:t>
      </w:r>
      <w:r w:rsidR="004E06DA" w:rsidRPr="003A5984">
        <w:rPr>
          <w:sz w:val="28"/>
          <w:szCs w:val="28"/>
          <w:lang w:val="kk-KZ"/>
        </w:rPr>
        <w:t xml:space="preserve"> бағалау кезінде (0 – ден 4-ке дейінгі балл), егер </w:t>
      </w:r>
      <w:r w:rsidR="00AA10C9" w:rsidRPr="003A5984">
        <w:rPr>
          <w:sz w:val="28"/>
          <w:szCs w:val="28"/>
          <w:lang w:val="kk-KZ"/>
        </w:rPr>
        <w:t xml:space="preserve">науқас «0» жауабын таңдаса, 1 балл, ал «4» жауабын таңдаса – 0 балл беріледі. «1», «2» және «3» </w:t>
      </w:r>
      <w:r w:rsidR="004E06DA" w:rsidRPr="003A5984">
        <w:rPr>
          <w:sz w:val="28"/>
          <w:szCs w:val="28"/>
          <w:lang w:val="kk-KZ"/>
        </w:rPr>
        <w:t xml:space="preserve"> жауаптары сәйкесінше 0,25, 0,5 және 0</w:t>
      </w:r>
      <w:r w:rsidR="00C65D71" w:rsidRPr="003A5984">
        <w:rPr>
          <w:sz w:val="28"/>
          <w:szCs w:val="28"/>
          <w:lang w:val="kk-KZ"/>
        </w:rPr>
        <w:t>,75 балл ретінде бағаланды</w:t>
      </w:r>
      <w:r w:rsidR="00AA10C9" w:rsidRPr="003A5984">
        <w:rPr>
          <w:sz w:val="28"/>
          <w:szCs w:val="28"/>
          <w:lang w:val="kk-KZ"/>
        </w:rPr>
        <w:t xml:space="preserve">. MMAS – </w:t>
      </w:r>
      <w:r w:rsidR="004E06DA" w:rsidRPr="003A5984">
        <w:rPr>
          <w:sz w:val="28"/>
          <w:szCs w:val="28"/>
          <w:lang w:val="kk-KZ"/>
        </w:rPr>
        <w:t xml:space="preserve">8 жиынтық ұпайы 0-ден 8-ге дейін болуы мүмкін, мұнда жоғары ұпайлар жоғары </w:t>
      </w:r>
      <w:r w:rsidR="00E42DFB" w:rsidRPr="003A5984">
        <w:rPr>
          <w:sz w:val="28"/>
          <w:szCs w:val="28"/>
          <w:lang w:val="kk-KZ"/>
        </w:rPr>
        <w:t>емдеуді ұстану деңгейін көрсетті</w:t>
      </w:r>
      <w:r w:rsidR="004E06DA" w:rsidRPr="003A5984">
        <w:rPr>
          <w:sz w:val="28"/>
          <w:szCs w:val="28"/>
          <w:lang w:val="kk-KZ"/>
        </w:rPr>
        <w:t xml:space="preserve">. Барлық жауаптардың сомасы негізінде алынған бағаға сәйкес </w:t>
      </w:r>
      <w:r w:rsidR="009D1315" w:rsidRPr="003A5984">
        <w:rPr>
          <w:sz w:val="28"/>
          <w:szCs w:val="28"/>
          <w:lang w:val="kk-KZ"/>
        </w:rPr>
        <w:t xml:space="preserve">емдеуді ұстану </w:t>
      </w:r>
      <w:r w:rsidR="00E42DFB" w:rsidRPr="003A5984">
        <w:rPr>
          <w:sz w:val="28"/>
          <w:szCs w:val="28"/>
          <w:lang w:val="kk-KZ"/>
        </w:rPr>
        <w:t xml:space="preserve"> дәрежесі анықталды</w:t>
      </w:r>
      <w:r w:rsidR="004E06DA" w:rsidRPr="003A5984">
        <w:rPr>
          <w:sz w:val="28"/>
          <w:szCs w:val="28"/>
          <w:lang w:val="kk-KZ"/>
        </w:rPr>
        <w:t>: төмен (&lt;6 балл), орташа (6-7 балл) және жоғары (8 балл).</w:t>
      </w:r>
    </w:p>
    <w:p w14:paraId="726EB805" w14:textId="61D6DAAA" w:rsidR="00FC6F9A" w:rsidRPr="003A5984" w:rsidRDefault="004207BC" w:rsidP="005A7FF4">
      <w:pPr>
        <w:ind w:firstLine="567"/>
        <w:contextualSpacing/>
        <w:jc w:val="both"/>
        <w:rPr>
          <w:b/>
          <w:bCs/>
          <w:sz w:val="28"/>
          <w:szCs w:val="28"/>
          <w:lang w:val="kk-KZ"/>
        </w:rPr>
      </w:pPr>
      <w:r w:rsidRPr="003A5984">
        <w:rPr>
          <w:b/>
          <w:bCs/>
          <w:sz w:val="28"/>
          <w:szCs w:val="28"/>
          <w:lang w:val="kk-KZ"/>
        </w:rPr>
        <w:br w:type="column"/>
      </w:r>
      <w:r w:rsidR="0079069C" w:rsidRPr="003A5984">
        <w:rPr>
          <w:b/>
          <w:bCs/>
          <w:sz w:val="28"/>
          <w:szCs w:val="28"/>
          <w:lang w:val="kk-KZ"/>
        </w:rPr>
        <w:lastRenderedPageBreak/>
        <w:t xml:space="preserve">NEI </w:t>
      </w:r>
      <w:r w:rsidR="00FC6F9A" w:rsidRPr="003A5984">
        <w:rPr>
          <w:b/>
          <w:bCs/>
          <w:sz w:val="28"/>
          <w:szCs w:val="28"/>
          <w:lang w:val="kk-KZ"/>
        </w:rPr>
        <w:t>VFQ</w:t>
      </w:r>
      <w:r w:rsidR="0079069C" w:rsidRPr="003A5984">
        <w:rPr>
          <w:b/>
          <w:bCs/>
          <w:sz w:val="28"/>
          <w:szCs w:val="28"/>
          <w:lang w:val="kk-KZ"/>
        </w:rPr>
        <w:t xml:space="preserve"> </w:t>
      </w:r>
      <w:r w:rsidR="00FC6F9A" w:rsidRPr="003A5984">
        <w:rPr>
          <w:b/>
          <w:bCs/>
          <w:sz w:val="28"/>
          <w:szCs w:val="28"/>
          <w:lang w:val="kk-KZ"/>
        </w:rPr>
        <w:t>-</w:t>
      </w:r>
      <w:r w:rsidR="0079069C" w:rsidRPr="003A5984">
        <w:rPr>
          <w:b/>
          <w:bCs/>
          <w:sz w:val="28"/>
          <w:szCs w:val="28"/>
          <w:lang w:val="kk-KZ"/>
        </w:rPr>
        <w:t xml:space="preserve"> </w:t>
      </w:r>
      <w:r w:rsidR="00FC6F9A" w:rsidRPr="003A5984">
        <w:rPr>
          <w:b/>
          <w:bCs/>
          <w:sz w:val="28"/>
          <w:szCs w:val="28"/>
          <w:lang w:val="kk-KZ"/>
        </w:rPr>
        <w:t xml:space="preserve">25 </w:t>
      </w:r>
      <w:r w:rsidR="00CE6249" w:rsidRPr="003A5984">
        <w:rPr>
          <w:b/>
          <w:bCs/>
          <w:sz w:val="28"/>
          <w:szCs w:val="28"/>
          <w:lang w:val="kk-KZ"/>
        </w:rPr>
        <w:t xml:space="preserve"> сауалнамасы</w:t>
      </w:r>
    </w:p>
    <w:p w14:paraId="1C968ECE" w14:textId="0A8C77D2" w:rsidR="00920325" w:rsidRPr="003A5984" w:rsidRDefault="00920325" w:rsidP="005A7FF4">
      <w:pPr>
        <w:ind w:firstLine="567"/>
        <w:contextualSpacing/>
        <w:jc w:val="both"/>
        <w:rPr>
          <w:sz w:val="28"/>
          <w:szCs w:val="28"/>
          <w:lang w:val="kk-KZ"/>
        </w:rPr>
      </w:pPr>
      <w:r w:rsidRPr="003A5984">
        <w:rPr>
          <w:sz w:val="28"/>
          <w:szCs w:val="28"/>
          <w:lang w:val="kk-KZ"/>
        </w:rPr>
        <w:t>Көру функцияларының жағдайына байланысты өмір сүру сапасын бағалау үшін зерттеу шарттарына бейімделген және валидацияланған орыс және мемлекеттік тіліндегі NEI VFQ</w:t>
      </w:r>
      <w:r w:rsidR="0079069C" w:rsidRPr="003A5984">
        <w:rPr>
          <w:sz w:val="28"/>
          <w:szCs w:val="28"/>
          <w:lang w:val="kk-KZ"/>
        </w:rPr>
        <w:t xml:space="preserve"> </w:t>
      </w:r>
      <w:r w:rsidRPr="003A5984">
        <w:rPr>
          <w:sz w:val="28"/>
          <w:szCs w:val="28"/>
          <w:lang w:val="kk-KZ"/>
        </w:rPr>
        <w:t>-</w:t>
      </w:r>
      <w:r w:rsidR="0079069C" w:rsidRPr="003A5984">
        <w:rPr>
          <w:sz w:val="28"/>
          <w:szCs w:val="28"/>
          <w:lang w:val="kk-KZ"/>
        </w:rPr>
        <w:t xml:space="preserve"> </w:t>
      </w:r>
      <w:r w:rsidRPr="003A5984">
        <w:rPr>
          <w:sz w:val="28"/>
          <w:szCs w:val="28"/>
          <w:lang w:val="kk-KZ"/>
        </w:rPr>
        <w:t>25 сауалнамасының нұсқасы қолданылды.</w:t>
      </w:r>
    </w:p>
    <w:p w14:paraId="56F13965" w14:textId="4D182D1C" w:rsidR="00FD1F44" w:rsidRPr="003A5984" w:rsidRDefault="00FD1F44" w:rsidP="005A7FF4">
      <w:pPr>
        <w:ind w:firstLine="567"/>
        <w:contextualSpacing/>
        <w:jc w:val="both"/>
        <w:rPr>
          <w:sz w:val="28"/>
          <w:szCs w:val="28"/>
          <w:lang w:val="kk-KZ"/>
        </w:rPr>
      </w:pPr>
      <w:r w:rsidRPr="003A5984">
        <w:rPr>
          <w:sz w:val="28"/>
          <w:szCs w:val="28"/>
          <w:lang w:val="kk-KZ"/>
        </w:rPr>
        <w:t>NEI VFQ</w:t>
      </w:r>
      <w:r w:rsidR="0079069C" w:rsidRPr="003A5984">
        <w:rPr>
          <w:sz w:val="28"/>
          <w:szCs w:val="28"/>
          <w:lang w:val="kk-KZ"/>
        </w:rPr>
        <w:t xml:space="preserve"> </w:t>
      </w:r>
      <w:r w:rsidRPr="003A5984">
        <w:rPr>
          <w:sz w:val="28"/>
          <w:szCs w:val="28"/>
          <w:lang w:val="kk-KZ"/>
        </w:rPr>
        <w:t>-</w:t>
      </w:r>
      <w:r w:rsidR="0079069C" w:rsidRPr="003A5984">
        <w:rPr>
          <w:sz w:val="28"/>
          <w:szCs w:val="28"/>
          <w:lang w:val="kk-KZ"/>
        </w:rPr>
        <w:t xml:space="preserve"> </w:t>
      </w:r>
      <w:r w:rsidRPr="003A5984">
        <w:rPr>
          <w:sz w:val="28"/>
          <w:szCs w:val="28"/>
          <w:lang w:val="kk-KZ"/>
        </w:rPr>
        <w:t>25</w:t>
      </w:r>
      <w:r w:rsidR="00C13F28" w:rsidRPr="003A5984">
        <w:rPr>
          <w:sz w:val="28"/>
          <w:szCs w:val="28"/>
          <w:lang w:val="kk-KZ"/>
        </w:rPr>
        <w:t xml:space="preserve"> сауалнамасы</w:t>
      </w:r>
      <w:r w:rsidRPr="003A5984">
        <w:rPr>
          <w:sz w:val="28"/>
          <w:szCs w:val="28"/>
          <w:lang w:val="kk-KZ"/>
        </w:rPr>
        <w:t xml:space="preserve"> науқастардың көру функциясын қабылдауын және көрудің VRQoL-дың әртүрлі аспектілеріне қалай әсер ететінін бағалау үшін </w:t>
      </w:r>
      <w:r w:rsidR="00920325" w:rsidRPr="003A5984">
        <w:rPr>
          <w:sz w:val="28"/>
          <w:szCs w:val="28"/>
          <w:lang w:val="kk-KZ"/>
        </w:rPr>
        <w:t>арналған</w:t>
      </w:r>
      <w:r w:rsidRPr="003A5984">
        <w:rPr>
          <w:sz w:val="28"/>
          <w:szCs w:val="28"/>
          <w:lang w:val="kk-KZ"/>
        </w:rPr>
        <w:t>.</w:t>
      </w:r>
    </w:p>
    <w:p w14:paraId="7F33B93F" w14:textId="3E7A99C7" w:rsidR="00A23635" w:rsidRPr="003A5984" w:rsidRDefault="00A23635" w:rsidP="005A7FF4">
      <w:pPr>
        <w:ind w:firstLine="567"/>
        <w:contextualSpacing/>
        <w:jc w:val="both"/>
        <w:rPr>
          <w:sz w:val="28"/>
          <w:szCs w:val="28"/>
          <w:lang w:val="kk-KZ"/>
        </w:rPr>
      </w:pPr>
      <w:r w:rsidRPr="003A5984">
        <w:rPr>
          <w:sz w:val="28"/>
          <w:szCs w:val="28"/>
          <w:lang w:val="kk-KZ"/>
        </w:rPr>
        <w:t>Ұлттық көз институты (АҚШ) (National Eye Institute Visual Functioni</w:t>
      </w:r>
      <w:r w:rsidR="0079069C" w:rsidRPr="003A5984">
        <w:rPr>
          <w:sz w:val="28"/>
          <w:szCs w:val="28"/>
          <w:lang w:val="kk-KZ"/>
        </w:rPr>
        <w:t xml:space="preserve">ng Questionnaire) әзірлеген NEI </w:t>
      </w:r>
      <w:r w:rsidRPr="003A5984">
        <w:rPr>
          <w:sz w:val="28"/>
          <w:szCs w:val="28"/>
          <w:lang w:val="kk-KZ"/>
        </w:rPr>
        <w:t>VFQ</w:t>
      </w:r>
      <w:r w:rsidR="0079069C" w:rsidRPr="003A5984">
        <w:rPr>
          <w:sz w:val="28"/>
          <w:szCs w:val="28"/>
          <w:lang w:val="kk-KZ"/>
        </w:rPr>
        <w:t xml:space="preserve"> – 25 </w:t>
      </w:r>
      <w:r w:rsidRPr="003A5984">
        <w:rPr>
          <w:sz w:val="28"/>
          <w:szCs w:val="28"/>
          <w:lang w:val="kk-KZ"/>
        </w:rPr>
        <w:t xml:space="preserve"> сауалнамасы көру бұзылыстарының және глаукоманың басқа белгілерінің, сондай-ақ науқастың патологиялық жағдайының субъективті компонентінің эмоционалды әл-ауқатқа, әлеуметтік </w:t>
      </w:r>
      <w:r w:rsidR="0079069C" w:rsidRPr="003A5984">
        <w:rPr>
          <w:sz w:val="28"/>
          <w:szCs w:val="28"/>
          <w:lang w:val="kk-KZ"/>
        </w:rPr>
        <w:t>қызметке, көру қызметіне</w:t>
      </w:r>
      <w:r w:rsidRPr="003A5984">
        <w:rPr>
          <w:sz w:val="28"/>
          <w:szCs w:val="28"/>
          <w:lang w:val="kk-KZ"/>
        </w:rPr>
        <w:t xml:space="preserve"> байланысты кәсіби қызмет саласына әсерін бағалау үшін әдіснамалық түрде жасалған. </w:t>
      </w:r>
    </w:p>
    <w:p w14:paraId="7E5692C1" w14:textId="77777777" w:rsidR="00A23635" w:rsidRPr="003A5984" w:rsidRDefault="00920325" w:rsidP="005A7FF4">
      <w:pPr>
        <w:ind w:firstLine="567"/>
        <w:contextualSpacing/>
        <w:jc w:val="both"/>
        <w:rPr>
          <w:sz w:val="28"/>
          <w:szCs w:val="28"/>
          <w:lang w:val="kk-KZ"/>
        </w:rPr>
      </w:pPr>
      <w:r w:rsidRPr="003A5984">
        <w:rPr>
          <w:sz w:val="28"/>
          <w:szCs w:val="28"/>
          <w:lang w:val="kk-KZ"/>
        </w:rPr>
        <w:t>Сауалнама 12 шкаладан қамтитын 25 сұрақтан тұрды</w:t>
      </w:r>
      <w:r w:rsidR="00A23635" w:rsidRPr="003A5984">
        <w:rPr>
          <w:sz w:val="28"/>
          <w:szCs w:val="28"/>
          <w:lang w:val="kk-KZ"/>
        </w:rPr>
        <w:t xml:space="preserve">: </w:t>
      </w:r>
    </w:p>
    <w:p w14:paraId="5A48F378" w14:textId="77777777" w:rsidR="00A23635" w:rsidRPr="003A5984" w:rsidRDefault="00A23635" w:rsidP="005A7FF4">
      <w:pPr>
        <w:ind w:firstLine="567"/>
        <w:contextualSpacing/>
        <w:jc w:val="both"/>
        <w:rPr>
          <w:sz w:val="28"/>
          <w:szCs w:val="28"/>
          <w:lang w:val="en-US"/>
        </w:rPr>
      </w:pPr>
      <w:r w:rsidRPr="003A5984">
        <w:rPr>
          <w:sz w:val="28"/>
          <w:szCs w:val="28"/>
          <w:lang w:val="en-US"/>
        </w:rPr>
        <w:t xml:space="preserve">- </w:t>
      </w:r>
      <w:proofErr w:type="gramStart"/>
      <w:r w:rsidRPr="003A5984">
        <w:rPr>
          <w:sz w:val="28"/>
          <w:szCs w:val="28"/>
        </w:rPr>
        <w:t>жалпы</w:t>
      </w:r>
      <w:proofErr w:type="gramEnd"/>
      <w:r w:rsidRPr="003A5984">
        <w:rPr>
          <w:sz w:val="28"/>
          <w:szCs w:val="28"/>
          <w:lang w:val="en-US"/>
        </w:rPr>
        <w:t xml:space="preserve"> </w:t>
      </w:r>
      <w:r w:rsidRPr="003A5984">
        <w:rPr>
          <w:sz w:val="28"/>
          <w:szCs w:val="28"/>
        </w:rPr>
        <w:t>көру</w:t>
      </w:r>
      <w:r w:rsidRPr="003A5984">
        <w:rPr>
          <w:sz w:val="28"/>
          <w:szCs w:val="28"/>
          <w:lang w:val="en-US"/>
        </w:rPr>
        <w:t xml:space="preserve"> </w:t>
      </w:r>
      <w:r w:rsidRPr="003A5984">
        <w:rPr>
          <w:sz w:val="28"/>
          <w:szCs w:val="28"/>
        </w:rPr>
        <w:t>қабілеті</w:t>
      </w:r>
      <w:r w:rsidRPr="003A5984">
        <w:rPr>
          <w:sz w:val="28"/>
          <w:szCs w:val="28"/>
          <w:lang w:val="en-US"/>
        </w:rPr>
        <w:t xml:space="preserve"> (General vision, GV) ;</w:t>
      </w:r>
    </w:p>
    <w:p w14:paraId="3BB11816" w14:textId="1F875037" w:rsidR="00A23635" w:rsidRPr="003A5984" w:rsidRDefault="00A23635" w:rsidP="005A7FF4">
      <w:pPr>
        <w:ind w:firstLine="567"/>
        <w:contextualSpacing/>
        <w:jc w:val="both"/>
        <w:rPr>
          <w:sz w:val="28"/>
          <w:szCs w:val="28"/>
          <w:lang w:val="en-US"/>
        </w:rPr>
      </w:pPr>
      <w:r w:rsidRPr="003A5984">
        <w:rPr>
          <w:sz w:val="28"/>
          <w:szCs w:val="28"/>
          <w:lang w:val="en-US"/>
        </w:rPr>
        <w:t xml:space="preserve">- </w:t>
      </w:r>
      <w:r w:rsidR="00CD616B" w:rsidRPr="003A5984">
        <w:rPr>
          <w:sz w:val="28"/>
          <w:szCs w:val="28"/>
        </w:rPr>
        <w:t>көздің</w:t>
      </w:r>
      <w:r w:rsidR="00CD616B" w:rsidRPr="003A5984">
        <w:rPr>
          <w:sz w:val="28"/>
          <w:szCs w:val="28"/>
          <w:lang w:val="en-US"/>
        </w:rPr>
        <w:t xml:space="preserve"> </w:t>
      </w:r>
      <w:r w:rsidR="00CD616B" w:rsidRPr="003A5984">
        <w:rPr>
          <w:sz w:val="28"/>
          <w:szCs w:val="28"/>
        </w:rPr>
        <w:t>ауырсынуы</w:t>
      </w:r>
      <w:r w:rsidRPr="003A5984">
        <w:rPr>
          <w:sz w:val="28"/>
          <w:szCs w:val="28"/>
          <w:lang w:val="en-US"/>
        </w:rPr>
        <w:t xml:space="preserve"> (Ocular pain, OP);</w:t>
      </w:r>
    </w:p>
    <w:p w14:paraId="13F5E780" w14:textId="77777777" w:rsidR="00A23635" w:rsidRPr="003A5984" w:rsidRDefault="00A23635" w:rsidP="005A7FF4">
      <w:pPr>
        <w:ind w:firstLine="567"/>
        <w:contextualSpacing/>
        <w:jc w:val="both"/>
        <w:rPr>
          <w:sz w:val="28"/>
          <w:szCs w:val="28"/>
          <w:lang w:val="en-US"/>
        </w:rPr>
      </w:pPr>
      <w:r w:rsidRPr="003A5984">
        <w:rPr>
          <w:sz w:val="28"/>
          <w:szCs w:val="28"/>
          <w:lang w:val="en-US"/>
        </w:rPr>
        <w:t xml:space="preserve">- </w:t>
      </w:r>
      <w:proofErr w:type="gramStart"/>
      <w:r w:rsidRPr="003A5984">
        <w:rPr>
          <w:sz w:val="28"/>
          <w:szCs w:val="28"/>
        </w:rPr>
        <w:t>жақыннан</w:t>
      </w:r>
      <w:proofErr w:type="gramEnd"/>
      <w:r w:rsidRPr="003A5984">
        <w:rPr>
          <w:sz w:val="28"/>
          <w:szCs w:val="28"/>
          <w:lang w:val="en-US"/>
        </w:rPr>
        <w:t xml:space="preserve"> </w:t>
      </w:r>
      <w:r w:rsidRPr="003A5984">
        <w:rPr>
          <w:sz w:val="28"/>
          <w:szCs w:val="28"/>
        </w:rPr>
        <w:t>көру</w:t>
      </w:r>
      <w:r w:rsidRPr="003A5984">
        <w:rPr>
          <w:sz w:val="28"/>
          <w:szCs w:val="28"/>
          <w:lang w:val="en-US"/>
        </w:rPr>
        <w:t xml:space="preserve"> </w:t>
      </w:r>
      <w:r w:rsidRPr="003A5984">
        <w:rPr>
          <w:sz w:val="28"/>
          <w:szCs w:val="28"/>
        </w:rPr>
        <w:t>қызметі</w:t>
      </w:r>
      <w:r w:rsidRPr="003A5984">
        <w:rPr>
          <w:sz w:val="28"/>
          <w:szCs w:val="28"/>
          <w:lang w:val="en-US"/>
        </w:rPr>
        <w:t xml:space="preserve"> (Near activities, NA) ;</w:t>
      </w:r>
    </w:p>
    <w:p w14:paraId="5BBED55E" w14:textId="651B7071" w:rsidR="00A23635" w:rsidRPr="003A5984" w:rsidRDefault="00A23635" w:rsidP="005A7FF4">
      <w:pPr>
        <w:ind w:firstLine="567"/>
        <w:contextualSpacing/>
        <w:jc w:val="both"/>
        <w:rPr>
          <w:sz w:val="28"/>
          <w:szCs w:val="28"/>
          <w:lang w:val="en-US"/>
        </w:rPr>
      </w:pPr>
      <w:r w:rsidRPr="003A5984">
        <w:rPr>
          <w:sz w:val="28"/>
          <w:szCs w:val="28"/>
          <w:lang w:val="en-US"/>
        </w:rPr>
        <w:t xml:space="preserve">- </w:t>
      </w:r>
      <w:r w:rsidR="0038230C" w:rsidRPr="003A5984">
        <w:rPr>
          <w:sz w:val="28"/>
          <w:szCs w:val="28"/>
        </w:rPr>
        <w:t>қашықт</w:t>
      </w:r>
      <w:r w:rsidR="0038230C" w:rsidRPr="003A5984">
        <w:rPr>
          <w:sz w:val="28"/>
          <w:szCs w:val="28"/>
          <w:lang w:val="kk-KZ"/>
        </w:rPr>
        <w:t>ықтан</w:t>
      </w:r>
      <w:r w:rsidRPr="003A5984">
        <w:rPr>
          <w:sz w:val="28"/>
          <w:szCs w:val="28"/>
          <w:lang w:val="en-US"/>
        </w:rPr>
        <w:t xml:space="preserve"> </w:t>
      </w:r>
      <w:r w:rsidRPr="003A5984">
        <w:rPr>
          <w:sz w:val="28"/>
          <w:szCs w:val="28"/>
        </w:rPr>
        <w:t>көру</w:t>
      </w:r>
      <w:r w:rsidRPr="003A5984">
        <w:rPr>
          <w:sz w:val="28"/>
          <w:szCs w:val="28"/>
          <w:lang w:val="en-US"/>
        </w:rPr>
        <w:t xml:space="preserve"> </w:t>
      </w:r>
      <w:r w:rsidRPr="003A5984">
        <w:rPr>
          <w:sz w:val="28"/>
          <w:szCs w:val="28"/>
        </w:rPr>
        <w:t>қызметі</w:t>
      </w:r>
      <w:r w:rsidRPr="003A5984">
        <w:rPr>
          <w:sz w:val="28"/>
          <w:szCs w:val="28"/>
          <w:lang w:val="en-US"/>
        </w:rPr>
        <w:t xml:space="preserve"> (</w:t>
      </w:r>
      <w:r w:rsidR="0038230C" w:rsidRPr="003A5984">
        <w:rPr>
          <w:sz w:val="28"/>
          <w:szCs w:val="28"/>
          <w:lang w:val="en-US"/>
        </w:rPr>
        <w:t>Distance vision</w:t>
      </w:r>
      <w:r w:rsidRPr="003A5984">
        <w:rPr>
          <w:sz w:val="28"/>
          <w:szCs w:val="28"/>
          <w:lang w:val="en-US"/>
        </w:rPr>
        <w:t>, DA);</w:t>
      </w:r>
    </w:p>
    <w:p w14:paraId="430C5602" w14:textId="4C2A2B24" w:rsidR="00A23635" w:rsidRPr="003A5984" w:rsidRDefault="00A23635" w:rsidP="005A7FF4">
      <w:pPr>
        <w:ind w:firstLine="567"/>
        <w:contextualSpacing/>
        <w:jc w:val="both"/>
        <w:rPr>
          <w:sz w:val="28"/>
          <w:szCs w:val="28"/>
          <w:lang w:val="en-US"/>
        </w:rPr>
      </w:pPr>
      <w:r w:rsidRPr="003A5984">
        <w:rPr>
          <w:sz w:val="28"/>
          <w:szCs w:val="28"/>
          <w:lang w:val="en-US"/>
        </w:rPr>
        <w:t xml:space="preserve">- </w:t>
      </w:r>
      <w:proofErr w:type="gramStart"/>
      <w:r w:rsidRPr="003A5984">
        <w:rPr>
          <w:sz w:val="28"/>
          <w:szCs w:val="28"/>
        </w:rPr>
        <w:t>көру</w:t>
      </w:r>
      <w:r w:rsidR="00B52A5D" w:rsidRPr="003A5984">
        <w:rPr>
          <w:sz w:val="28"/>
          <w:szCs w:val="28"/>
          <w:lang w:val="kk-KZ"/>
        </w:rPr>
        <w:t>мен</w:t>
      </w:r>
      <w:proofErr w:type="gramEnd"/>
      <w:r w:rsidRPr="003A5984">
        <w:rPr>
          <w:sz w:val="28"/>
          <w:szCs w:val="28"/>
          <w:lang w:val="en-US"/>
        </w:rPr>
        <w:t xml:space="preserve"> </w:t>
      </w:r>
      <w:r w:rsidR="00B52A5D" w:rsidRPr="003A5984">
        <w:rPr>
          <w:sz w:val="28"/>
          <w:szCs w:val="28"/>
          <w:lang w:val="en-US"/>
        </w:rPr>
        <w:t>VS</w:t>
      </w:r>
      <w:r w:rsidRPr="003A5984">
        <w:rPr>
          <w:sz w:val="28"/>
          <w:szCs w:val="28"/>
          <w:lang w:val="en-US"/>
        </w:rPr>
        <w:t>(Vision specific);</w:t>
      </w:r>
    </w:p>
    <w:p w14:paraId="4B4C62EB" w14:textId="77777777" w:rsidR="00A23635" w:rsidRPr="003A5984" w:rsidRDefault="00A23635" w:rsidP="005A7FF4">
      <w:pPr>
        <w:ind w:firstLine="567"/>
        <w:contextualSpacing/>
        <w:jc w:val="both"/>
        <w:rPr>
          <w:sz w:val="28"/>
          <w:szCs w:val="28"/>
          <w:lang w:val="en-US"/>
        </w:rPr>
      </w:pPr>
      <w:r w:rsidRPr="003A5984">
        <w:rPr>
          <w:sz w:val="28"/>
          <w:szCs w:val="28"/>
          <w:lang w:val="en-US"/>
        </w:rPr>
        <w:t xml:space="preserve">- </w:t>
      </w:r>
      <w:proofErr w:type="gramStart"/>
      <w:r w:rsidRPr="003A5984">
        <w:rPr>
          <w:sz w:val="28"/>
          <w:szCs w:val="28"/>
        </w:rPr>
        <w:t>әлеуметтік</w:t>
      </w:r>
      <w:proofErr w:type="gramEnd"/>
      <w:r w:rsidRPr="003A5984">
        <w:rPr>
          <w:sz w:val="28"/>
          <w:szCs w:val="28"/>
          <w:lang w:val="en-US"/>
        </w:rPr>
        <w:t xml:space="preserve"> </w:t>
      </w:r>
      <w:r w:rsidRPr="003A5984">
        <w:rPr>
          <w:sz w:val="28"/>
          <w:szCs w:val="28"/>
        </w:rPr>
        <w:t>қызмет</w:t>
      </w:r>
      <w:r w:rsidRPr="003A5984">
        <w:rPr>
          <w:sz w:val="28"/>
          <w:szCs w:val="28"/>
          <w:lang w:val="en-US"/>
        </w:rPr>
        <w:t xml:space="preserve"> (Social functioning, SF) ;</w:t>
      </w:r>
    </w:p>
    <w:p w14:paraId="4C7BA331" w14:textId="77777777" w:rsidR="00A23635" w:rsidRPr="003A5984" w:rsidRDefault="00A23635" w:rsidP="005A7FF4">
      <w:pPr>
        <w:ind w:firstLine="567"/>
        <w:contextualSpacing/>
        <w:jc w:val="both"/>
        <w:rPr>
          <w:sz w:val="28"/>
          <w:szCs w:val="28"/>
          <w:lang w:val="en-US"/>
        </w:rPr>
      </w:pPr>
      <w:r w:rsidRPr="003A5984">
        <w:rPr>
          <w:sz w:val="28"/>
          <w:szCs w:val="28"/>
          <w:lang w:val="en-US"/>
        </w:rPr>
        <w:t xml:space="preserve">- </w:t>
      </w:r>
      <w:proofErr w:type="gramStart"/>
      <w:r w:rsidRPr="003A5984">
        <w:rPr>
          <w:sz w:val="28"/>
          <w:szCs w:val="28"/>
        </w:rPr>
        <w:t>психикалық</w:t>
      </w:r>
      <w:proofErr w:type="gramEnd"/>
      <w:r w:rsidRPr="003A5984">
        <w:rPr>
          <w:sz w:val="28"/>
          <w:szCs w:val="28"/>
          <w:lang w:val="en-US"/>
        </w:rPr>
        <w:t xml:space="preserve"> </w:t>
      </w:r>
      <w:r w:rsidRPr="003A5984">
        <w:rPr>
          <w:sz w:val="28"/>
          <w:szCs w:val="28"/>
        </w:rPr>
        <w:t>денсаулық</w:t>
      </w:r>
      <w:r w:rsidRPr="003A5984">
        <w:rPr>
          <w:sz w:val="28"/>
          <w:szCs w:val="28"/>
          <w:lang w:val="en-US"/>
        </w:rPr>
        <w:t xml:space="preserve"> (Mental health, MH) ;</w:t>
      </w:r>
    </w:p>
    <w:p w14:paraId="3E307621" w14:textId="77777777" w:rsidR="00A23635" w:rsidRPr="003A5984" w:rsidRDefault="00A23635" w:rsidP="005A7FF4">
      <w:pPr>
        <w:ind w:firstLine="567"/>
        <w:contextualSpacing/>
        <w:jc w:val="both"/>
        <w:rPr>
          <w:sz w:val="28"/>
          <w:szCs w:val="28"/>
          <w:lang w:val="en-US"/>
        </w:rPr>
      </w:pPr>
      <w:r w:rsidRPr="003A5984">
        <w:rPr>
          <w:sz w:val="28"/>
          <w:szCs w:val="28"/>
          <w:lang w:val="en-US"/>
        </w:rPr>
        <w:t xml:space="preserve">- </w:t>
      </w:r>
      <w:r w:rsidRPr="003A5984">
        <w:rPr>
          <w:sz w:val="28"/>
          <w:szCs w:val="28"/>
        </w:rPr>
        <w:t>рөлдік</w:t>
      </w:r>
      <w:r w:rsidRPr="003A5984">
        <w:rPr>
          <w:sz w:val="28"/>
          <w:szCs w:val="28"/>
          <w:lang w:val="en-US"/>
        </w:rPr>
        <w:t xml:space="preserve"> </w:t>
      </w:r>
      <w:r w:rsidRPr="003A5984">
        <w:rPr>
          <w:sz w:val="28"/>
          <w:szCs w:val="28"/>
        </w:rPr>
        <w:t>шектеулер</w:t>
      </w:r>
      <w:r w:rsidRPr="003A5984">
        <w:rPr>
          <w:sz w:val="28"/>
          <w:szCs w:val="28"/>
          <w:lang w:val="en-US"/>
        </w:rPr>
        <w:t xml:space="preserve"> (Role difficulties, RD);</w:t>
      </w:r>
    </w:p>
    <w:p w14:paraId="643095F8" w14:textId="7006E267" w:rsidR="00A23635" w:rsidRPr="003A5984" w:rsidRDefault="00A23635" w:rsidP="005A7FF4">
      <w:pPr>
        <w:ind w:firstLine="567"/>
        <w:contextualSpacing/>
        <w:jc w:val="both"/>
        <w:rPr>
          <w:sz w:val="28"/>
          <w:szCs w:val="28"/>
          <w:lang w:val="en-US"/>
        </w:rPr>
      </w:pPr>
      <w:r w:rsidRPr="003A5984">
        <w:rPr>
          <w:sz w:val="28"/>
          <w:szCs w:val="28"/>
          <w:lang w:val="en-US"/>
        </w:rPr>
        <w:t xml:space="preserve">- </w:t>
      </w:r>
      <w:proofErr w:type="gramStart"/>
      <w:r w:rsidR="006F2CA3" w:rsidRPr="003A5984">
        <w:rPr>
          <w:sz w:val="28"/>
          <w:szCs w:val="28"/>
        </w:rPr>
        <w:t>қосымша</w:t>
      </w:r>
      <w:proofErr w:type="gramEnd"/>
      <w:r w:rsidR="006F2CA3" w:rsidRPr="003A5984">
        <w:rPr>
          <w:sz w:val="28"/>
          <w:szCs w:val="28"/>
          <w:lang w:val="en-US"/>
        </w:rPr>
        <w:t xml:space="preserve"> </w:t>
      </w:r>
      <w:r w:rsidR="006F2CA3" w:rsidRPr="003A5984">
        <w:rPr>
          <w:sz w:val="28"/>
          <w:szCs w:val="28"/>
        </w:rPr>
        <w:t>көмекке</w:t>
      </w:r>
      <w:r w:rsidR="006F2CA3" w:rsidRPr="003A5984">
        <w:rPr>
          <w:sz w:val="28"/>
          <w:szCs w:val="28"/>
          <w:lang w:val="en-US"/>
        </w:rPr>
        <w:t xml:space="preserve"> </w:t>
      </w:r>
      <w:r w:rsidR="006F2CA3" w:rsidRPr="003A5984">
        <w:rPr>
          <w:sz w:val="28"/>
          <w:szCs w:val="28"/>
        </w:rPr>
        <w:t>тәуелділік</w:t>
      </w:r>
      <w:r w:rsidR="006F2CA3" w:rsidRPr="003A5984">
        <w:rPr>
          <w:sz w:val="28"/>
          <w:szCs w:val="28"/>
          <w:lang w:val="en-US"/>
        </w:rPr>
        <w:t xml:space="preserve"> </w:t>
      </w:r>
      <w:r w:rsidRPr="003A5984">
        <w:rPr>
          <w:sz w:val="28"/>
          <w:szCs w:val="28"/>
          <w:lang w:val="en-US"/>
        </w:rPr>
        <w:t>(Dependancy, Dp) ;</w:t>
      </w:r>
    </w:p>
    <w:p w14:paraId="36F63DF6" w14:textId="77777777" w:rsidR="00A23635" w:rsidRPr="003A5984" w:rsidRDefault="00920325" w:rsidP="005A7FF4">
      <w:pPr>
        <w:ind w:firstLine="567"/>
        <w:contextualSpacing/>
        <w:jc w:val="both"/>
        <w:rPr>
          <w:sz w:val="28"/>
          <w:szCs w:val="28"/>
          <w:lang w:val="en-US"/>
        </w:rPr>
      </w:pPr>
      <w:r w:rsidRPr="003A5984">
        <w:rPr>
          <w:sz w:val="28"/>
          <w:szCs w:val="28"/>
          <w:lang w:val="kk-KZ"/>
        </w:rPr>
        <w:t xml:space="preserve"> - </w:t>
      </w:r>
      <w:r w:rsidR="00A23635" w:rsidRPr="003A5984">
        <w:rPr>
          <w:sz w:val="28"/>
          <w:szCs w:val="28"/>
        </w:rPr>
        <w:t>көлік</w:t>
      </w:r>
      <w:r w:rsidR="00A23635" w:rsidRPr="003A5984">
        <w:rPr>
          <w:sz w:val="28"/>
          <w:szCs w:val="28"/>
          <w:lang w:val="en-US"/>
        </w:rPr>
        <w:t xml:space="preserve"> </w:t>
      </w:r>
      <w:r w:rsidR="00A23635" w:rsidRPr="003A5984">
        <w:rPr>
          <w:sz w:val="28"/>
          <w:szCs w:val="28"/>
        </w:rPr>
        <w:t>жүргізу</w:t>
      </w:r>
      <w:r w:rsidR="00A23635" w:rsidRPr="003A5984">
        <w:rPr>
          <w:sz w:val="28"/>
          <w:szCs w:val="28"/>
          <w:lang w:val="en-US"/>
        </w:rPr>
        <w:t xml:space="preserve"> (Driving, Dr) ;</w:t>
      </w:r>
    </w:p>
    <w:p w14:paraId="1FB3CB4E" w14:textId="77777777" w:rsidR="00A23635" w:rsidRPr="003A5984" w:rsidRDefault="00A23635" w:rsidP="005A7FF4">
      <w:pPr>
        <w:ind w:firstLine="567"/>
        <w:contextualSpacing/>
        <w:jc w:val="both"/>
        <w:rPr>
          <w:sz w:val="28"/>
          <w:szCs w:val="28"/>
          <w:lang w:val="en-US"/>
        </w:rPr>
      </w:pPr>
      <w:r w:rsidRPr="003A5984">
        <w:rPr>
          <w:sz w:val="28"/>
          <w:szCs w:val="28"/>
          <w:lang w:val="en-US"/>
        </w:rPr>
        <w:t xml:space="preserve">- </w:t>
      </w:r>
      <w:proofErr w:type="gramStart"/>
      <w:r w:rsidRPr="003A5984">
        <w:rPr>
          <w:sz w:val="28"/>
          <w:szCs w:val="28"/>
        </w:rPr>
        <w:t>түс</w:t>
      </w:r>
      <w:proofErr w:type="gramEnd"/>
      <w:r w:rsidRPr="003A5984">
        <w:rPr>
          <w:sz w:val="28"/>
          <w:szCs w:val="28"/>
          <w:lang w:val="en-US"/>
        </w:rPr>
        <w:t xml:space="preserve"> </w:t>
      </w:r>
      <w:r w:rsidRPr="003A5984">
        <w:rPr>
          <w:sz w:val="28"/>
          <w:szCs w:val="28"/>
        </w:rPr>
        <w:t>ажырату</w:t>
      </w:r>
      <w:r w:rsidRPr="003A5984">
        <w:rPr>
          <w:sz w:val="28"/>
          <w:szCs w:val="28"/>
          <w:lang w:val="en-US"/>
        </w:rPr>
        <w:t xml:space="preserve"> (Color vision, CV) ;</w:t>
      </w:r>
    </w:p>
    <w:p w14:paraId="4F8B2702" w14:textId="77777777" w:rsidR="00A23635" w:rsidRPr="003A5984" w:rsidRDefault="00A23635" w:rsidP="005A7FF4">
      <w:pPr>
        <w:ind w:firstLine="567"/>
        <w:contextualSpacing/>
        <w:jc w:val="both"/>
        <w:rPr>
          <w:sz w:val="28"/>
          <w:szCs w:val="28"/>
          <w:lang w:val="en-US"/>
        </w:rPr>
      </w:pPr>
      <w:r w:rsidRPr="003A5984">
        <w:rPr>
          <w:sz w:val="28"/>
          <w:szCs w:val="28"/>
          <w:lang w:val="en-US"/>
        </w:rPr>
        <w:t xml:space="preserve">- </w:t>
      </w:r>
      <w:r w:rsidRPr="003A5984">
        <w:rPr>
          <w:sz w:val="28"/>
          <w:szCs w:val="28"/>
        </w:rPr>
        <w:t>перифериялық</w:t>
      </w:r>
      <w:r w:rsidRPr="003A5984">
        <w:rPr>
          <w:sz w:val="28"/>
          <w:szCs w:val="28"/>
          <w:lang w:val="en-US"/>
        </w:rPr>
        <w:t xml:space="preserve"> </w:t>
      </w:r>
      <w:r w:rsidRPr="003A5984">
        <w:rPr>
          <w:sz w:val="28"/>
          <w:szCs w:val="28"/>
        </w:rPr>
        <w:t>көру</w:t>
      </w:r>
      <w:r w:rsidRPr="003A5984">
        <w:rPr>
          <w:sz w:val="28"/>
          <w:szCs w:val="28"/>
          <w:lang w:val="en-US"/>
        </w:rPr>
        <w:t xml:space="preserve"> (Peripheral vision, PV).</w:t>
      </w:r>
    </w:p>
    <w:p w14:paraId="28644FFE" w14:textId="77777777" w:rsidR="00A23635" w:rsidRPr="003A5984" w:rsidRDefault="00A23635" w:rsidP="005A7FF4">
      <w:pPr>
        <w:ind w:firstLine="567"/>
        <w:contextualSpacing/>
        <w:jc w:val="both"/>
        <w:rPr>
          <w:sz w:val="28"/>
          <w:szCs w:val="28"/>
          <w:lang w:val="en-US"/>
        </w:rPr>
      </w:pPr>
      <w:r w:rsidRPr="003A5984">
        <w:rPr>
          <w:sz w:val="28"/>
          <w:szCs w:val="28"/>
        </w:rPr>
        <w:t>Әр</w:t>
      </w:r>
      <w:r w:rsidRPr="003A5984">
        <w:rPr>
          <w:sz w:val="28"/>
          <w:szCs w:val="28"/>
          <w:lang w:val="en-US"/>
        </w:rPr>
        <w:t xml:space="preserve"> </w:t>
      </w:r>
      <w:r w:rsidR="00AA10C9" w:rsidRPr="003A5984">
        <w:rPr>
          <w:sz w:val="28"/>
          <w:szCs w:val="28"/>
          <w:lang w:val="kk-KZ"/>
        </w:rPr>
        <w:t>науқасқа</w:t>
      </w:r>
      <w:r w:rsidRPr="003A5984">
        <w:rPr>
          <w:sz w:val="28"/>
          <w:szCs w:val="28"/>
          <w:lang w:val="en-US"/>
        </w:rPr>
        <w:t xml:space="preserve"> </w:t>
      </w:r>
      <w:r w:rsidRPr="003A5984">
        <w:rPr>
          <w:sz w:val="28"/>
          <w:szCs w:val="28"/>
        </w:rPr>
        <w:t>сауалнама</w:t>
      </w:r>
      <w:r w:rsidRPr="003A5984">
        <w:rPr>
          <w:sz w:val="28"/>
          <w:szCs w:val="28"/>
          <w:lang w:val="en-US"/>
        </w:rPr>
        <w:t xml:space="preserve"> </w:t>
      </w:r>
      <w:r w:rsidRPr="003A5984">
        <w:rPr>
          <w:sz w:val="28"/>
          <w:szCs w:val="28"/>
        </w:rPr>
        <w:t>глаукома</w:t>
      </w:r>
      <w:r w:rsidRPr="003A5984">
        <w:rPr>
          <w:sz w:val="28"/>
          <w:szCs w:val="28"/>
          <w:lang w:val="en-US"/>
        </w:rPr>
        <w:t xml:space="preserve"> </w:t>
      </w:r>
      <w:r w:rsidRPr="003A5984">
        <w:rPr>
          <w:sz w:val="28"/>
          <w:szCs w:val="28"/>
        </w:rPr>
        <w:t>мектебіне</w:t>
      </w:r>
      <w:r w:rsidRPr="003A5984">
        <w:rPr>
          <w:sz w:val="28"/>
          <w:szCs w:val="28"/>
          <w:lang w:val="en-US"/>
        </w:rPr>
        <w:t xml:space="preserve"> </w:t>
      </w:r>
      <w:r w:rsidRPr="003A5984">
        <w:rPr>
          <w:sz w:val="28"/>
          <w:szCs w:val="28"/>
        </w:rPr>
        <w:t>дейін</w:t>
      </w:r>
      <w:r w:rsidRPr="003A5984">
        <w:rPr>
          <w:sz w:val="28"/>
          <w:szCs w:val="28"/>
          <w:lang w:val="en-US"/>
        </w:rPr>
        <w:t xml:space="preserve"> </w:t>
      </w:r>
      <w:r w:rsidRPr="003A5984">
        <w:rPr>
          <w:sz w:val="28"/>
          <w:szCs w:val="28"/>
        </w:rPr>
        <w:t>және</w:t>
      </w:r>
      <w:r w:rsidRPr="003A5984">
        <w:rPr>
          <w:sz w:val="28"/>
          <w:szCs w:val="28"/>
          <w:lang w:val="en-US"/>
        </w:rPr>
        <w:t xml:space="preserve"> </w:t>
      </w:r>
      <w:r w:rsidRPr="003A5984">
        <w:rPr>
          <w:sz w:val="28"/>
          <w:szCs w:val="28"/>
        </w:rPr>
        <w:t>глаукома</w:t>
      </w:r>
      <w:r w:rsidRPr="003A5984">
        <w:rPr>
          <w:sz w:val="28"/>
          <w:szCs w:val="28"/>
          <w:lang w:val="en-US"/>
        </w:rPr>
        <w:t xml:space="preserve"> </w:t>
      </w:r>
      <w:r w:rsidRPr="003A5984">
        <w:rPr>
          <w:sz w:val="28"/>
          <w:szCs w:val="28"/>
        </w:rPr>
        <w:t>мектебінен</w:t>
      </w:r>
      <w:r w:rsidRPr="003A5984">
        <w:rPr>
          <w:sz w:val="28"/>
          <w:szCs w:val="28"/>
          <w:lang w:val="en-US"/>
        </w:rPr>
        <w:t xml:space="preserve"> </w:t>
      </w:r>
      <w:r w:rsidRPr="003A5984">
        <w:rPr>
          <w:sz w:val="28"/>
          <w:szCs w:val="28"/>
        </w:rPr>
        <w:t>кейін</w:t>
      </w:r>
      <w:r w:rsidRPr="003A5984">
        <w:rPr>
          <w:sz w:val="28"/>
          <w:szCs w:val="28"/>
          <w:lang w:val="en-US"/>
        </w:rPr>
        <w:t xml:space="preserve"> 6 </w:t>
      </w:r>
      <w:r w:rsidRPr="003A5984">
        <w:rPr>
          <w:sz w:val="28"/>
          <w:szCs w:val="28"/>
        </w:rPr>
        <w:t>айдан</w:t>
      </w:r>
      <w:r w:rsidRPr="003A5984">
        <w:rPr>
          <w:sz w:val="28"/>
          <w:szCs w:val="28"/>
          <w:lang w:val="en-US"/>
        </w:rPr>
        <w:t xml:space="preserve"> </w:t>
      </w:r>
      <w:r w:rsidRPr="003A5984">
        <w:rPr>
          <w:sz w:val="28"/>
          <w:szCs w:val="28"/>
        </w:rPr>
        <w:t>астам</w:t>
      </w:r>
      <w:r w:rsidRPr="003A5984">
        <w:rPr>
          <w:sz w:val="28"/>
          <w:szCs w:val="28"/>
          <w:lang w:val="en-US"/>
        </w:rPr>
        <w:t xml:space="preserve"> </w:t>
      </w:r>
      <w:r w:rsidRPr="003A5984">
        <w:rPr>
          <w:sz w:val="28"/>
          <w:szCs w:val="28"/>
        </w:rPr>
        <w:t>уақыт</w:t>
      </w:r>
      <w:r w:rsidRPr="003A5984">
        <w:rPr>
          <w:sz w:val="28"/>
          <w:szCs w:val="28"/>
          <w:lang w:val="en-US"/>
        </w:rPr>
        <w:t xml:space="preserve"> </w:t>
      </w:r>
      <w:r w:rsidRPr="003A5984">
        <w:rPr>
          <w:sz w:val="28"/>
          <w:szCs w:val="28"/>
        </w:rPr>
        <w:t>ішінде</w:t>
      </w:r>
      <w:r w:rsidRPr="003A5984">
        <w:rPr>
          <w:sz w:val="28"/>
          <w:szCs w:val="28"/>
          <w:lang w:val="en-US"/>
        </w:rPr>
        <w:t xml:space="preserve"> </w:t>
      </w:r>
      <w:r w:rsidRPr="003A5984">
        <w:rPr>
          <w:sz w:val="28"/>
          <w:szCs w:val="28"/>
        </w:rPr>
        <w:t>жүргізілді</w:t>
      </w:r>
      <w:r w:rsidRPr="003A5984">
        <w:rPr>
          <w:sz w:val="28"/>
          <w:szCs w:val="28"/>
          <w:lang w:val="en-US"/>
        </w:rPr>
        <w:t xml:space="preserve">. </w:t>
      </w:r>
    </w:p>
    <w:p w14:paraId="2B5D9C11" w14:textId="77777777" w:rsidR="00A23635" w:rsidRPr="003A5984" w:rsidRDefault="00A23635" w:rsidP="005A7FF4">
      <w:pPr>
        <w:ind w:firstLine="567"/>
        <w:contextualSpacing/>
        <w:jc w:val="both"/>
        <w:rPr>
          <w:sz w:val="28"/>
          <w:szCs w:val="28"/>
          <w:lang w:val="en-US"/>
        </w:rPr>
      </w:pPr>
      <w:r w:rsidRPr="003A5984">
        <w:rPr>
          <w:sz w:val="28"/>
          <w:szCs w:val="28"/>
          <w:lang w:val="en-US"/>
        </w:rPr>
        <w:t xml:space="preserve">NEI VFQ - 25 </w:t>
      </w:r>
      <w:r w:rsidRPr="003A5984">
        <w:rPr>
          <w:sz w:val="28"/>
          <w:szCs w:val="28"/>
        </w:rPr>
        <w:t>сауалнамасының</w:t>
      </w:r>
      <w:r w:rsidRPr="003A5984">
        <w:rPr>
          <w:sz w:val="28"/>
          <w:szCs w:val="28"/>
          <w:lang w:val="en-US"/>
        </w:rPr>
        <w:t xml:space="preserve"> </w:t>
      </w:r>
      <w:r w:rsidRPr="003A5984">
        <w:rPr>
          <w:sz w:val="28"/>
          <w:szCs w:val="28"/>
        </w:rPr>
        <w:t>деректерін</w:t>
      </w:r>
      <w:r w:rsidRPr="003A5984">
        <w:rPr>
          <w:sz w:val="28"/>
          <w:szCs w:val="28"/>
          <w:lang w:val="en-US"/>
        </w:rPr>
        <w:t xml:space="preserve"> </w:t>
      </w:r>
      <w:r w:rsidRPr="003A5984">
        <w:rPr>
          <w:sz w:val="28"/>
          <w:szCs w:val="28"/>
        </w:rPr>
        <w:t>бағалау</w:t>
      </w:r>
      <w:r w:rsidRPr="003A5984">
        <w:rPr>
          <w:sz w:val="28"/>
          <w:szCs w:val="28"/>
          <w:lang w:val="en-US"/>
        </w:rPr>
        <w:t xml:space="preserve"> </w:t>
      </w:r>
      <w:r w:rsidRPr="003A5984">
        <w:rPr>
          <w:sz w:val="28"/>
          <w:szCs w:val="28"/>
        </w:rPr>
        <w:t>екі</w:t>
      </w:r>
      <w:r w:rsidRPr="003A5984">
        <w:rPr>
          <w:sz w:val="28"/>
          <w:szCs w:val="28"/>
          <w:lang w:val="en-US"/>
        </w:rPr>
        <w:t xml:space="preserve"> </w:t>
      </w:r>
      <w:r w:rsidRPr="003A5984">
        <w:rPr>
          <w:sz w:val="28"/>
          <w:szCs w:val="28"/>
        </w:rPr>
        <w:t>сатылы</w:t>
      </w:r>
      <w:r w:rsidRPr="003A5984">
        <w:rPr>
          <w:sz w:val="28"/>
          <w:szCs w:val="28"/>
          <w:lang w:val="en-US"/>
        </w:rPr>
        <w:t xml:space="preserve"> </w:t>
      </w:r>
      <w:r w:rsidR="00920325" w:rsidRPr="003A5984">
        <w:rPr>
          <w:sz w:val="28"/>
          <w:szCs w:val="28"/>
          <w:lang w:val="kk-KZ"/>
        </w:rPr>
        <w:t>үдеріс</w:t>
      </w:r>
      <w:r w:rsidR="00E900B9" w:rsidRPr="003A5984">
        <w:rPr>
          <w:sz w:val="28"/>
          <w:szCs w:val="28"/>
          <w:lang w:val="kk-KZ"/>
        </w:rPr>
        <w:t xml:space="preserve"> </w:t>
      </w:r>
      <w:r w:rsidRPr="003A5984">
        <w:rPr>
          <w:sz w:val="28"/>
          <w:szCs w:val="28"/>
        </w:rPr>
        <w:t>болып</w:t>
      </w:r>
      <w:r w:rsidRPr="003A5984">
        <w:rPr>
          <w:sz w:val="28"/>
          <w:szCs w:val="28"/>
          <w:lang w:val="en-US"/>
        </w:rPr>
        <w:t xml:space="preserve"> </w:t>
      </w:r>
      <w:r w:rsidRPr="003A5984">
        <w:rPr>
          <w:sz w:val="28"/>
          <w:szCs w:val="28"/>
        </w:rPr>
        <w:t>табылады</w:t>
      </w:r>
      <w:r w:rsidRPr="003A5984">
        <w:rPr>
          <w:sz w:val="28"/>
          <w:szCs w:val="28"/>
          <w:lang w:val="en-US"/>
        </w:rPr>
        <w:t>.</w:t>
      </w:r>
    </w:p>
    <w:p w14:paraId="411C872D" w14:textId="76D7B441" w:rsidR="00C13F28" w:rsidRPr="003A5984" w:rsidRDefault="00C13F28" w:rsidP="005A7FF4">
      <w:pPr>
        <w:ind w:firstLine="567"/>
        <w:contextualSpacing/>
        <w:jc w:val="both"/>
        <w:rPr>
          <w:sz w:val="28"/>
          <w:szCs w:val="28"/>
          <w:lang w:val="kk-KZ"/>
        </w:rPr>
      </w:pPr>
      <w:r w:rsidRPr="003A5984">
        <w:rPr>
          <w:sz w:val="28"/>
          <w:szCs w:val="28"/>
          <w:lang w:val="en-US"/>
        </w:rPr>
        <w:t>І кезең. NEI VFQ</w:t>
      </w:r>
      <w:r w:rsidR="0079069C" w:rsidRPr="003A5984">
        <w:rPr>
          <w:sz w:val="28"/>
          <w:szCs w:val="28"/>
          <w:lang w:val="en-US"/>
        </w:rPr>
        <w:t xml:space="preserve"> </w:t>
      </w:r>
      <w:r w:rsidRPr="003A5984">
        <w:rPr>
          <w:sz w:val="28"/>
          <w:szCs w:val="28"/>
          <w:lang w:val="en-US"/>
        </w:rPr>
        <w:t>-</w:t>
      </w:r>
      <w:r w:rsidR="0079069C" w:rsidRPr="003A5984">
        <w:rPr>
          <w:sz w:val="28"/>
          <w:szCs w:val="28"/>
          <w:lang w:val="en-US"/>
        </w:rPr>
        <w:t xml:space="preserve"> </w:t>
      </w:r>
      <w:r w:rsidRPr="003A5984">
        <w:rPr>
          <w:sz w:val="28"/>
          <w:szCs w:val="28"/>
          <w:lang w:val="en-US"/>
        </w:rPr>
        <w:t>25 сауалнамасының сұрақтарына алынған жауаптар сауалнама авторларының әдістемесіне сәйкес қайта кодталды. Әр жауап 0-ден 100-ге дейінгі шкала бойынша бағаланды, мұнда 0 ұпай ең төменгі, ал 100 ұпай ең жоғары нәтижені білдіреді. Бұл сандық көрсеткіш көру қабілетіне қатысты шектеулердің немесе денсаулықтың бұзылуының болмауын көрсетеді. Яғни, шкала бойынша көрсеткіш неғұрлым жоғары болса, өмір сапасы да соғұрлым жақсы болады.</w:t>
      </w:r>
    </w:p>
    <w:p w14:paraId="7E7A9253" w14:textId="77777777" w:rsidR="00FC6F9A" w:rsidRPr="003A5984" w:rsidRDefault="00C13F28" w:rsidP="005A7FF4">
      <w:pPr>
        <w:ind w:firstLine="567"/>
        <w:contextualSpacing/>
        <w:jc w:val="both"/>
        <w:rPr>
          <w:sz w:val="28"/>
          <w:szCs w:val="28"/>
          <w:lang w:val="kk-KZ"/>
        </w:rPr>
      </w:pPr>
      <w:r w:rsidRPr="003A5984">
        <w:rPr>
          <w:sz w:val="28"/>
          <w:szCs w:val="28"/>
          <w:lang w:val="kk-KZ"/>
        </w:rPr>
        <w:t xml:space="preserve">ІІ кезең. Әр шкаладағы сұрақтардың жауаптары орташа мәнге келтірілді, сонда олар 12 кіші шкалаға біріктірілді. Жауап берілмеген сұрақтар (деректер жоқ) есепке алынбайды. Белгілі бір кіші шкала бойынша деректерді бағалау үшін кем дегенде бір сұраққа жауап алынуы тиіс. Бұл жағдайда ұпайлар респонденттің жауап берген ішкі шкаладағы барлық сұрақтардың орташа мәнін білдіреді. Көлік жүргізбейтін науқастар үшін көлік жүргізу жөніндегі қосымша шкала олардың жалпы орташа ұпайларына қосылмады </w:t>
      </w:r>
      <w:r w:rsidR="0054092D" w:rsidRPr="003A5984">
        <w:rPr>
          <w:sz w:val="28"/>
          <w:szCs w:val="28"/>
          <w:lang w:val="en-US"/>
        </w:rPr>
        <w:fldChar w:fldCharType="begin" w:fldLock="1"/>
      </w:r>
      <w:r w:rsidR="00DF14A7" w:rsidRPr="003A5984">
        <w:rPr>
          <w:sz w:val="28"/>
          <w:szCs w:val="28"/>
          <w:lang w:val="kk-KZ"/>
        </w:rPr>
        <w:instrText>ADDIN CSL_CITATION {"citationItems":[{"id":"ITEM-1","itemData":{"DOI":"10.1097/IJG.0000000000000225","ISSN":"1536481X","abstract":"Purpose: To evaluate the vision-related quality of life (QoL) of glaucoma patients in terms of the correlation between visual field (VF) loss and National Eye Institute Visual Functioning Questionnaire-39 (NEI VFQ-39) survey. Materials and Methods: A total of 244 glaucoma patients were examined with monocular Humphrey 24-2 central full threshold and Esterman binocular VF tests. Patients were grouped according to their monocular VFs done by Advanced Glaucoma Intervention Study (AGIS) classification and Esterman binocular VF efficiency scores. NEI VFQ-39 was applied for the evaluation of vision-related QoL. Results: NEI VFQ-39 subscales and total scores were evaluated and the highest mean average values were in \"color vision\" (92.00 ± 16.59) and \"social functioning\" (90.74 ± 15.98). The lowest mean average values were in \"general health\" (54.76 ± 18.86) and \"general vision\" (66.03 ± 17.59). All the subscales except \"general health\" and \"ocular pain\" showed positive correlations with the monocular and Esterman binocular VF groupings. Pearson correlation analysis between NEI VFQ-39 subscales and the AGIS VF classification-based groups indicated that the subscales had statistically significant negative correlations except the \"general health\" (r = -0.151, P = 0.018) and \"ocular pain\" (r = -0.048, P = 0.455). The highest correlation with AGIS VF classification was in \"driving\" (r = -0.477, P = 0.001) and \"general vision\" (r = -0.446, P = 0.000) subscales. There was statistically significant correlation between NEI VFQ-39 subscales and Esterman binocular VF groups except \"general health\" (r = -0.064, P = 0.318) and \"ocular pain\" (r = -0.062, P = 0.337). The highest negative correlation was in \"distant activities\" (r = -0.522, P = 0.000) and the lowest negative correlation was in \"color vision\" (r = -0.416, P = 0.000) subscales. The highest correlation between binocular distant and binocular near-visual acuities was in \"distant activities\" and the lowest correlation was in \"role difficulties\" subscales. Conclusions: There is statistically significant correlation between the glaucoma patients' VF loss and the vision-related QoL. The evaluation of self-reported vision status in glaucoma patients may be a guide for the rehabilitation of their disabilities in vision-related daily activities.","author":[{"dropping-particle":"","family":"Orta","given":"Asli Ö.F.","non-dropping-particle":"","parse-names":false,"suffix":""},{"dropping-particle":"","family":"Öztürker","given":"Zeynep K.","non-dropping-particle":"","parse-names":false,"suffix":""},{"dropping-particle":"","family":"Erkul","given":"Sezin","non-dropping-particle":"","parse-names":false,"suffix":""},{"dropping-particle":"","family":"Bayraktar","given":"Şükrü","non-dropping-particle":"","parse-names":false,"suffix":""},{"dropping-particle":"","family":"Yilmaz","given":"Omer F.","non-dropping-particle":"","parse-names":false,"suffix":""}],"container-title":"Journal of Glaucoma","id":"ITEM-1","issue":"5","issued":{"date-parts":[["2015"]]},"title":"The Correlation Between Glaucomatous Visual Field Loss and Vision-Related Quality of Life","type":"article-journal","volume":"24"},"uris":["http://www.mendeley.com/documents/?uuid=bf3a4100-6154-3ac7-b7d3-50e2e976e8ed"]}],"mendeley":{"formattedCitation":"[216]","plainTextFormattedCitation":"[216]","previouslyFormattedCitation":"[216]"},"properties":{"noteIndex":0},"schema":"https://github.com/citation-style-language/schema/raw/master/csl-citation.json"}</w:instrText>
      </w:r>
      <w:r w:rsidR="0054092D" w:rsidRPr="003A5984">
        <w:rPr>
          <w:sz w:val="28"/>
          <w:szCs w:val="28"/>
          <w:lang w:val="en-US"/>
        </w:rPr>
        <w:fldChar w:fldCharType="separate"/>
      </w:r>
      <w:r w:rsidR="00E8451C" w:rsidRPr="003A5984">
        <w:rPr>
          <w:noProof/>
          <w:sz w:val="28"/>
          <w:szCs w:val="28"/>
          <w:lang w:val="kk-KZ"/>
        </w:rPr>
        <w:t>[216]</w:t>
      </w:r>
      <w:r w:rsidR="0054092D" w:rsidRPr="003A5984">
        <w:rPr>
          <w:sz w:val="28"/>
          <w:szCs w:val="28"/>
          <w:lang w:val="en-US"/>
        </w:rPr>
        <w:fldChar w:fldCharType="end"/>
      </w:r>
      <w:r w:rsidR="0054092D" w:rsidRPr="003A5984">
        <w:rPr>
          <w:sz w:val="28"/>
          <w:szCs w:val="28"/>
          <w:lang w:val="kk-KZ"/>
        </w:rPr>
        <w:t>.</w:t>
      </w:r>
    </w:p>
    <w:p w14:paraId="3F4C7735" w14:textId="7D03E223" w:rsidR="000A17CF" w:rsidRPr="003A5984" w:rsidRDefault="0079069C" w:rsidP="005A7FF4">
      <w:pPr>
        <w:ind w:firstLine="567"/>
        <w:contextualSpacing/>
        <w:jc w:val="both"/>
        <w:rPr>
          <w:sz w:val="28"/>
          <w:szCs w:val="28"/>
          <w:lang w:val="kk-KZ"/>
        </w:rPr>
      </w:pPr>
      <w:r w:rsidRPr="003A5984">
        <w:rPr>
          <w:sz w:val="28"/>
          <w:szCs w:val="28"/>
          <w:lang w:val="kk-KZ"/>
        </w:rPr>
        <w:lastRenderedPageBreak/>
        <w:t xml:space="preserve">MMAS-8 және NEI VFQ - </w:t>
      </w:r>
      <w:r w:rsidR="00C13F28" w:rsidRPr="003A5984">
        <w:rPr>
          <w:sz w:val="28"/>
          <w:szCs w:val="28"/>
          <w:lang w:val="kk-KZ"/>
        </w:rPr>
        <w:t>25 сауалнамаларын пайдаланып жүргізілген зерттеуден кейін сауалнамалардың құрылымдық психометриялық қасиеттеріне талдау жасалды. Бұл талдау ішкі үйлесімділіктің сенімділігін бағалауды қамтыды, мұнда Кронбах альфа коэффициенті (ұсынылған шекті мәні ≥0,70) қолданылды. Сондай-ақ, валидтілікті тексеру үшін элементтердің өлшемдерімен корреляциясы қарастырылды. Сенімділік көрсеткіштерін төмендететін сұрақтарды алып тастау қажет болған жағдайда есептеулер жүргізілді</w:t>
      </w:r>
      <w:r w:rsidR="000A17CF" w:rsidRPr="003A5984">
        <w:rPr>
          <w:sz w:val="28"/>
          <w:szCs w:val="28"/>
          <w:lang w:val="kk-KZ"/>
        </w:rPr>
        <w:t>.</w:t>
      </w:r>
    </w:p>
    <w:p w14:paraId="73860C3C" w14:textId="77777777" w:rsidR="00550391" w:rsidRPr="003A5984" w:rsidRDefault="000A17CF" w:rsidP="005A7FF4">
      <w:pPr>
        <w:spacing w:before="100" w:beforeAutospacing="1" w:after="100" w:afterAutospacing="1"/>
        <w:ind w:firstLine="567"/>
        <w:contextualSpacing/>
        <w:jc w:val="both"/>
        <w:rPr>
          <w:sz w:val="28"/>
          <w:szCs w:val="28"/>
          <w:lang w:val="kk-KZ"/>
        </w:rPr>
      </w:pPr>
      <w:r w:rsidRPr="003A5984">
        <w:rPr>
          <w:sz w:val="28"/>
          <w:szCs w:val="28"/>
          <w:lang w:val="kk-KZ"/>
        </w:rPr>
        <w:t xml:space="preserve">4-кезең. </w:t>
      </w:r>
      <w:r w:rsidR="00550391" w:rsidRPr="003A5984">
        <w:rPr>
          <w:sz w:val="28"/>
          <w:szCs w:val="28"/>
          <w:lang w:val="kk-KZ"/>
        </w:rPr>
        <w:t xml:space="preserve">Зерттеудің соңғы кезеңінде диссертациялық жұмыстың нәтижелеріне және алынған деректердің синтезіне сүйене отырып, МСАК деңгейінде глаукомамен ауыратын науқастарды динамикалық бақылау жүйесін жетілдіруге бағытталған ғылыми негізделген ұсыныстар жасалды. </w:t>
      </w:r>
      <w:r w:rsidRPr="003A5984">
        <w:rPr>
          <w:sz w:val="28"/>
          <w:szCs w:val="28"/>
          <w:lang w:val="kk-KZ"/>
        </w:rPr>
        <w:t>Ұ</w:t>
      </w:r>
      <w:r w:rsidR="00550391" w:rsidRPr="003A5984">
        <w:rPr>
          <w:sz w:val="28"/>
          <w:szCs w:val="28"/>
          <w:lang w:val="kk-KZ"/>
        </w:rPr>
        <w:t>сыныстарды жасау үшін келесі әдіснамалық тәсілдер қолданылды:</w:t>
      </w:r>
    </w:p>
    <w:p w14:paraId="78904DC8" w14:textId="77777777" w:rsidR="003F5B85" w:rsidRPr="003A5984" w:rsidRDefault="00550391" w:rsidP="005A7FF4">
      <w:pPr>
        <w:spacing w:before="100" w:beforeAutospacing="1" w:after="100" w:afterAutospacing="1"/>
        <w:ind w:firstLine="567"/>
        <w:contextualSpacing/>
        <w:jc w:val="both"/>
        <w:rPr>
          <w:bCs/>
          <w:sz w:val="28"/>
          <w:szCs w:val="28"/>
          <w:lang w:val="kk-KZ"/>
        </w:rPr>
      </w:pPr>
      <w:r w:rsidRPr="003A5984">
        <w:rPr>
          <w:bCs/>
          <w:sz w:val="28"/>
          <w:szCs w:val="28"/>
          <w:lang w:val="kk-KZ"/>
        </w:rPr>
        <w:t xml:space="preserve">Деректерді талдау: МСАК деңгейінде глаукомамен ауыратын науқастардың </w:t>
      </w:r>
      <w:r w:rsidR="003F5B85" w:rsidRPr="003A5984">
        <w:rPr>
          <w:bCs/>
          <w:sz w:val="28"/>
          <w:szCs w:val="28"/>
          <w:lang w:val="kk-KZ"/>
        </w:rPr>
        <w:t xml:space="preserve">біріншілік және жалпы </w:t>
      </w:r>
      <w:r w:rsidR="00CA1740" w:rsidRPr="003A5984">
        <w:rPr>
          <w:bCs/>
          <w:sz w:val="28"/>
          <w:szCs w:val="28"/>
          <w:lang w:val="kk-KZ"/>
        </w:rPr>
        <w:t xml:space="preserve">аурушаңдық </w:t>
      </w:r>
      <w:r w:rsidR="003F5B85" w:rsidRPr="003A5984">
        <w:rPr>
          <w:bCs/>
          <w:sz w:val="28"/>
          <w:szCs w:val="28"/>
          <w:lang w:val="kk-KZ"/>
        </w:rPr>
        <w:t xml:space="preserve"> динамикасы, мүгедектік көрсеткіштері және глаукомамен динамикалық бақылауда тұрған науқастар туралы </w:t>
      </w:r>
      <w:r w:rsidRPr="003A5984">
        <w:rPr>
          <w:bCs/>
          <w:sz w:val="28"/>
          <w:szCs w:val="28"/>
          <w:lang w:val="kk-KZ"/>
        </w:rPr>
        <w:t>дере</w:t>
      </w:r>
      <w:r w:rsidR="003F5B85" w:rsidRPr="003A5984">
        <w:rPr>
          <w:bCs/>
          <w:sz w:val="28"/>
          <w:szCs w:val="28"/>
          <w:lang w:val="kk-KZ"/>
        </w:rPr>
        <w:t xml:space="preserve">ктер пайдаланылды. Оның ішінде «Глаукома мектебі» </w:t>
      </w:r>
      <w:r w:rsidRPr="003A5984">
        <w:rPr>
          <w:bCs/>
          <w:sz w:val="28"/>
          <w:szCs w:val="28"/>
          <w:lang w:val="kk-KZ"/>
        </w:rPr>
        <w:t xml:space="preserve">білім беру бағдарламасы енгізілгенге дейін және одан кейін </w:t>
      </w:r>
      <w:r w:rsidR="003F5B85" w:rsidRPr="003A5984">
        <w:rPr>
          <w:bCs/>
          <w:sz w:val="28"/>
          <w:szCs w:val="28"/>
          <w:lang w:val="kk-KZ"/>
        </w:rPr>
        <w:t xml:space="preserve">науқастардың </w:t>
      </w:r>
      <w:r w:rsidR="005801CF" w:rsidRPr="003A5984">
        <w:rPr>
          <w:bCs/>
          <w:sz w:val="28"/>
          <w:szCs w:val="28"/>
          <w:lang w:val="kk-KZ"/>
        </w:rPr>
        <w:t>емдеуді</w:t>
      </w:r>
      <w:r w:rsidR="003F5B85" w:rsidRPr="003A5984">
        <w:rPr>
          <w:bCs/>
          <w:sz w:val="28"/>
          <w:szCs w:val="28"/>
          <w:lang w:val="kk-KZ"/>
        </w:rPr>
        <w:t xml:space="preserve"> ұстануы және өмір сапасы зерттелді.</w:t>
      </w:r>
    </w:p>
    <w:p w14:paraId="5304F8C0" w14:textId="77777777" w:rsidR="00201B00" w:rsidRPr="003A5984" w:rsidRDefault="00201B00" w:rsidP="005A7FF4">
      <w:pPr>
        <w:ind w:firstLine="567"/>
        <w:contextualSpacing/>
        <w:jc w:val="both"/>
        <w:rPr>
          <w:bCs/>
          <w:sz w:val="28"/>
          <w:szCs w:val="28"/>
          <w:lang w:val="kk-KZ"/>
        </w:rPr>
      </w:pPr>
      <w:r w:rsidRPr="003A5984">
        <w:rPr>
          <w:bCs/>
          <w:sz w:val="28"/>
          <w:szCs w:val="28"/>
          <w:lang w:val="kk-KZ"/>
        </w:rPr>
        <w:t xml:space="preserve">Сауалнамалар: зерттеудің маңызды элементі сауалнамаға негізделген МСАК  офтальмологтары арасында сауалнама жүргізу болды. Бұл МСАК деңгейінде ұйымдастырушылық </w:t>
      </w:r>
      <w:r w:rsidR="000A17CF" w:rsidRPr="003A5984">
        <w:rPr>
          <w:bCs/>
          <w:sz w:val="28"/>
          <w:szCs w:val="28"/>
          <w:lang w:val="kk-KZ"/>
        </w:rPr>
        <w:t xml:space="preserve">мәселелерді </w:t>
      </w:r>
      <w:r w:rsidRPr="003A5984">
        <w:rPr>
          <w:bCs/>
          <w:sz w:val="28"/>
          <w:szCs w:val="28"/>
          <w:lang w:val="kk-KZ"/>
        </w:rPr>
        <w:t xml:space="preserve"> анықтауға және ағымдағы динамикалық бақылау процестерін түсінуді жақсартуға мүмкіндік берді.</w:t>
      </w:r>
    </w:p>
    <w:p w14:paraId="0BBACC6C" w14:textId="3A425290" w:rsidR="00770073" w:rsidRPr="003A5984" w:rsidRDefault="00CA2993" w:rsidP="005A7FF4">
      <w:pPr>
        <w:ind w:firstLine="567"/>
        <w:contextualSpacing/>
        <w:jc w:val="both"/>
        <w:rPr>
          <w:bCs/>
          <w:sz w:val="28"/>
          <w:szCs w:val="28"/>
          <w:lang w:val="kk-KZ"/>
        </w:rPr>
      </w:pPr>
      <w:r w:rsidRPr="003A5984">
        <w:rPr>
          <w:bCs/>
          <w:sz w:val="28"/>
          <w:szCs w:val="28"/>
          <w:lang w:val="kk-KZ"/>
        </w:rPr>
        <w:t>Емдеуді ұстануға әсер ететін факторларды талдау</w:t>
      </w:r>
      <w:r w:rsidR="00201B00" w:rsidRPr="003A5984">
        <w:rPr>
          <w:bCs/>
          <w:sz w:val="28"/>
          <w:szCs w:val="28"/>
          <w:lang w:val="kk-KZ"/>
        </w:rPr>
        <w:t xml:space="preserve">: </w:t>
      </w:r>
      <w:r w:rsidR="00776943" w:rsidRPr="003A5984">
        <w:rPr>
          <w:bCs/>
          <w:sz w:val="28"/>
          <w:szCs w:val="28"/>
          <w:lang w:val="kk-KZ"/>
        </w:rPr>
        <w:t>ғылыми негізделген  ұсыныстарды  әзірлеу аясында  науқастарды динамикалық бақылау тәсілін жекелендіруге мүмкіндік беретін жас, білім деңгейі, әлеуметтік мәртебесі, табысы және отбасылық жағдайы сияқты емдеуді ұстануға әсер ететін факторларды зерттелді.</w:t>
      </w:r>
    </w:p>
    <w:p w14:paraId="18411172" w14:textId="77777777" w:rsidR="00201B00" w:rsidRPr="003A5984" w:rsidRDefault="00201B00" w:rsidP="005A7FF4">
      <w:pPr>
        <w:ind w:firstLine="567"/>
        <w:contextualSpacing/>
        <w:jc w:val="both"/>
        <w:rPr>
          <w:b/>
          <w:sz w:val="28"/>
          <w:szCs w:val="28"/>
          <w:lang w:val="kk-KZ"/>
        </w:rPr>
      </w:pPr>
      <w:r w:rsidRPr="003A5984">
        <w:rPr>
          <w:b/>
          <w:sz w:val="28"/>
          <w:szCs w:val="28"/>
          <w:lang w:val="kk-KZ"/>
        </w:rPr>
        <w:t>Статистикалық деректерді талдау</w:t>
      </w:r>
    </w:p>
    <w:p w14:paraId="134708F6" w14:textId="77777777" w:rsidR="009D3AF4" w:rsidRPr="003A5984" w:rsidRDefault="009D3AF4" w:rsidP="005A7FF4">
      <w:pPr>
        <w:ind w:firstLine="567"/>
        <w:contextualSpacing/>
        <w:jc w:val="both"/>
        <w:rPr>
          <w:sz w:val="28"/>
          <w:szCs w:val="28"/>
          <w:lang w:val="kk-KZ"/>
        </w:rPr>
      </w:pPr>
      <w:r w:rsidRPr="003A5984">
        <w:rPr>
          <w:sz w:val="28"/>
          <w:szCs w:val="28"/>
          <w:lang w:val="kk-KZ"/>
        </w:rPr>
        <w:t>Зерттеу жұмысы барысында алынған көрсеткіш параметрлері  MS Exsel форматында электрондық кестеге енгізілді.</w:t>
      </w:r>
      <w:r w:rsidRPr="003A5984">
        <w:rPr>
          <w:lang w:val="kk-KZ"/>
        </w:rPr>
        <w:t xml:space="preserve"> </w:t>
      </w:r>
      <w:r w:rsidRPr="003A5984">
        <w:rPr>
          <w:sz w:val="28"/>
          <w:szCs w:val="28"/>
          <w:lang w:val="kk-KZ"/>
        </w:rPr>
        <w:t>Статистикалық талдау және алынған деректерді визуализациялау R 4.4.0 (R Foundation for Statistical Computing, Вена, Австрия) статистикалық есептеу ортасын пайдалана отырып жүргізілді.</w:t>
      </w:r>
    </w:p>
    <w:p w14:paraId="272F8C97" w14:textId="77777777" w:rsidR="009D3AF4" w:rsidRPr="003A5984" w:rsidRDefault="009D3AF4" w:rsidP="005A7FF4">
      <w:pPr>
        <w:ind w:firstLine="567"/>
        <w:jc w:val="both"/>
        <w:rPr>
          <w:rFonts w:eastAsia="Calibri"/>
          <w:iCs/>
          <w:sz w:val="28"/>
          <w:szCs w:val="28"/>
          <w:lang w:val="kk-KZ" w:bidi="en-US"/>
        </w:rPr>
      </w:pPr>
      <w:r w:rsidRPr="003A5984">
        <w:rPr>
          <w:rFonts w:eastAsia="Calibri"/>
          <w:iCs/>
          <w:sz w:val="28"/>
          <w:szCs w:val="28"/>
          <w:lang w:val="kk-KZ" w:bidi="en-US"/>
        </w:rPr>
        <w:t>Ақтөбе облысы мен Ақтөб</w:t>
      </w:r>
      <w:r w:rsidR="00A80A57" w:rsidRPr="003A5984">
        <w:rPr>
          <w:rFonts w:eastAsia="Calibri"/>
          <w:iCs/>
          <w:sz w:val="28"/>
          <w:szCs w:val="28"/>
          <w:lang w:val="kk-KZ" w:bidi="en-US"/>
        </w:rPr>
        <w:t>е қаласы тұрғындарының 2015-2023</w:t>
      </w:r>
      <w:r w:rsidRPr="003A5984">
        <w:rPr>
          <w:rFonts w:eastAsia="Calibri"/>
          <w:iCs/>
          <w:sz w:val="28"/>
          <w:szCs w:val="28"/>
          <w:lang w:val="kk-KZ" w:bidi="en-US"/>
        </w:rPr>
        <w:t xml:space="preserve"> жылдар аралығындағы </w:t>
      </w:r>
      <w:r w:rsidR="00A80A57" w:rsidRPr="003A5984">
        <w:rPr>
          <w:rFonts w:eastAsia="Calibri"/>
          <w:iCs/>
          <w:sz w:val="28"/>
          <w:szCs w:val="28"/>
          <w:lang w:val="kk-KZ" w:bidi="en-US"/>
        </w:rPr>
        <w:t xml:space="preserve">глаукомадан </w:t>
      </w:r>
      <w:r w:rsidRPr="003A5984">
        <w:rPr>
          <w:rFonts w:eastAsia="Calibri"/>
          <w:iCs/>
          <w:sz w:val="28"/>
          <w:szCs w:val="28"/>
          <w:lang w:val="kk-KZ" w:bidi="en-US"/>
        </w:rPr>
        <w:t xml:space="preserve"> біріншілік </w:t>
      </w:r>
      <w:r w:rsidR="00A80A57" w:rsidRPr="003A5984">
        <w:rPr>
          <w:rFonts w:eastAsia="Calibri"/>
          <w:iCs/>
          <w:sz w:val="28"/>
          <w:szCs w:val="28"/>
          <w:lang w:val="kk-KZ" w:bidi="en-US"/>
        </w:rPr>
        <w:t xml:space="preserve">және жалпы аурушаңдық, мүгедектік көрсеткішін </w:t>
      </w:r>
      <w:r w:rsidRPr="003A5984">
        <w:rPr>
          <w:rFonts w:eastAsia="Calibri"/>
          <w:iCs/>
          <w:sz w:val="28"/>
          <w:szCs w:val="28"/>
          <w:lang w:val="kk-KZ" w:bidi="en-US"/>
        </w:rPr>
        <w:t xml:space="preserve"> зерттеу үшін </w:t>
      </w:r>
      <w:r w:rsidR="00A80A57" w:rsidRPr="003A5984">
        <w:rPr>
          <w:rFonts w:eastAsia="Calibri"/>
          <w:iCs/>
          <w:sz w:val="28"/>
          <w:szCs w:val="28"/>
          <w:lang w:val="kk-KZ" w:bidi="en-US"/>
        </w:rPr>
        <w:t>тренд</w:t>
      </w:r>
      <w:r w:rsidRPr="003A5984">
        <w:rPr>
          <w:rFonts w:eastAsia="Calibri"/>
          <w:iCs/>
          <w:sz w:val="28"/>
          <w:szCs w:val="28"/>
          <w:lang w:val="kk-KZ" w:bidi="en-US"/>
        </w:rPr>
        <w:t xml:space="preserve"> (динамикасы) жасалды. </w:t>
      </w:r>
    </w:p>
    <w:p w14:paraId="66313610" w14:textId="77777777" w:rsidR="009D3AF4" w:rsidRPr="003A5984" w:rsidRDefault="009D3AF4" w:rsidP="005A7FF4">
      <w:pPr>
        <w:ind w:firstLine="567"/>
        <w:jc w:val="both"/>
        <w:rPr>
          <w:rFonts w:eastAsia="Calibri"/>
          <w:iCs/>
          <w:sz w:val="28"/>
          <w:szCs w:val="28"/>
          <w:lang w:val="kk-KZ" w:bidi="en-US"/>
        </w:rPr>
      </w:pPr>
      <w:r w:rsidRPr="003A5984">
        <w:rPr>
          <w:rFonts w:eastAsia="Calibri"/>
          <w:iCs/>
          <w:sz w:val="28"/>
          <w:szCs w:val="28"/>
          <w:lang w:val="kk-KZ" w:bidi="en-US"/>
        </w:rPr>
        <w:t xml:space="preserve">Зерттелетін құбылыстың өзгерісін (динамикасын) дәл сапалы бағалау үшін ең кіші квадраттар әдісі қолданылады. Есептеу келесі реттілікпен жүргізіледі: </w:t>
      </w:r>
    </w:p>
    <w:p w14:paraId="08F3E4A9" w14:textId="77777777" w:rsidR="009D3AF4" w:rsidRPr="003A5984" w:rsidRDefault="009D3AF4" w:rsidP="005A7FF4">
      <w:pPr>
        <w:ind w:firstLine="567"/>
        <w:jc w:val="both"/>
        <w:rPr>
          <w:rFonts w:eastAsia="Calibri"/>
          <w:iCs/>
          <w:sz w:val="28"/>
          <w:szCs w:val="28"/>
          <w:lang w:val="kk-KZ" w:bidi="en-US"/>
        </w:rPr>
      </w:pPr>
      <w:r w:rsidRPr="003A5984">
        <w:rPr>
          <w:rFonts w:eastAsia="Calibri"/>
          <w:iCs/>
          <w:sz w:val="28"/>
          <w:szCs w:val="28"/>
          <w:lang w:val="kk-KZ" w:bidi="en-US"/>
        </w:rPr>
        <w:t>1. Динамикалық қатардың нақты деңгейлерін (YX)  көрсетеміз.</w:t>
      </w:r>
    </w:p>
    <w:p w14:paraId="0F97E54A" w14:textId="77777777" w:rsidR="009D3AF4" w:rsidRPr="003A5984" w:rsidRDefault="009D3AF4" w:rsidP="005A7FF4">
      <w:pPr>
        <w:ind w:firstLine="567"/>
        <w:jc w:val="both"/>
        <w:rPr>
          <w:rFonts w:eastAsia="Calibri"/>
          <w:iCs/>
          <w:sz w:val="28"/>
          <w:szCs w:val="28"/>
          <w:lang w:val="kk-KZ" w:bidi="en-US"/>
        </w:rPr>
      </w:pPr>
      <w:r w:rsidRPr="003A5984">
        <w:rPr>
          <w:rFonts w:eastAsia="Calibri"/>
          <w:iCs/>
          <w:sz w:val="28"/>
          <w:szCs w:val="28"/>
          <w:lang w:val="kk-KZ" w:bidi="en-US"/>
        </w:rPr>
        <w:t>2. Қатардың нақты деңгейлерін жинақтап, Y</w:t>
      </w:r>
      <w:r w:rsidRPr="003A5984">
        <w:rPr>
          <w:rFonts w:eastAsia="Calibri"/>
          <w:iCs/>
          <w:lang w:val="kk-KZ" w:bidi="en-US"/>
        </w:rPr>
        <w:t xml:space="preserve">факт </w:t>
      </w:r>
      <w:r w:rsidRPr="003A5984">
        <w:rPr>
          <w:rFonts w:eastAsia="Calibri"/>
          <w:iCs/>
          <w:sz w:val="28"/>
          <w:szCs w:val="28"/>
          <w:lang w:val="kk-KZ" w:bidi="en-US"/>
        </w:rPr>
        <w:t>қосындысын аламыз.</w:t>
      </w:r>
    </w:p>
    <w:p w14:paraId="5143FCB5" w14:textId="77777777" w:rsidR="009D3AF4" w:rsidRPr="003A5984" w:rsidRDefault="009D3AF4" w:rsidP="005A7FF4">
      <w:pPr>
        <w:ind w:firstLine="567"/>
        <w:jc w:val="both"/>
        <w:rPr>
          <w:rFonts w:eastAsia="Calibri"/>
          <w:iCs/>
          <w:sz w:val="28"/>
          <w:szCs w:val="28"/>
          <w:lang w:val="kk-KZ" w:bidi="en-US"/>
        </w:rPr>
      </w:pPr>
      <w:r w:rsidRPr="003A5984">
        <w:rPr>
          <w:rFonts w:eastAsia="Calibri"/>
          <w:iCs/>
          <w:sz w:val="28"/>
          <w:szCs w:val="28"/>
          <w:lang w:val="kk-KZ" w:bidi="en-US"/>
        </w:rPr>
        <w:t>3. X қосындысының шартты (теориялық) уақыт нүктелерін олардың қосындысы (ΣX) 0-ге тең болатындай етіп табамыз.</w:t>
      </w:r>
    </w:p>
    <w:p w14:paraId="384287C4" w14:textId="6BBBD87A" w:rsidR="009D3AF4" w:rsidRPr="003A5984" w:rsidRDefault="009D3AF4" w:rsidP="005A7FF4">
      <w:pPr>
        <w:ind w:firstLine="567"/>
        <w:jc w:val="both"/>
        <w:rPr>
          <w:rFonts w:eastAsia="Calibri"/>
          <w:iCs/>
          <w:sz w:val="28"/>
          <w:szCs w:val="28"/>
          <w:lang w:val="kk-KZ" w:bidi="en-US"/>
        </w:rPr>
      </w:pPr>
      <w:r w:rsidRPr="003A5984">
        <w:rPr>
          <w:rFonts w:eastAsia="Calibri"/>
          <w:iCs/>
          <w:sz w:val="28"/>
          <w:szCs w:val="28"/>
          <w:lang w:val="kk-KZ" w:bidi="en-US"/>
        </w:rPr>
        <w:t>4. Теориялық уақыт нүктелерін квадраттап, олардың ΣX²</w:t>
      </w:r>
      <w:r w:rsidR="00477F7F" w:rsidRPr="003A5984">
        <w:rPr>
          <w:rFonts w:eastAsia="Calibri"/>
          <w:iCs/>
          <w:sz w:val="28"/>
          <w:szCs w:val="28"/>
          <w:lang w:val="kk-KZ" w:bidi="en-US"/>
        </w:rPr>
        <w:t xml:space="preserve"> </w:t>
      </w:r>
      <w:r w:rsidRPr="003A5984">
        <w:rPr>
          <w:rFonts w:eastAsia="Calibri"/>
          <w:iCs/>
          <w:sz w:val="28"/>
          <w:szCs w:val="28"/>
          <w:lang w:val="kk-KZ" w:bidi="en-US"/>
        </w:rPr>
        <w:t>қосындысын табамыз.</w:t>
      </w:r>
    </w:p>
    <w:p w14:paraId="6B5F4623" w14:textId="77777777" w:rsidR="009D3AF4" w:rsidRPr="003A5984" w:rsidRDefault="009D3AF4" w:rsidP="005A7FF4">
      <w:pPr>
        <w:ind w:firstLine="567"/>
        <w:jc w:val="both"/>
        <w:rPr>
          <w:rFonts w:eastAsia="Calibri"/>
          <w:iCs/>
          <w:sz w:val="28"/>
          <w:szCs w:val="28"/>
          <w:lang w:val="kk-KZ" w:bidi="en-US"/>
        </w:rPr>
      </w:pPr>
      <w:r w:rsidRPr="003A5984">
        <w:rPr>
          <w:rFonts w:eastAsia="Calibri"/>
          <w:iCs/>
          <w:sz w:val="28"/>
          <w:szCs w:val="28"/>
          <w:lang w:val="kk-KZ" w:bidi="en-US"/>
        </w:rPr>
        <w:t>5. X және Y көбейтіндісін есептеп, ΣΧΥ қосындысын табамыз.</w:t>
      </w:r>
    </w:p>
    <w:p w14:paraId="4112A80C" w14:textId="77777777" w:rsidR="009D3AF4" w:rsidRPr="003A5984" w:rsidRDefault="009D3AF4" w:rsidP="005A7FF4">
      <w:pPr>
        <w:ind w:firstLine="567"/>
        <w:jc w:val="both"/>
        <w:rPr>
          <w:rFonts w:eastAsia="Calibri"/>
          <w:iCs/>
          <w:sz w:val="28"/>
          <w:szCs w:val="28"/>
          <w:lang w:val="kk-KZ" w:bidi="en-US"/>
        </w:rPr>
      </w:pPr>
      <w:r w:rsidRPr="003A5984">
        <w:rPr>
          <w:rFonts w:eastAsia="Calibri"/>
          <w:iCs/>
          <w:sz w:val="28"/>
          <w:szCs w:val="28"/>
          <w:lang w:val="kk-KZ" w:bidi="en-US"/>
        </w:rPr>
        <w:lastRenderedPageBreak/>
        <w:t>6. Түзудің параметрлерін есептейміз:</w:t>
      </w:r>
    </w:p>
    <w:p w14:paraId="03C5AD9A" w14:textId="77777777" w:rsidR="009D3AF4" w:rsidRPr="003A5984" w:rsidRDefault="009D3AF4" w:rsidP="005A7FF4">
      <w:pPr>
        <w:ind w:firstLine="567"/>
        <w:jc w:val="both"/>
        <w:rPr>
          <w:rFonts w:eastAsia="Calibri"/>
          <w:i/>
          <w:iCs/>
          <w:sz w:val="28"/>
          <w:szCs w:val="28"/>
          <w:lang w:bidi="en-US"/>
        </w:rPr>
      </w:pPr>
      <w:r w:rsidRPr="003A5984">
        <w:rPr>
          <w:rFonts w:eastAsia="Calibri"/>
          <w:iCs/>
          <w:sz w:val="28"/>
          <w:szCs w:val="28"/>
          <w:lang w:val="kk-KZ" w:bidi="en-US"/>
        </w:rPr>
        <w:tab/>
      </w:r>
      <w:r w:rsidRPr="003A5984">
        <w:rPr>
          <w:rFonts w:eastAsia="Calibri"/>
          <w:i/>
          <w:iCs/>
          <w:sz w:val="28"/>
          <w:szCs w:val="28"/>
          <w:lang w:bidi="en-US"/>
        </w:rPr>
        <w:t>а = ΣΥ</w:t>
      </w:r>
      <w:proofErr w:type="gramStart"/>
      <w:r w:rsidRPr="003A5984">
        <w:rPr>
          <w:rFonts w:eastAsia="Calibri"/>
          <w:i/>
          <w:iCs/>
          <w:sz w:val="28"/>
          <w:szCs w:val="28"/>
          <w:lang w:bidi="en-US"/>
        </w:rPr>
        <w:t>факт./</w:t>
      </w:r>
      <w:proofErr w:type="gramEnd"/>
      <w:r w:rsidRPr="003A5984">
        <w:rPr>
          <w:rFonts w:eastAsia="Calibri"/>
          <w:i/>
          <w:iCs/>
          <w:sz w:val="28"/>
          <w:szCs w:val="28"/>
          <w:lang w:bidi="en-US"/>
        </w:rPr>
        <w:t>n                       в = Σ(Х Уфакт.)/ΣХ²</w:t>
      </w:r>
    </w:p>
    <w:p w14:paraId="51A1AD3C" w14:textId="77777777" w:rsidR="009D3AF4" w:rsidRPr="003A5984" w:rsidRDefault="009D3AF4" w:rsidP="005A7FF4">
      <w:pPr>
        <w:ind w:firstLine="567"/>
        <w:jc w:val="both"/>
        <w:rPr>
          <w:rFonts w:eastAsia="Calibri"/>
          <w:iCs/>
          <w:sz w:val="28"/>
          <w:szCs w:val="28"/>
          <w:lang w:bidi="en-US"/>
        </w:rPr>
      </w:pPr>
      <w:r w:rsidRPr="003A5984">
        <w:rPr>
          <w:rFonts w:eastAsia="Calibri"/>
          <w:i/>
          <w:iCs/>
          <w:sz w:val="28"/>
          <w:szCs w:val="28"/>
          <w:lang w:bidi="en-US"/>
        </w:rPr>
        <w:t>а –</w:t>
      </w:r>
      <w:r w:rsidRPr="003A5984">
        <w:rPr>
          <w:rFonts w:eastAsia="Calibri"/>
          <w:iCs/>
          <w:sz w:val="28"/>
          <w:szCs w:val="28"/>
          <w:lang w:val="kk-KZ" w:bidi="en-US"/>
        </w:rPr>
        <w:t>қатар деңгейінің орташа арифметикалық көрсеткіші;</w:t>
      </w:r>
    </w:p>
    <w:p w14:paraId="427FAACB" w14:textId="77777777" w:rsidR="009D3AF4" w:rsidRPr="003A5984" w:rsidRDefault="009D3AF4" w:rsidP="005A7FF4">
      <w:pPr>
        <w:ind w:firstLine="567"/>
        <w:jc w:val="both"/>
        <w:rPr>
          <w:rFonts w:eastAsia="Calibri"/>
          <w:iCs/>
          <w:sz w:val="28"/>
          <w:szCs w:val="28"/>
          <w:lang w:bidi="en-US"/>
        </w:rPr>
      </w:pPr>
      <w:r w:rsidRPr="003A5984">
        <w:rPr>
          <w:rFonts w:eastAsia="Calibri"/>
          <w:i/>
          <w:iCs/>
          <w:sz w:val="28"/>
          <w:szCs w:val="28"/>
          <w:lang w:bidi="en-US"/>
        </w:rPr>
        <w:t xml:space="preserve">в – </w:t>
      </w:r>
      <w:r w:rsidRPr="003A5984">
        <w:rPr>
          <w:rFonts w:eastAsia="Calibri"/>
          <w:iCs/>
          <w:sz w:val="28"/>
          <w:szCs w:val="28"/>
          <w:lang w:bidi="en-US"/>
        </w:rPr>
        <w:t>іргелес кезеңдер үшін қатардың теориялық деңгейлері арасындағы айырмашылықты көрсететін тікелей коэффициент.</w:t>
      </w:r>
    </w:p>
    <w:p w14:paraId="36C7F8FA" w14:textId="77777777" w:rsidR="009D3AF4" w:rsidRPr="003A5984" w:rsidRDefault="009D3AF4" w:rsidP="005A7FF4">
      <w:pPr>
        <w:ind w:firstLine="567"/>
        <w:jc w:val="both"/>
        <w:rPr>
          <w:rFonts w:eastAsia="Calibri"/>
          <w:iCs/>
          <w:sz w:val="28"/>
          <w:szCs w:val="28"/>
          <w:lang w:val="kk-KZ" w:bidi="en-US"/>
        </w:rPr>
      </w:pPr>
      <w:r w:rsidRPr="003A5984">
        <w:rPr>
          <w:rFonts w:eastAsia="Calibri"/>
          <w:iCs/>
          <w:sz w:val="28"/>
          <w:szCs w:val="28"/>
          <w:lang w:val="kk-KZ" w:bidi="en-US"/>
        </w:rPr>
        <w:t>7. Ух теңестірілген деңгейді есептейміз Ух = а + вХ.</w:t>
      </w:r>
    </w:p>
    <w:p w14:paraId="30A75062" w14:textId="77777777" w:rsidR="009D3AF4" w:rsidRPr="003A5984" w:rsidRDefault="009D3AF4" w:rsidP="005A7FF4">
      <w:pPr>
        <w:ind w:firstLine="567"/>
        <w:jc w:val="both"/>
        <w:rPr>
          <w:rFonts w:eastAsia="Calibri"/>
          <w:iCs/>
          <w:sz w:val="28"/>
          <w:szCs w:val="28"/>
          <w:lang w:val="kk-KZ" w:bidi="en-US"/>
        </w:rPr>
      </w:pPr>
      <w:r w:rsidRPr="003A5984">
        <w:rPr>
          <w:rFonts w:eastAsia="Calibri"/>
          <w:iCs/>
          <w:sz w:val="28"/>
          <w:szCs w:val="28"/>
          <w:lang w:val="kk-KZ" w:bidi="en-US"/>
        </w:rPr>
        <w:t>Динамикалық қатардың тенденцияларын жалпыланған сандық бағалау үшін орташа өсу қарқыны қолданылады:</w:t>
      </w:r>
    </w:p>
    <w:p w14:paraId="1DC396F8" w14:textId="77777777" w:rsidR="009D3AF4" w:rsidRPr="003A5984" w:rsidRDefault="009D3AF4" w:rsidP="005A7FF4">
      <w:pPr>
        <w:ind w:firstLine="567"/>
        <w:jc w:val="both"/>
        <w:rPr>
          <w:rFonts w:eastAsia="Calibri"/>
          <w:iCs/>
          <w:sz w:val="20"/>
          <w:szCs w:val="20"/>
          <w:lang w:val="kk-KZ" w:bidi="en-US"/>
        </w:rPr>
      </w:pPr>
    </w:p>
    <w:p w14:paraId="738379FD" w14:textId="3E2BBE2E" w:rsidR="009D3AF4" w:rsidRPr="003A5984" w:rsidRDefault="009D3AF4" w:rsidP="005A7FF4">
      <w:pPr>
        <w:jc w:val="center"/>
        <w:rPr>
          <w:rFonts w:eastAsia="Calibri"/>
          <w:iCs/>
          <w:sz w:val="28"/>
          <w:szCs w:val="28"/>
          <w:lang w:bidi="en-US"/>
        </w:rPr>
      </w:pPr>
      <w:r w:rsidRPr="003A5984">
        <w:rPr>
          <w:rFonts w:eastAsia="Calibri"/>
          <w:iCs/>
          <w:sz w:val="28"/>
          <w:szCs w:val="28"/>
          <w:lang w:val="kk-KZ" w:bidi="en-US"/>
        </w:rPr>
        <w:t>Т</w:t>
      </w:r>
      <w:r w:rsidRPr="003A5984">
        <w:rPr>
          <w:rFonts w:eastAsia="Calibri"/>
          <w:iCs/>
          <w:sz w:val="20"/>
          <w:szCs w:val="20"/>
          <w:lang w:val="kk-KZ" w:bidi="en-US"/>
        </w:rPr>
        <w:t xml:space="preserve">өсу </w:t>
      </w:r>
      <m:oMath>
        <m:f>
          <m:fPr>
            <m:ctrlPr>
              <w:rPr>
                <w:rFonts w:ascii="Cambria Math" w:eastAsia="Calibri" w:hAnsi="Cambria Math"/>
                <w:i/>
                <w:iCs/>
                <w:sz w:val="32"/>
                <w:szCs w:val="32"/>
                <w:lang w:bidi="en-US"/>
              </w:rPr>
            </m:ctrlPr>
          </m:fPr>
          <m:num>
            <m:r>
              <w:rPr>
                <w:rFonts w:ascii="Cambria Math" w:eastAsia="Calibri" w:hAnsi="Cambria Math"/>
                <w:sz w:val="32"/>
                <w:szCs w:val="32"/>
                <w:lang w:bidi="en-US"/>
              </w:rPr>
              <m:t>в х К</m:t>
            </m:r>
          </m:num>
          <m:den>
            <m:r>
              <w:rPr>
                <w:rFonts w:ascii="Cambria Math" w:eastAsia="Calibri" w:hAnsi="Cambria Math"/>
                <w:sz w:val="32"/>
                <w:szCs w:val="32"/>
                <w:lang w:val="kk-KZ" w:bidi="en-US"/>
              </w:rPr>
              <m:t>а</m:t>
            </m:r>
          </m:den>
        </m:f>
      </m:oMath>
      <w:r w:rsidRPr="003A5984">
        <w:rPr>
          <w:rFonts w:eastAsia="Calibri"/>
          <w:iCs/>
          <w:sz w:val="28"/>
          <w:szCs w:val="28"/>
          <w:lang w:bidi="en-US"/>
        </w:rPr>
        <w:t>= х 100</w:t>
      </w:r>
    </w:p>
    <w:p w14:paraId="15EBCD35" w14:textId="77777777" w:rsidR="009D3AF4" w:rsidRPr="003A5984" w:rsidRDefault="009D3AF4" w:rsidP="005A7FF4">
      <w:pPr>
        <w:ind w:firstLine="567"/>
        <w:jc w:val="both"/>
        <w:rPr>
          <w:rFonts w:eastAsia="Calibri"/>
          <w:iCs/>
          <w:sz w:val="20"/>
          <w:szCs w:val="20"/>
          <w:lang w:bidi="en-US"/>
        </w:rPr>
      </w:pPr>
    </w:p>
    <w:p w14:paraId="122C2C1E" w14:textId="77777777" w:rsidR="009D3AF4" w:rsidRPr="003A5984" w:rsidRDefault="009D3AF4" w:rsidP="005A7FF4">
      <w:pPr>
        <w:ind w:firstLine="567"/>
        <w:jc w:val="both"/>
        <w:rPr>
          <w:rFonts w:eastAsia="Calibri"/>
          <w:iCs/>
          <w:sz w:val="28"/>
          <w:szCs w:val="28"/>
          <w:lang w:val="kk-KZ" w:bidi="en-US"/>
        </w:rPr>
      </w:pPr>
      <w:r w:rsidRPr="003A5984">
        <w:rPr>
          <w:rFonts w:eastAsia="Calibri"/>
          <w:iCs/>
          <w:sz w:val="28"/>
          <w:szCs w:val="28"/>
          <w:lang w:val="kk-KZ" w:bidi="en-US"/>
        </w:rPr>
        <w:t>К – 1 қатар деңгейінің саны тақ болғанда</w:t>
      </w:r>
    </w:p>
    <w:p w14:paraId="36BF5EB5" w14:textId="7FD9984B" w:rsidR="009D3AF4" w:rsidRPr="003A5984" w:rsidRDefault="009D3AF4" w:rsidP="005A7FF4">
      <w:pPr>
        <w:ind w:firstLine="567"/>
        <w:contextualSpacing/>
        <w:jc w:val="both"/>
        <w:rPr>
          <w:rFonts w:eastAsia="TimesNewRomanPSMT"/>
          <w:sz w:val="28"/>
          <w:szCs w:val="28"/>
          <w:lang w:val="kk-KZ"/>
        </w:rPr>
      </w:pPr>
      <w:r w:rsidRPr="003A5984">
        <w:rPr>
          <w:rFonts w:eastAsia="Calibri"/>
          <w:iCs/>
          <w:sz w:val="28"/>
          <w:szCs w:val="28"/>
          <w:lang w:val="kk-KZ" w:bidi="en-US"/>
        </w:rPr>
        <w:t>К – 2 қатар деңгейінің саны жұп болғанда</w:t>
      </w:r>
      <w:r w:rsidR="00EE5315" w:rsidRPr="003A5984">
        <w:rPr>
          <w:rFonts w:eastAsia="Calibri"/>
          <w:iCs/>
          <w:sz w:val="28"/>
          <w:szCs w:val="28"/>
          <w:lang w:val="kk-KZ" w:bidi="en-US"/>
        </w:rPr>
        <w:t xml:space="preserve"> </w:t>
      </w:r>
      <w:r w:rsidR="00EE5315" w:rsidRPr="003A5984">
        <w:rPr>
          <w:rFonts w:eastAsia="Calibri"/>
          <w:iCs/>
          <w:sz w:val="28"/>
          <w:szCs w:val="28"/>
          <w:lang w:val="kk-KZ" w:bidi="en-US"/>
        </w:rPr>
        <w:fldChar w:fldCharType="begin" w:fldLock="1"/>
      </w:r>
      <w:r w:rsidR="00DF14A7" w:rsidRPr="003A5984">
        <w:rPr>
          <w:rFonts w:eastAsia="Calibri"/>
          <w:iCs/>
          <w:sz w:val="28"/>
          <w:szCs w:val="28"/>
          <w:lang w:val="kk-KZ" w:bidi="en-US"/>
        </w:rPr>
        <w:instrText>ADDIN CSL_CITATION {"citationItems":[{"id":"ITEM-1","itemData":{"author":[{"dropping-particle":"","family":"Кучеренко","given":"В.З.","non-dropping-particle":"","parse-names":false,"suffix":""}],"id":"ITEM-1","issued":{"date-parts":[["0"]]},"title":"Применение методов статистического анализа (для изучения общественного здоровья и здравоохранения): учебное пособие / под редакцией чл.-корр.РАМН, проф. В.З. Кучеренко. – М., ГЭОТАР-Медиа, 2011.","type":"book"},"uris":["http://www.mendeley.com/documents/?uuid=925700b2-da2d-4d8b-a8c4-a8cbaadffc5d"]}],"mendeley":{"formattedCitation":"[217]","plainTextFormattedCitation":"[217]","previouslyFormattedCitation":"[217]"},"properties":{"noteIndex":0},"schema":"https://github.com/citation-style-language/schema/raw/master/csl-citation.json"}</w:instrText>
      </w:r>
      <w:r w:rsidR="00EE5315" w:rsidRPr="003A5984">
        <w:rPr>
          <w:rFonts w:eastAsia="Calibri"/>
          <w:iCs/>
          <w:sz w:val="28"/>
          <w:szCs w:val="28"/>
          <w:lang w:val="kk-KZ" w:bidi="en-US"/>
        </w:rPr>
        <w:fldChar w:fldCharType="separate"/>
      </w:r>
      <w:r w:rsidR="00E8451C" w:rsidRPr="003A5984">
        <w:rPr>
          <w:rFonts w:eastAsia="Calibri"/>
          <w:iCs/>
          <w:noProof/>
          <w:sz w:val="28"/>
          <w:szCs w:val="28"/>
          <w:lang w:val="kk-KZ" w:bidi="en-US"/>
        </w:rPr>
        <w:t>[217]</w:t>
      </w:r>
      <w:r w:rsidR="00EE5315" w:rsidRPr="003A5984">
        <w:rPr>
          <w:rFonts w:eastAsia="Calibri"/>
          <w:iCs/>
          <w:sz w:val="28"/>
          <w:szCs w:val="28"/>
          <w:lang w:val="kk-KZ" w:bidi="en-US"/>
        </w:rPr>
        <w:fldChar w:fldCharType="end"/>
      </w:r>
      <w:r w:rsidR="00967781" w:rsidRPr="003A5984">
        <w:rPr>
          <w:rFonts w:eastAsia="Calibri"/>
          <w:iCs/>
          <w:sz w:val="28"/>
          <w:szCs w:val="28"/>
          <w:lang w:val="kk-KZ" w:bidi="en-US"/>
        </w:rPr>
        <w:t>.</w:t>
      </w:r>
    </w:p>
    <w:p w14:paraId="66A10F2E" w14:textId="77777777" w:rsidR="00201B00" w:rsidRPr="003A5984" w:rsidRDefault="009D3AF4" w:rsidP="005A7FF4">
      <w:pPr>
        <w:ind w:firstLine="567"/>
        <w:contextualSpacing/>
        <w:jc w:val="both"/>
        <w:rPr>
          <w:rFonts w:eastAsia="TimesNewRomanPSMT"/>
          <w:sz w:val="28"/>
          <w:szCs w:val="28"/>
          <w:lang w:val="kk-KZ"/>
        </w:rPr>
      </w:pPr>
      <w:r w:rsidRPr="003A5984">
        <w:rPr>
          <w:rFonts w:eastAsia="TimesNewRomanPSMT"/>
          <w:sz w:val="28"/>
          <w:szCs w:val="28"/>
          <w:lang w:val="kk-KZ"/>
        </w:rPr>
        <w:t>Сипаттамалық с</w:t>
      </w:r>
      <w:r w:rsidR="00201B00" w:rsidRPr="003A5984">
        <w:rPr>
          <w:rFonts w:eastAsia="TimesNewRomanPSMT"/>
          <w:sz w:val="28"/>
          <w:szCs w:val="28"/>
          <w:lang w:val="kk-KZ"/>
        </w:rPr>
        <w:t>татистика сапалық айнымалылар үшін абсолютті және салыстырмалы жиіліктер түрінде, симметриялы үлестірімі бар сандық айнымалылар үшін орташа (± стандартты ауытқу) және асимметриялық үлестірімі бар сандық айнымалылар үшін медиана (1 – ші және 3-ші квартильдер) түрінде ұсынылған. Сандық айнымалылардың іріктеп үлестірілуінің қалыпты үлестірімге сәйкестігі Шапиро-Уилк сынағы арқылы жүргізілді</w:t>
      </w:r>
      <w:r w:rsidR="00DF14A7" w:rsidRPr="003A5984">
        <w:rPr>
          <w:rFonts w:eastAsia="TimesNewRomanPSMT"/>
          <w:sz w:val="28"/>
          <w:szCs w:val="28"/>
          <w:lang w:val="kk-KZ"/>
        </w:rPr>
        <w:t xml:space="preserve"> </w:t>
      </w:r>
      <w:r w:rsidR="00DF14A7" w:rsidRPr="003A5984">
        <w:rPr>
          <w:rFonts w:eastAsia="TimesNewRomanPSMT"/>
          <w:sz w:val="28"/>
          <w:szCs w:val="28"/>
          <w:lang w:val="kk-KZ"/>
        </w:rPr>
        <w:fldChar w:fldCharType="begin" w:fldLock="1"/>
      </w:r>
      <w:r w:rsidR="00DF14A7" w:rsidRPr="003A5984">
        <w:rPr>
          <w:rFonts w:eastAsia="TimesNewRomanPSMT"/>
          <w:sz w:val="28"/>
          <w:szCs w:val="28"/>
          <w:lang w:val="kk-KZ"/>
        </w:rPr>
        <w:instrText>ADDIN CSL_CITATION {"citationItems":[{"id":"ITEM-1","itemData":{"author":[{"dropping-particle":"","family":"Бурцева","given":"Анна Леонидовна","non-dropping-particle":"","parse-names":false,"suffix":""}],"container-title":"Информационные технологии в науке, управлении, социальной сфере и медицине: сборник научных трудов II Международной конференции, 19-22 мая 2015 г., Томск.—Томск, 2015.","id":"ITEM-1","issued":{"date-parts":[["2015"]]},"page":"853-854","title":"Проверка нормальности экспериментальных медицинских данных с помощью критерия Шапиро-Уилка","type":"paper-conference"},"uris":["http://www.mendeley.com/documents/?uuid=e2ea1aba-b3c6-4ba4-9ed6-7332a0bb828f"]}],"mendeley":{"formattedCitation":"[218]","plainTextFormattedCitation":"[218]","previouslyFormattedCitation":"[218]"},"properties":{"noteIndex":0},"schema":"https://github.com/citation-style-language/schema/raw/master/csl-citation.json"}</w:instrText>
      </w:r>
      <w:r w:rsidR="00DF14A7" w:rsidRPr="003A5984">
        <w:rPr>
          <w:rFonts w:eastAsia="TimesNewRomanPSMT"/>
          <w:sz w:val="28"/>
          <w:szCs w:val="28"/>
          <w:lang w:val="kk-KZ"/>
        </w:rPr>
        <w:fldChar w:fldCharType="separate"/>
      </w:r>
      <w:r w:rsidR="00DF14A7" w:rsidRPr="003A5984">
        <w:rPr>
          <w:rFonts w:eastAsia="TimesNewRomanPSMT"/>
          <w:noProof/>
          <w:sz w:val="28"/>
          <w:szCs w:val="28"/>
          <w:lang w:val="kk-KZ"/>
        </w:rPr>
        <w:t>[218]</w:t>
      </w:r>
      <w:r w:rsidR="00DF14A7" w:rsidRPr="003A5984">
        <w:rPr>
          <w:rFonts w:eastAsia="TimesNewRomanPSMT"/>
          <w:sz w:val="28"/>
          <w:szCs w:val="28"/>
          <w:lang w:val="kk-KZ"/>
        </w:rPr>
        <w:fldChar w:fldCharType="end"/>
      </w:r>
      <w:r w:rsidR="00201B00" w:rsidRPr="003A5984">
        <w:rPr>
          <w:rFonts w:eastAsia="TimesNewRomanPSMT"/>
          <w:sz w:val="28"/>
          <w:szCs w:val="28"/>
          <w:lang w:val="kk-KZ"/>
        </w:rPr>
        <w:t>, сонымен қатар асимметрия коэффициенті бағаланды (критикалық мән ретінде коэффициенттің абсолютті мәні &gt;1,96 пайдаланылды).</w:t>
      </w:r>
    </w:p>
    <w:p w14:paraId="4BD05836" w14:textId="77777777" w:rsidR="00370C4B" w:rsidRPr="003A5984" w:rsidRDefault="00201B00" w:rsidP="005A7FF4">
      <w:pPr>
        <w:ind w:firstLine="567"/>
        <w:contextualSpacing/>
        <w:jc w:val="both"/>
        <w:rPr>
          <w:rFonts w:eastAsia="TimesNewRomanPSMT"/>
          <w:sz w:val="28"/>
          <w:szCs w:val="28"/>
          <w:lang w:val="kk-KZ"/>
        </w:rPr>
      </w:pPr>
      <w:r w:rsidRPr="003A5984">
        <w:rPr>
          <w:rFonts w:eastAsia="TimesNewRomanPSMT"/>
          <w:sz w:val="28"/>
          <w:szCs w:val="28"/>
          <w:lang w:val="kk-KZ"/>
        </w:rPr>
        <w:t xml:space="preserve">Сауалнамалардың ішкі валидтілігін бағалау үшін Кронбахтың </w:t>
      </w:r>
      <w:r w:rsidRPr="003A5984">
        <w:rPr>
          <w:rFonts w:eastAsia="TimesNewRomanPSMT"/>
          <w:sz w:val="28"/>
          <w:szCs w:val="28"/>
        </w:rPr>
        <w:t>α</w:t>
      </w:r>
      <w:r w:rsidRPr="003A5984">
        <w:rPr>
          <w:rFonts w:eastAsia="TimesNewRomanPSMT"/>
          <w:sz w:val="28"/>
          <w:szCs w:val="28"/>
          <w:lang w:val="kk-KZ"/>
        </w:rPr>
        <w:t>-статистикасы және сәйкес 95% сенімділік интервалы пайдаланылды.</w:t>
      </w:r>
      <w:bookmarkStart w:id="19" w:name="_Toc184740643"/>
      <w:r w:rsidR="00370C4B" w:rsidRPr="003A5984">
        <w:rPr>
          <w:rFonts w:eastAsia="TimesNewRomanPSMT"/>
          <w:sz w:val="28"/>
          <w:szCs w:val="28"/>
          <w:lang w:val="kk-KZ"/>
        </w:rPr>
        <w:tab/>
      </w:r>
    </w:p>
    <w:p w14:paraId="12D4FD2A" w14:textId="77777777" w:rsidR="00370C4B" w:rsidRPr="003A5984" w:rsidRDefault="00370C4B" w:rsidP="005A7FF4">
      <w:pPr>
        <w:ind w:firstLine="567"/>
        <w:contextualSpacing/>
        <w:jc w:val="both"/>
        <w:rPr>
          <w:sz w:val="28"/>
          <w:szCs w:val="28"/>
          <w:lang w:val="kk-KZ"/>
        </w:rPr>
      </w:pPr>
      <w:r w:rsidRPr="003A5984">
        <w:rPr>
          <w:sz w:val="28"/>
          <w:szCs w:val="28"/>
          <w:lang w:val="kk-KZ"/>
        </w:rPr>
        <w:t>Сандық және реттік көрсеткіштер бойынша екі топты салыстыру үшін Манн</w:t>
      </w:r>
      <w:r w:rsidR="00DF14A7" w:rsidRPr="003A5984">
        <w:rPr>
          <w:sz w:val="28"/>
          <w:szCs w:val="28"/>
          <w:lang w:val="kk-KZ"/>
        </w:rPr>
        <w:t>а</w:t>
      </w:r>
      <w:r w:rsidRPr="003A5984">
        <w:rPr>
          <w:sz w:val="28"/>
          <w:szCs w:val="28"/>
          <w:lang w:val="kk-KZ"/>
        </w:rPr>
        <w:t>-Уитни тесті қолданылды</w:t>
      </w:r>
      <w:r w:rsidR="00DF14A7" w:rsidRPr="003A5984">
        <w:rPr>
          <w:sz w:val="28"/>
          <w:szCs w:val="28"/>
          <w:lang w:val="kk-KZ"/>
        </w:rPr>
        <w:t xml:space="preserve"> </w:t>
      </w:r>
      <w:r w:rsidR="00DF14A7" w:rsidRPr="003A5984">
        <w:rPr>
          <w:sz w:val="28"/>
          <w:szCs w:val="28"/>
          <w:lang w:val="kk-KZ"/>
        </w:rPr>
        <w:fldChar w:fldCharType="begin" w:fldLock="1"/>
      </w:r>
      <w:r w:rsidR="00DF14A7" w:rsidRPr="003A5984">
        <w:rPr>
          <w:sz w:val="28"/>
          <w:szCs w:val="28"/>
          <w:lang w:val="kk-KZ"/>
        </w:rPr>
        <w:instrText>ADDIN CSL_CITATION {"citationItems":[{"id":"ITEM-1","itemData":{"author":[{"dropping-particle":"","family":"Гутор","given":"Алина Геннадьевна","non-dropping-particle":"","parse-names":false,"suffix":""},{"dropping-particle":"","family":"Сташулёнок","given":"Сергей Павлович","non-dropping-particle":"","parse-names":false,"suffix":""}],"container-title":"Математическое и компьютерное моделирование","id":"ITEM-1","issued":{"date-parts":[["2020"]]},"page":"38-40","title":"Применение статистических критериев Манна-Уитни и Вилкоксона в исследованиях эффективности обучения","type":"paper-conference"},"uris":["http://www.mendeley.com/documents/?uuid=f6df2e26-de04-475d-9f5a-395cadbfc6e8"]}],"mendeley":{"formattedCitation":"[219]","plainTextFormattedCitation":"[219]","previouslyFormattedCitation":"[219]"},"properties":{"noteIndex":0},"schema":"https://github.com/citation-style-language/schema/raw/master/csl-citation.json"}</w:instrText>
      </w:r>
      <w:r w:rsidR="00DF14A7" w:rsidRPr="003A5984">
        <w:rPr>
          <w:sz w:val="28"/>
          <w:szCs w:val="28"/>
          <w:lang w:val="kk-KZ"/>
        </w:rPr>
        <w:fldChar w:fldCharType="separate"/>
      </w:r>
      <w:r w:rsidR="00DF14A7" w:rsidRPr="003A5984">
        <w:rPr>
          <w:noProof/>
          <w:sz w:val="28"/>
          <w:szCs w:val="28"/>
          <w:lang w:val="kk-KZ"/>
        </w:rPr>
        <w:t>[219]</w:t>
      </w:r>
      <w:r w:rsidR="00DF14A7" w:rsidRPr="003A5984">
        <w:rPr>
          <w:sz w:val="28"/>
          <w:szCs w:val="28"/>
          <w:lang w:val="kk-KZ"/>
        </w:rPr>
        <w:fldChar w:fldCharType="end"/>
      </w:r>
      <w:r w:rsidRPr="003A5984">
        <w:rPr>
          <w:sz w:val="28"/>
          <w:szCs w:val="28"/>
          <w:lang w:val="kk-KZ"/>
        </w:rPr>
        <w:t>. Үш және одан да көп топтарды салыстыру үшін Краскел-Уоллис тесті</w:t>
      </w:r>
      <w:r w:rsidR="00DF14A7" w:rsidRPr="003A5984">
        <w:rPr>
          <w:sz w:val="28"/>
          <w:szCs w:val="28"/>
          <w:lang w:val="kk-KZ"/>
        </w:rPr>
        <w:t xml:space="preserve"> </w:t>
      </w:r>
      <w:r w:rsidR="00DF14A7" w:rsidRPr="003A5984">
        <w:rPr>
          <w:sz w:val="28"/>
          <w:szCs w:val="28"/>
          <w:lang w:val="kk-KZ"/>
        </w:rPr>
        <w:fldChar w:fldCharType="begin" w:fldLock="1"/>
      </w:r>
      <w:r w:rsidR="00DF14A7" w:rsidRPr="003A5984">
        <w:rPr>
          <w:sz w:val="28"/>
          <w:szCs w:val="28"/>
          <w:lang w:val="kk-KZ"/>
        </w:rPr>
        <w:instrText>ADDIN CSL_CITATION {"citationItems":[{"id":"ITEM-1","itemData":{"ISSN":"2409-1650","author":[{"dropping-particle":"","family":"Антипина","given":"Н М","non-dropping-particle":"","parse-names":false,"suffix":""},{"dropping-particle":"","family":"Захаров","given":"В Н","non-dropping-particle":"","parse-names":false,"suffix":""},{"dropping-particle":"","family":"Протасов","given":"Ю М","non-dropping-particle":"","parse-names":false,"suffix":""}],"container-title":"Информационно-технологический вестник","id":"ITEM-1","issue":"4","issued":{"date-parts":[["2019"]]},"page":"46-54","publisher":"Государственное бюджетное образовательное учреждение высшего образования …","title":"Однофакторный дисперсионный анализ Краскела-Уоллиса в табличном редакторе MS EXCEl","type":"article-journal"},"uris":["http://www.mendeley.com/documents/?uuid=33902029-6fc9-4759-baa1-d7228cfe351c"]}],"mendeley":{"formattedCitation":"[220]","plainTextFormattedCitation":"[220]","previouslyFormattedCitation":"[220]"},"properties":{"noteIndex":0},"schema":"https://github.com/citation-style-language/schema/raw/master/csl-citation.json"}</w:instrText>
      </w:r>
      <w:r w:rsidR="00DF14A7" w:rsidRPr="003A5984">
        <w:rPr>
          <w:sz w:val="28"/>
          <w:szCs w:val="28"/>
          <w:lang w:val="kk-KZ"/>
        </w:rPr>
        <w:fldChar w:fldCharType="separate"/>
      </w:r>
      <w:r w:rsidR="00DF14A7" w:rsidRPr="003A5984">
        <w:rPr>
          <w:noProof/>
          <w:sz w:val="28"/>
          <w:szCs w:val="28"/>
          <w:lang w:val="kk-KZ"/>
        </w:rPr>
        <w:t>[220]</w:t>
      </w:r>
      <w:r w:rsidR="00DF14A7" w:rsidRPr="003A5984">
        <w:rPr>
          <w:sz w:val="28"/>
          <w:szCs w:val="28"/>
          <w:lang w:val="kk-KZ"/>
        </w:rPr>
        <w:fldChar w:fldCharType="end"/>
      </w:r>
      <w:r w:rsidRPr="003A5984">
        <w:rPr>
          <w:sz w:val="28"/>
          <w:szCs w:val="28"/>
          <w:lang w:val="kk-KZ"/>
        </w:rPr>
        <w:t xml:space="preserve"> және post hoc әдісі ретінде Данн тесті қолданылды</w:t>
      </w:r>
      <w:r w:rsidR="00DF14A7" w:rsidRPr="003A5984">
        <w:rPr>
          <w:sz w:val="28"/>
          <w:szCs w:val="28"/>
          <w:lang w:val="kk-KZ"/>
        </w:rPr>
        <w:t xml:space="preserve"> </w:t>
      </w:r>
      <w:r w:rsidR="00DF14A7" w:rsidRPr="003A5984">
        <w:rPr>
          <w:sz w:val="28"/>
          <w:szCs w:val="28"/>
          <w:lang w:val="kk-KZ"/>
        </w:rPr>
        <w:fldChar w:fldCharType="begin" w:fldLock="1"/>
      </w:r>
      <w:r w:rsidR="009D343D" w:rsidRPr="003A5984">
        <w:rPr>
          <w:sz w:val="28"/>
          <w:szCs w:val="28"/>
          <w:lang w:val="kk-KZ"/>
        </w:rPr>
        <w:instrText>ADDIN CSL_CITATION {"citationItems":[{"id":"ITEM-1","itemData":{"ISSN":"0022-0973","author":[{"dropping-particle":"","family":"Beasley","given":"T Mark","non-dropping-particle":"","parse-names":false,"suffix":""},{"dropping-particle":"","family":"Schumacker","given":"Randall E","non-dropping-particle":"","parse-names":false,"suffix":""}],"container-title":"The Journal of Experimental Education","id":"ITEM-1","issue":"1","issued":{"date-parts":[["1995"]]},"page":"79-93","publisher":"Taylor &amp; Francis","title":"Multiple regression approach to analyzing contingency tables: Post hoc and planned comparison procedures","type":"article-journal","volume":"64"},"uris":["http://www.mendeley.com/documents/?uuid=c3c2b7d8-2ffa-4a42-abd0-773778c4ad9b"]}],"mendeley":{"formattedCitation":"[221]","plainTextFormattedCitation":"[221]","previouslyFormattedCitation":"[221]"},"properties":{"noteIndex":0},"schema":"https://github.com/citation-style-language/schema/raw/master/csl-citation.json"}</w:instrText>
      </w:r>
      <w:r w:rsidR="00DF14A7" w:rsidRPr="003A5984">
        <w:rPr>
          <w:sz w:val="28"/>
          <w:szCs w:val="28"/>
          <w:lang w:val="kk-KZ"/>
        </w:rPr>
        <w:fldChar w:fldCharType="separate"/>
      </w:r>
      <w:r w:rsidR="00DF14A7" w:rsidRPr="003A5984">
        <w:rPr>
          <w:noProof/>
          <w:sz w:val="28"/>
          <w:szCs w:val="28"/>
          <w:lang w:val="kk-KZ"/>
        </w:rPr>
        <w:t>[221]</w:t>
      </w:r>
      <w:r w:rsidR="00DF14A7" w:rsidRPr="003A5984">
        <w:rPr>
          <w:sz w:val="28"/>
          <w:szCs w:val="28"/>
          <w:lang w:val="kk-KZ"/>
        </w:rPr>
        <w:fldChar w:fldCharType="end"/>
      </w:r>
      <w:r w:rsidRPr="003A5984">
        <w:rPr>
          <w:sz w:val="28"/>
          <w:szCs w:val="28"/>
          <w:lang w:val="kk-KZ"/>
        </w:rPr>
        <w:t xml:space="preserve">. Категориялық көрсеткіштерді салыстыру үшін Пирсонның </w:t>
      </w:r>
      <w:r w:rsidRPr="003A5984">
        <w:rPr>
          <w:sz w:val="28"/>
          <w:szCs w:val="28"/>
        </w:rPr>
        <w:t>χ</w:t>
      </w:r>
      <w:r w:rsidRPr="003A5984">
        <w:rPr>
          <w:sz w:val="28"/>
          <w:szCs w:val="28"/>
          <w:lang w:val="kk-KZ"/>
        </w:rPr>
        <w:t>² тесті және Фишердің дәл тесті (төрт өрістік байланыс кестесінің ұяшықтарында күтілетін минималды саны &lt;5 болған жағдайда) қолданылды</w:t>
      </w:r>
      <w:r w:rsidR="009D343D" w:rsidRPr="003A5984">
        <w:rPr>
          <w:sz w:val="28"/>
          <w:szCs w:val="28"/>
          <w:lang w:val="kk-KZ"/>
        </w:rPr>
        <w:t xml:space="preserve"> </w:t>
      </w:r>
      <w:r w:rsidR="009D343D" w:rsidRPr="003A5984">
        <w:rPr>
          <w:sz w:val="28"/>
          <w:szCs w:val="28"/>
          <w:lang w:val="kk-KZ"/>
        </w:rPr>
        <w:fldChar w:fldCharType="begin" w:fldLock="1"/>
      </w:r>
      <w:r w:rsidR="009D343D" w:rsidRPr="003A5984">
        <w:rPr>
          <w:sz w:val="28"/>
          <w:szCs w:val="28"/>
          <w:lang w:val="kk-KZ"/>
        </w:rPr>
        <w:instrText>ADDIN CSL_CITATION {"citationItems":[{"id":"ITEM-1","itemData":{"ISSN":"9854973492","author":[{"dropping-particle":"","family":"Марченко","given":"И А","non-dropping-particle":"","parse-names":false,"suffix":""},{"dropping-particle":"","family":"Фесько","given":"К А","non-dropping-particle":"","parse-names":false,"suffix":""},{"dropping-particle":"","family":"Фалько","given":"Лидия Петровна","non-dropping-particle":"","parse-names":false,"suffix":""}],"id":"ITEM-1","issued":{"date-parts":[["2019"]]},"publisher":"Минск: МИТСО","title":"Критерий хи-квадрат Пирсона","type":"article-journal"},"uris":["http://www.mendeley.com/documents/?uuid=637b59fa-18ec-43a7-ae49-2d42dd4e7163"]}],"mendeley":{"formattedCitation":"[222]","plainTextFormattedCitation":"[222]","previouslyFormattedCitation":"[222]"},"properties":{"noteIndex":0},"schema":"https://github.com/citation-style-language/schema/raw/master/csl-citation.json"}</w:instrText>
      </w:r>
      <w:r w:rsidR="009D343D" w:rsidRPr="003A5984">
        <w:rPr>
          <w:sz w:val="28"/>
          <w:szCs w:val="28"/>
          <w:lang w:val="kk-KZ"/>
        </w:rPr>
        <w:fldChar w:fldCharType="separate"/>
      </w:r>
      <w:r w:rsidR="009D343D" w:rsidRPr="003A5984">
        <w:rPr>
          <w:noProof/>
          <w:sz w:val="28"/>
          <w:szCs w:val="28"/>
          <w:lang w:val="kk-KZ"/>
        </w:rPr>
        <w:t>[222]</w:t>
      </w:r>
      <w:r w:rsidR="009D343D" w:rsidRPr="003A5984">
        <w:rPr>
          <w:sz w:val="28"/>
          <w:szCs w:val="28"/>
          <w:lang w:val="kk-KZ"/>
        </w:rPr>
        <w:fldChar w:fldCharType="end"/>
      </w:r>
      <w:r w:rsidRPr="003A5984">
        <w:rPr>
          <w:sz w:val="28"/>
          <w:szCs w:val="28"/>
          <w:lang w:val="kk-KZ"/>
        </w:rPr>
        <w:t>. Бірнеше жұптық салыстыру кезінде I типтегі қателердің инфляциясын бақылау үшін Холм түзеткіші пайдаланылды. Сандық айнымалылардың динамикасын бағалау үшін Уилкоксон тесті қолданылды, ал бинарлық және реттік көрсеткіштердің динамикасын бағалау үшін сәйкесінше Мак-Немар тесті және маргиналды симметрияға арналған Мак-Немар-Боукер тесті қолданылды.</w:t>
      </w:r>
      <w:r w:rsidRPr="003A5984">
        <w:rPr>
          <w:rFonts w:eastAsia="TimesNewRomanPSMT"/>
          <w:sz w:val="28"/>
          <w:szCs w:val="28"/>
          <w:lang w:val="kk-KZ"/>
        </w:rPr>
        <w:t xml:space="preserve"> </w:t>
      </w:r>
      <w:r w:rsidRPr="003A5984">
        <w:rPr>
          <w:sz w:val="28"/>
          <w:szCs w:val="28"/>
          <w:lang w:val="kk-KZ"/>
        </w:rPr>
        <w:t xml:space="preserve">Реттік тәуелді, сандық немесе категориялық тәуелсіз айнымалылар арасындағы байланыс күшін бағалау үшін бірфакторлы пропорционалдық шанс модельдерін пайдалана отырып, шанс қатынастары (OR) және сәйкес 95% сенімділік интервалдары (95% CI) есептелді. Сандық және реттік көрсеткіштер арасындағы монотонды байланыстың күшін бағалау үшін Спирманның </w:t>
      </w:r>
      <w:r w:rsidRPr="003A5984">
        <w:rPr>
          <w:sz w:val="28"/>
          <w:szCs w:val="28"/>
        </w:rPr>
        <w:t>ρ</w:t>
      </w:r>
      <w:r w:rsidRPr="003A5984">
        <w:rPr>
          <w:sz w:val="28"/>
          <w:szCs w:val="28"/>
          <w:lang w:val="kk-KZ"/>
        </w:rPr>
        <w:t xml:space="preserve"> корреляция коэффициенті және </w:t>
      </w:r>
      <w:r w:rsidRPr="003A5984">
        <w:rPr>
          <w:sz w:val="28"/>
          <w:szCs w:val="28"/>
        </w:rPr>
        <w:t>Τ</w:t>
      </w:r>
      <w:r w:rsidRPr="003A5984">
        <w:rPr>
          <w:sz w:val="28"/>
          <w:szCs w:val="28"/>
          <w:lang w:val="kk-KZ"/>
        </w:rPr>
        <w:t xml:space="preserve">.В. Кендаллдың корреляция коэффициенті сәйкес </w:t>
      </w:r>
      <w:r w:rsidR="009D343D" w:rsidRPr="003A5984">
        <w:rPr>
          <w:sz w:val="28"/>
          <w:szCs w:val="28"/>
          <w:lang w:val="kk-KZ"/>
        </w:rPr>
        <w:t>(</w:t>
      </w:r>
      <w:r w:rsidRPr="003A5984">
        <w:rPr>
          <w:sz w:val="28"/>
          <w:szCs w:val="28"/>
          <w:lang w:val="kk-KZ"/>
        </w:rPr>
        <w:t>95% CI</w:t>
      </w:r>
      <w:r w:rsidR="009D343D" w:rsidRPr="003A5984">
        <w:rPr>
          <w:sz w:val="28"/>
          <w:szCs w:val="28"/>
          <w:lang w:val="kk-KZ"/>
        </w:rPr>
        <w:t>)</w:t>
      </w:r>
      <w:r w:rsidRPr="003A5984">
        <w:rPr>
          <w:sz w:val="28"/>
          <w:szCs w:val="28"/>
          <w:lang w:val="kk-KZ"/>
        </w:rPr>
        <w:t xml:space="preserve"> қолданылды</w:t>
      </w:r>
      <w:r w:rsidR="009D343D" w:rsidRPr="003A5984">
        <w:rPr>
          <w:sz w:val="28"/>
          <w:szCs w:val="28"/>
          <w:lang w:val="kk-KZ"/>
        </w:rPr>
        <w:t xml:space="preserve"> </w:t>
      </w:r>
      <w:r w:rsidR="009D343D" w:rsidRPr="003A5984">
        <w:rPr>
          <w:sz w:val="28"/>
          <w:szCs w:val="28"/>
          <w:lang w:val="kk-KZ"/>
        </w:rPr>
        <w:fldChar w:fldCharType="begin" w:fldLock="1"/>
      </w:r>
      <w:r w:rsidR="00EF7DBC" w:rsidRPr="003A5984">
        <w:rPr>
          <w:sz w:val="28"/>
          <w:szCs w:val="28"/>
          <w:lang w:val="kk-KZ"/>
        </w:rPr>
        <w:instrText>ADDIN CSL_CITATION {"citationItems":[{"id":"ITEM-1","itemData":{"ISSN":"2712-9624","author":[{"dropping-particle":"","family":"Аббасов","given":"М Э","non-dropping-particle":"","parse-names":false,"suffix":""},{"dropping-particle":"","family":"Перегудин","given":"С И","non-dropping-particle":"","parse-names":false,"suffix":""},{"dropping-particle":"","family":"Щербакова","given":"Н Л","non-dropping-particle":"","parse-names":false,"suffix":""}],"container-title":"Специальная техника и технологии транспорта","id":"ITEM-1","issue":"12","issued":{"date-parts":[["2021"]]},"page":"257-262","publisher":"Федеральное государственное казенное военное образовательное учреждение …","title":"Коэффициенты ранговой корреляции, конкордации и проверка гипотез на их основе","type":"article-journal"},"uris":["http://www.mendeley.com/documents/?uuid=4d228d57-6e6d-4fd0-82ed-937b44148501"]}],"mendeley":{"formattedCitation":"[223]","plainTextFormattedCitation":"[223]","previouslyFormattedCitation":"[223]"},"properties":{"noteIndex":0},"schema":"https://github.com/citation-style-language/schema/raw/master/csl-citation.json"}</w:instrText>
      </w:r>
      <w:r w:rsidR="009D343D" w:rsidRPr="003A5984">
        <w:rPr>
          <w:sz w:val="28"/>
          <w:szCs w:val="28"/>
          <w:lang w:val="kk-KZ"/>
        </w:rPr>
        <w:fldChar w:fldCharType="separate"/>
      </w:r>
      <w:r w:rsidR="009D343D" w:rsidRPr="003A5984">
        <w:rPr>
          <w:noProof/>
          <w:sz w:val="28"/>
          <w:szCs w:val="28"/>
          <w:lang w:val="kk-KZ"/>
        </w:rPr>
        <w:t>[223]</w:t>
      </w:r>
      <w:r w:rsidR="009D343D" w:rsidRPr="003A5984">
        <w:rPr>
          <w:sz w:val="28"/>
          <w:szCs w:val="28"/>
          <w:lang w:val="kk-KZ"/>
        </w:rPr>
        <w:fldChar w:fldCharType="end"/>
      </w:r>
      <w:r w:rsidRPr="003A5984">
        <w:rPr>
          <w:sz w:val="28"/>
          <w:szCs w:val="28"/>
          <w:lang w:val="kk-KZ"/>
        </w:rPr>
        <w:t>. Топтар арасындағы айырмашылықтар мен байланыстар p≤0,05 кезінде статистикалық маңызды деп саналды.</w:t>
      </w:r>
    </w:p>
    <w:p w14:paraId="54ECBE3D" w14:textId="434438EB" w:rsidR="00EE681B" w:rsidRPr="003A5984" w:rsidRDefault="00EE681B" w:rsidP="004207BC">
      <w:pPr>
        <w:spacing w:before="100" w:beforeAutospacing="1" w:after="100" w:afterAutospacing="1"/>
        <w:rPr>
          <w:lang w:val="kk-KZ"/>
        </w:rPr>
      </w:pPr>
    </w:p>
    <w:bookmarkEnd w:id="19"/>
    <w:p w14:paraId="5A522EA6" w14:textId="31B507FE" w:rsidR="003E6342" w:rsidRPr="003A5984" w:rsidRDefault="003E6342" w:rsidP="00EE681B">
      <w:pPr>
        <w:pStyle w:val="1"/>
        <w:numPr>
          <w:ilvl w:val="0"/>
          <w:numId w:val="1"/>
        </w:numPr>
        <w:tabs>
          <w:tab w:val="left" w:pos="851"/>
        </w:tabs>
        <w:spacing w:before="0"/>
        <w:ind w:left="0" w:firstLine="567"/>
        <w:jc w:val="both"/>
        <w:rPr>
          <w:rFonts w:ascii="Times New Roman" w:hAnsi="Times New Roman" w:cs="Times New Roman"/>
          <w:b/>
          <w:color w:val="auto"/>
          <w:sz w:val="28"/>
          <w:szCs w:val="28"/>
          <w:lang w:val="kk-KZ"/>
        </w:rPr>
      </w:pPr>
      <w:r w:rsidRPr="003A5984">
        <w:rPr>
          <w:rFonts w:ascii="Times New Roman" w:hAnsi="Times New Roman" w:cs="Times New Roman"/>
          <w:b/>
          <w:color w:val="auto"/>
          <w:sz w:val="28"/>
          <w:szCs w:val="28"/>
          <w:lang w:val="kk-KZ"/>
        </w:rPr>
        <w:lastRenderedPageBreak/>
        <w:t>ГЛАУКОМАМЕН НАУҚАСТАРДЫҢ АУРУШАҢДЫҚ ЖӘНЕ МҮГЕДЕКТІК КӨРСЕТКІШТЕРІН ЗЕРТТЕУ ЖӘНЕ ДИНАМИКАЛЫҚ БАҚЫЛАУДЫ ҰЙЫМДАСТЫРУДАҒЫ МӘСЕЛЕЛЕРДІ АНЫҚТАУ</w:t>
      </w:r>
    </w:p>
    <w:p w14:paraId="4F600538" w14:textId="77777777" w:rsidR="00EE681B" w:rsidRPr="003A5984" w:rsidRDefault="00EE681B" w:rsidP="00EE681B">
      <w:pPr>
        <w:pStyle w:val="a8"/>
        <w:ind w:left="480"/>
        <w:rPr>
          <w:lang w:val="kk-KZ"/>
        </w:rPr>
      </w:pPr>
    </w:p>
    <w:p w14:paraId="1DD47C0F" w14:textId="77777777" w:rsidR="0031105E" w:rsidRPr="003A5984" w:rsidRDefault="0031105E" w:rsidP="00EE681B">
      <w:pPr>
        <w:pStyle w:val="1"/>
        <w:spacing w:before="0"/>
        <w:ind w:firstLine="567"/>
        <w:jc w:val="both"/>
        <w:rPr>
          <w:rFonts w:ascii="Times New Roman" w:hAnsi="Times New Roman" w:cs="Times New Roman"/>
          <w:b/>
          <w:color w:val="auto"/>
          <w:sz w:val="28"/>
          <w:szCs w:val="28"/>
          <w:lang w:val="kk-KZ"/>
        </w:rPr>
      </w:pPr>
      <w:bookmarkStart w:id="20" w:name="_Toc184740644"/>
      <w:r w:rsidRPr="003A5984">
        <w:rPr>
          <w:rFonts w:ascii="Times New Roman" w:eastAsia="Times New Roman" w:hAnsi="Times New Roman" w:cs="Times New Roman"/>
          <w:b/>
          <w:color w:val="auto"/>
          <w:sz w:val="28"/>
          <w:szCs w:val="28"/>
          <w:lang w:val="kk-KZ"/>
        </w:rPr>
        <w:t xml:space="preserve">3.1 </w:t>
      </w:r>
      <w:r w:rsidR="00CF1AEE" w:rsidRPr="003A5984">
        <w:rPr>
          <w:rFonts w:ascii="Times New Roman" w:eastAsia="Times New Roman" w:hAnsi="Times New Roman" w:cs="Times New Roman"/>
          <w:b/>
          <w:color w:val="auto"/>
          <w:sz w:val="28"/>
          <w:szCs w:val="28"/>
          <w:lang w:val="kk-KZ"/>
        </w:rPr>
        <w:t xml:space="preserve"> </w:t>
      </w:r>
      <w:r w:rsidR="00096138" w:rsidRPr="003A5984">
        <w:rPr>
          <w:rFonts w:ascii="Times New Roman" w:hAnsi="Times New Roman" w:cs="Times New Roman"/>
          <w:b/>
          <w:color w:val="auto"/>
          <w:sz w:val="28"/>
          <w:szCs w:val="28"/>
          <w:lang w:val="kk-KZ"/>
        </w:rPr>
        <w:t>2015-2023 жылдар аралығында Ақтөбе облысындағы глаукоманың аурушаңдық және мүгедектік динамикасы мен болжамы</w:t>
      </w:r>
      <w:bookmarkEnd w:id="20"/>
    </w:p>
    <w:p w14:paraId="7BA8188C" w14:textId="57BF6FE2" w:rsidR="008624BD" w:rsidRPr="003A5984" w:rsidRDefault="008624BD" w:rsidP="00EE681B">
      <w:pPr>
        <w:ind w:firstLine="567"/>
        <w:contextualSpacing/>
        <w:jc w:val="both"/>
        <w:rPr>
          <w:sz w:val="28"/>
          <w:szCs w:val="28"/>
          <w:lang w:val="kk-KZ"/>
        </w:rPr>
      </w:pPr>
      <w:r w:rsidRPr="003A5984">
        <w:rPr>
          <w:sz w:val="28"/>
          <w:szCs w:val="28"/>
          <w:lang w:val="kk-KZ"/>
        </w:rPr>
        <w:t>Тұрғындардың медициналық көмекке жүгінуін зерттеу емдеу-алдын алу мекемелерінің дамуының әртүрлі кезеңдерінде, оның ішінде аурулардың өршуі кезінде өткір және созылмалы ауруларды анықтауда маңызды рөл атқаратынын көрсетеді. Сонымен қатар, ағымдағы жылы жаңадан анықталған аурулардың жиынтығы ретінде біріншілік аур</w:t>
      </w:r>
      <w:r w:rsidR="001B3653" w:rsidRPr="003A5984">
        <w:rPr>
          <w:sz w:val="28"/>
          <w:szCs w:val="28"/>
          <w:lang w:val="kk-KZ"/>
        </w:rPr>
        <w:t xml:space="preserve">ушаңдық көрсеткіштерін талдау </w:t>
      </w:r>
      <w:r w:rsidRPr="003A5984">
        <w:rPr>
          <w:sz w:val="28"/>
          <w:szCs w:val="28"/>
          <w:lang w:val="kk-KZ"/>
        </w:rPr>
        <w:t xml:space="preserve"> маңызды. Диссертацияның бұл тарауы </w:t>
      </w:r>
      <w:r w:rsidR="001B3653" w:rsidRPr="003A5984">
        <w:rPr>
          <w:sz w:val="28"/>
          <w:szCs w:val="28"/>
          <w:lang w:val="kk-KZ"/>
        </w:rPr>
        <w:t xml:space="preserve">глаукоманың </w:t>
      </w:r>
      <w:r w:rsidRPr="003A5984">
        <w:rPr>
          <w:sz w:val="28"/>
          <w:szCs w:val="28"/>
          <w:lang w:val="kk-KZ"/>
        </w:rPr>
        <w:t>біріншілік және жалпы аурушаңдық деңгейін, сондай-ақ мүгедектік</w:t>
      </w:r>
      <w:r w:rsidR="00F850E8" w:rsidRPr="003A5984">
        <w:rPr>
          <w:sz w:val="28"/>
          <w:szCs w:val="28"/>
          <w:lang w:val="kk-KZ"/>
        </w:rPr>
        <w:t xml:space="preserve"> көрсеткіштерін</w:t>
      </w:r>
      <w:r w:rsidRPr="003A5984">
        <w:rPr>
          <w:sz w:val="28"/>
          <w:szCs w:val="28"/>
          <w:lang w:val="kk-KZ"/>
        </w:rPr>
        <w:t xml:space="preserve"> және науқастарды динамикалық бақылау мәселелерін кешенді түрде қарастыруға арналады.</w:t>
      </w:r>
    </w:p>
    <w:p w14:paraId="7AC2AF89" w14:textId="3788603E" w:rsidR="00865175" w:rsidRPr="003A5984" w:rsidRDefault="005D7F72" w:rsidP="00EE681B">
      <w:pPr>
        <w:ind w:firstLine="567"/>
        <w:contextualSpacing/>
        <w:jc w:val="both"/>
        <w:rPr>
          <w:rFonts w:eastAsia="Calibri"/>
          <w:iCs/>
          <w:sz w:val="28"/>
          <w:szCs w:val="28"/>
          <w:lang w:val="kk-KZ" w:bidi="en-US"/>
        </w:rPr>
      </w:pPr>
      <w:r w:rsidRPr="003A5984">
        <w:rPr>
          <w:rFonts w:eastAsia="Calibri"/>
          <w:iCs/>
          <w:sz w:val="28"/>
          <w:szCs w:val="28"/>
          <w:lang w:val="kk-KZ" w:bidi="en-US"/>
        </w:rPr>
        <w:t xml:space="preserve">Ақтөбе облысы бойынша глаукома  аурушаңдығы және мүгедектік туралы мәліметтер </w:t>
      </w:r>
      <w:r w:rsidR="008624BD" w:rsidRPr="003A5984">
        <w:rPr>
          <w:rFonts w:eastAsia="Calibri"/>
          <w:iCs/>
          <w:sz w:val="28"/>
          <w:szCs w:val="28"/>
          <w:lang w:val="kk-KZ" w:bidi="en-US"/>
        </w:rPr>
        <w:t>ҚР ДСМ «Қазақстан Республикасының Халық денсаулығы және денсаулық сақтау ұйымдарының қызметі» статистикалық жинақтары</w:t>
      </w:r>
      <w:r w:rsidR="00C458C9" w:rsidRPr="003A5984">
        <w:rPr>
          <w:rFonts w:eastAsia="Calibri"/>
          <w:iCs/>
          <w:sz w:val="28"/>
          <w:szCs w:val="28"/>
          <w:lang w:val="kk-KZ" w:bidi="en-US"/>
        </w:rPr>
        <w:t xml:space="preserve">, </w:t>
      </w:r>
      <w:r w:rsidR="008624BD" w:rsidRPr="003A5984">
        <w:rPr>
          <w:rFonts w:eastAsia="Calibri"/>
          <w:iCs/>
          <w:sz w:val="28"/>
          <w:szCs w:val="28"/>
          <w:lang w:val="kk-KZ" w:bidi="en-US"/>
        </w:rPr>
        <w:t xml:space="preserve">ҚР </w:t>
      </w:r>
      <w:r w:rsidR="00F850E8" w:rsidRPr="003A5984">
        <w:rPr>
          <w:rFonts w:eastAsia="Calibri"/>
          <w:iCs/>
          <w:sz w:val="28"/>
          <w:szCs w:val="28"/>
          <w:lang w:val="kk-KZ" w:bidi="en-US"/>
        </w:rPr>
        <w:t xml:space="preserve">ДСМ </w:t>
      </w:r>
      <w:r w:rsidR="008624BD" w:rsidRPr="003A5984">
        <w:rPr>
          <w:rFonts w:eastAsia="Calibri"/>
          <w:iCs/>
          <w:sz w:val="28"/>
          <w:szCs w:val="28"/>
          <w:lang w:val="kk-KZ" w:bidi="en-US"/>
        </w:rPr>
        <w:t xml:space="preserve"> «Салидат Қайырбекова атындағы Ұлттық ғылыми денсаулық сақтауды дамыту орталығы» шаруашылық жүргізу құқығындағы республикалық мемлекеттік кәсіпорының Ақтөбе облыстық филиалы </w:t>
      </w:r>
      <w:r w:rsidR="00C458C9" w:rsidRPr="003A5984">
        <w:rPr>
          <w:rFonts w:eastAsia="Calibri"/>
          <w:iCs/>
          <w:sz w:val="28"/>
          <w:szCs w:val="28"/>
          <w:lang w:val="kk-KZ" w:bidi="en-US"/>
        </w:rPr>
        <w:t xml:space="preserve">және </w:t>
      </w:r>
      <w:r w:rsidR="00F850E8" w:rsidRPr="003A5984">
        <w:rPr>
          <w:rFonts w:eastAsia="Calibri"/>
          <w:iCs/>
          <w:sz w:val="28"/>
          <w:szCs w:val="28"/>
          <w:lang w:val="kk-KZ" w:bidi="en-US"/>
        </w:rPr>
        <w:t>ҚР</w:t>
      </w:r>
      <w:r w:rsidR="008624BD" w:rsidRPr="003A5984">
        <w:rPr>
          <w:rFonts w:eastAsia="Calibri"/>
          <w:iCs/>
          <w:sz w:val="28"/>
          <w:szCs w:val="28"/>
          <w:lang w:val="kk-KZ" w:bidi="en-US"/>
        </w:rPr>
        <w:t xml:space="preserve"> Еңбек және халықты әлеуметтік қорғау министрлігі Халықты әлеуметтік қорғау саласындағы реттеу және бақылау Комитетінің Ақтөбе облысы бойынша департаментінен </w:t>
      </w:r>
      <w:r w:rsidRPr="003A5984">
        <w:rPr>
          <w:rFonts w:eastAsia="Calibri"/>
          <w:iCs/>
          <w:sz w:val="28"/>
          <w:szCs w:val="28"/>
          <w:lang w:val="kk-KZ" w:bidi="en-US"/>
        </w:rPr>
        <w:t>алынды. Алынған мәлімер бойынша ретроспективті талдау жүргізілд</w:t>
      </w:r>
      <w:r w:rsidR="00C662A4" w:rsidRPr="003A5984">
        <w:rPr>
          <w:rFonts w:eastAsia="Calibri"/>
          <w:iCs/>
          <w:sz w:val="28"/>
          <w:szCs w:val="28"/>
          <w:lang w:val="kk-KZ" w:bidi="en-US"/>
        </w:rPr>
        <w:t xml:space="preserve">і. </w:t>
      </w:r>
    </w:p>
    <w:p w14:paraId="19D52491" w14:textId="77777777" w:rsidR="00CE6249" w:rsidRPr="003A5984" w:rsidRDefault="00CE6249" w:rsidP="00EE681B">
      <w:pPr>
        <w:ind w:firstLine="567"/>
        <w:contextualSpacing/>
        <w:jc w:val="both"/>
        <w:rPr>
          <w:rFonts w:eastAsia="Calibri"/>
          <w:iCs/>
          <w:sz w:val="28"/>
          <w:szCs w:val="28"/>
          <w:lang w:val="kk-KZ" w:bidi="en-US"/>
        </w:rPr>
      </w:pPr>
      <w:r w:rsidRPr="003A5984">
        <w:rPr>
          <w:rFonts w:eastAsia="Calibri"/>
          <w:iCs/>
          <w:sz w:val="28"/>
          <w:szCs w:val="28"/>
          <w:lang w:val="kk-KZ" w:bidi="en-US"/>
        </w:rPr>
        <w:t xml:space="preserve">Ақтөбе облысында глаукомадан </w:t>
      </w:r>
      <w:r w:rsidR="00205314" w:rsidRPr="003A5984">
        <w:rPr>
          <w:rFonts w:eastAsia="Calibri"/>
          <w:iCs/>
          <w:sz w:val="28"/>
          <w:szCs w:val="28"/>
          <w:lang w:val="kk-KZ" w:bidi="en-US"/>
        </w:rPr>
        <w:t>біріншілік аурушаңдық көрсеткіші</w:t>
      </w:r>
      <w:r w:rsidRPr="003A5984">
        <w:rPr>
          <w:rFonts w:eastAsia="Calibri"/>
          <w:iCs/>
          <w:sz w:val="28"/>
          <w:szCs w:val="28"/>
          <w:lang w:val="kk-KZ" w:bidi="en-US"/>
        </w:rPr>
        <w:t xml:space="preserve"> 2015-2023 </w:t>
      </w:r>
      <w:r w:rsidR="00205314" w:rsidRPr="003A5984">
        <w:rPr>
          <w:rFonts w:eastAsia="Calibri"/>
          <w:iCs/>
          <w:sz w:val="28"/>
          <w:szCs w:val="28"/>
          <w:lang w:val="kk-KZ" w:bidi="en-US"/>
        </w:rPr>
        <w:t>жылдар аралығында тұрақты өсу үрдісі байқалды</w:t>
      </w:r>
      <w:r w:rsidRPr="003A5984">
        <w:rPr>
          <w:rFonts w:eastAsia="Calibri"/>
          <w:iCs/>
          <w:sz w:val="28"/>
          <w:szCs w:val="28"/>
          <w:lang w:val="kk-KZ" w:bidi="en-US"/>
        </w:rPr>
        <w:t>. 2015 жылғы 100 000 тұрғынға шаққанда 72,8 жағдайдан 2023 жылы 230,5-ке дейін өсті, бұл республикалық деңгейден</w:t>
      </w:r>
      <w:r w:rsidR="00205314" w:rsidRPr="003A5984">
        <w:rPr>
          <w:rFonts w:eastAsia="Calibri"/>
          <w:iCs/>
          <w:sz w:val="28"/>
          <w:szCs w:val="28"/>
          <w:lang w:val="kk-KZ" w:bidi="en-US"/>
        </w:rPr>
        <w:t xml:space="preserve"> айтарлықтай жоғары</w:t>
      </w:r>
      <w:r w:rsidRPr="003A5984">
        <w:rPr>
          <w:rFonts w:eastAsia="Calibri"/>
          <w:iCs/>
          <w:sz w:val="28"/>
          <w:szCs w:val="28"/>
          <w:lang w:val="kk-KZ" w:bidi="en-US"/>
        </w:rPr>
        <w:t xml:space="preserve">. </w:t>
      </w:r>
      <w:r w:rsidR="008624BD" w:rsidRPr="003A5984">
        <w:rPr>
          <w:rFonts w:eastAsia="Calibri"/>
          <w:iCs/>
          <w:sz w:val="28"/>
          <w:szCs w:val="28"/>
          <w:lang w:val="kk-KZ" w:bidi="en-US"/>
        </w:rPr>
        <w:t xml:space="preserve">Ең жоғары көрсеткіш 2019 жылдан кейін тіркелді, облыс бойынша көрсеткіш 185,8 жағдайға жетіп, республикалық деңгейде 132,0 жағдайды құрады. 2023 жылға қарай Ақтөбе облысы мен республиканың көрсеткіштері арасындағы айырмашылық шамамен 90 жағдайға артты </w:t>
      </w:r>
      <w:r w:rsidR="00254626" w:rsidRPr="003A5984">
        <w:rPr>
          <w:rFonts w:eastAsia="Calibri"/>
          <w:iCs/>
          <w:sz w:val="28"/>
          <w:szCs w:val="28"/>
          <w:lang w:val="kk-KZ" w:bidi="en-US"/>
        </w:rPr>
        <w:t>(кесте 9</w:t>
      </w:r>
      <w:r w:rsidR="002354F1" w:rsidRPr="003A5984">
        <w:rPr>
          <w:rFonts w:eastAsia="Calibri"/>
          <w:iCs/>
          <w:sz w:val="28"/>
          <w:szCs w:val="28"/>
          <w:lang w:val="kk-KZ" w:bidi="en-US"/>
        </w:rPr>
        <w:t>)</w:t>
      </w:r>
      <w:r w:rsidRPr="003A5984">
        <w:rPr>
          <w:rFonts w:eastAsia="Calibri"/>
          <w:iCs/>
          <w:sz w:val="28"/>
          <w:szCs w:val="28"/>
          <w:lang w:val="kk-KZ" w:bidi="en-US"/>
        </w:rPr>
        <w:t>.</w:t>
      </w:r>
    </w:p>
    <w:p w14:paraId="20E883A7" w14:textId="77777777" w:rsidR="005A058E" w:rsidRPr="003A5984" w:rsidRDefault="00205314" w:rsidP="00EE681B">
      <w:pPr>
        <w:ind w:firstLine="567"/>
        <w:contextualSpacing/>
        <w:jc w:val="both"/>
        <w:rPr>
          <w:rFonts w:eastAsia="Calibri"/>
          <w:iCs/>
          <w:sz w:val="28"/>
          <w:szCs w:val="28"/>
          <w:lang w:val="kk-KZ" w:bidi="en-US"/>
        </w:rPr>
      </w:pPr>
      <w:r w:rsidRPr="003A5984">
        <w:rPr>
          <w:rFonts w:eastAsia="Calibri"/>
          <w:iCs/>
          <w:sz w:val="28"/>
          <w:szCs w:val="28"/>
          <w:lang w:val="kk-KZ" w:bidi="en-US"/>
        </w:rPr>
        <w:t xml:space="preserve">Шалқар ауданында </w:t>
      </w:r>
      <w:r w:rsidR="008624BD" w:rsidRPr="003A5984">
        <w:rPr>
          <w:rFonts w:eastAsia="Calibri"/>
          <w:iCs/>
          <w:sz w:val="28"/>
          <w:szCs w:val="28"/>
          <w:lang w:val="kk-KZ" w:bidi="en-US"/>
        </w:rPr>
        <w:t>бірін</w:t>
      </w:r>
      <w:r w:rsidRPr="003A5984">
        <w:rPr>
          <w:rFonts w:eastAsia="Calibri"/>
          <w:iCs/>
          <w:sz w:val="28"/>
          <w:szCs w:val="28"/>
          <w:lang w:val="kk-KZ" w:bidi="en-US"/>
        </w:rPr>
        <w:t>шілік аурушаңдықтың  ең жоғары деңгейі байқалды. 2023 жылы 100 000 тұрғынға шаққанда 369,7 жағдай тіркелді. Аудандағы тұрақты өсім 2018 жылдан басталып, аталған көрсеткіш 359,4 жағдайға дейін күрт өсті. Бұл диагностиканың жақсаруына және жаппай скринингтік шараларға байланысты болуы мүмкін</w:t>
      </w:r>
      <w:r w:rsidR="005A058E" w:rsidRPr="003A5984">
        <w:rPr>
          <w:rFonts w:eastAsia="Calibri"/>
          <w:iCs/>
          <w:sz w:val="28"/>
          <w:szCs w:val="28"/>
          <w:lang w:val="kk-KZ" w:bidi="en-US"/>
        </w:rPr>
        <w:t>.</w:t>
      </w:r>
    </w:p>
    <w:p w14:paraId="130F6142" w14:textId="77777777" w:rsidR="00126911" w:rsidRPr="003A5984" w:rsidRDefault="00126911" w:rsidP="00EE681B">
      <w:pPr>
        <w:ind w:firstLine="567"/>
        <w:contextualSpacing/>
        <w:jc w:val="both"/>
        <w:rPr>
          <w:rFonts w:eastAsia="Calibri"/>
          <w:iCs/>
          <w:sz w:val="28"/>
          <w:szCs w:val="28"/>
          <w:lang w:val="kk-KZ" w:bidi="en-US"/>
        </w:rPr>
      </w:pPr>
      <w:r w:rsidRPr="003A5984">
        <w:rPr>
          <w:rFonts w:eastAsia="Calibri"/>
          <w:iCs/>
          <w:sz w:val="28"/>
          <w:szCs w:val="28"/>
          <w:lang w:val="kk-KZ" w:bidi="en-US"/>
        </w:rPr>
        <w:t>Біріншілік аурушаңдық деңгейі бойынша екінші орында Мұғалжар ауданы орналасқан. 2023 жылы аудан бойынша 316,5 жағдай тіркелсе, ал 2018 жылы бұл көрсеткіш 345,6 жағдайға жетті.</w:t>
      </w:r>
    </w:p>
    <w:p w14:paraId="5012CE4F" w14:textId="77777777" w:rsidR="00126911" w:rsidRPr="003A5984" w:rsidRDefault="00126911" w:rsidP="00EE681B">
      <w:pPr>
        <w:ind w:firstLine="567"/>
        <w:contextualSpacing/>
        <w:jc w:val="both"/>
        <w:rPr>
          <w:rFonts w:eastAsia="Calibri"/>
          <w:iCs/>
          <w:sz w:val="28"/>
          <w:szCs w:val="28"/>
          <w:lang w:val="kk-KZ" w:bidi="en-US"/>
        </w:rPr>
      </w:pPr>
      <w:r w:rsidRPr="003A5984">
        <w:rPr>
          <w:rFonts w:eastAsia="Calibri"/>
          <w:iCs/>
          <w:sz w:val="28"/>
          <w:szCs w:val="28"/>
          <w:lang w:val="kk-KZ" w:bidi="en-US"/>
        </w:rPr>
        <w:t>Ақтөбе қаласы да біріншілік аурушаңдықтың айтарлықтай өсуін көрсетуде. 2019 жылы аурушаңдық деңгейі 100 000 адамға шаққанда 324 жағдайға жетіп, республикалық орташа көрсеткіштен екі есе жоғары болды. 2023 жылы аталған көрсеткіш 276,1 жағдайды құрап, облыстағы ең жоғары көрсеткіштердің бірі болып сақталды.</w:t>
      </w:r>
    </w:p>
    <w:p w14:paraId="7C81826A" w14:textId="77777777" w:rsidR="00AC49B0" w:rsidRPr="003A5984" w:rsidRDefault="00205314" w:rsidP="00EE681B">
      <w:pPr>
        <w:ind w:firstLine="567"/>
        <w:contextualSpacing/>
        <w:jc w:val="both"/>
        <w:rPr>
          <w:rFonts w:eastAsia="Calibri"/>
          <w:iCs/>
          <w:sz w:val="28"/>
          <w:szCs w:val="28"/>
          <w:lang w:val="kk-KZ" w:bidi="en-US"/>
        </w:rPr>
      </w:pPr>
      <w:r w:rsidRPr="003A5984">
        <w:rPr>
          <w:rFonts w:eastAsia="Calibri"/>
          <w:iCs/>
          <w:sz w:val="28"/>
          <w:szCs w:val="28"/>
          <w:lang w:val="kk-KZ" w:bidi="en-US"/>
        </w:rPr>
        <w:lastRenderedPageBreak/>
        <w:t xml:space="preserve">Ең төменгі </w:t>
      </w:r>
      <w:r w:rsidR="00126911" w:rsidRPr="003A5984">
        <w:rPr>
          <w:rFonts w:eastAsia="Calibri"/>
          <w:iCs/>
          <w:sz w:val="28"/>
          <w:szCs w:val="28"/>
          <w:lang w:val="kk-KZ" w:bidi="en-US"/>
        </w:rPr>
        <w:t xml:space="preserve"> көрсеткіштер тіркелген </w:t>
      </w:r>
      <w:r w:rsidRPr="003A5984">
        <w:rPr>
          <w:rFonts w:eastAsia="Calibri"/>
          <w:iCs/>
          <w:sz w:val="28"/>
          <w:szCs w:val="28"/>
          <w:lang w:val="kk-KZ" w:bidi="en-US"/>
        </w:rPr>
        <w:t>аудандар қатарында Әйтеке би және Темір аудандары ерекше орын алады. Әйтеке би  ауданында 2023 жылы 100 000 тұрғынға шаққанда 30,2 жағдай тіркеліп, облыстағы ең төмен</w:t>
      </w:r>
      <w:r w:rsidR="00AC49B0" w:rsidRPr="003A5984">
        <w:rPr>
          <w:rFonts w:eastAsia="Calibri"/>
          <w:iCs/>
          <w:sz w:val="28"/>
          <w:szCs w:val="28"/>
          <w:lang w:val="kk-KZ" w:bidi="en-US"/>
        </w:rPr>
        <w:t>гі көрсеткіш болып тіркелді</w:t>
      </w:r>
      <w:r w:rsidRPr="003A5984">
        <w:rPr>
          <w:rFonts w:eastAsia="Calibri"/>
          <w:iCs/>
          <w:sz w:val="28"/>
          <w:szCs w:val="28"/>
          <w:lang w:val="kk-KZ" w:bidi="en-US"/>
        </w:rPr>
        <w:t>. 2018 жылдан бері осы аудан бойынша аурушаңдықтың тұрақты</w:t>
      </w:r>
      <w:r w:rsidR="00AC49B0" w:rsidRPr="003A5984">
        <w:rPr>
          <w:rFonts w:eastAsia="Calibri"/>
          <w:iCs/>
          <w:sz w:val="28"/>
          <w:szCs w:val="28"/>
          <w:lang w:val="kk-KZ" w:bidi="en-US"/>
        </w:rPr>
        <w:t xml:space="preserve"> түрде төмендеуі байқалып келеді</w:t>
      </w:r>
      <w:r w:rsidRPr="003A5984">
        <w:rPr>
          <w:rFonts w:eastAsia="Calibri"/>
          <w:iCs/>
          <w:sz w:val="28"/>
          <w:szCs w:val="28"/>
          <w:lang w:val="kk-KZ" w:bidi="en-US"/>
        </w:rPr>
        <w:t xml:space="preserve">. Темір ауданы да төмен </w:t>
      </w:r>
      <w:r w:rsidR="00126911" w:rsidRPr="003A5984">
        <w:rPr>
          <w:rFonts w:eastAsia="Calibri"/>
          <w:iCs/>
          <w:sz w:val="28"/>
          <w:szCs w:val="28"/>
          <w:lang w:val="kk-KZ" w:bidi="en-US"/>
        </w:rPr>
        <w:t xml:space="preserve">көрсеткішке </w:t>
      </w:r>
      <w:r w:rsidRPr="003A5984">
        <w:rPr>
          <w:rFonts w:eastAsia="Calibri"/>
          <w:iCs/>
          <w:sz w:val="28"/>
          <w:szCs w:val="28"/>
          <w:lang w:val="kk-KZ" w:bidi="en-US"/>
        </w:rPr>
        <w:t xml:space="preserve"> ие — 2023 жылы 36,5 жағдай тіркелді, бірақ алдыңғы жылдары аздаған өсу байқалды.</w:t>
      </w:r>
    </w:p>
    <w:p w14:paraId="0F7514EC" w14:textId="6CE835D4" w:rsidR="00AC49B0" w:rsidRPr="003A5984" w:rsidRDefault="00AC49B0" w:rsidP="00EE681B">
      <w:pPr>
        <w:ind w:firstLine="567"/>
        <w:contextualSpacing/>
        <w:jc w:val="both"/>
        <w:rPr>
          <w:rFonts w:eastAsia="Calibri"/>
          <w:iCs/>
          <w:sz w:val="28"/>
          <w:szCs w:val="28"/>
          <w:lang w:val="kk-KZ" w:bidi="en-US"/>
        </w:rPr>
      </w:pPr>
      <w:r w:rsidRPr="003A5984">
        <w:rPr>
          <w:rFonts w:eastAsia="Calibri"/>
          <w:iCs/>
          <w:sz w:val="28"/>
          <w:szCs w:val="28"/>
          <w:lang w:val="kk-KZ" w:bidi="en-US"/>
        </w:rPr>
        <w:t xml:space="preserve">Айрықша назар аударуды қажет ететін аудандар қатарында аурушаңдықтың күрт өзгерістері тіркелген аудандар </w:t>
      </w:r>
      <w:r w:rsidR="001B3653" w:rsidRPr="003A5984">
        <w:rPr>
          <w:rFonts w:eastAsia="Calibri"/>
          <w:iCs/>
          <w:sz w:val="28"/>
          <w:szCs w:val="28"/>
          <w:lang w:val="kk-KZ" w:bidi="en-US"/>
        </w:rPr>
        <w:t>болды</w:t>
      </w:r>
      <w:r w:rsidRPr="003A5984">
        <w:rPr>
          <w:rFonts w:eastAsia="Calibri"/>
          <w:iCs/>
          <w:sz w:val="28"/>
          <w:szCs w:val="28"/>
          <w:lang w:val="kk-KZ" w:bidi="en-US"/>
        </w:rPr>
        <w:t>. Байғанин ауданында 2018 жылы біріншілік аурушаңдық  көрсеткіші 100 000 адамға шаққанда 34,2 жағдайдан 283,4 жағдайға дейін өскен. Осындай динамика Шалқар ауданында да байқалады, 2018 жылы аурушаңдық 136,3 жағдайдан 359,4 жағдайға дейін көтерілген.</w:t>
      </w:r>
    </w:p>
    <w:p w14:paraId="19B05151" w14:textId="77777777" w:rsidR="00AC49B0" w:rsidRPr="003A5984" w:rsidRDefault="00AC49B0" w:rsidP="00EE681B">
      <w:pPr>
        <w:ind w:firstLine="567"/>
        <w:contextualSpacing/>
        <w:jc w:val="both"/>
        <w:rPr>
          <w:rFonts w:eastAsia="Calibri"/>
          <w:iCs/>
          <w:sz w:val="28"/>
          <w:szCs w:val="28"/>
          <w:lang w:val="kk-KZ" w:bidi="en-US"/>
        </w:rPr>
      </w:pPr>
      <w:r w:rsidRPr="003A5984">
        <w:rPr>
          <w:rFonts w:eastAsia="Calibri"/>
          <w:iCs/>
          <w:sz w:val="28"/>
          <w:szCs w:val="28"/>
          <w:lang w:val="kk-KZ" w:bidi="en-US"/>
        </w:rPr>
        <w:t xml:space="preserve">Кейбір аудандар, атап айтсақ, Әйтеке би  және Ойылда аурушаңдықтың тұрақты түрде төмендеуін көрсетеді. Мысалы, Әйтеке би  ауданында </w:t>
      </w:r>
      <w:r w:rsidR="00126911" w:rsidRPr="003A5984">
        <w:rPr>
          <w:rFonts w:eastAsia="Calibri"/>
          <w:iCs/>
          <w:sz w:val="28"/>
          <w:szCs w:val="28"/>
          <w:lang w:val="kk-KZ" w:bidi="en-US"/>
        </w:rPr>
        <w:t xml:space="preserve">біріншілік аурушаңдық </w:t>
      </w:r>
      <w:r w:rsidRPr="003A5984">
        <w:rPr>
          <w:rFonts w:eastAsia="Calibri"/>
          <w:iCs/>
          <w:sz w:val="28"/>
          <w:szCs w:val="28"/>
          <w:lang w:val="kk-KZ" w:bidi="en-US"/>
        </w:rPr>
        <w:t xml:space="preserve"> көрсеткіші 2018 жылы 246,5 жағдайдан 2023 жылы 30,2 жағдайға дейін төмендеді. Ойыл ауданында 2019 жылы 149,3-дан  40,6-ға дейін төмендеген.</w:t>
      </w:r>
    </w:p>
    <w:p w14:paraId="1C2C5104" w14:textId="77777777" w:rsidR="00A90ABA" w:rsidRPr="003A5984" w:rsidRDefault="002354F1" w:rsidP="00EE681B">
      <w:pPr>
        <w:ind w:firstLine="567"/>
        <w:contextualSpacing/>
        <w:jc w:val="both"/>
        <w:rPr>
          <w:rFonts w:eastAsia="Calibri"/>
          <w:iCs/>
          <w:sz w:val="28"/>
          <w:szCs w:val="28"/>
          <w:lang w:val="kk-KZ" w:bidi="en-US"/>
        </w:rPr>
      </w:pPr>
      <w:r w:rsidRPr="003A5984">
        <w:rPr>
          <w:rFonts w:eastAsia="Calibri"/>
          <w:iCs/>
          <w:sz w:val="28"/>
          <w:szCs w:val="28"/>
          <w:lang w:val="kk-KZ" w:bidi="en-US"/>
        </w:rPr>
        <w:t>Осылайша, глаукома бойынша біріншілік  аурушаңдықтың ең жоғары өсуі медициналық қызметтерге қолжетімділігі бар урбанизацияланған аудандарда, мысалы, Ақтөбе қаласы, Шалқар және Мұғалжар аудандарында тіркелген. Сонымен қатар, Әйтеке би  және Темір сияқты ауылдық аудандар ең төменгі көрсеткіштерді көрсетіп, медициналық қызметтердің қолжетімділігі мен аурушаңдықты анықтау деңгейінің жеткіліксіз болуы мүмкіндігін білдіруі мүмкін. Байғанин және Шалқар аудандарындағы аурушаңдықтың күрт өзгерістері жаппай тексерулер немесе эпидемиологиялық факторлар сияқты себептерді қосымша талдауды талап етеді.</w:t>
      </w:r>
    </w:p>
    <w:p w14:paraId="6B2CCFF5" w14:textId="77777777" w:rsidR="00163389" w:rsidRPr="003A5984" w:rsidRDefault="00163389" w:rsidP="00EE681B">
      <w:pPr>
        <w:ind w:firstLine="567"/>
        <w:contextualSpacing/>
        <w:rPr>
          <w:rFonts w:eastAsia="MS Mincho"/>
          <w:lang w:val="kk-KZ"/>
        </w:rPr>
      </w:pPr>
    </w:p>
    <w:p w14:paraId="3132CB1D" w14:textId="77777777" w:rsidR="00163389" w:rsidRPr="003A5984" w:rsidRDefault="00163389" w:rsidP="00EE681B">
      <w:pPr>
        <w:ind w:firstLine="567"/>
        <w:contextualSpacing/>
        <w:jc w:val="both"/>
        <w:rPr>
          <w:rFonts w:eastAsia="Calibri"/>
          <w:iCs/>
          <w:sz w:val="28"/>
          <w:szCs w:val="28"/>
          <w:lang w:val="kk-KZ" w:bidi="en-US"/>
        </w:rPr>
      </w:pPr>
    </w:p>
    <w:p w14:paraId="04A6DA9A" w14:textId="77777777" w:rsidR="00163389" w:rsidRPr="003A5984" w:rsidRDefault="00163389" w:rsidP="00EE681B">
      <w:pPr>
        <w:ind w:firstLine="567"/>
        <w:jc w:val="both"/>
        <w:rPr>
          <w:rFonts w:eastAsia="Calibri"/>
          <w:iCs/>
          <w:sz w:val="28"/>
          <w:szCs w:val="28"/>
          <w:lang w:val="kk-KZ" w:bidi="en-US"/>
        </w:rPr>
      </w:pPr>
    </w:p>
    <w:p w14:paraId="101CE8DD" w14:textId="77777777" w:rsidR="00163389" w:rsidRPr="003A5984" w:rsidRDefault="00163389" w:rsidP="00EE681B">
      <w:pPr>
        <w:ind w:firstLine="567"/>
        <w:jc w:val="both"/>
        <w:rPr>
          <w:rFonts w:eastAsia="Calibri"/>
          <w:iCs/>
          <w:sz w:val="28"/>
          <w:szCs w:val="28"/>
          <w:lang w:val="kk-KZ" w:bidi="en-US"/>
        </w:rPr>
      </w:pPr>
    </w:p>
    <w:p w14:paraId="401E327D" w14:textId="77777777" w:rsidR="00163389" w:rsidRPr="003A5984" w:rsidRDefault="00163389" w:rsidP="00EE681B">
      <w:pPr>
        <w:ind w:firstLine="567"/>
        <w:jc w:val="both"/>
        <w:rPr>
          <w:rFonts w:eastAsia="Calibri"/>
          <w:iCs/>
          <w:sz w:val="28"/>
          <w:szCs w:val="28"/>
          <w:lang w:val="kk-KZ" w:bidi="en-US"/>
        </w:rPr>
      </w:pPr>
    </w:p>
    <w:p w14:paraId="6183B4D5" w14:textId="77777777" w:rsidR="00A97402" w:rsidRPr="003A5984" w:rsidRDefault="00A97402" w:rsidP="00A97402">
      <w:pPr>
        <w:tabs>
          <w:tab w:val="left" w:pos="5529"/>
        </w:tabs>
        <w:spacing w:line="360" w:lineRule="auto"/>
        <w:jc w:val="both"/>
        <w:rPr>
          <w:sz w:val="28"/>
          <w:szCs w:val="28"/>
          <w:shd w:val="clear" w:color="auto" w:fill="FFFFFF"/>
          <w:lang w:val="kk-KZ"/>
        </w:rPr>
        <w:sectPr w:rsidR="00A97402" w:rsidRPr="003A5984" w:rsidSect="00FD7C53">
          <w:footerReference w:type="default" r:id="rId17"/>
          <w:pgSz w:w="11906" w:h="16838"/>
          <w:pgMar w:top="1134" w:right="567" w:bottom="1134" w:left="1701" w:header="0" w:footer="794" w:gutter="0"/>
          <w:cols w:space="720"/>
          <w:formProt w:val="0"/>
          <w:docGrid w:linePitch="600" w:charSpace="32768"/>
        </w:sectPr>
      </w:pPr>
    </w:p>
    <w:p w14:paraId="14BD3DE7" w14:textId="77777777" w:rsidR="00A97402" w:rsidRPr="003A5984" w:rsidRDefault="00254626" w:rsidP="00EE681B">
      <w:pPr>
        <w:tabs>
          <w:tab w:val="left" w:pos="5529"/>
        </w:tabs>
        <w:ind w:left="-426"/>
        <w:jc w:val="both"/>
        <w:rPr>
          <w:sz w:val="28"/>
          <w:szCs w:val="28"/>
          <w:shd w:val="clear" w:color="auto" w:fill="FFFFFF"/>
          <w:lang w:val="kk-KZ"/>
        </w:rPr>
      </w:pPr>
      <w:r w:rsidRPr="003A5984">
        <w:rPr>
          <w:sz w:val="28"/>
          <w:szCs w:val="28"/>
          <w:shd w:val="clear" w:color="auto" w:fill="FFFFFF"/>
          <w:lang w:val="kk-KZ"/>
        </w:rPr>
        <w:lastRenderedPageBreak/>
        <w:t>Кесте 9</w:t>
      </w:r>
      <w:r w:rsidR="00A97402" w:rsidRPr="003A5984">
        <w:rPr>
          <w:sz w:val="28"/>
          <w:szCs w:val="28"/>
          <w:shd w:val="clear" w:color="auto" w:fill="FFFFFF"/>
          <w:lang w:val="kk-KZ"/>
        </w:rPr>
        <w:t xml:space="preserve"> – 2015-2023  жж. Ақтөбе облысының барлық тұрғындарының глаукомамен  біріншілік аурушаңдығы (абс. және 100 мың тұрғынға шаққанда) </w:t>
      </w:r>
    </w:p>
    <w:p w14:paraId="1C47D5C1" w14:textId="77777777" w:rsidR="00EE681B" w:rsidRPr="003A5984" w:rsidRDefault="00EE681B" w:rsidP="00EE681B">
      <w:pPr>
        <w:tabs>
          <w:tab w:val="left" w:pos="5529"/>
        </w:tabs>
        <w:jc w:val="both"/>
        <w:rPr>
          <w:sz w:val="28"/>
          <w:szCs w:val="28"/>
          <w:shd w:val="clear" w:color="auto" w:fill="FFFFFF"/>
          <w:lang w:val="kk-KZ"/>
        </w:rPr>
      </w:pPr>
    </w:p>
    <w:tbl>
      <w:tblPr>
        <w:tblStyle w:val="120"/>
        <w:tblW w:w="15168" w:type="dxa"/>
        <w:tblInd w:w="-431" w:type="dxa"/>
        <w:tblLayout w:type="fixed"/>
        <w:tblLook w:val="04A0" w:firstRow="1" w:lastRow="0" w:firstColumn="1" w:lastColumn="0" w:noHBand="0" w:noVBand="1"/>
      </w:tblPr>
      <w:tblGrid>
        <w:gridCol w:w="1277"/>
        <w:gridCol w:w="709"/>
        <w:gridCol w:w="708"/>
        <w:gridCol w:w="709"/>
        <w:gridCol w:w="709"/>
        <w:gridCol w:w="709"/>
        <w:gridCol w:w="708"/>
        <w:gridCol w:w="709"/>
        <w:gridCol w:w="709"/>
        <w:gridCol w:w="709"/>
        <w:gridCol w:w="850"/>
        <w:gridCol w:w="851"/>
        <w:gridCol w:w="850"/>
        <w:gridCol w:w="851"/>
        <w:gridCol w:w="850"/>
        <w:gridCol w:w="851"/>
        <w:gridCol w:w="850"/>
        <w:gridCol w:w="851"/>
        <w:gridCol w:w="708"/>
      </w:tblGrid>
      <w:tr w:rsidR="003A5984" w:rsidRPr="003A5984" w14:paraId="2D8141A9" w14:textId="77777777" w:rsidTr="00EE681B">
        <w:trPr>
          <w:trHeight w:val="273"/>
        </w:trPr>
        <w:tc>
          <w:tcPr>
            <w:tcW w:w="1277" w:type="dxa"/>
            <w:vMerge w:val="restart"/>
          </w:tcPr>
          <w:p w14:paraId="3AFC7753" w14:textId="77777777" w:rsidR="00A97402" w:rsidRPr="003A5984" w:rsidRDefault="00A97402" w:rsidP="008B5453">
            <w:pPr>
              <w:tabs>
                <w:tab w:val="left" w:pos="5529"/>
              </w:tabs>
              <w:contextualSpacing/>
              <w:rPr>
                <w:rFonts w:eastAsia="Calibri"/>
                <w:iCs/>
                <w:sz w:val="23"/>
                <w:szCs w:val="23"/>
                <w:lang w:val="kk-KZ" w:bidi="en-US"/>
              </w:rPr>
            </w:pPr>
            <w:r w:rsidRPr="003A5984">
              <w:rPr>
                <w:rFonts w:eastAsia="Calibri"/>
                <w:iCs/>
                <w:sz w:val="23"/>
                <w:szCs w:val="23"/>
                <w:lang w:val="kk-KZ" w:bidi="en-US"/>
              </w:rPr>
              <w:t xml:space="preserve">Аудандар </w:t>
            </w:r>
          </w:p>
        </w:tc>
        <w:tc>
          <w:tcPr>
            <w:tcW w:w="13891" w:type="dxa"/>
            <w:gridSpan w:val="18"/>
            <w:tcBorders>
              <w:right w:val="single" w:sz="4" w:space="0" w:color="auto"/>
            </w:tcBorders>
          </w:tcPr>
          <w:p w14:paraId="027A6BAB" w14:textId="77777777" w:rsidR="00A97402" w:rsidRPr="003A5984" w:rsidRDefault="00A97402" w:rsidP="008B5453">
            <w:pPr>
              <w:tabs>
                <w:tab w:val="left" w:pos="5529"/>
              </w:tabs>
              <w:contextualSpacing/>
              <w:jc w:val="center"/>
              <w:rPr>
                <w:rFonts w:eastAsia="Calibri"/>
                <w:iCs/>
                <w:sz w:val="23"/>
                <w:szCs w:val="23"/>
                <w:lang w:val="kk-KZ" w:bidi="en-US"/>
              </w:rPr>
            </w:pPr>
            <w:r w:rsidRPr="003A5984">
              <w:rPr>
                <w:rFonts w:eastAsia="Calibri"/>
                <w:iCs/>
                <w:sz w:val="23"/>
                <w:szCs w:val="23"/>
                <w:lang w:val="kk-KZ" w:bidi="en-US"/>
              </w:rPr>
              <w:t>Барлығы</w:t>
            </w:r>
          </w:p>
        </w:tc>
      </w:tr>
      <w:tr w:rsidR="003A5984" w:rsidRPr="003A5984" w14:paraId="68ECDF17" w14:textId="77777777" w:rsidTr="00EE681B">
        <w:trPr>
          <w:trHeight w:val="146"/>
        </w:trPr>
        <w:tc>
          <w:tcPr>
            <w:tcW w:w="1277" w:type="dxa"/>
            <w:vMerge/>
          </w:tcPr>
          <w:p w14:paraId="52C0AF43" w14:textId="77777777" w:rsidR="00A97402" w:rsidRPr="003A5984" w:rsidRDefault="00A97402" w:rsidP="008B5453">
            <w:pPr>
              <w:tabs>
                <w:tab w:val="left" w:pos="5529"/>
              </w:tabs>
              <w:contextualSpacing/>
              <w:rPr>
                <w:rFonts w:eastAsia="Calibri"/>
                <w:iCs/>
                <w:sz w:val="23"/>
                <w:szCs w:val="23"/>
                <w:lang w:val="kk-KZ" w:bidi="en-US"/>
              </w:rPr>
            </w:pPr>
          </w:p>
        </w:tc>
        <w:tc>
          <w:tcPr>
            <w:tcW w:w="5670" w:type="dxa"/>
            <w:gridSpan w:val="8"/>
          </w:tcPr>
          <w:p w14:paraId="45107707" w14:textId="77777777" w:rsidR="00A97402" w:rsidRPr="003A5984" w:rsidRDefault="00A97402" w:rsidP="008B5453">
            <w:pPr>
              <w:tabs>
                <w:tab w:val="left" w:pos="5529"/>
              </w:tabs>
              <w:contextualSpacing/>
              <w:jc w:val="center"/>
              <w:rPr>
                <w:rFonts w:eastAsia="Calibri"/>
                <w:iCs/>
                <w:sz w:val="23"/>
                <w:szCs w:val="23"/>
                <w:lang w:val="kk-KZ" w:bidi="en-US"/>
              </w:rPr>
            </w:pPr>
            <w:r w:rsidRPr="003A5984">
              <w:rPr>
                <w:rFonts w:eastAsia="Calibri"/>
                <w:iCs/>
                <w:sz w:val="23"/>
                <w:szCs w:val="23"/>
                <w:lang w:val="kk-KZ" w:bidi="en-US"/>
              </w:rPr>
              <w:t>Абс.сан</w:t>
            </w:r>
          </w:p>
        </w:tc>
        <w:tc>
          <w:tcPr>
            <w:tcW w:w="709" w:type="dxa"/>
          </w:tcPr>
          <w:p w14:paraId="23B331A5" w14:textId="77777777" w:rsidR="00A97402" w:rsidRPr="003A5984" w:rsidRDefault="00A97402" w:rsidP="008B5453">
            <w:pPr>
              <w:tabs>
                <w:tab w:val="left" w:pos="5529"/>
              </w:tabs>
              <w:contextualSpacing/>
              <w:jc w:val="center"/>
              <w:rPr>
                <w:rFonts w:eastAsia="Calibri"/>
                <w:iCs/>
                <w:sz w:val="23"/>
                <w:szCs w:val="23"/>
                <w:lang w:val="kk-KZ" w:bidi="en-US"/>
              </w:rPr>
            </w:pPr>
          </w:p>
        </w:tc>
        <w:tc>
          <w:tcPr>
            <w:tcW w:w="7512" w:type="dxa"/>
            <w:gridSpan w:val="9"/>
          </w:tcPr>
          <w:p w14:paraId="2C844236" w14:textId="77777777" w:rsidR="00A97402" w:rsidRPr="003A5984" w:rsidRDefault="00A97402" w:rsidP="008B5453">
            <w:pPr>
              <w:tabs>
                <w:tab w:val="left" w:pos="5529"/>
              </w:tabs>
              <w:contextualSpacing/>
              <w:jc w:val="center"/>
              <w:rPr>
                <w:rFonts w:eastAsia="Calibri"/>
                <w:iCs/>
                <w:sz w:val="23"/>
                <w:szCs w:val="23"/>
                <w:lang w:val="kk-KZ" w:bidi="en-US"/>
              </w:rPr>
            </w:pPr>
            <w:r w:rsidRPr="003A5984">
              <w:rPr>
                <w:rFonts w:eastAsia="Calibri"/>
                <w:iCs/>
                <w:sz w:val="23"/>
                <w:szCs w:val="23"/>
                <w:lang w:val="kk-KZ" w:bidi="en-US"/>
              </w:rPr>
              <w:t>100 000 тұрғынға шаққанда</w:t>
            </w:r>
          </w:p>
        </w:tc>
      </w:tr>
      <w:tr w:rsidR="003A5984" w:rsidRPr="003A5984" w14:paraId="7A85A20A" w14:textId="77777777" w:rsidTr="00EE681B">
        <w:trPr>
          <w:trHeight w:val="146"/>
        </w:trPr>
        <w:tc>
          <w:tcPr>
            <w:tcW w:w="1277" w:type="dxa"/>
            <w:vMerge/>
          </w:tcPr>
          <w:p w14:paraId="62376E83" w14:textId="77777777" w:rsidR="00A97402" w:rsidRPr="003A5984" w:rsidRDefault="00A97402" w:rsidP="008B5453">
            <w:pPr>
              <w:tabs>
                <w:tab w:val="left" w:pos="5529"/>
              </w:tabs>
              <w:contextualSpacing/>
              <w:rPr>
                <w:rFonts w:eastAsia="Calibri"/>
                <w:iCs/>
                <w:sz w:val="23"/>
                <w:szCs w:val="23"/>
                <w:lang w:val="kk-KZ" w:bidi="en-US"/>
              </w:rPr>
            </w:pPr>
          </w:p>
        </w:tc>
        <w:tc>
          <w:tcPr>
            <w:tcW w:w="709" w:type="dxa"/>
          </w:tcPr>
          <w:p w14:paraId="03978CC8" w14:textId="77777777" w:rsidR="00A97402" w:rsidRPr="003A5984" w:rsidRDefault="00A97402" w:rsidP="008B5453">
            <w:pPr>
              <w:tabs>
                <w:tab w:val="left" w:pos="5529"/>
              </w:tabs>
              <w:contextualSpacing/>
              <w:jc w:val="center"/>
              <w:rPr>
                <w:rFonts w:eastAsia="Calibri"/>
                <w:iCs/>
                <w:sz w:val="23"/>
                <w:szCs w:val="23"/>
                <w:lang w:val="kk-KZ" w:bidi="en-US"/>
              </w:rPr>
            </w:pPr>
            <w:r w:rsidRPr="003A5984">
              <w:rPr>
                <w:rFonts w:eastAsia="Calibri"/>
                <w:iCs/>
                <w:sz w:val="23"/>
                <w:szCs w:val="23"/>
                <w:lang w:val="kk-KZ" w:bidi="en-US"/>
              </w:rPr>
              <w:t>2015</w:t>
            </w:r>
          </w:p>
        </w:tc>
        <w:tc>
          <w:tcPr>
            <w:tcW w:w="708" w:type="dxa"/>
          </w:tcPr>
          <w:p w14:paraId="68008B6D" w14:textId="77777777" w:rsidR="00A97402" w:rsidRPr="003A5984" w:rsidRDefault="00A97402" w:rsidP="008B5453">
            <w:pPr>
              <w:tabs>
                <w:tab w:val="left" w:pos="5529"/>
              </w:tabs>
              <w:contextualSpacing/>
              <w:jc w:val="center"/>
              <w:rPr>
                <w:rFonts w:eastAsia="Calibri"/>
                <w:iCs/>
                <w:sz w:val="23"/>
                <w:szCs w:val="23"/>
                <w:lang w:val="kk-KZ" w:bidi="en-US"/>
              </w:rPr>
            </w:pPr>
            <w:r w:rsidRPr="003A5984">
              <w:rPr>
                <w:rFonts w:eastAsia="Calibri"/>
                <w:iCs/>
                <w:sz w:val="23"/>
                <w:szCs w:val="23"/>
                <w:lang w:val="kk-KZ" w:bidi="en-US"/>
              </w:rPr>
              <w:t>2016</w:t>
            </w:r>
          </w:p>
        </w:tc>
        <w:tc>
          <w:tcPr>
            <w:tcW w:w="709" w:type="dxa"/>
          </w:tcPr>
          <w:p w14:paraId="77F1CC54" w14:textId="77777777" w:rsidR="00A97402" w:rsidRPr="003A5984" w:rsidRDefault="00A97402" w:rsidP="008B5453">
            <w:pPr>
              <w:tabs>
                <w:tab w:val="left" w:pos="5529"/>
              </w:tabs>
              <w:contextualSpacing/>
              <w:jc w:val="center"/>
              <w:rPr>
                <w:rFonts w:eastAsia="Calibri"/>
                <w:iCs/>
                <w:sz w:val="23"/>
                <w:szCs w:val="23"/>
                <w:lang w:val="kk-KZ" w:bidi="en-US"/>
              </w:rPr>
            </w:pPr>
            <w:r w:rsidRPr="003A5984">
              <w:rPr>
                <w:rFonts w:eastAsia="Calibri"/>
                <w:iCs/>
                <w:sz w:val="23"/>
                <w:szCs w:val="23"/>
                <w:lang w:val="kk-KZ" w:bidi="en-US"/>
              </w:rPr>
              <w:t>2017</w:t>
            </w:r>
          </w:p>
        </w:tc>
        <w:tc>
          <w:tcPr>
            <w:tcW w:w="709" w:type="dxa"/>
          </w:tcPr>
          <w:p w14:paraId="1238BCC3" w14:textId="77777777" w:rsidR="00A97402" w:rsidRPr="003A5984" w:rsidRDefault="00A97402" w:rsidP="008B5453">
            <w:pPr>
              <w:tabs>
                <w:tab w:val="left" w:pos="5529"/>
              </w:tabs>
              <w:contextualSpacing/>
              <w:jc w:val="center"/>
              <w:rPr>
                <w:rFonts w:eastAsia="Calibri"/>
                <w:iCs/>
                <w:sz w:val="23"/>
                <w:szCs w:val="23"/>
                <w:lang w:val="kk-KZ" w:bidi="en-US"/>
              </w:rPr>
            </w:pPr>
            <w:r w:rsidRPr="003A5984">
              <w:rPr>
                <w:rFonts w:eastAsia="Calibri"/>
                <w:iCs/>
                <w:sz w:val="23"/>
                <w:szCs w:val="23"/>
                <w:lang w:val="kk-KZ" w:bidi="en-US"/>
              </w:rPr>
              <w:t>2018</w:t>
            </w:r>
          </w:p>
        </w:tc>
        <w:tc>
          <w:tcPr>
            <w:tcW w:w="709" w:type="dxa"/>
          </w:tcPr>
          <w:p w14:paraId="25AE3D43" w14:textId="77777777" w:rsidR="00A97402" w:rsidRPr="003A5984" w:rsidRDefault="00A97402" w:rsidP="008B5453">
            <w:pPr>
              <w:tabs>
                <w:tab w:val="left" w:pos="5529"/>
              </w:tabs>
              <w:contextualSpacing/>
              <w:jc w:val="center"/>
              <w:rPr>
                <w:rFonts w:eastAsia="Calibri"/>
                <w:iCs/>
                <w:sz w:val="23"/>
                <w:szCs w:val="23"/>
                <w:lang w:val="kk-KZ" w:bidi="en-US"/>
              </w:rPr>
            </w:pPr>
            <w:r w:rsidRPr="003A5984">
              <w:rPr>
                <w:rFonts w:eastAsia="Calibri"/>
                <w:iCs/>
                <w:sz w:val="23"/>
                <w:szCs w:val="23"/>
                <w:lang w:val="kk-KZ" w:bidi="en-US"/>
              </w:rPr>
              <w:t>2019</w:t>
            </w:r>
          </w:p>
        </w:tc>
        <w:tc>
          <w:tcPr>
            <w:tcW w:w="708" w:type="dxa"/>
          </w:tcPr>
          <w:p w14:paraId="28710490" w14:textId="77777777" w:rsidR="00A97402" w:rsidRPr="003A5984" w:rsidRDefault="00A97402" w:rsidP="008B5453">
            <w:pPr>
              <w:tabs>
                <w:tab w:val="left" w:pos="5529"/>
              </w:tabs>
              <w:contextualSpacing/>
              <w:jc w:val="center"/>
              <w:rPr>
                <w:rFonts w:eastAsia="Calibri"/>
                <w:iCs/>
                <w:sz w:val="23"/>
                <w:szCs w:val="23"/>
                <w:lang w:val="en-US" w:bidi="en-US"/>
              </w:rPr>
            </w:pPr>
            <w:r w:rsidRPr="003A5984">
              <w:rPr>
                <w:rFonts w:eastAsia="Calibri"/>
                <w:iCs/>
                <w:sz w:val="23"/>
                <w:szCs w:val="23"/>
                <w:lang w:val="en-US" w:bidi="en-US"/>
              </w:rPr>
              <w:t>2020</w:t>
            </w:r>
          </w:p>
        </w:tc>
        <w:tc>
          <w:tcPr>
            <w:tcW w:w="709" w:type="dxa"/>
          </w:tcPr>
          <w:p w14:paraId="12C8DE42" w14:textId="77777777" w:rsidR="00A97402" w:rsidRPr="003A5984" w:rsidRDefault="00A97402" w:rsidP="008B5453">
            <w:pPr>
              <w:tabs>
                <w:tab w:val="left" w:pos="5529"/>
              </w:tabs>
              <w:contextualSpacing/>
              <w:jc w:val="center"/>
              <w:rPr>
                <w:rFonts w:eastAsia="Calibri"/>
                <w:iCs/>
                <w:sz w:val="23"/>
                <w:szCs w:val="23"/>
                <w:lang w:val="kk-KZ" w:bidi="en-US"/>
              </w:rPr>
            </w:pPr>
            <w:r w:rsidRPr="003A5984">
              <w:rPr>
                <w:rFonts w:eastAsia="Calibri"/>
                <w:iCs/>
                <w:sz w:val="23"/>
                <w:szCs w:val="23"/>
                <w:lang w:val="kk-KZ" w:bidi="en-US"/>
              </w:rPr>
              <w:t>2021</w:t>
            </w:r>
          </w:p>
        </w:tc>
        <w:tc>
          <w:tcPr>
            <w:tcW w:w="709" w:type="dxa"/>
          </w:tcPr>
          <w:p w14:paraId="3F034A91" w14:textId="77777777" w:rsidR="00A97402" w:rsidRPr="003A5984" w:rsidRDefault="00A97402" w:rsidP="008B5453">
            <w:pPr>
              <w:tabs>
                <w:tab w:val="left" w:pos="5529"/>
              </w:tabs>
              <w:contextualSpacing/>
              <w:rPr>
                <w:rFonts w:eastAsia="Calibri"/>
                <w:iCs/>
                <w:sz w:val="23"/>
                <w:szCs w:val="23"/>
                <w:lang w:val="kk-KZ" w:bidi="en-US"/>
              </w:rPr>
            </w:pPr>
            <w:r w:rsidRPr="003A5984">
              <w:rPr>
                <w:rFonts w:eastAsia="Calibri"/>
                <w:iCs/>
                <w:sz w:val="23"/>
                <w:szCs w:val="23"/>
                <w:lang w:val="kk-KZ" w:bidi="en-US"/>
              </w:rPr>
              <w:t>2022</w:t>
            </w:r>
          </w:p>
        </w:tc>
        <w:tc>
          <w:tcPr>
            <w:tcW w:w="709" w:type="dxa"/>
          </w:tcPr>
          <w:p w14:paraId="7C50662D" w14:textId="77777777" w:rsidR="00A97402" w:rsidRPr="003A5984" w:rsidRDefault="00A97402" w:rsidP="008B5453">
            <w:pPr>
              <w:tabs>
                <w:tab w:val="left" w:pos="5529"/>
              </w:tabs>
              <w:contextualSpacing/>
              <w:rPr>
                <w:rFonts w:eastAsia="Calibri"/>
                <w:iCs/>
                <w:sz w:val="23"/>
                <w:szCs w:val="23"/>
                <w:lang w:val="kk-KZ" w:bidi="en-US"/>
              </w:rPr>
            </w:pPr>
            <w:r w:rsidRPr="003A5984">
              <w:rPr>
                <w:rFonts w:eastAsia="Calibri"/>
                <w:iCs/>
                <w:sz w:val="23"/>
                <w:szCs w:val="23"/>
                <w:lang w:val="kk-KZ" w:bidi="en-US"/>
              </w:rPr>
              <w:t>2023</w:t>
            </w:r>
          </w:p>
        </w:tc>
        <w:tc>
          <w:tcPr>
            <w:tcW w:w="850" w:type="dxa"/>
          </w:tcPr>
          <w:p w14:paraId="336CD3D2" w14:textId="77777777" w:rsidR="00A97402" w:rsidRPr="003A5984" w:rsidRDefault="00A97402" w:rsidP="008B5453">
            <w:pPr>
              <w:tabs>
                <w:tab w:val="left" w:pos="5529"/>
              </w:tabs>
              <w:contextualSpacing/>
              <w:jc w:val="center"/>
              <w:rPr>
                <w:rFonts w:eastAsia="Calibri"/>
                <w:iCs/>
                <w:sz w:val="23"/>
                <w:szCs w:val="23"/>
                <w:lang w:val="kk-KZ" w:bidi="en-US"/>
              </w:rPr>
            </w:pPr>
            <w:r w:rsidRPr="003A5984">
              <w:rPr>
                <w:rFonts w:eastAsia="Calibri"/>
                <w:iCs/>
                <w:sz w:val="23"/>
                <w:szCs w:val="23"/>
                <w:lang w:val="kk-KZ" w:bidi="en-US"/>
              </w:rPr>
              <w:t>2015</w:t>
            </w:r>
          </w:p>
        </w:tc>
        <w:tc>
          <w:tcPr>
            <w:tcW w:w="851" w:type="dxa"/>
          </w:tcPr>
          <w:p w14:paraId="7106E259" w14:textId="77777777" w:rsidR="00A97402" w:rsidRPr="003A5984" w:rsidRDefault="00A97402" w:rsidP="008B5453">
            <w:pPr>
              <w:tabs>
                <w:tab w:val="left" w:pos="5529"/>
              </w:tabs>
              <w:contextualSpacing/>
              <w:jc w:val="center"/>
              <w:rPr>
                <w:rFonts w:eastAsia="Calibri"/>
                <w:iCs/>
                <w:sz w:val="23"/>
                <w:szCs w:val="23"/>
                <w:lang w:val="kk-KZ" w:bidi="en-US"/>
              </w:rPr>
            </w:pPr>
            <w:r w:rsidRPr="003A5984">
              <w:rPr>
                <w:rFonts w:eastAsia="Calibri"/>
                <w:iCs/>
                <w:sz w:val="23"/>
                <w:szCs w:val="23"/>
                <w:lang w:val="kk-KZ" w:bidi="en-US"/>
              </w:rPr>
              <w:t>2016</w:t>
            </w:r>
          </w:p>
        </w:tc>
        <w:tc>
          <w:tcPr>
            <w:tcW w:w="850" w:type="dxa"/>
          </w:tcPr>
          <w:p w14:paraId="30265FFA" w14:textId="77777777" w:rsidR="00A97402" w:rsidRPr="003A5984" w:rsidRDefault="00A97402" w:rsidP="008B5453">
            <w:pPr>
              <w:tabs>
                <w:tab w:val="left" w:pos="5529"/>
              </w:tabs>
              <w:contextualSpacing/>
              <w:jc w:val="center"/>
              <w:rPr>
                <w:rFonts w:eastAsia="Calibri"/>
                <w:iCs/>
                <w:sz w:val="23"/>
                <w:szCs w:val="23"/>
                <w:lang w:val="kk-KZ" w:bidi="en-US"/>
              </w:rPr>
            </w:pPr>
            <w:r w:rsidRPr="003A5984">
              <w:rPr>
                <w:rFonts w:eastAsia="Calibri"/>
                <w:iCs/>
                <w:sz w:val="23"/>
                <w:szCs w:val="23"/>
                <w:lang w:val="kk-KZ" w:bidi="en-US"/>
              </w:rPr>
              <w:t>2017</w:t>
            </w:r>
          </w:p>
        </w:tc>
        <w:tc>
          <w:tcPr>
            <w:tcW w:w="851" w:type="dxa"/>
          </w:tcPr>
          <w:p w14:paraId="4B3CC62C" w14:textId="77777777" w:rsidR="00A97402" w:rsidRPr="003A5984" w:rsidRDefault="00A97402" w:rsidP="008B5453">
            <w:pPr>
              <w:tabs>
                <w:tab w:val="left" w:pos="5529"/>
              </w:tabs>
              <w:contextualSpacing/>
              <w:jc w:val="center"/>
              <w:rPr>
                <w:rFonts w:eastAsia="Calibri"/>
                <w:iCs/>
                <w:sz w:val="23"/>
                <w:szCs w:val="23"/>
                <w:lang w:val="kk-KZ" w:bidi="en-US"/>
              </w:rPr>
            </w:pPr>
            <w:r w:rsidRPr="003A5984">
              <w:rPr>
                <w:rFonts w:eastAsia="Calibri"/>
                <w:iCs/>
                <w:sz w:val="23"/>
                <w:szCs w:val="23"/>
                <w:lang w:val="kk-KZ" w:bidi="en-US"/>
              </w:rPr>
              <w:t>2018</w:t>
            </w:r>
          </w:p>
        </w:tc>
        <w:tc>
          <w:tcPr>
            <w:tcW w:w="850" w:type="dxa"/>
          </w:tcPr>
          <w:p w14:paraId="758B6358" w14:textId="77777777" w:rsidR="00A97402" w:rsidRPr="003A5984" w:rsidRDefault="00A97402" w:rsidP="008B5453">
            <w:pPr>
              <w:tabs>
                <w:tab w:val="left" w:pos="5529"/>
              </w:tabs>
              <w:contextualSpacing/>
              <w:jc w:val="center"/>
              <w:rPr>
                <w:rFonts w:eastAsia="Calibri"/>
                <w:iCs/>
                <w:sz w:val="23"/>
                <w:szCs w:val="23"/>
                <w:lang w:val="kk-KZ" w:bidi="en-US"/>
              </w:rPr>
            </w:pPr>
            <w:r w:rsidRPr="003A5984">
              <w:rPr>
                <w:rFonts w:eastAsia="Calibri"/>
                <w:iCs/>
                <w:sz w:val="23"/>
                <w:szCs w:val="23"/>
                <w:lang w:val="kk-KZ" w:bidi="en-US"/>
              </w:rPr>
              <w:t>2019</w:t>
            </w:r>
          </w:p>
        </w:tc>
        <w:tc>
          <w:tcPr>
            <w:tcW w:w="851" w:type="dxa"/>
          </w:tcPr>
          <w:p w14:paraId="7F6F0D3E" w14:textId="77777777" w:rsidR="00A97402" w:rsidRPr="003A5984" w:rsidRDefault="00A97402" w:rsidP="008B5453">
            <w:pPr>
              <w:tabs>
                <w:tab w:val="left" w:pos="5529"/>
              </w:tabs>
              <w:contextualSpacing/>
              <w:jc w:val="center"/>
              <w:rPr>
                <w:rFonts w:eastAsia="Calibri"/>
                <w:iCs/>
                <w:sz w:val="23"/>
                <w:szCs w:val="23"/>
                <w:lang w:val="en-US" w:bidi="en-US"/>
              </w:rPr>
            </w:pPr>
            <w:r w:rsidRPr="003A5984">
              <w:rPr>
                <w:rFonts w:eastAsia="Calibri"/>
                <w:iCs/>
                <w:sz w:val="23"/>
                <w:szCs w:val="23"/>
                <w:lang w:val="en-US" w:bidi="en-US"/>
              </w:rPr>
              <w:t>2020</w:t>
            </w:r>
          </w:p>
        </w:tc>
        <w:tc>
          <w:tcPr>
            <w:tcW w:w="850" w:type="dxa"/>
          </w:tcPr>
          <w:p w14:paraId="625C017A" w14:textId="77777777" w:rsidR="00A97402" w:rsidRPr="003A5984" w:rsidRDefault="00A97402" w:rsidP="008B5453">
            <w:pPr>
              <w:tabs>
                <w:tab w:val="left" w:pos="5529"/>
              </w:tabs>
              <w:contextualSpacing/>
              <w:jc w:val="center"/>
              <w:rPr>
                <w:rFonts w:eastAsia="Calibri"/>
                <w:iCs/>
                <w:sz w:val="23"/>
                <w:szCs w:val="23"/>
                <w:lang w:val="kk-KZ" w:bidi="en-US"/>
              </w:rPr>
            </w:pPr>
            <w:r w:rsidRPr="003A5984">
              <w:rPr>
                <w:rFonts w:eastAsia="Calibri"/>
                <w:iCs/>
                <w:sz w:val="23"/>
                <w:szCs w:val="23"/>
                <w:lang w:val="kk-KZ" w:bidi="en-US"/>
              </w:rPr>
              <w:t>2021</w:t>
            </w:r>
          </w:p>
        </w:tc>
        <w:tc>
          <w:tcPr>
            <w:tcW w:w="851" w:type="dxa"/>
          </w:tcPr>
          <w:p w14:paraId="7EB18C31" w14:textId="77777777" w:rsidR="00A97402" w:rsidRPr="003A5984" w:rsidRDefault="00A97402" w:rsidP="008B5453">
            <w:pPr>
              <w:tabs>
                <w:tab w:val="left" w:pos="5529"/>
              </w:tabs>
              <w:contextualSpacing/>
              <w:jc w:val="center"/>
              <w:rPr>
                <w:rFonts w:eastAsia="Calibri"/>
                <w:iCs/>
                <w:sz w:val="23"/>
                <w:szCs w:val="23"/>
                <w:lang w:val="kk-KZ" w:bidi="en-US"/>
              </w:rPr>
            </w:pPr>
            <w:r w:rsidRPr="003A5984">
              <w:rPr>
                <w:rFonts w:eastAsia="Calibri"/>
                <w:iCs/>
                <w:sz w:val="23"/>
                <w:szCs w:val="23"/>
                <w:lang w:val="kk-KZ" w:bidi="en-US"/>
              </w:rPr>
              <w:t>2022</w:t>
            </w:r>
          </w:p>
        </w:tc>
        <w:tc>
          <w:tcPr>
            <w:tcW w:w="708" w:type="dxa"/>
          </w:tcPr>
          <w:p w14:paraId="7C5C430F" w14:textId="77777777" w:rsidR="00A97402" w:rsidRPr="003A5984" w:rsidRDefault="00A97402" w:rsidP="008B5453">
            <w:pPr>
              <w:tabs>
                <w:tab w:val="left" w:pos="5529"/>
              </w:tabs>
              <w:contextualSpacing/>
              <w:jc w:val="center"/>
              <w:rPr>
                <w:rFonts w:eastAsia="Calibri"/>
                <w:iCs/>
                <w:sz w:val="23"/>
                <w:szCs w:val="23"/>
                <w:lang w:val="kk-KZ" w:bidi="en-US"/>
              </w:rPr>
            </w:pPr>
            <w:r w:rsidRPr="003A5984">
              <w:rPr>
                <w:rFonts w:eastAsia="Calibri"/>
                <w:iCs/>
                <w:sz w:val="23"/>
                <w:szCs w:val="23"/>
                <w:lang w:val="kk-KZ" w:bidi="en-US"/>
              </w:rPr>
              <w:t>2023</w:t>
            </w:r>
          </w:p>
        </w:tc>
      </w:tr>
      <w:tr w:rsidR="003A5984" w:rsidRPr="003A5984" w14:paraId="664765EB" w14:textId="77777777" w:rsidTr="00EE681B">
        <w:trPr>
          <w:trHeight w:val="312"/>
        </w:trPr>
        <w:tc>
          <w:tcPr>
            <w:tcW w:w="1277" w:type="dxa"/>
            <w:vAlign w:val="center"/>
          </w:tcPr>
          <w:p w14:paraId="73A642C1" w14:textId="77777777" w:rsidR="00A97402" w:rsidRPr="003A5984" w:rsidRDefault="00A97402" w:rsidP="008B5453">
            <w:pPr>
              <w:tabs>
                <w:tab w:val="left" w:pos="5529"/>
              </w:tabs>
              <w:contextualSpacing/>
              <w:rPr>
                <w:bCs/>
                <w:iCs/>
                <w:sz w:val="23"/>
                <w:szCs w:val="23"/>
                <w:lang w:val="kk-KZ" w:bidi="en-US"/>
              </w:rPr>
            </w:pPr>
            <w:r w:rsidRPr="003A5984">
              <w:rPr>
                <w:bCs/>
                <w:iCs/>
                <w:sz w:val="23"/>
                <w:szCs w:val="23"/>
                <w:lang w:val="kk-KZ" w:bidi="en-US"/>
              </w:rPr>
              <w:t>Ақтөбе обл</w:t>
            </w:r>
          </w:p>
        </w:tc>
        <w:tc>
          <w:tcPr>
            <w:tcW w:w="709" w:type="dxa"/>
            <w:vAlign w:val="center"/>
          </w:tcPr>
          <w:p w14:paraId="4C5BE052" w14:textId="77777777" w:rsidR="00A97402" w:rsidRPr="003A5984" w:rsidRDefault="00A97402" w:rsidP="008B5453">
            <w:pPr>
              <w:tabs>
                <w:tab w:val="left" w:pos="5529"/>
              </w:tabs>
              <w:contextualSpacing/>
              <w:jc w:val="center"/>
              <w:rPr>
                <w:bCs/>
                <w:iCs/>
                <w:sz w:val="23"/>
                <w:szCs w:val="23"/>
                <w:lang w:val="kk-KZ" w:bidi="en-US"/>
              </w:rPr>
            </w:pPr>
            <w:r w:rsidRPr="003A5984">
              <w:rPr>
                <w:bCs/>
                <w:iCs/>
                <w:sz w:val="23"/>
                <w:szCs w:val="23"/>
                <w:lang w:val="kk-KZ" w:bidi="en-US"/>
              </w:rPr>
              <w:t>422</w:t>
            </w:r>
          </w:p>
        </w:tc>
        <w:tc>
          <w:tcPr>
            <w:tcW w:w="708" w:type="dxa"/>
            <w:vAlign w:val="center"/>
          </w:tcPr>
          <w:p w14:paraId="7BB98D84" w14:textId="77777777" w:rsidR="00A97402" w:rsidRPr="003A5984" w:rsidRDefault="00A97402" w:rsidP="008B5453">
            <w:pPr>
              <w:tabs>
                <w:tab w:val="left" w:pos="5529"/>
              </w:tabs>
              <w:contextualSpacing/>
              <w:jc w:val="center"/>
              <w:rPr>
                <w:bCs/>
                <w:iCs/>
                <w:sz w:val="23"/>
                <w:szCs w:val="23"/>
                <w:lang w:val="kk-KZ" w:bidi="en-US"/>
              </w:rPr>
            </w:pPr>
            <w:r w:rsidRPr="003A5984">
              <w:rPr>
                <w:bCs/>
                <w:iCs/>
                <w:sz w:val="23"/>
                <w:szCs w:val="23"/>
                <w:lang w:val="kk-KZ" w:bidi="en-US"/>
              </w:rPr>
              <w:t>443</w:t>
            </w:r>
          </w:p>
        </w:tc>
        <w:tc>
          <w:tcPr>
            <w:tcW w:w="709" w:type="dxa"/>
            <w:vAlign w:val="center"/>
          </w:tcPr>
          <w:p w14:paraId="1876F818" w14:textId="77777777" w:rsidR="00A97402" w:rsidRPr="003A5984" w:rsidRDefault="00A97402" w:rsidP="008B5453">
            <w:pPr>
              <w:tabs>
                <w:tab w:val="left" w:pos="5529"/>
              </w:tabs>
              <w:contextualSpacing/>
              <w:jc w:val="center"/>
              <w:rPr>
                <w:bCs/>
                <w:iCs/>
                <w:sz w:val="23"/>
                <w:szCs w:val="23"/>
                <w:lang w:val="kk-KZ" w:bidi="en-US"/>
              </w:rPr>
            </w:pPr>
            <w:r w:rsidRPr="003A5984">
              <w:rPr>
                <w:bCs/>
                <w:iCs/>
                <w:sz w:val="23"/>
                <w:szCs w:val="23"/>
                <w:lang w:val="kk-KZ" w:bidi="en-US"/>
              </w:rPr>
              <w:t>520</w:t>
            </w:r>
          </w:p>
        </w:tc>
        <w:tc>
          <w:tcPr>
            <w:tcW w:w="709" w:type="dxa"/>
            <w:vAlign w:val="center"/>
          </w:tcPr>
          <w:p w14:paraId="27185D01" w14:textId="77777777" w:rsidR="00A97402" w:rsidRPr="003A5984" w:rsidRDefault="00A97402" w:rsidP="008B5453">
            <w:pPr>
              <w:tabs>
                <w:tab w:val="left" w:pos="5529"/>
              </w:tabs>
              <w:contextualSpacing/>
              <w:jc w:val="center"/>
              <w:rPr>
                <w:bCs/>
                <w:iCs/>
                <w:sz w:val="23"/>
                <w:szCs w:val="23"/>
                <w:lang w:val="kk-KZ" w:bidi="en-US"/>
              </w:rPr>
            </w:pPr>
            <w:r w:rsidRPr="003A5984">
              <w:rPr>
                <w:bCs/>
                <w:iCs/>
                <w:sz w:val="23"/>
                <w:szCs w:val="23"/>
                <w:lang w:val="kk-KZ" w:bidi="en-US"/>
              </w:rPr>
              <w:t>649</w:t>
            </w:r>
          </w:p>
        </w:tc>
        <w:tc>
          <w:tcPr>
            <w:tcW w:w="709" w:type="dxa"/>
            <w:vAlign w:val="center"/>
          </w:tcPr>
          <w:p w14:paraId="6CB4B040" w14:textId="77777777" w:rsidR="00A97402" w:rsidRPr="003A5984" w:rsidRDefault="00A97402" w:rsidP="008B5453">
            <w:pPr>
              <w:tabs>
                <w:tab w:val="left" w:pos="5529"/>
              </w:tabs>
              <w:contextualSpacing/>
              <w:jc w:val="center"/>
              <w:rPr>
                <w:bCs/>
                <w:iCs/>
                <w:sz w:val="23"/>
                <w:szCs w:val="23"/>
                <w:lang w:val="kk-KZ" w:bidi="en-US"/>
              </w:rPr>
            </w:pPr>
            <w:r w:rsidRPr="003A5984">
              <w:rPr>
                <w:bCs/>
                <w:iCs/>
                <w:sz w:val="23"/>
                <w:szCs w:val="23"/>
                <w:lang w:val="kk-KZ" w:bidi="en-US"/>
              </w:rPr>
              <w:t>1099</w:t>
            </w:r>
          </w:p>
        </w:tc>
        <w:tc>
          <w:tcPr>
            <w:tcW w:w="708" w:type="dxa"/>
            <w:vAlign w:val="center"/>
          </w:tcPr>
          <w:p w14:paraId="6ADA6CA0" w14:textId="77777777" w:rsidR="00A97402" w:rsidRPr="003A5984" w:rsidRDefault="00A97402" w:rsidP="008B5453">
            <w:pPr>
              <w:tabs>
                <w:tab w:val="left" w:pos="5529"/>
              </w:tabs>
              <w:contextualSpacing/>
              <w:jc w:val="center"/>
              <w:rPr>
                <w:bCs/>
                <w:iCs/>
                <w:sz w:val="23"/>
                <w:szCs w:val="23"/>
                <w:lang w:val="en-US" w:bidi="en-US"/>
              </w:rPr>
            </w:pPr>
            <w:r w:rsidRPr="003A5984">
              <w:rPr>
                <w:bCs/>
                <w:iCs/>
                <w:sz w:val="23"/>
                <w:szCs w:val="23"/>
                <w:lang w:val="en-US" w:bidi="en-US"/>
              </w:rPr>
              <w:t>1284</w:t>
            </w:r>
          </w:p>
        </w:tc>
        <w:tc>
          <w:tcPr>
            <w:tcW w:w="709" w:type="dxa"/>
            <w:vAlign w:val="center"/>
          </w:tcPr>
          <w:p w14:paraId="58862D2F" w14:textId="77777777" w:rsidR="00A97402" w:rsidRPr="003A5984" w:rsidRDefault="00A97402" w:rsidP="008B5453">
            <w:pPr>
              <w:tabs>
                <w:tab w:val="left" w:pos="5529"/>
              </w:tabs>
              <w:contextualSpacing/>
              <w:jc w:val="center"/>
              <w:rPr>
                <w:bCs/>
                <w:iCs/>
                <w:sz w:val="23"/>
                <w:szCs w:val="23"/>
                <w:lang w:val="kk-KZ" w:bidi="en-US"/>
              </w:rPr>
            </w:pPr>
            <w:r w:rsidRPr="003A5984">
              <w:rPr>
                <w:bCs/>
                <w:iCs/>
                <w:sz w:val="23"/>
                <w:szCs w:val="23"/>
                <w:lang w:val="kk-KZ" w:bidi="en-US"/>
              </w:rPr>
              <w:t>1430</w:t>
            </w:r>
          </w:p>
        </w:tc>
        <w:tc>
          <w:tcPr>
            <w:tcW w:w="709" w:type="dxa"/>
            <w:vAlign w:val="center"/>
          </w:tcPr>
          <w:p w14:paraId="2E80560B" w14:textId="77777777" w:rsidR="00A97402" w:rsidRPr="003A5984" w:rsidRDefault="00A97402" w:rsidP="008B5453">
            <w:pPr>
              <w:tabs>
                <w:tab w:val="left" w:pos="5529"/>
              </w:tabs>
              <w:contextualSpacing/>
              <w:jc w:val="center"/>
              <w:rPr>
                <w:bCs/>
                <w:iCs/>
                <w:sz w:val="23"/>
                <w:szCs w:val="23"/>
                <w:lang w:val="kk-KZ" w:bidi="en-US"/>
              </w:rPr>
            </w:pPr>
            <w:r w:rsidRPr="003A5984">
              <w:rPr>
                <w:bCs/>
                <w:iCs/>
                <w:sz w:val="23"/>
                <w:szCs w:val="23"/>
                <w:lang w:val="kk-KZ" w:bidi="en-US"/>
              </w:rPr>
              <w:t>1427</w:t>
            </w:r>
          </w:p>
        </w:tc>
        <w:tc>
          <w:tcPr>
            <w:tcW w:w="709" w:type="dxa"/>
            <w:vAlign w:val="center"/>
          </w:tcPr>
          <w:p w14:paraId="0C71A20A" w14:textId="77777777" w:rsidR="00A97402" w:rsidRPr="003A5984" w:rsidRDefault="00A97402" w:rsidP="008B5453">
            <w:pPr>
              <w:tabs>
                <w:tab w:val="left" w:pos="5529"/>
              </w:tabs>
              <w:contextualSpacing/>
              <w:jc w:val="center"/>
              <w:rPr>
                <w:bCs/>
                <w:iCs/>
                <w:sz w:val="23"/>
                <w:szCs w:val="23"/>
                <w:lang w:val="kk-KZ" w:bidi="en-US"/>
              </w:rPr>
            </w:pPr>
            <w:r w:rsidRPr="003A5984">
              <w:rPr>
                <w:bCs/>
                <w:iCs/>
                <w:sz w:val="23"/>
                <w:szCs w:val="23"/>
                <w:lang w:val="kk-KZ" w:bidi="en-US"/>
              </w:rPr>
              <w:t>1410</w:t>
            </w:r>
          </w:p>
        </w:tc>
        <w:tc>
          <w:tcPr>
            <w:tcW w:w="850" w:type="dxa"/>
            <w:vAlign w:val="center"/>
          </w:tcPr>
          <w:p w14:paraId="7E621C64" w14:textId="77777777" w:rsidR="00A97402" w:rsidRPr="003A5984" w:rsidRDefault="00A97402" w:rsidP="008B5453">
            <w:pPr>
              <w:tabs>
                <w:tab w:val="left" w:pos="5529"/>
              </w:tabs>
              <w:contextualSpacing/>
              <w:jc w:val="center"/>
              <w:rPr>
                <w:bCs/>
                <w:iCs/>
                <w:sz w:val="23"/>
                <w:szCs w:val="23"/>
                <w:lang w:val="kk-KZ" w:bidi="en-US"/>
              </w:rPr>
            </w:pPr>
            <w:r w:rsidRPr="003A5984">
              <w:rPr>
                <w:bCs/>
                <w:iCs/>
                <w:sz w:val="23"/>
                <w:szCs w:val="23"/>
                <w:lang w:val="kk-KZ" w:bidi="en-US"/>
              </w:rPr>
              <w:t>72,8</w:t>
            </w:r>
          </w:p>
        </w:tc>
        <w:tc>
          <w:tcPr>
            <w:tcW w:w="851" w:type="dxa"/>
            <w:vAlign w:val="center"/>
          </w:tcPr>
          <w:p w14:paraId="14E82277" w14:textId="77777777" w:rsidR="00A97402" w:rsidRPr="003A5984" w:rsidRDefault="00A97402" w:rsidP="008B5453">
            <w:pPr>
              <w:tabs>
                <w:tab w:val="left" w:pos="5529"/>
              </w:tabs>
              <w:contextualSpacing/>
              <w:jc w:val="center"/>
              <w:rPr>
                <w:bCs/>
                <w:iCs/>
                <w:sz w:val="23"/>
                <w:szCs w:val="23"/>
                <w:lang w:bidi="en-US"/>
              </w:rPr>
            </w:pPr>
            <w:r w:rsidRPr="003A5984">
              <w:rPr>
                <w:bCs/>
                <w:iCs/>
                <w:sz w:val="23"/>
                <w:szCs w:val="23"/>
                <w:lang w:val="kk-KZ" w:bidi="en-US"/>
              </w:rPr>
              <w:t>75,</w:t>
            </w:r>
            <w:r w:rsidRPr="003A5984">
              <w:rPr>
                <w:bCs/>
                <w:iCs/>
                <w:sz w:val="23"/>
                <w:szCs w:val="23"/>
                <w:lang w:bidi="en-US"/>
              </w:rPr>
              <w:t>9</w:t>
            </w:r>
          </w:p>
        </w:tc>
        <w:tc>
          <w:tcPr>
            <w:tcW w:w="850" w:type="dxa"/>
            <w:vAlign w:val="center"/>
          </w:tcPr>
          <w:p w14:paraId="287EE5B5" w14:textId="77777777" w:rsidR="00A97402" w:rsidRPr="003A5984" w:rsidRDefault="00A97402" w:rsidP="008B5453">
            <w:pPr>
              <w:tabs>
                <w:tab w:val="left" w:pos="5529"/>
              </w:tabs>
              <w:contextualSpacing/>
              <w:jc w:val="center"/>
              <w:rPr>
                <w:bCs/>
                <w:iCs/>
                <w:sz w:val="23"/>
                <w:szCs w:val="23"/>
                <w:lang w:val="kk-KZ" w:bidi="en-US"/>
              </w:rPr>
            </w:pPr>
            <w:r w:rsidRPr="003A5984">
              <w:rPr>
                <w:bCs/>
                <w:iCs/>
                <w:sz w:val="23"/>
                <w:szCs w:val="23"/>
                <w:lang w:val="kk-KZ" w:bidi="en-US"/>
              </w:rPr>
              <w:t>88,7</w:t>
            </w:r>
          </w:p>
        </w:tc>
        <w:tc>
          <w:tcPr>
            <w:tcW w:w="851" w:type="dxa"/>
            <w:vAlign w:val="center"/>
          </w:tcPr>
          <w:p w14:paraId="273F0641" w14:textId="77777777" w:rsidR="00A97402" w:rsidRPr="003A5984" w:rsidRDefault="00A97402" w:rsidP="008B5453">
            <w:pPr>
              <w:tabs>
                <w:tab w:val="left" w:pos="5529"/>
              </w:tabs>
              <w:contextualSpacing/>
              <w:jc w:val="center"/>
              <w:rPr>
                <w:bCs/>
                <w:iCs/>
                <w:sz w:val="23"/>
                <w:szCs w:val="23"/>
                <w:lang w:val="kk-KZ" w:bidi="en-US"/>
              </w:rPr>
            </w:pPr>
            <w:r w:rsidRPr="003A5984">
              <w:rPr>
                <w:bCs/>
                <w:iCs/>
                <w:sz w:val="23"/>
                <w:szCs w:val="23"/>
                <w:lang w:val="kk-KZ" w:bidi="en-US"/>
              </w:rPr>
              <w:t>110,2</w:t>
            </w:r>
          </w:p>
        </w:tc>
        <w:tc>
          <w:tcPr>
            <w:tcW w:w="850" w:type="dxa"/>
            <w:vAlign w:val="center"/>
          </w:tcPr>
          <w:p w14:paraId="37DFB99D" w14:textId="77777777" w:rsidR="00A97402" w:rsidRPr="003A5984" w:rsidRDefault="00A97402" w:rsidP="008B5453">
            <w:pPr>
              <w:tabs>
                <w:tab w:val="left" w:pos="5529"/>
              </w:tabs>
              <w:contextualSpacing/>
              <w:jc w:val="center"/>
              <w:rPr>
                <w:bCs/>
                <w:iCs/>
                <w:sz w:val="23"/>
                <w:szCs w:val="23"/>
                <w:lang w:val="kk-KZ" w:bidi="en-US"/>
              </w:rPr>
            </w:pPr>
            <w:r w:rsidRPr="003A5984">
              <w:rPr>
                <w:bCs/>
                <w:iCs/>
                <w:sz w:val="23"/>
                <w:szCs w:val="23"/>
                <w:lang w:val="kk-KZ" w:bidi="en-US"/>
              </w:rPr>
              <w:t>185,8</w:t>
            </w:r>
          </w:p>
        </w:tc>
        <w:tc>
          <w:tcPr>
            <w:tcW w:w="851" w:type="dxa"/>
            <w:vAlign w:val="center"/>
          </w:tcPr>
          <w:p w14:paraId="1CE09940" w14:textId="77777777" w:rsidR="00A97402" w:rsidRPr="003A5984" w:rsidRDefault="00A97402" w:rsidP="008B5453">
            <w:pPr>
              <w:tabs>
                <w:tab w:val="left" w:pos="5529"/>
              </w:tabs>
              <w:contextualSpacing/>
              <w:jc w:val="center"/>
              <w:rPr>
                <w:bCs/>
                <w:iCs/>
                <w:sz w:val="23"/>
                <w:szCs w:val="23"/>
                <w:lang w:val="kk-KZ" w:bidi="en-US"/>
              </w:rPr>
            </w:pPr>
            <w:r w:rsidRPr="003A5984">
              <w:rPr>
                <w:bCs/>
                <w:iCs/>
                <w:sz w:val="23"/>
                <w:szCs w:val="23"/>
                <w:lang w:val="kk-KZ" w:bidi="en-US"/>
              </w:rPr>
              <w:t>216,3</w:t>
            </w:r>
          </w:p>
        </w:tc>
        <w:tc>
          <w:tcPr>
            <w:tcW w:w="850" w:type="dxa"/>
            <w:vAlign w:val="center"/>
          </w:tcPr>
          <w:p w14:paraId="6F63DE39" w14:textId="77777777" w:rsidR="00A97402" w:rsidRPr="003A5984" w:rsidRDefault="00A97402" w:rsidP="008B5453">
            <w:pPr>
              <w:tabs>
                <w:tab w:val="left" w:pos="5529"/>
              </w:tabs>
              <w:contextualSpacing/>
              <w:jc w:val="center"/>
              <w:rPr>
                <w:bCs/>
                <w:iCs/>
                <w:sz w:val="23"/>
                <w:szCs w:val="23"/>
                <w:lang w:val="kk-KZ" w:bidi="en-US"/>
              </w:rPr>
            </w:pPr>
            <w:r w:rsidRPr="003A5984">
              <w:rPr>
                <w:bCs/>
                <w:iCs/>
                <w:sz w:val="23"/>
                <w:szCs w:val="23"/>
                <w:lang w:val="kk-KZ" w:bidi="en-US"/>
              </w:rPr>
              <w:t>235,9</w:t>
            </w:r>
          </w:p>
        </w:tc>
        <w:tc>
          <w:tcPr>
            <w:tcW w:w="851" w:type="dxa"/>
            <w:vAlign w:val="center"/>
          </w:tcPr>
          <w:p w14:paraId="655136D4" w14:textId="77777777" w:rsidR="00A97402" w:rsidRPr="003A5984" w:rsidRDefault="00A97402" w:rsidP="008B5453">
            <w:pPr>
              <w:tabs>
                <w:tab w:val="left" w:pos="5529"/>
              </w:tabs>
              <w:contextualSpacing/>
              <w:jc w:val="center"/>
              <w:rPr>
                <w:bCs/>
                <w:iCs/>
                <w:sz w:val="23"/>
                <w:szCs w:val="23"/>
                <w:lang w:val="kk-KZ" w:bidi="en-US"/>
              </w:rPr>
            </w:pPr>
            <w:r w:rsidRPr="003A5984">
              <w:rPr>
                <w:bCs/>
                <w:iCs/>
                <w:sz w:val="23"/>
                <w:szCs w:val="23"/>
                <w:lang w:val="kk-KZ" w:bidi="en-US"/>
              </w:rPr>
              <w:t>237,7</w:t>
            </w:r>
          </w:p>
        </w:tc>
        <w:tc>
          <w:tcPr>
            <w:tcW w:w="708" w:type="dxa"/>
            <w:vAlign w:val="center"/>
          </w:tcPr>
          <w:p w14:paraId="77B1423F" w14:textId="77777777" w:rsidR="00A97402" w:rsidRPr="003A5984" w:rsidRDefault="00A97402" w:rsidP="008B5453">
            <w:pPr>
              <w:tabs>
                <w:tab w:val="left" w:pos="5529"/>
              </w:tabs>
              <w:contextualSpacing/>
              <w:jc w:val="center"/>
              <w:rPr>
                <w:bCs/>
                <w:iCs/>
                <w:sz w:val="23"/>
                <w:szCs w:val="23"/>
                <w:lang w:val="kk-KZ" w:bidi="en-US"/>
              </w:rPr>
            </w:pPr>
            <w:r w:rsidRPr="003A5984">
              <w:rPr>
                <w:bCs/>
                <w:iCs/>
                <w:sz w:val="23"/>
                <w:szCs w:val="23"/>
                <w:lang w:val="kk-KZ" w:bidi="en-US"/>
              </w:rPr>
              <w:t>230,5</w:t>
            </w:r>
          </w:p>
        </w:tc>
      </w:tr>
      <w:tr w:rsidR="003A5984" w:rsidRPr="003A5984" w14:paraId="6EAAF64A" w14:textId="77777777" w:rsidTr="00EE681B">
        <w:trPr>
          <w:trHeight w:val="273"/>
        </w:trPr>
        <w:tc>
          <w:tcPr>
            <w:tcW w:w="1277" w:type="dxa"/>
            <w:vAlign w:val="center"/>
          </w:tcPr>
          <w:p w14:paraId="5C1DCC19" w14:textId="77777777" w:rsidR="00A97402" w:rsidRPr="003A5984" w:rsidRDefault="00A97402" w:rsidP="008B5453">
            <w:pPr>
              <w:tabs>
                <w:tab w:val="left" w:pos="5529"/>
              </w:tabs>
              <w:contextualSpacing/>
              <w:rPr>
                <w:iCs/>
                <w:sz w:val="23"/>
                <w:szCs w:val="23"/>
                <w:lang w:val="kk-KZ" w:bidi="en-US"/>
              </w:rPr>
            </w:pPr>
            <w:r w:rsidRPr="003A5984">
              <w:rPr>
                <w:iCs/>
                <w:sz w:val="23"/>
                <w:szCs w:val="23"/>
                <w:lang w:val="kk-KZ" w:bidi="en-US"/>
              </w:rPr>
              <w:t>Ақтөбе қ.</w:t>
            </w:r>
          </w:p>
        </w:tc>
        <w:tc>
          <w:tcPr>
            <w:tcW w:w="709" w:type="dxa"/>
            <w:vAlign w:val="center"/>
          </w:tcPr>
          <w:p w14:paraId="7E2BD237" w14:textId="77777777" w:rsidR="00A97402" w:rsidRPr="003A5984" w:rsidRDefault="002354F1" w:rsidP="008B5453">
            <w:pPr>
              <w:tabs>
                <w:tab w:val="left" w:pos="5529"/>
              </w:tabs>
              <w:contextualSpacing/>
              <w:rPr>
                <w:iCs/>
                <w:sz w:val="23"/>
                <w:szCs w:val="23"/>
                <w:lang w:val="kk-KZ" w:bidi="en-US"/>
              </w:rPr>
            </w:pPr>
            <w:r w:rsidRPr="003A5984">
              <w:rPr>
                <w:iCs/>
                <w:sz w:val="23"/>
                <w:szCs w:val="23"/>
                <w:lang w:val="kk-KZ" w:bidi="en-US"/>
              </w:rPr>
              <w:t xml:space="preserve">    </w:t>
            </w:r>
            <w:r w:rsidR="00A97402" w:rsidRPr="003A5984">
              <w:rPr>
                <w:iCs/>
                <w:sz w:val="23"/>
                <w:szCs w:val="23"/>
                <w:lang w:val="kk-KZ" w:bidi="en-US"/>
              </w:rPr>
              <w:t>142</w:t>
            </w:r>
          </w:p>
        </w:tc>
        <w:tc>
          <w:tcPr>
            <w:tcW w:w="708" w:type="dxa"/>
            <w:vAlign w:val="center"/>
          </w:tcPr>
          <w:p w14:paraId="722C80D6" w14:textId="77777777" w:rsidR="00A97402" w:rsidRPr="003A5984" w:rsidRDefault="00A97402" w:rsidP="008B5453">
            <w:pPr>
              <w:tabs>
                <w:tab w:val="left" w:pos="5529"/>
              </w:tabs>
              <w:contextualSpacing/>
              <w:rPr>
                <w:iCs/>
                <w:sz w:val="23"/>
                <w:szCs w:val="23"/>
                <w:lang w:val="kk-KZ" w:bidi="en-US"/>
              </w:rPr>
            </w:pPr>
            <w:r w:rsidRPr="003A5984">
              <w:rPr>
                <w:iCs/>
                <w:sz w:val="23"/>
                <w:szCs w:val="23"/>
                <w:lang w:val="kk-KZ" w:bidi="en-US"/>
              </w:rPr>
              <w:t>183</w:t>
            </w:r>
          </w:p>
        </w:tc>
        <w:tc>
          <w:tcPr>
            <w:tcW w:w="709" w:type="dxa"/>
            <w:vAlign w:val="center"/>
          </w:tcPr>
          <w:p w14:paraId="3057917F" w14:textId="77777777" w:rsidR="00A97402" w:rsidRPr="003A5984" w:rsidRDefault="00A97402" w:rsidP="008B5453">
            <w:pPr>
              <w:tabs>
                <w:tab w:val="left" w:pos="5529"/>
              </w:tabs>
              <w:contextualSpacing/>
              <w:rPr>
                <w:iCs/>
                <w:sz w:val="23"/>
                <w:szCs w:val="23"/>
                <w:lang w:val="kk-KZ" w:bidi="en-US"/>
              </w:rPr>
            </w:pPr>
            <w:r w:rsidRPr="003A5984">
              <w:rPr>
                <w:iCs/>
                <w:sz w:val="23"/>
                <w:szCs w:val="23"/>
                <w:lang w:val="kk-KZ" w:bidi="en-US"/>
              </w:rPr>
              <w:t>175</w:t>
            </w:r>
          </w:p>
        </w:tc>
        <w:tc>
          <w:tcPr>
            <w:tcW w:w="709" w:type="dxa"/>
            <w:vAlign w:val="center"/>
          </w:tcPr>
          <w:p w14:paraId="2A758370"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127</w:t>
            </w:r>
          </w:p>
        </w:tc>
        <w:tc>
          <w:tcPr>
            <w:tcW w:w="709" w:type="dxa"/>
            <w:vAlign w:val="center"/>
          </w:tcPr>
          <w:p w14:paraId="79403268"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617</w:t>
            </w:r>
          </w:p>
        </w:tc>
        <w:tc>
          <w:tcPr>
            <w:tcW w:w="708" w:type="dxa"/>
            <w:vAlign w:val="center"/>
          </w:tcPr>
          <w:p w14:paraId="2EDAAE01"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828</w:t>
            </w:r>
          </w:p>
        </w:tc>
        <w:tc>
          <w:tcPr>
            <w:tcW w:w="709" w:type="dxa"/>
            <w:vAlign w:val="center"/>
          </w:tcPr>
          <w:p w14:paraId="16521756"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987</w:t>
            </w:r>
          </w:p>
        </w:tc>
        <w:tc>
          <w:tcPr>
            <w:tcW w:w="709" w:type="dxa"/>
            <w:vAlign w:val="center"/>
          </w:tcPr>
          <w:p w14:paraId="6655EFD8"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1006</w:t>
            </w:r>
          </w:p>
        </w:tc>
        <w:tc>
          <w:tcPr>
            <w:tcW w:w="709" w:type="dxa"/>
            <w:vAlign w:val="center"/>
          </w:tcPr>
          <w:p w14:paraId="09DF14C1"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1033</w:t>
            </w:r>
          </w:p>
        </w:tc>
        <w:tc>
          <w:tcPr>
            <w:tcW w:w="850" w:type="dxa"/>
            <w:vAlign w:val="center"/>
          </w:tcPr>
          <w:p w14:paraId="4E2BD713"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44,6</w:t>
            </w:r>
          </w:p>
        </w:tc>
        <w:tc>
          <w:tcPr>
            <w:tcW w:w="851" w:type="dxa"/>
            <w:vAlign w:val="center"/>
          </w:tcPr>
          <w:p w14:paraId="02E6DF21"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67,1</w:t>
            </w:r>
          </w:p>
        </w:tc>
        <w:tc>
          <w:tcPr>
            <w:tcW w:w="850" w:type="dxa"/>
            <w:vAlign w:val="center"/>
          </w:tcPr>
          <w:p w14:paraId="6E0AA5B0"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53,3</w:t>
            </w:r>
          </w:p>
        </w:tc>
        <w:tc>
          <w:tcPr>
            <w:tcW w:w="851" w:type="dxa"/>
            <w:vAlign w:val="center"/>
          </w:tcPr>
          <w:p w14:paraId="298353B1"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38,0</w:t>
            </w:r>
          </w:p>
        </w:tc>
        <w:tc>
          <w:tcPr>
            <w:tcW w:w="850" w:type="dxa"/>
            <w:vAlign w:val="center"/>
          </w:tcPr>
          <w:p w14:paraId="2E2E765B"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324,0</w:t>
            </w:r>
          </w:p>
        </w:tc>
        <w:tc>
          <w:tcPr>
            <w:tcW w:w="851" w:type="dxa"/>
            <w:vAlign w:val="center"/>
          </w:tcPr>
          <w:p w14:paraId="477F5EB8"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163,4</w:t>
            </w:r>
          </w:p>
        </w:tc>
        <w:tc>
          <w:tcPr>
            <w:tcW w:w="850" w:type="dxa"/>
            <w:vAlign w:val="center"/>
          </w:tcPr>
          <w:p w14:paraId="7C6194A1"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278,6</w:t>
            </w:r>
          </w:p>
        </w:tc>
        <w:tc>
          <w:tcPr>
            <w:tcW w:w="851" w:type="dxa"/>
            <w:vAlign w:val="center"/>
          </w:tcPr>
          <w:p w14:paraId="468FD1E2"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276,7</w:t>
            </w:r>
          </w:p>
        </w:tc>
        <w:tc>
          <w:tcPr>
            <w:tcW w:w="708" w:type="dxa"/>
            <w:vAlign w:val="center"/>
          </w:tcPr>
          <w:p w14:paraId="1673AC70"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276,1</w:t>
            </w:r>
          </w:p>
        </w:tc>
      </w:tr>
      <w:tr w:rsidR="003A5984" w:rsidRPr="003A5984" w14:paraId="2F60B2D3" w14:textId="77777777" w:rsidTr="00EE681B">
        <w:trPr>
          <w:trHeight w:val="273"/>
        </w:trPr>
        <w:tc>
          <w:tcPr>
            <w:tcW w:w="1277" w:type="dxa"/>
            <w:vAlign w:val="center"/>
          </w:tcPr>
          <w:p w14:paraId="2FB7582A" w14:textId="77777777" w:rsidR="00A97402" w:rsidRPr="003A5984" w:rsidRDefault="00A97402" w:rsidP="008B5453">
            <w:pPr>
              <w:tabs>
                <w:tab w:val="left" w:pos="5529"/>
              </w:tabs>
              <w:contextualSpacing/>
              <w:rPr>
                <w:iCs/>
                <w:sz w:val="23"/>
                <w:szCs w:val="23"/>
                <w:lang w:val="kk-KZ" w:bidi="en-US"/>
              </w:rPr>
            </w:pPr>
            <w:r w:rsidRPr="003A5984">
              <w:rPr>
                <w:iCs/>
                <w:sz w:val="23"/>
                <w:szCs w:val="23"/>
                <w:lang w:val="kk-KZ" w:bidi="en-US"/>
              </w:rPr>
              <w:t>Әйтеке би</w:t>
            </w:r>
          </w:p>
        </w:tc>
        <w:tc>
          <w:tcPr>
            <w:tcW w:w="709" w:type="dxa"/>
            <w:vAlign w:val="center"/>
          </w:tcPr>
          <w:p w14:paraId="27BE10A9"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53</w:t>
            </w:r>
          </w:p>
        </w:tc>
        <w:tc>
          <w:tcPr>
            <w:tcW w:w="708" w:type="dxa"/>
            <w:vAlign w:val="center"/>
          </w:tcPr>
          <w:p w14:paraId="4191EF39"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44</w:t>
            </w:r>
          </w:p>
        </w:tc>
        <w:tc>
          <w:tcPr>
            <w:tcW w:w="709" w:type="dxa"/>
            <w:vAlign w:val="center"/>
          </w:tcPr>
          <w:p w14:paraId="169330A8"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34</w:t>
            </w:r>
          </w:p>
        </w:tc>
        <w:tc>
          <w:tcPr>
            <w:tcW w:w="709" w:type="dxa"/>
            <w:vAlign w:val="center"/>
          </w:tcPr>
          <w:p w14:paraId="27BE536E"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41</w:t>
            </w:r>
          </w:p>
        </w:tc>
        <w:tc>
          <w:tcPr>
            <w:tcW w:w="709" w:type="dxa"/>
            <w:vAlign w:val="center"/>
          </w:tcPr>
          <w:p w14:paraId="4B9377DB"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36</w:t>
            </w:r>
          </w:p>
        </w:tc>
        <w:tc>
          <w:tcPr>
            <w:tcW w:w="708" w:type="dxa"/>
            <w:vAlign w:val="center"/>
          </w:tcPr>
          <w:p w14:paraId="7369DEAD"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32</w:t>
            </w:r>
          </w:p>
        </w:tc>
        <w:tc>
          <w:tcPr>
            <w:tcW w:w="709" w:type="dxa"/>
            <w:vAlign w:val="center"/>
          </w:tcPr>
          <w:p w14:paraId="3F90960C"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29</w:t>
            </w:r>
          </w:p>
        </w:tc>
        <w:tc>
          <w:tcPr>
            <w:tcW w:w="709" w:type="dxa"/>
            <w:vAlign w:val="center"/>
          </w:tcPr>
          <w:p w14:paraId="28D9264C"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24</w:t>
            </w:r>
          </w:p>
        </w:tc>
        <w:tc>
          <w:tcPr>
            <w:tcW w:w="709" w:type="dxa"/>
            <w:vAlign w:val="center"/>
          </w:tcPr>
          <w:p w14:paraId="2D9F0694"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4</w:t>
            </w:r>
          </w:p>
        </w:tc>
        <w:tc>
          <w:tcPr>
            <w:tcW w:w="850" w:type="dxa"/>
            <w:vAlign w:val="center"/>
          </w:tcPr>
          <w:p w14:paraId="48CC34DB"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281,4</w:t>
            </w:r>
          </w:p>
        </w:tc>
        <w:tc>
          <w:tcPr>
            <w:tcW w:w="851" w:type="dxa"/>
            <w:vAlign w:val="center"/>
          </w:tcPr>
          <w:p w14:paraId="5D148E46"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kk-KZ" w:bidi="en-US"/>
              </w:rPr>
              <w:t>251</w:t>
            </w:r>
            <w:r w:rsidRPr="003A5984">
              <w:rPr>
                <w:iCs/>
                <w:sz w:val="23"/>
                <w:szCs w:val="23"/>
                <w:lang w:val="en-US" w:bidi="en-US"/>
              </w:rPr>
              <w:t>,2</w:t>
            </w:r>
          </w:p>
        </w:tc>
        <w:tc>
          <w:tcPr>
            <w:tcW w:w="850" w:type="dxa"/>
            <w:vAlign w:val="center"/>
          </w:tcPr>
          <w:p w14:paraId="78A2EFAA"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200,3</w:t>
            </w:r>
          </w:p>
        </w:tc>
        <w:tc>
          <w:tcPr>
            <w:tcW w:w="851" w:type="dxa"/>
            <w:vAlign w:val="center"/>
          </w:tcPr>
          <w:p w14:paraId="1DD13D9A"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246,5</w:t>
            </w:r>
          </w:p>
        </w:tc>
        <w:tc>
          <w:tcPr>
            <w:tcW w:w="850" w:type="dxa"/>
            <w:vAlign w:val="center"/>
          </w:tcPr>
          <w:p w14:paraId="7F3505B2"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220,0</w:t>
            </w:r>
          </w:p>
        </w:tc>
        <w:tc>
          <w:tcPr>
            <w:tcW w:w="851" w:type="dxa"/>
            <w:vAlign w:val="center"/>
          </w:tcPr>
          <w:p w14:paraId="30288C2E"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131,8</w:t>
            </w:r>
          </w:p>
        </w:tc>
        <w:tc>
          <w:tcPr>
            <w:tcW w:w="850" w:type="dxa"/>
            <w:vAlign w:val="center"/>
          </w:tcPr>
          <w:p w14:paraId="1E9686C5"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181,3</w:t>
            </w:r>
          </w:p>
        </w:tc>
        <w:tc>
          <w:tcPr>
            <w:tcW w:w="851" w:type="dxa"/>
            <w:vAlign w:val="center"/>
          </w:tcPr>
          <w:p w14:paraId="0FBD070A"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179,4</w:t>
            </w:r>
          </w:p>
        </w:tc>
        <w:tc>
          <w:tcPr>
            <w:tcW w:w="708" w:type="dxa"/>
            <w:vAlign w:val="center"/>
          </w:tcPr>
          <w:p w14:paraId="61C3CB72"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30,2</w:t>
            </w:r>
          </w:p>
        </w:tc>
      </w:tr>
      <w:tr w:rsidR="003A5984" w:rsidRPr="003A5984" w14:paraId="63224D3F" w14:textId="77777777" w:rsidTr="00EE681B">
        <w:trPr>
          <w:trHeight w:val="273"/>
        </w:trPr>
        <w:tc>
          <w:tcPr>
            <w:tcW w:w="1277" w:type="dxa"/>
            <w:vAlign w:val="center"/>
          </w:tcPr>
          <w:p w14:paraId="2BB91D66" w14:textId="77777777" w:rsidR="00A97402" w:rsidRPr="003A5984" w:rsidRDefault="00A97402" w:rsidP="008B5453">
            <w:pPr>
              <w:tabs>
                <w:tab w:val="left" w:pos="5529"/>
              </w:tabs>
              <w:contextualSpacing/>
              <w:rPr>
                <w:iCs/>
                <w:sz w:val="23"/>
                <w:szCs w:val="23"/>
                <w:lang w:val="kk-KZ" w:bidi="en-US"/>
              </w:rPr>
            </w:pPr>
            <w:r w:rsidRPr="003A5984">
              <w:rPr>
                <w:iCs/>
                <w:sz w:val="23"/>
                <w:szCs w:val="23"/>
                <w:lang w:val="kk-KZ" w:bidi="en-US"/>
              </w:rPr>
              <w:t>Алға</w:t>
            </w:r>
          </w:p>
        </w:tc>
        <w:tc>
          <w:tcPr>
            <w:tcW w:w="709" w:type="dxa"/>
            <w:vAlign w:val="center"/>
          </w:tcPr>
          <w:p w14:paraId="77A9963D"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40</w:t>
            </w:r>
          </w:p>
        </w:tc>
        <w:tc>
          <w:tcPr>
            <w:tcW w:w="708" w:type="dxa"/>
            <w:vAlign w:val="center"/>
          </w:tcPr>
          <w:p w14:paraId="3FF5873D"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53</w:t>
            </w:r>
          </w:p>
        </w:tc>
        <w:tc>
          <w:tcPr>
            <w:tcW w:w="709" w:type="dxa"/>
            <w:vAlign w:val="center"/>
          </w:tcPr>
          <w:p w14:paraId="49520A59"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54</w:t>
            </w:r>
          </w:p>
        </w:tc>
        <w:tc>
          <w:tcPr>
            <w:tcW w:w="709" w:type="dxa"/>
            <w:vAlign w:val="center"/>
          </w:tcPr>
          <w:p w14:paraId="6B63D457"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64</w:t>
            </w:r>
          </w:p>
        </w:tc>
        <w:tc>
          <w:tcPr>
            <w:tcW w:w="709" w:type="dxa"/>
            <w:vAlign w:val="center"/>
          </w:tcPr>
          <w:p w14:paraId="6FD60FE7" w14:textId="77777777" w:rsidR="00A97402" w:rsidRPr="003A5984" w:rsidRDefault="002354F1" w:rsidP="008B5453">
            <w:pPr>
              <w:tabs>
                <w:tab w:val="left" w:pos="5529"/>
              </w:tabs>
              <w:contextualSpacing/>
              <w:rPr>
                <w:iCs/>
                <w:sz w:val="23"/>
                <w:szCs w:val="23"/>
                <w:lang w:val="kk-KZ" w:bidi="en-US"/>
              </w:rPr>
            </w:pPr>
            <w:r w:rsidRPr="003A5984">
              <w:rPr>
                <w:iCs/>
                <w:sz w:val="23"/>
                <w:szCs w:val="23"/>
                <w:lang w:val="kk-KZ" w:bidi="en-US"/>
              </w:rPr>
              <w:t xml:space="preserve">   </w:t>
            </w:r>
            <w:r w:rsidR="00A97402" w:rsidRPr="003A5984">
              <w:rPr>
                <w:iCs/>
                <w:sz w:val="23"/>
                <w:szCs w:val="23"/>
                <w:lang w:val="kk-KZ" w:bidi="en-US"/>
              </w:rPr>
              <w:t>58</w:t>
            </w:r>
          </w:p>
        </w:tc>
        <w:tc>
          <w:tcPr>
            <w:tcW w:w="708" w:type="dxa"/>
            <w:vAlign w:val="center"/>
          </w:tcPr>
          <w:p w14:paraId="022D0C54"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53</w:t>
            </w:r>
          </w:p>
        </w:tc>
        <w:tc>
          <w:tcPr>
            <w:tcW w:w="709" w:type="dxa"/>
            <w:vAlign w:val="center"/>
          </w:tcPr>
          <w:p w14:paraId="153EAC4A"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60</w:t>
            </w:r>
          </w:p>
        </w:tc>
        <w:tc>
          <w:tcPr>
            <w:tcW w:w="709" w:type="dxa"/>
            <w:vAlign w:val="center"/>
          </w:tcPr>
          <w:p w14:paraId="20644816"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49</w:t>
            </w:r>
          </w:p>
        </w:tc>
        <w:tc>
          <w:tcPr>
            <w:tcW w:w="709" w:type="dxa"/>
            <w:vAlign w:val="center"/>
          </w:tcPr>
          <w:p w14:paraId="422E3D1F"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54</w:t>
            </w:r>
          </w:p>
        </w:tc>
        <w:tc>
          <w:tcPr>
            <w:tcW w:w="850" w:type="dxa"/>
            <w:vAlign w:val="center"/>
          </w:tcPr>
          <w:p w14:paraId="02EBB2E5"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146,2</w:t>
            </w:r>
          </w:p>
        </w:tc>
        <w:tc>
          <w:tcPr>
            <w:tcW w:w="851" w:type="dxa"/>
            <w:vAlign w:val="center"/>
          </w:tcPr>
          <w:p w14:paraId="273AAC7F"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193,7</w:t>
            </w:r>
          </w:p>
        </w:tc>
        <w:tc>
          <w:tcPr>
            <w:tcW w:w="850" w:type="dxa"/>
            <w:vAlign w:val="center"/>
          </w:tcPr>
          <w:p w14:paraId="10F84B8D"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198,3</w:t>
            </w:r>
          </w:p>
        </w:tc>
        <w:tc>
          <w:tcPr>
            <w:tcW w:w="851" w:type="dxa"/>
            <w:vAlign w:val="center"/>
          </w:tcPr>
          <w:p w14:paraId="20770850"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236,5</w:t>
            </w:r>
          </w:p>
        </w:tc>
        <w:tc>
          <w:tcPr>
            <w:tcW w:w="850" w:type="dxa"/>
            <w:vAlign w:val="center"/>
          </w:tcPr>
          <w:p w14:paraId="11869F5C"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222,7</w:t>
            </w:r>
          </w:p>
        </w:tc>
        <w:tc>
          <w:tcPr>
            <w:tcW w:w="851" w:type="dxa"/>
            <w:vAlign w:val="center"/>
          </w:tcPr>
          <w:p w14:paraId="749C4C08"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129,3</w:t>
            </w:r>
          </w:p>
        </w:tc>
        <w:tc>
          <w:tcPr>
            <w:tcW w:w="850" w:type="dxa"/>
            <w:vAlign w:val="center"/>
          </w:tcPr>
          <w:p w14:paraId="2B1DD747"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219,3</w:t>
            </w:r>
          </w:p>
        </w:tc>
        <w:tc>
          <w:tcPr>
            <w:tcW w:w="851" w:type="dxa"/>
            <w:vAlign w:val="center"/>
          </w:tcPr>
          <w:p w14:paraId="32D888C0"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175,2</w:t>
            </w:r>
          </w:p>
        </w:tc>
        <w:tc>
          <w:tcPr>
            <w:tcW w:w="708" w:type="dxa"/>
            <w:vAlign w:val="center"/>
          </w:tcPr>
          <w:p w14:paraId="3802EBF1"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190,8</w:t>
            </w:r>
          </w:p>
        </w:tc>
      </w:tr>
      <w:tr w:rsidR="003A5984" w:rsidRPr="003A5984" w14:paraId="60C4D54A" w14:textId="77777777" w:rsidTr="00EE681B">
        <w:trPr>
          <w:trHeight w:val="273"/>
        </w:trPr>
        <w:tc>
          <w:tcPr>
            <w:tcW w:w="1277" w:type="dxa"/>
            <w:vAlign w:val="center"/>
          </w:tcPr>
          <w:p w14:paraId="35FA5BC7" w14:textId="77777777" w:rsidR="00A97402" w:rsidRPr="003A5984" w:rsidRDefault="00A97402" w:rsidP="008B5453">
            <w:pPr>
              <w:tabs>
                <w:tab w:val="left" w:pos="5529"/>
              </w:tabs>
              <w:contextualSpacing/>
              <w:rPr>
                <w:iCs/>
                <w:sz w:val="23"/>
                <w:szCs w:val="23"/>
                <w:lang w:val="kk-KZ" w:bidi="en-US"/>
              </w:rPr>
            </w:pPr>
            <w:r w:rsidRPr="003A5984">
              <w:rPr>
                <w:iCs/>
                <w:sz w:val="23"/>
                <w:szCs w:val="23"/>
                <w:lang w:val="kk-KZ" w:bidi="en-US"/>
              </w:rPr>
              <w:t>Байғанин</w:t>
            </w:r>
          </w:p>
        </w:tc>
        <w:tc>
          <w:tcPr>
            <w:tcW w:w="709" w:type="dxa"/>
            <w:vAlign w:val="center"/>
          </w:tcPr>
          <w:p w14:paraId="609FBEBA"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w:t>
            </w:r>
          </w:p>
        </w:tc>
        <w:tc>
          <w:tcPr>
            <w:tcW w:w="708" w:type="dxa"/>
            <w:vAlign w:val="center"/>
          </w:tcPr>
          <w:p w14:paraId="6B64D2D0"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w:t>
            </w:r>
          </w:p>
        </w:tc>
        <w:tc>
          <w:tcPr>
            <w:tcW w:w="709" w:type="dxa"/>
            <w:vAlign w:val="center"/>
          </w:tcPr>
          <w:p w14:paraId="15F86F53" w14:textId="77777777" w:rsidR="00A97402" w:rsidRPr="003A5984" w:rsidRDefault="002354F1" w:rsidP="008B5453">
            <w:pPr>
              <w:tabs>
                <w:tab w:val="left" w:pos="5529"/>
              </w:tabs>
              <w:contextualSpacing/>
              <w:rPr>
                <w:iCs/>
                <w:sz w:val="23"/>
                <w:szCs w:val="23"/>
                <w:lang w:val="kk-KZ" w:bidi="en-US"/>
              </w:rPr>
            </w:pPr>
            <w:r w:rsidRPr="003A5984">
              <w:rPr>
                <w:iCs/>
                <w:sz w:val="23"/>
                <w:szCs w:val="23"/>
                <w:lang w:val="kk-KZ" w:bidi="en-US"/>
              </w:rPr>
              <w:t xml:space="preserve">    </w:t>
            </w:r>
            <w:r w:rsidR="00A97402" w:rsidRPr="003A5984">
              <w:rPr>
                <w:iCs/>
                <w:sz w:val="23"/>
                <w:szCs w:val="23"/>
                <w:lang w:val="kk-KZ" w:bidi="en-US"/>
              </w:rPr>
              <w:t>5</w:t>
            </w:r>
          </w:p>
        </w:tc>
        <w:tc>
          <w:tcPr>
            <w:tcW w:w="709" w:type="dxa"/>
            <w:vAlign w:val="center"/>
          </w:tcPr>
          <w:p w14:paraId="76D37D12"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41</w:t>
            </w:r>
          </w:p>
        </w:tc>
        <w:tc>
          <w:tcPr>
            <w:tcW w:w="709" w:type="dxa"/>
            <w:vAlign w:val="center"/>
          </w:tcPr>
          <w:p w14:paraId="2A72050A"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20</w:t>
            </w:r>
          </w:p>
        </w:tc>
        <w:tc>
          <w:tcPr>
            <w:tcW w:w="708" w:type="dxa"/>
            <w:vAlign w:val="center"/>
          </w:tcPr>
          <w:p w14:paraId="733820E1"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26</w:t>
            </w:r>
          </w:p>
        </w:tc>
        <w:tc>
          <w:tcPr>
            <w:tcW w:w="709" w:type="dxa"/>
            <w:vAlign w:val="center"/>
          </w:tcPr>
          <w:p w14:paraId="4B52462F"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20</w:t>
            </w:r>
          </w:p>
        </w:tc>
        <w:tc>
          <w:tcPr>
            <w:tcW w:w="709" w:type="dxa"/>
            <w:vAlign w:val="center"/>
          </w:tcPr>
          <w:p w14:paraId="2E5B4906"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26</w:t>
            </w:r>
          </w:p>
        </w:tc>
        <w:tc>
          <w:tcPr>
            <w:tcW w:w="709" w:type="dxa"/>
            <w:vAlign w:val="center"/>
          </w:tcPr>
          <w:p w14:paraId="7F0D3DBF"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15</w:t>
            </w:r>
          </w:p>
        </w:tc>
        <w:tc>
          <w:tcPr>
            <w:tcW w:w="850" w:type="dxa"/>
            <w:vAlign w:val="center"/>
          </w:tcPr>
          <w:p w14:paraId="3A06CF09"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13,4</w:t>
            </w:r>
          </w:p>
        </w:tc>
        <w:tc>
          <w:tcPr>
            <w:tcW w:w="851" w:type="dxa"/>
            <w:vAlign w:val="center"/>
          </w:tcPr>
          <w:p w14:paraId="32414F7B"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13,5</w:t>
            </w:r>
          </w:p>
        </w:tc>
        <w:tc>
          <w:tcPr>
            <w:tcW w:w="850" w:type="dxa"/>
            <w:vAlign w:val="center"/>
          </w:tcPr>
          <w:p w14:paraId="0E92F8E7"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34,2</w:t>
            </w:r>
          </w:p>
        </w:tc>
        <w:tc>
          <w:tcPr>
            <w:tcW w:w="851" w:type="dxa"/>
            <w:vAlign w:val="center"/>
          </w:tcPr>
          <w:p w14:paraId="376379E1"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283,4</w:t>
            </w:r>
          </w:p>
        </w:tc>
        <w:tc>
          <w:tcPr>
            <w:tcW w:w="850" w:type="dxa"/>
            <w:vAlign w:val="center"/>
          </w:tcPr>
          <w:p w14:paraId="7E477CE8"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139,1</w:t>
            </w:r>
          </w:p>
        </w:tc>
        <w:tc>
          <w:tcPr>
            <w:tcW w:w="851" w:type="dxa"/>
            <w:vAlign w:val="center"/>
          </w:tcPr>
          <w:p w14:paraId="178FDE20"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113,5</w:t>
            </w:r>
          </w:p>
        </w:tc>
        <w:tc>
          <w:tcPr>
            <w:tcW w:w="850" w:type="dxa"/>
            <w:vAlign w:val="center"/>
          </w:tcPr>
          <w:p w14:paraId="05491F43"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137,5</w:t>
            </w:r>
          </w:p>
        </w:tc>
        <w:tc>
          <w:tcPr>
            <w:tcW w:w="851" w:type="dxa"/>
            <w:vAlign w:val="center"/>
          </w:tcPr>
          <w:p w14:paraId="6140F234"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186,4</w:t>
            </w:r>
          </w:p>
        </w:tc>
        <w:tc>
          <w:tcPr>
            <w:tcW w:w="708" w:type="dxa"/>
            <w:vAlign w:val="center"/>
          </w:tcPr>
          <w:p w14:paraId="13989CD2"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106,7</w:t>
            </w:r>
          </w:p>
        </w:tc>
      </w:tr>
      <w:tr w:rsidR="003A5984" w:rsidRPr="003A5984" w14:paraId="1A240B19" w14:textId="77777777" w:rsidTr="00EE681B">
        <w:trPr>
          <w:trHeight w:val="273"/>
        </w:trPr>
        <w:tc>
          <w:tcPr>
            <w:tcW w:w="1277" w:type="dxa"/>
            <w:vAlign w:val="center"/>
          </w:tcPr>
          <w:p w14:paraId="7A377024" w14:textId="77777777" w:rsidR="00A97402" w:rsidRPr="003A5984" w:rsidRDefault="00A97402" w:rsidP="008B5453">
            <w:pPr>
              <w:tabs>
                <w:tab w:val="left" w:pos="5529"/>
              </w:tabs>
              <w:contextualSpacing/>
              <w:rPr>
                <w:iCs/>
                <w:sz w:val="23"/>
                <w:szCs w:val="23"/>
                <w:lang w:val="kk-KZ" w:bidi="en-US"/>
              </w:rPr>
            </w:pPr>
            <w:r w:rsidRPr="003A5984">
              <w:rPr>
                <w:iCs/>
                <w:sz w:val="23"/>
                <w:szCs w:val="23"/>
                <w:lang w:val="kk-KZ" w:bidi="en-US"/>
              </w:rPr>
              <w:t>Ырғыз</w:t>
            </w:r>
          </w:p>
        </w:tc>
        <w:tc>
          <w:tcPr>
            <w:tcW w:w="709" w:type="dxa"/>
            <w:vAlign w:val="center"/>
          </w:tcPr>
          <w:p w14:paraId="3BD60360"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3</w:t>
            </w:r>
          </w:p>
        </w:tc>
        <w:tc>
          <w:tcPr>
            <w:tcW w:w="708" w:type="dxa"/>
            <w:vAlign w:val="center"/>
          </w:tcPr>
          <w:p w14:paraId="1C4C3BBD"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20</w:t>
            </w:r>
          </w:p>
        </w:tc>
        <w:tc>
          <w:tcPr>
            <w:tcW w:w="709" w:type="dxa"/>
            <w:vAlign w:val="center"/>
          </w:tcPr>
          <w:p w14:paraId="339C8E8A"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22</w:t>
            </w:r>
          </w:p>
        </w:tc>
        <w:tc>
          <w:tcPr>
            <w:tcW w:w="709" w:type="dxa"/>
            <w:vAlign w:val="center"/>
          </w:tcPr>
          <w:p w14:paraId="1815058C"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9</w:t>
            </w:r>
          </w:p>
        </w:tc>
        <w:tc>
          <w:tcPr>
            <w:tcW w:w="709" w:type="dxa"/>
            <w:vAlign w:val="center"/>
          </w:tcPr>
          <w:p w14:paraId="79829549" w14:textId="77777777" w:rsidR="00A97402" w:rsidRPr="003A5984" w:rsidRDefault="002354F1" w:rsidP="008B5453">
            <w:pPr>
              <w:tabs>
                <w:tab w:val="left" w:pos="5529"/>
              </w:tabs>
              <w:contextualSpacing/>
              <w:rPr>
                <w:iCs/>
                <w:sz w:val="23"/>
                <w:szCs w:val="23"/>
                <w:lang w:val="kk-KZ" w:bidi="en-US"/>
              </w:rPr>
            </w:pPr>
            <w:r w:rsidRPr="003A5984">
              <w:rPr>
                <w:iCs/>
                <w:sz w:val="23"/>
                <w:szCs w:val="23"/>
                <w:lang w:val="kk-KZ" w:bidi="en-US"/>
              </w:rPr>
              <w:t xml:space="preserve">   </w:t>
            </w:r>
            <w:r w:rsidR="00A97402" w:rsidRPr="003A5984">
              <w:rPr>
                <w:iCs/>
                <w:sz w:val="23"/>
                <w:szCs w:val="23"/>
                <w:lang w:val="kk-KZ" w:bidi="en-US"/>
              </w:rPr>
              <w:t>8</w:t>
            </w:r>
          </w:p>
        </w:tc>
        <w:tc>
          <w:tcPr>
            <w:tcW w:w="708" w:type="dxa"/>
            <w:vAlign w:val="center"/>
          </w:tcPr>
          <w:p w14:paraId="21A61206"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7</w:t>
            </w:r>
          </w:p>
        </w:tc>
        <w:tc>
          <w:tcPr>
            <w:tcW w:w="709" w:type="dxa"/>
            <w:vAlign w:val="center"/>
          </w:tcPr>
          <w:p w14:paraId="7B0E376F"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w:t>
            </w:r>
          </w:p>
        </w:tc>
        <w:tc>
          <w:tcPr>
            <w:tcW w:w="709" w:type="dxa"/>
            <w:vAlign w:val="center"/>
          </w:tcPr>
          <w:p w14:paraId="6B71938F"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0</w:t>
            </w:r>
          </w:p>
        </w:tc>
        <w:tc>
          <w:tcPr>
            <w:tcW w:w="709" w:type="dxa"/>
            <w:vAlign w:val="center"/>
          </w:tcPr>
          <w:p w14:paraId="7F36C710"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0</w:t>
            </w:r>
          </w:p>
        </w:tc>
        <w:tc>
          <w:tcPr>
            <w:tcW w:w="850" w:type="dxa"/>
            <w:vAlign w:val="center"/>
          </w:tcPr>
          <w:p w14:paraId="737FA33A"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31,5</w:t>
            </w:r>
          </w:p>
        </w:tc>
        <w:tc>
          <w:tcPr>
            <w:tcW w:w="851" w:type="dxa"/>
            <w:vAlign w:val="center"/>
          </w:tcPr>
          <w:p w14:paraId="02A5D000"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211,0</w:t>
            </w:r>
          </w:p>
        </w:tc>
        <w:tc>
          <w:tcPr>
            <w:tcW w:w="850" w:type="dxa"/>
            <w:vAlign w:val="center"/>
          </w:tcPr>
          <w:p w14:paraId="2E294114"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234,4</w:t>
            </w:r>
          </w:p>
        </w:tc>
        <w:tc>
          <w:tcPr>
            <w:tcW w:w="851" w:type="dxa"/>
            <w:vAlign w:val="center"/>
          </w:tcPr>
          <w:p w14:paraId="7FB27521"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96,6</w:t>
            </w:r>
          </w:p>
        </w:tc>
        <w:tc>
          <w:tcPr>
            <w:tcW w:w="850" w:type="dxa"/>
            <w:vAlign w:val="center"/>
          </w:tcPr>
          <w:p w14:paraId="7C447429"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86,3</w:t>
            </w:r>
          </w:p>
        </w:tc>
        <w:tc>
          <w:tcPr>
            <w:tcW w:w="851" w:type="dxa"/>
            <w:vAlign w:val="center"/>
          </w:tcPr>
          <w:p w14:paraId="69294ECA"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46,9</w:t>
            </w:r>
          </w:p>
        </w:tc>
        <w:tc>
          <w:tcPr>
            <w:tcW w:w="850" w:type="dxa"/>
            <w:vAlign w:val="center"/>
          </w:tcPr>
          <w:p w14:paraId="70C08BFF"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21,6</w:t>
            </w:r>
          </w:p>
        </w:tc>
        <w:tc>
          <w:tcPr>
            <w:tcW w:w="851" w:type="dxa"/>
            <w:vAlign w:val="center"/>
          </w:tcPr>
          <w:p w14:paraId="25C7B611"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0</w:t>
            </w:r>
          </w:p>
        </w:tc>
        <w:tc>
          <w:tcPr>
            <w:tcW w:w="708" w:type="dxa"/>
            <w:vAlign w:val="center"/>
          </w:tcPr>
          <w:p w14:paraId="79A06A89"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0</w:t>
            </w:r>
          </w:p>
        </w:tc>
      </w:tr>
      <w:tr w:rsidR="003A5984" w:rsidRPr="003A5984" w14:paraId="4BAA7248" w14:textId="77777777" w:rsidTr="00EE681B">
        <w:trPr>
          <w:trHeight w:val="273"/>
        </w:trPr>
        <w:tc>
          <w:tcPr>
            <w:tcW w:w="1277" w:type="dxa"/>
            <w:vAlign w:val="center"/>
          </w:tcPr>
          <w:p w14:paraId="73CA8556" w14:textId="77777777" w:rsidR="00A97402" w:rsidRPr="003A5984" w:rsidRDefault="00A97402" w:rsidP="008B5453">
            <w:pPr>
              <w:tabs>
                <w:tab w:val="left" w:pos="5529"/>
              </w:tabs>
              <w:contextualSpacing/>
              <w:rPr>
                <w:iCs/>
                <w:sz w:val="23"/>
                <w:szCs w:val="23"/>
                <w:lang w:val="kk-KZ" w:bidi="en-US"/>
              </w:rPr>
            </w:pPr>
            <w:r w:rsidRPr="003A5984">
              <w:rPr>
                <w:iCs/>
                <w:sz w:val="23"/>
                <w:szCs w:val="23"/>
                <w:lang w:val="kk-KZ" w:bidi="en-US"/>
              </w:rPr>
              <w:t>Қарғалы</w:t>
            </w:r>
          </w:p>
        </w:tc>
        <w:tc>
          <w:tcPr>
            <w:tcW w:w="709" w:type="dxa"/>
            <w:vAlign w:val="center"/>
          </w:tcPr>
          <w:p w14:paraId="3B6A2A7B"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10</w:t>
            </w:r>
          </w:p>
        </w:tc>
        <w:tc>
          <w:tcPr>
            <w:tcW w:w="708" w:type="dxa"/>
            <w:vAlign w:val="center"/>
          </w:tcPr>
          <w:p w14:paraId="72EC7C6F"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0</w:t>
            </w:r>
          </w:p>
        </w:tc>
        <w:tc>
          <w:tcPr>
            <w:tcW w:w="709" w:type="dxa"/>
            <w:vAlign w:val="center"/>
          </w:tcPr>
          <w:p w14:paraId="756EA0A9"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12</w:t>
            </w:r>
          </w:p>
        </w:tc>
        <w:tc>
          <w:tcPr>
            <w:tcW w:w="709" w:type="dxa"/>
            <w:vAlign w:val="center"/>
          </w:tcPr>
          <w:p w14:paraId="30167ACB"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9</w:t>
            </w:r>
          </w:p>
        </w:tc>
        <w:tc>
          <w:tcPr>
            <w:tcW w:w="709" w:type="dxa"/>
            <w:vAlign w:val="center"/>
          </w:tcPr>
          <w:p w14:paraId="697179E9"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9</w:t>
            </w:r>
          </w:p>
        </w:tc>
        <w:tc>
          <w:tcPr>
            <w:tcW w:w="708" w:type="dxa"/>
            <w:vAlign w:val="center"/>
          </w:tcPr>
          <w:p w14:paraId="415EDA61"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10</w:t>
            </w:r>
          </w:p>
        </w:tc>
        <w:tc>
          <w:tcPr>
            <w:tcW w:w="709" w:type="dxa"/>
            <w:vAlign w:val="center"/>
          </w:tcPr>
          <w:p w14:paraId="6EEC82F1"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11</w:t>
            </w:r>
          </w:p>
        </w:tc>
        <w:tc>
          <w:tcPr>
            <w:tcW w:w="709" w:type="dxa"/>
            <w:vAlign w:val="center"/>
          </w:tcPr>
          <w:p w14:paraId="0268513D"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10</w:t>
            </w:r>
          </w:p>
        </w:tc>
        <w:tc>
          <w:tcPr>
            <w:tcW w:w="709" w:type="dxa"/>
            <w:vAlign w:val="center"/>
          </w:tcPr>
          <w:p w14:paraId="77014409"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10</w:t>
            </w:r>
          </w:p>
        </w:tc>
        <w:tc>
          <w:tcPr>
            <w:tcW w:w="850" w:type="dxa"/>
            <w:vAlign w:val="center"/>
          </w:tcPr>
          <w:p w14:paraId="069BF3ED"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80,0</w:t>
            </w:r>
          </w:p>
        </w:tc>
        <w:tc>
          <w:tcPr>
            <w:tcW w:w="851" w:type="dxa"/>
            <w:vAlign w:val="center"/>
          </w:tcPr>
          <w:p w14:paraId="27E98FCF"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0,0</w:t>
            </w:r>
          </w:p>
        </w:tc>
        <w:tc>
          <w:tcPr>
            <w:tcW w:w="850" w:type="dxa"/>
            <w:vAlign w:val="center"/>
          </w:tcPr>
          <w:p w14:paraId="463EC154"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95,4</w:t>
            </w:r>
          </w:p>
        </w:tc>
        <w:tc>
          <w:tcPr>
            <w:tcW w:w="851" w:type="dxa"/>
            <w:vAlign w:val="center"/>
          </w:tcPr>
          <w:p w14:paraId="708B9824"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72,1</w:t>
            </w:r>
          </w:p>
        </w:tc>
        <w:tc>
          <w:tcPr>
            <w:tcW w:w="850" w:type="dxa"/>
            <w:vAlign w:val="center"/>
          </w:tcPr>
          <w:p w14:paraId="36589B1C"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72,6</w:t>
            </w:r>
          </w:p>
        </w:tc>
        <w:tc>
          <w:tcPr>
            <w:tcW w:w="851" w:type="dxa"/>
            <w:vAlign w:val="center"/>
          </w:tcPr>
          <w:p w14:paraId="004348BC"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59,0</w:t>
            </w:r>
          </w:p>
        </w:tc>
        <w:tc>
          <w:tcPr>
            <w:tcW w:w="850" w:type="dxa"/>
            <w:vAlign w:val="center"/>
          </w:tcPr>
          <w:p w14:paraId="3049F352"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90,3</w:t>
            </w:r>
          </w:p>
        </w:tc>
        <w:tc>
          <w:tcPr>
            <w:tcW w:w="851" w:type="dxa"/>
            <w:vAlign w:val="center"/>
          </w:tcPr>
          <w:p w14:paraId="20084BE9"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91,2</w:t>
            </w:r>
          </w:p>
        </w:tc>
        <w:tc>
          <w:tcPr>
            <w:tcW w:w="708" w:type="dxa"/>
            <w:vAlign w:val="center"/>
          </w:tcPr>
          <w:p w14:paraId="7954F791"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91,3</w:t>
            </w:r>
          </w:p>
        </w:tc>
      </w:tr>
      <w:tr w:rsidR="003A5984" w:rsidRPr="003A5984" w14:paraId="75BB6B08" w14:textId="77777777" w:rsidTr="00EE681B">
        <w:trPr>
          <w:trHeight w:val="273"/>
        </w:trPr>
        <w:tc>
          <w:tcPr>
            <w:tcW w:w="1277" w:type="dxa"/>
            <w:vAlign w:val="center"/>
          </w:tcPr>
          <w:p w14:paraId="64EF10B1" w14:textId="77777777" w:rsidR="00A97402" w:rsidRPr="003A5984" w:rsidRDefault="00A97402" w:rsidP="008B5453">
            <w:pPr>
              <w:tabs>
                <w:tab w:val="left" w:pos="5529"/>
              </w:tabs>
              <w:contextualSpacing/>
              <w:rPr>
                <w:iCs/>
                <w:sz w:val="23"/>
                <w:szCs w:val="23"/>
                <w:lang w:val="kk-KZ" w:bidi="en-US"/>
              </w:rPr>
            </w:pPr>
            <w:r w:rsidRPr="003A5984">
              <w:rPr>
                <w:iCs/>
                <w:sz w:val="23"/>
                <w:szCs w:val="23"/>
                <w:lang w:val="kk-KZ" w:bidi="en-US"/>
              </w:rPr>
              <w:t>Мәртөк</w:t>
            </w:r>
          </w:p>
        </w:tc>
        <w:tc>
          <w:tcPr>
            <w:tcW w:w="709" w:type="dxa"/>
            <w:vAlign w:val="center"/>
          </w:tcPr>
          <w:p w14:paraId="42603CA7"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12</w:t>
            </w:r>
          </w:p>
        </w:tc>
        <w:tc>
          <w:tcPr>
            <w:tcW w:w="708" w:type="dxa"/>
            <w:vAlign w:val="center"/>
          </w:tcPr>
          <w:p w14:paraId="0103B128"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9</w:t>
            </w:r>
          </w:p>
        </w:tc>
        <w:tc>
          <w:tcPr>
            <w:tcW w:w="709" w:type="dxa"/>
            <w:vAlign w:val="center"/>
          </w:tcPr>
          <w:p w14:paraId="05B000E2"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16</w:t>
            </w:r>
          </w:p>
        </w:tc>
        <w:tc>
          <w:tcPr>
            <w:tcW w:w="709" w:type="dxa"/>
            <w:vAlign w:val="center"/>
          </w:tcPr>
          <w:p w14:paraId="4C1E9E2A"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22</w:t>
            </w:r>
          </w:p>
        </w:tc>
        <w:tc>
          <w:tcPr>
            <w:tcW w:w="709" w:type="dxa"/>
            <w:vAlign w:val="center"/>
          </w:tcPr>
          <w:p w14:paraId="4DA6A235"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16</w:t>
            </w:r>
          </w:p>
        </w:tc>
        <w:tc>
          <w:tcPr>
            <w:tcW w:w="708" w:type="dxa"/>
            <w:vAlign w:val="center"/>
          </w:tcPr>
          <w:p w14:paraId="0CA9A9E4"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16</w:t>
            </w:r>
          </w:p>
        </w:tc>
        <w:tc>
          <w:tcPr>
            <w:tcW w:w="709" w:type="dxa"/>
            <w:vAlign w:val="center"/>
          </w:tcPr>
          <w:p w14:paraId="63E7531D"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12</w:t>
            </w:r>
          </w:p>
        </w:tc>
        <w:tc>
          <w:tcPr>
            <w:tcW w:w="709" w:type="dxa"/>
            <w:vAlign w:val="center"/>
          </w:tcPr>
          <w:p w14:paraId="3C6C5DB8"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18</w:t>
            </w:r>
          </w:p>
        </w:tc>
        <w:tc>
          <w:tcPr>
            <w:tcW w:w="709" w:type="dxa"/>
            <w:vAlign w:val="center"/>
          </w:tcPr>
          <w:p w14:paraId="2454420C"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23</w:t>
            </w:r>
          </w:p>
        </w:tc>
        <w:tc>
          <w:tcPr>
            <w:tcW w:w="850" w:type="dxa"/>
            <w:vAlign w:val="center"/>
          </w:tcPr>
          <w:p w14:paraId="4F7696E8"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53,3</w:t>
            </w:r>
          </w:p>
        </w:tc>
        <w:tc>
          <w:tcPr>
            <w:tcW w:w="851" w:type="dxa"/>
            <w:vAlign w:val="center"/>
          </w:tcPr>
          <w:p w14:paraId="1388263D"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40,2</w:t>
            </w:r>
          </w:p>
        </w:tc>
        <w:tc>
          <w:tcPr>
            <w:tcW w:w="850" w:type="dxa"/>
            <w:vAlign w:val="center"/>
          </w:tcPr>
          <w:p w14:paraId="692FB179"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71,9</w:t>
            </w:r>
          </w:p>
        </w:tc>
        <w:tc>
          <w:tcPr>
            <w:tcW w:w="851" w:type="dxa"/>
            <w:vAlign w:val="center"/>
          </w:tcPr>
          <w:p w14:paraId="65B85B74"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99,9</w:t>
            </w:r>
          </w:p>
        </w:tc>
        <w:tc>
          <w:tcPr>
            <w:tcW w:w="850" w:type="dxa"/>
            <w:vAlign w:val="center"/>
          </w:tcPr>
          <w:p w14:paraId="6C994B94"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73,1</w:t>
            </w:r>
          </w:p>
        </w:tc>
        <w:tc>
          <w:tcPr>
            <w:tcW w:w="851" w:type="dxa"/>
            <w:vAlign w:val="center"/>
          </w:tcPr>
          <w:p w14:paraId="4FF54FD2"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53,7</w:t>
            </w:r>
          </w:p>
        </w:tc>
        <w:tc>
          <w:tcPr>
            <w:tcW w:w="850" w:type="dxa"/>
            <w:vAlign w:val="center"/>
          </w:tcPr>
          <w:p w14:paraId="11040A3A"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55,6</w:t>
            </w:r>
          </w:p>
        </w:tc>
        <w:tc>
          <w:tcPr>
            <w:tcW w:w="851" w:type="dxa"/>
            <w:vAlign w:val="center"/>
          </w:tcPr>
          <w:p w14:paraId="63090BDD"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88,5</w:t>
            </w:r>
          </w:p>
        </w:tc>
        <w:tc>
          <w:tcPr>
            <w:tcW w:w="708" w:type="dxa"/>
            <w:vAlign w:val="center"/>
          </w:tcPr>
          <w:p w14:paraId="6D191159"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112,5</w:t>
            </w:r>
          </w:p>
        </w:tc>
      </w:tr>
      <w:tr w:rsidR="003A5984" w:rsidRPr="003A5984" w14:paraId="7145BDE0" w14:textId="77777777" w:rsidTr="00EE681B">
        <w:trPr>
          <w:trHeight w:val="273"/>
        </w:trPr>
        <w:tc>
          <w:tcPr>
            <w:tcW w:w="1277" w:type="dxa"/>
            <w:vAlign w:val="center"/>
          </w:tcPr>
          <w:p w14:paraId="3205FABB" w14:textId="77777777" w:rsidR="00A97402" w:rsidRPr="003A5984" w:rsidRDefault="00A97402" w:rsidP="008B5453">
            <w:pPr>
              <w:tabs>
                <w:tab w:val="left" w:pos="5529"/>
              </w:tabs>
              <w:contextualSpacing/>
              <w:rPr>
                <w:iCs/>
                <w:sz w:val="23"/>
                <w:szCs w:val="23"/>
                <w:lang w:val="kk-KZ" w:bidi="en-US"/>
              </w:rPr>
            </w:pPr>
            <w:r w:rsidRPr="003A5984">
              <w:rPr>
                <w:iCs/>
                <w:sz w:val="23"/>
                <w:szCs w:val="23"/>
                <w:lang w:val="kk-KZ" w:bidi="en-US"/>
              </w:rPr>
              <w:t>Мұғалжар</w:t>
            </w:r>
          </w:p>
        </w:tc>
        <w:tc>
          <w:tcPr>
            <w:tcW w:w="709" w:type="dxa"/>
            <w:vAlign w:val="center"/>
          </w:tcPr>
          <w:p w14:paraId="2A70B645"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83</w:t>
            </w:r>
          </w:p>
        </w:tc>
        <w:tc>
          <w:tcPr>
            <w:tcW w:w="708" w:type="dxa"/>
            <w:vAlign w:val="center"/>
          </w:tcPr>
          <w:p w14:paraId="410D42D8"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32</w:t>
            </w:r>
          </w:p>
        </w:tc>
        <w:tc>
          <w:tcPr>
            <w:tcW w:w="709" w:type="dxa"/>
            <w:vAlign w:val="center"/>
          </w:tcPr>
          <w:p w14:paraId="34CA20C7"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79</w:t>
            </w:r>
          </w:p>
        </w:tc>
        <w:tc>
          <w:tcPr>
            <w:tcW w:w="709" w:type="dxa"/>
            <w:vAlign w:val="center"/>
          </w:tcPr>
          <w:p w14:paraId="495830A2"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152</w:t>
            </w:r>
          </w:p>
        </w:tc>
        <w:tc>
          <w:tcPr>
            <w:tcW w:w="709" w:type="dxa"/>
            <w:vAlign w:val="center"/>
          </w:tcPr>
          <w:p w14:paraId="574E957C"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151</w:t>
            </w:r>
          </w:p>
        </w:tc>
        <w:tc>
          <w:tcPr>
            <w:tcW w:w="708" w:type="dxa"/>
            <w:vAlign w:val="center"/>
          </w:tcPr>
          <w:p w14:paraId="7CC99FB1"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131</w:t>
            </w:r>
          </w:p>
        </w:tc>
        <w:tc>
          <w:tcPr>
            <w:tcW w:w="709" w:type="dxa"/>
            <w:vAlign w:val="center"/>
          </w:tcPr>
          <w:p w14:paraId="5E004DD9"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139</w:t>
            </w:r>
          </w:p>
        </w:tc>
        <w:tc>
          <w:tcPr>
            <w:tcW w:w="709" w:type="dxa"/>
            <w:vAlign w:val="center"/>
          </w:tcPr>
          <w:p w14:paraId="4CB7641C"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125</w:t>
            </w:r>
          </w:p>
        </w:tc>
        <w:tc>
          <w:tcPr>
            <w:tcW w:w="709" w:type="dxa"/>
            <w:vAlign w:val="center"/>
          </w:tcPr>
          <w:p w14:paraId="32885DB0"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133</w:t>
            </w:r>
          </w:p>
        </w:tc>
        <w:tc>
          <w:tcPr>
            <w:tcW w:w="850" w:type="dxa"/>
            <w:vAlign w:val="center"/>
          </w:tcPr>
          <w:p w14:paraId="347F08C6"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185,8</w:t>
            </w:r>
          </w:p>
        </w:tc>
        <w:tc>
          <w:tcPr>
            <w:tcW w:w="851" w:type="dxa"/>
            <w:vAlign w:val="center"/>
          </w:tcPr>
          <w:p w14:paraId="0880539F"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71,6</w:t>
            </w:r>
          </w:p>
        </w:tc>
        <w:tc>
          <w:tcPr>
            <w:tcW w:w="850" w:type="dxa"/>
            <w:vAlign w:val="center"/>
          </w:tcPr>
          <w:p w14:paraId="3E14BD60"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178,2</w:t>
            </w:r>
          </w:p>
        </w:tc>
        <w:tc>
          <w:tcPr>
            <w:tcW w:w="851" w:type="dxa"/>
            <w:vAlign w:val="center"/>
          </w:tcPr>
          <w:p w14:paraId="3CB1D1B5"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345,6</w:t>
            </w:r>
          </w:p>
        </w:tc>
        <w:tc>
          <w:tcPr>
            <w:tcW w:w="850" w:type="dxa"/>
            <w:vAlign w:val="center"/>
          </w:tcPr>
          <w:p w14:paraId="0CC6F1B0"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345,7</w:t>
            </w:r>
          </w:p>
        </w:tc>
        <w:tc>
          <w:tcPr>
            <w:tcW w:w="851" w:type="dxa"/>
            <w:vAlign w:val="center"/>
          </w:tcPr>
          <w:p w14:paraId="473293C0"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194,7</w:t>
            </w:r>
          </w:p>
        </w:tc>
        <w:tc>
          <w:tcPr>
            <w:tcW w:w="850" w:type="dxa"/>
            <w:vAlign w:val="center"/>
          </w:tcPr>
          <w:p w14:paraId="7A5B0A08"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320,5</w:t>
            </w:r>
          </w:p>
        </w:tc>
        <w:tc>
          <w:tcPr>
            <w:tcW w:w="851" w:type="dxa"/>
            <w:vAlign w:val="center"/>
          </w:tcPr>
          <w:p w14:paraId="119CDA95"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299,5</w:t>
            </w:r>
          </w:p>
        </w:tc>
        <w:tc>
          <w:tcPr>
            <w:tcW w:w="708" w:type="dxa"/>
            <w:vAlign w:val="center"/>
          </w:tcPr>
          <w:p w14:paraId="497A3B67"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316,5</w:t>
            </w:r>
          </w:p>
        </w:tc>
      </w:tr>
      <w:tr w:rsidR="003A5984" w:rsidRPr="003A5984" w14:paraId="6769328E" w14:textId="77777777" w:rsidTr="00EE681B">
        <w:trPr>
          <w:trHeight w:val="273"/>
        </w:trPr>
        <w:tc>
          <w:tcPr>
            <w:tcW w:w="1277" w:type="dxa"/>
            <w:vAlign w:val="center"/>
          </w:tcPr>
          <w:p w14:paraId="1B9223F4" w14:textId="77777777" w:rsidR="00A97402" w:rsidRPr="003A5984" w:rsidRDefault="00A97402" w:rsidP="008B5453">
            <w:pPr>
              <w:tabs>
                <w:tab w:val="left" w:pos="5529"/>
              </w:tabs>
              <w:contextualSpacing/>
              <w:rPr>
                <w:iCs/>
                <w:sz w:val="23"/>
                <w:szCs w:val="23"/>
                <w:lang w:val="kk-KZ" w:bidi="en-US"/>
              </w:rPr>
            </w:pPr>
            <w:r w:rsidRPr="003A5984">
              <w:rPr>
                <w:iCs/>
                <w:sz w:val="23"/>
                <w:szCs w:val="23"/>
                <w:lang w:val="kk-KZ" w:bidi="en-US"/>
              </w:rPr>
              <w:t>Темір</w:t>
            </w:r>
          </w:p>
        </w:tc>
        <w:tc>
          <w:tcPr>
            <w:tcW w:w="709" w:type="dxa"/>
            <w:vAlign w:val="center"/>
          </w:tcPr>
          <w:p w14:paraId="5079F891"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35</w:t>
            </w:r>
          </w:p>
        </w:tc>
        <w:tc>
          <w:tcPr>
            <w:tcW w:w="708" w:type="dxa"/>
            <w:vAlign w:val="center"/>
          </w:tcPr>
          <w:p w14:paraId="7241C3F7"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29</w:t>
            </w:r>
          </w:p>
        </w:tc>
        <w:tc>
          <w:tcPr>
            <w:tcW w:w="709" w:type="dxa"/>
            <w:vAlign w:val="center"/>
          </w:tcPr>
          <w:p w14:paraId="6007CD25"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19</w:t>
            </w:r>
          </w:p>
        </w:tc>
        <w:tc>
          <w:tcPr>
            <w:tcW w:w="709" w:type="dxa"/>
            <w:vAlign w:val="center"/>
          </w:tcPr>
          <w:p w14:paraId="2655EC5E"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25</w:t>
            </w:r>
          </w:p>
        </w:tc>
        <w:tc>
          <w:tcPr>
            <w:tcW w:w="709" w:type="dxa"/>
            <w:vAlign w:val="center"/>
          </w:tcPr>
          <w:p w14:paraId="4959A984"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27</w:t>
            </w:r>
          </w:p>
        </w:tc>
        <w:tc>
          <w:tcPr>
            <w:tcW w:w="708" w:type="dxa"/>
            <w:vAlign w:val="center"/>
          </w:tcPr>
          <w:p w14:paraId="0FC8FEDA"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20</w:t>
            </w:r>
          </w:p>
        </w:tc>
        <w:tc>
          <w:tcPr>
            <w:tcW w:w="709" w:type="dxa"/>
            <w:vAlign w:val="center"/>
          </w:tcPr>
          <w:p w14:paraId="2CE5B921"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15</w:t>
            </w:r>
          </w:p>
        </w:tc>
        <w:tc>
          <w:tcPr>
            <w:tcW w:w="709" w:type="dxa"/>
            <w:vAlign w:val="center"/>
          </w:tcPr>
          <w:p w14:paraId="03FBE8DB"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30</w:t>
            </w:r>
          </w:p>
        </w:tc>
        <w:tc>
          <w:tcPr>
            <w:tcW w:w="709" w:type="dxa"/>
            <w:vAlign w:val="center"/>
          </w:tcPr>
          <w:p w14:paraId="7220C012"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8</w:t>
            </w:r>
          </w:p>
        </w:tc>
        <w:tc>
          <w:tcPr>
            <w:tcW w:w="850" w:type="dxa"/>
            <w:vAlign w:val="center"/>
          </w:tcPr>
          <w:p w14:paraId="6D755A50"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141,9</w:t>
            </w:r>
          </w:p>
        </w:tc>
        <w:tc>
          <w:tcPr>
            <w:tcW w:w="851" w:type="dxa"/>
            <w:vAlign w:val="center"/>
          </w:tcPr>
          <w:p w14:paraId="4A169EEE"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117,6</w:t>
            </w:r>
          </w:p>
        </w:tc>
        <w:tc>
          <w:tcPr>
            <w:tcW w:w="850" w:type="dxa"/>
            <w:vAlign w:val="center"/>
          </w:tcPr>
          <w:p w14:paraId="60DBF1A4"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77,5</w:t>
            </w:r>
          </w:p>
        </w:tc>
        <w:tc>
          <w:tcPr>
            <w:tcW w:w="851" w:type="dxa"/>
            <w:vAlign w:val="center"/>
          </w:tcPr>
          <w:p w14:paraId="70D210F8"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102,8</w:t>
            </w:r>
          </w:p>
        </w:tc>
        <w:tc>
          <w:tcPr>
            <w:tcW w:w="850" w:type="dxa"/>
            <w:vAlign w:val="center"/>
          </w:tcPr>
          <w:p w14:paraId="45E1E59E"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111,3</w:t>
            </w:r>
          </w:p>
        </w:tc>
        <w:tc>
          <w:tcPr>
            <w:tcW w:w="851" w:type="dxa"/>
            <w:vAlign w:val="center"/>
          </w:tcPr>
          <w:p w14:paraId="0632AB0E"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52,8</w:t>
            </w:r>
          </w:p>
        </w:tc>
        <w:tc>
          <w:tcPr>
            <w:tcW w:w="850" w:type="dxa"/>
            <w:vAlign w:val="center"/>
          </w:tcPr>
          <w:p w14:paraId="60D8E497"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62,1</w:t>
            </w:r>
          </w:p>
        </w:tc>
        <w:tc>
          <w:tcPr>
            <w:tcW w:w="851" w:type="dxa"/>
            <w:vAlign w:val="center"/>
          </w:tcPr>
          <w:p w14:paraId="7BC67102"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137,3</w:t>
            </w:r>
          </w:p>
        </w:tc>
        <w:tc>
          <w:tcPr>
            <w:tcW w:w="708" w:type="dxa"/>
            <w:vAlign w:val="center"/>
          </w:tcPr>
          <w:p w14:paraId="06EA591C"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36,5</w:t>
            </w:r>
          </w:p>
        </w:tc>
      </w:tr>
      <w:tr w:rsidR="003A5984" w:rsidRPr="003A5984" w14:paraId="4FF0E235" w14:textId="77777777" w:rsidTr="00EE681B">
        <w:trPr>
          <w:trHeight w:val="288"/>
        </w:trPr>
        <w:tc>
          <w:tcPr>
            <w:tcW w:w="1277" w:type="dxa"/>
            <w:vAlign w:val="center"/>
          </w:tcPr>
          <w:p w14:paraId="49C551F2" w14:textId="77777777" w:rsidR="00A97402" w:rsidRPr="003A5984" w:rsidRDefault="00A97402" w:rsidP="008B5453">
            <w:pPr>
              <w:tabs>
                <w:tab w:val="left" w:pos="5529"/>
              </w:tabs>
              <w:contextualSpacing/>
              <w:rPr>
                <w:iCs/>
                <w:sz w:val="23"/>
                <w:szCs w:val="23"/>
                <w:lang w:val="kk-KZ" w:bidi="en-US"/>
              </w:rPr>
            </w:pPr>
            <w:r w:rsidRPr="003A5984">
              <w:rPr>
                <w:iCs/>
                <w:sz w:val="23"/>
                <w:szCs w:val="23"/>
                <w:lang w:val="kk-KZ" w:bidi="en-US"/>
              </w:rPr>
              <w:t>Ойыл</w:t>
            </w:r>
          </w:p>
        </w:tc>
        <w:tc>
          <w:tcPr>
            <w:tcW w:w="709" w:type="dxa"/>
            <w:vAlign w:val="center"/>
          </w:tcPr>
          <w:p w14:paraId="31E57B05"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10</w:t>
            </w:r>
          </w:p>
        </w:tc>
        <w:tc>
          <w:tcPr>
            <w:tcW w:w="708" w:type="dxa"/>
            <w:vAlign w:val="center"/>
          </w:tcPr>
          <w:p w14:paraId="4BAD3AF1"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7</w:t>
            </w:r>
          </w:p>
        </w:tc>
        <w:tc>
          <w:tcPr>
            <w:tcW w:w="709" w:type="dxa"/>
            <w:vAlign w:val="center"/>
          </w:tcPr>
          <w:p w14:paraId="4FBB1E5E"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17</w:t>
            </w:r>
          </w:p>
        </w:tc>
        <w:tc>
          <w:tcPr>
            <w:tcW w:w="709" w:type="dxa"/>
            <w:vAlign w:val="center"/>
          </w:tcPr>
          <w:p w14:paraId="5888EECA"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19</w:t>
            </w:r>
          </w:p>
        </w:tc>
        <w:tc>
          <w:tcPr>
            <w:tcW w:w="709" w:type="dxa"/>
            <w:vAlign w:val="center"/>
          </w:tcPr>
          <w:p w14:paraId="183D91C7"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18</w:t>
            </w:r>
          </w:p>
        </w:tc>
        <w:tc>
          <w:tcPr>
            <w:tcW w:w="708" w:type="dxa"/>
            <w:vAlign w:val="center"/>
          </w:tcPr>
          <w:p w14:paraId="0D0E4355"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28</w:t>
            </w:r>
          </w:p>
        </w:tc>
        <w:tc>
          <w:tcPr>
            <w:tcW w:w="709" w:type="dxa"/>
            <w:vAlign w:val="center"/>
          </w:tcPr>
          <w:p w14:paraId="7739C4A7"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22</w:t>
            </w:r>
          </w:p>
        </w:tc>
        <w:tc>
          <w:tcPr>
            <w:tcW w:w="709" w:type="dxa"/>
            <w:vAlign w:val="center"/>
          </w:tcPr>
          <w:p w14:paraId="7E3A4462"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7</w:t>
            </w:r>
          </w:p>
        </w:tc>
        <w:tc>
          <w:tcPr>
            <w:tcW w:w="709" w:type="dxa"/>
            <w:vAlign w:val="center"/>
          </w:tcPr>
          <w:p w14:paraId="1C5E5E69"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4</w:t>
            </w:r>
          </w:p>
        </w:tc>
        <w:tc>
          <w:tcPr>
            <w:tcW w:w="850" w:type="dxa"/>
            <w:vAlign w:val="center"/>
          </w:tcPr>
          <w:p w14:paraId="6B58B0E4"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81,2</w:t>
            </w:r>
          </w:p>
        </w:tc>
        <w:tc>
          <w:tcPr>
            <w:tcW w:w="851" w:type="dxa"/>
            <w:vAlign w:val="center"/>
          </w:tcPr>
          <w:p w14:paraId="4487175C"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56,6</w:t>
            </w:r>
          </w:p>
        </w:tc>
        <w:tc>
          <w:tcPr>
            <w:tcW w:w="850" w:type="dxa"/>
            <w:vAlign w:val="center"/>
          </w:tcPr>
          <w:p w14:paraId="0D97FA11"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138,7</w:t>
            </w:r>
          </w:p>
        </w:tc>
        <w:tc>
          <w:tcPr>
            <w:tcW w:w="851" w:type="dxa"/>
            <w:vAlign w:val="center"/>
          </w:tcPr>
          <w:p w14:paraId="1A612942"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156,5</w:t>
            </w:r>
          </w:p>
        </w:tc>
        <w:tc>
          <w:tcPr>
            <w:tcW w:w="850" w:type="dxa"/>
            <w:vAlign w:val="center"/>
          </w:tcPr>
          <w:p w14:paraId="1C787C9B"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149,3</w:t>
            </w:r>
          </w:p>
        </w:tc>
        <w:tc>
          <w:tcPr>
            <w:tcW w:w="851" w:type="dxa"/>
            <w:vAlign w:val="center"/>
          </w:tcPr>
          <w:p w14:paraId="5550FF8E"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151,3</w:t>
            </w:r>
          </w:p>
        </w:tc>
        <w:tc>
          <w:tcPr>
            <w:tcW w:w="850" w:type="dxa"/>
            <w:vAlign w:val="center"/>
          </w:tcPr>
          <w:p w14:paraId="1F68BBBC"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182,8</w:t>
            </w:r>
          </w:p>
        </w:tc>
        <w:tc>
          <w:tcPr>
            <w:tcW w:w="851" w:type="dxa"/>
            <w:vAlign w:val="center"/>
          </w:tcPr>
          <w:p w14:paraId="0FF6EA46"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71</w:t>
            </w:r>
          </w:p>
        </w:tc>
        <w:tc>
          <w:tcPr>
            <w:tcW w:w="708" w:type="dxa"/>
            <w:vAlign w:val="center"/>
          </w:tcPr>
          <w:p w14:paraId="0E864424"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40,6</w:t>
            </w:r>
          </w:p>
        </w:tc>
      </w:tr>
      <w:tr w:rsidR="003A5984" w:rsidRPr="003A5984" w14:paraId="129FC9FE" w14:textId="77777777" w:rsidTr="00EE681B">
        <w:trPr>
          <w:trHeight w:val="273"/>
        </w:trPr>
        <w:tc>
          <w:tcPr>
            <w:tcW w:w="1277" w:type="dxa"/>
            <w:vAlign w:val="center"/>
          </w:tcPr>
          <w:p w14:paraId="6722EFE1" w14:textId="77777777" w:rsidR="00A97402" w:rsidRPr="003A5984" w:rsidRDefault="00A97402" w:rsidP="008B5453">
            <w:pPr>
              <w:tabs>
                <w:tab w:val="left" w:pos="5529"/>
              </w:tabs>
              <w:contextualSpacing/>
              <w:rPr>
                <w:iCs/>
                <w:sz w:val="23"/>
                <w:szCs w:val="23"/>
                <w:lang w:val="kk-KZ" w:bidi="en-US"/>
              </w:rPr>
            </w:pPr>
            <w:r w:rsidRPr="003A5984">
              <w:rPr>
                <w:iCs/>
                <w:sz w:val="23"/>
                <w:szCs w:val="23"/>
                <w:lang w:val="kk-KZ" w:bidi="en-US"/>
              </w:rPr>
              <w:t>Хобда</w:t>
            </w:r>
          </w:p>
        </w:tc>
        <w:tc>
          <w:tcPr>
            <w:tcW w:w="709" w:type="dxa"/>
            <w:vAlign w:val="center"/>
          </w:tcPr>
          <w:p w14:paraId="425988C5"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10</w:t>
            </w:r>
          </w:p>
        </w:tc>
        <w:tc>
          <w:tcPr>
            <w:tcW w:w="708" w:type="dxa"/>
            <w:vAlign w:val="center"/>
          </w:tcPr>
          <w:p w14:paraId="7FE0B4F8"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21</w:t>
            </w:r>
          </w:p>
        </w:tc>
        <w:tc>
          <w:tcPr>
            <w:tcW w:w="709" w:type="dxa"/>
            <w:vAlign w:val="center"/>
          </w:tcPr>
          <w:p w14:paraId="6A8B9244"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25</w:t>
            </w:r>
          </w:p>
        </w:tc>
        <w:tc>
          <w:tcPr>
            <w:tcW w:w="709" w:type="dxa"/>
            <w:vAlign w:val="center"/>
          </w:tcPr>
          <w:p w14:paraId="0777246E"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23</w:t>
            </w:r>
          </w:p>
        </w:tc>
        <w:tc>
          <w:tcPr>
            <w:tcW w:w="709" w:type="dxa"/>
            <w:vAlign w:val="center"/>
          </w:tcPr>
          <w:p w14:paraId="00BD4EC1"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18</w:t>
            </w:r>
          </w:p>
        </w:tc>
        <w:tc>
          <w:tcPr>
            <w:tcW w:w="708" w:type="dxa"/>
            <w:vAlign w:val="center"/>
          </w:tcPr>
          <w:p w14:paraId="7982FDD4"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18</w:t>
            </w:r>
          </w:p>
        </w:tc>
        <w:tc>
          <w:tcPr>
            <w:tcW w:w="709" w:type="dxa"/>
            <w:vAlign w:val="center"/>
          </w:tcPr>
          <w:p w14:paraId="3150A54E"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16</w:t>
            </w:r>
          </w:p>
        </w:tc>
        <w:tc>
          <w:tcPr>
            <w:tcW w:w="709" w:type="dxa"/>
            <w:vAlign w:val="center"/>
          </w:tcPr>
          <w:p w14:paraId="7DE266F1"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14</w:t>
            </w:r>
          </w:p>
        </w:tc>
        <w:tc>
          <w:tcPr>
            <w:tcW w:w="709" w:type="dxa"/>
            <w:vAlign w:val="center"/>
          </w:tcPr>
          <w:p w14:paraId="719421EF"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14</w:t>
            </w:r>
          </w:p>
        </w:tc>
        <w:tc>
          <w:tcPr>
            <w:tcW w:w="850" w:type="dxa"/>
            <w:vAlign w:val="center"/>
          </w:tcPr>
          <w:p w14:paraId="5AE6CDBA"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71,2</w:t>
            </w:r>
          </w:p>
        </w:tc>
        <w:tc>
          <w:tcPr>
            <w:tcW w:w="851" w:type="dxa"/>
            <w:vAlign w:val="center"/>
          </w:tcPr>
          <w:p w14:paraId="636F34CE"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150,4</w:t>
            </w:r>
          </w:p>
        </w:tc>
        <w:tc>
          <w:tcPr>
            <w:tcW w:w="850" w:type="dxa"/>
            <w:vAlign w:val="center"/>
          </w:tcPr>
          <w:p w14:paraId="3C49B3AE"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182,2</w:t>
            </w:r>
          </w:p>
        </w:tc>
        <w:tc>
          <w:tcPr>
            <w:tcW w:w="851" w:type="dxa"/>
            <w:vAlign w:val="center"/>
          </w:tcPr>
          <w:p w14:paraId="727EE2D0"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170,3</w:t>
            </w:r>
          </w:p>
        </w:tc>
        <w:tc>
          <w:tcPr>
            <w:tcW w:w="850" w:type="dxa"/>
            <w:vAlign w:val="center"/>
          </w:tcPr>
          <w:p w14:paraId="08D04625"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135,1</w:t>
            </w:r>
          </w:p>
        </w:tc>
        <w:tc>
          <w:tcPr>
            <w:tcW w:w="851" w:type="dxa"/>
            <w:vAlign w:val="center"/>
          </w:tcPr>
          <w:p w14:paraId="391FA13B"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98,3</w:t>
            </w:r>
          </w:p>
        </w:tc>
        <w:tc>
          <w:tcPr>
            <w:tcW w:w="850" w:type="dxa"/>
            <w:vAlign w:val="center"/>
          </w:tcPr>
          <w:p w14:paraId="0D791939"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122,1</w:t>
            </w:r>
          </w:p>
        </w:tc>
        <w:tc>
          <w:tcPr>
            <w:tcW w:w="851" w:type="dxa"/>
            <w:vAlign w:val="center"/>
          </w:tcPr>
          <w:p w14:paraId="79C94970"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125,8</w:t>
            </w:r>
          </w:p>
        </w:tc>
        <w:tc>
          <w:tcPr>
            <w:tcW w:w="708" w:type="dxa"/>
            <w:vAlign w:val="center"/>
          </w:tcPr>
          <w:p w14:paraId="3A13548F"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126,2</w:t>
            </w:r>
          </w:p>
        </w:tc>
      </w:tr>
      <w:tr w:rsidR="003A5984" w:rsidRPr="003A5984" w14:paraId="00EB441C" w14:textId="77777777" w:rsidTr="00EE681B">
        <w:trPr>
          <w:trHeight w:val="273"/>
        </w:trPr>
        <w:tc>
          <w:tcPr>
            <w:tcW w:w="1277" w:type="dxa"/>
            <w:vAlign w:val="center"/>
          </w:tcPr>
          <w:p w14:paraId="1714D929" w14:textId="77777777" w:rsidR="00A97402" w:rsidRPr="003A5984" w:rsidRDefault="00A97402" w:rsidP="008B5453">
            <w:pPr>
              <w:tabs>
                <w:tab w:val="left" w:pos="5529"/>
              </w:tabs>
              <w:contextualSpacing/>
              <w:rPr>
                <w:iCs/>
                <w:sz w:val="23"/>
                <w:szCs w:val="23"/>
                <w:lang w:val="kk-KZ" w:bidi="en-US"/>
              </w:rPr>
            </w:pPr>
            <w:r w:rsidRPr="003A5984">
              <w:rPr>
                <w:iCs/>
                <w:sz w:val="23"/>
                <w:szCs w:val="23"/>
                <w:lang w:val="kk-KZ" w:bidi="en-US"/>
              </w:rPr>
              <w:t>Хромтау</w:t>
            </w:r>
          </w:p>
        </w:tc>
        <w:tc>
          <w:tcPr>
            <w:tcW w:w="709" w:type="dxa"/>
            <w:vAlign w:val="center"/>
          </w:tcPr>
          <w:p w14:paraId="15DBC31A"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w:t>
            </w:r>
          </w:p>
        </w:tc>
        <w:tc>
          <w:tcPr>
            <w:tcW w:w="708" w:type="dxa"/>
            <w:vAlign w:val="center"/>
          </w:tcPr>
          <w:p w14:paraId="2AD881AE"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9</w:t>
            </w:r>
          </w:p>
        </w:tc>
        <w:tc>
          <w:tcPr>
            <w:tcW w:w="709" w:type="dxa"/>
            <w:vAlign w:val="center"/>
          </w:tcPr>
          <w:p w14:paraId="4EF3C3C1"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20</w:t>
            </w:r>
          </w:p>
        </w:tc>
        <w:tc>
          <w:tcPr>
            <w:tcW w:w="709" w:type="dxa"/>
            <w:vAlign w:val="center"/>
          </w:tcPr>
          <w:p w14:paraId="78A9B141"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8</w:t>
            </w:r>
          </w:p>
        </w:tc>
        <w:tc>
          <w:tcPr>
            <w:tcW w:w="709" w:type="dxa"/>
            <w:vAlign w:val="center"/>
          </w:tcPr>
          <w:p w14:paraId="21020B44"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10</w:t>
            </w:r>
          </w:p>
        </w:tc>
        <w:tc>
          <w:tcPr>
            <w:tcW w:w="708" w:type="dxa"/>
            <w:vAlign w:val="center"/>
          </w:tcPr>
          <w:p w14:paraId="667704E5"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16</w:t>
            </w:r>
          </w:p>
        </w:tc>
        <w:tc>
          <w:tcPr>
            <w:tcW w:w="709" w:type="dxa"/>
            <w:vAlign w:val="center"/>
          </w:tcPr>
          <w:p w14:paraId="7F03B32F"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8</w:t>
            </w:r>
          </w:p>
        </w:tc>
        <w:tc>
          <w:tcPr>
            <w:tcW w:w="709" w:type="dxa"/>
            <w:vAlign w:val="center"/>
          </w:tcPr>
          <w:p w14:paraId="4BFE04CA"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10</w:t>
            </w:r>
          </w:p>
        </w:tc>
        <w:tc>
          <w:tcPr>
            <w:tcW w:w="709" w:type="dxa"/>
            <w:vAlign w:val="center"/>
          </w:tcPr>
          <w:p w14:paraId="6B0A96D1"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14</w:t>
            </w:r>
          </w:p>
        </w:tc>
        <w:tc>
          <w:tcPr>
            <w:tcW w:w="850" w:type="dxa"/>
            <w:vAlign w:val="center"/>
          </w:tcPr>
          <w:p w14:paraId="1048BD2D"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6,9</w:t>
            </w:r>
          </w:p>
        </w:tc>
        <w:tc>
          <w:tcPr>
            <w:tcW w:w="851" w:type="dxa"/>
            <w:vAlign w:val="center"/>
          </w:tcPr>
          <w:p w14:paraId="518E1487"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31,2</w:t>
            </w:r>
          </w:p>
        </w:tc>
        <w:tc>
          <w:tcPr>
            <w:tcW w:w="850" w:type="dxa"/>
            <w:vAlign w:val="center"/>
          </w:tcPr>
          <w:p w14:paraId="52B66D30"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69,6</w:t>
            </w:r>
          </w:p>
        </w:tc>
        <w:tc>
          <w:tcPr>
            <w:tcW w:w="851" w:type="dxa"/>
            <w:vAlign w:val="center"/>
          </w:tcPr>
          <w:p w14:paraId="3B87A4BA"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27,9</w:t>
            </w:r>
          </w:p>
        </w:tc>
        <w:tc>
          <w:tcPr>
            <w:tcW w:w="850" w:type="dxa"/>
            <w:vAlign w:val="center"/>
          </w:tcPr>
          <w:p w14:paraId="5DC748B0"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34,8</w:t>
            </w:r>
          </w:p>
        </w:tc>
        <w:tc>
          <w:tcPr>
            <w:tcW w:w="851" w:type="dxa"/>
            <w:vAlign w:val="center"/>
          </w:tcPr>
          <w:p w14:paraId="413C6EF7"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36,8</w:t>
            </w:r>
          </w:p>
        </w:tc>
        <w:tc>
          <w:tcPr>
            <w:tcW w:w="850" w:type="dxa"/>
            <w:vAlign w:val="center"/>
          </w:tcPr>
          <w:p w14:paraId="4679CA34"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27,9</w:t>
            </w:r>
          </w:p>
        </w:tc>
        <w:tc>
          <w:tcPr>
            <w:tcW w:w="851" w:type="dxa"/>
            <w:vAlign w:val="center"/>
          </w:tcPr>
          <w:p w14:paraId="494F09E0"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32,6</w:t>
            </w:r>
          </w:p>
        </w:tc>
        <w:tc>
          <w:tcPr>
            <w:tcW w:w="708" w:type="dxa"/>
            <w:vAlign w:val="center"/>
          </w:tcPr>
          <w:p w14:paraId="783AC02C"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45,3</w:t>
            </w:r>
          </w:p>
        </w:tc>
      </w:tr>
      <w:tr w:rsidR="003A5984" w:rsidRPr="003A5984" w14:paraId="7EF4601E" w14:textId="77777777" w:rsidTr="00EE681B">
        <w:trPr>
          <w:trHeight w:val="273"/>
        </w:trPr>
        <w:tc>
          <w:tcPr>
            <w:tcW w:w="1277" w:type="dxa"/>
            <w:vAlign w:val="center"/>
          </w:tcPr>
          <w:p w14:paraId="5CA09DD8" w14:textId="77777777" w:rsidR="00A97402" w:rsidRPr="003A5984" w:rsidRDefault="00A97402" w:rsidP="008B5453">
            <w:pPr>
              <w:tabs>
                <w:tab w:val="left" w:pos="5529"/>
              </w:tabs>
              <w:contextualSpacing/>
              <w:rPr>
                <w:iCs/>
                <w:sz w:val="23"/>
                <w:szCs w:val="23"/>
                <w:lang w:val="kk-KZ" w:bidi="en-US"/>
              </w:rPr>
            </w:pPr>
            <w:r w:rsidRPr="003A5984">
              <w:rPr>
                <w:iCs/>
                <w:sz w:val="23"/>
                <w:szCs w:val="23"/>
                <w:lang w:val="kk-KZ" w:bidi="en-US"/>
              </w:rPr>
              <w:t>Шалқар</w:t>
            </w:r>
          </w:p>
        </w:tc>
        <w:tc>
          <w:tcPr>
            <w:tcW w:w="709" w:type="dxa"/>
            <w:vAlign w:val="center"/>
          </w:tcPr>
          <w:p w14:paraId="18D43FBD"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20</w:t>
            </w:r>
          </w:p>
        </w:tc>
        <w:tc>
          <w:tcPr>
            <w:tcW w:w="708" w:type="dxa"/>
            <w:vAlign w:val="center"/>
          </w:tcPr>
          <w:p w14:paraId="219DF38E"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34</w:t>
            </w:r>
          </w:p>
        </w:tc>
        <w:tc>
          <w:tcPr>
            <w:tcW w:w="709" w:type="dxa"/>
            <w:vAlign w:val="center"/>
          </w:tcPr>
          <w:p w14:paraId="43954369"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42</w:t>
            </w:r>
          </w:p>
        </w:tc>
        <w:tc>
          <w:tcPr>
            <w:tcW w:w="709" w:type="dxa"/>
            <w:vAlign w:val="center"/>
          </w:tcPr>
          <w:p w14:paraId="5047EF28"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109</w:t>
            </w:r>
          </w:p>
        </w:tc>
        <w:tc>
          <w:tcPr>
            <w:tcW w:w="709" w:type="dxa"/>
            <w:vAlign w:val="center"/>
          </w:tcPr>
          <w:p w14:paraId="72AEAD77"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111</w:t>
            </w:r>
          </w:p>
        </w:tc>
        <w:tc>
          <w:tcPr>
            <w:tcW w:w="708" w:type="dxa"/>
            <w:vAlign w:val="center"/>
          </w:tcPr>
          <w:p w14:paraId="3241A990"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99</w:t>
            </w:r>
          </w:p>
        </w:tc>
        <w:tc>
          <w:tcPr>
            <w:tcW w:w="709" w:type="dxa"/>
            <w:vAlign w:val="center"/>
          </w:tcPr>
          <w:p w14:paraId="1C12D28E"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109</w:t>
            </w:r>
          </w:p>
        </w:tc>
        <w:tc>
          <w:tcPr>
            <w:tcW w:w="709" w:type="dxa"/>
            <w:vAlign w:val="center"/>
          </w:tcPr>
          <w:p w14:paraId="192451E1"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108</w:t>
            </w:r>
          </w:p>
        </w:tc>
        <w:tc>
          <w:tcPr>
            <w:tcW w:w="709" w:type="dxa"/>
            <w:vAlign w:val="center"/>
          </w:tcPr>
          <w:p w14:paraId="2165D25F"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98</w:t>
            </w:r>
          </w:p>
        </w:tc>
        <w:tc>
          <w:tcPr>
            <w:tcW w:w="850" w:type="dxa"/>
            <w:vAlign w:val="center"/>
          </w:tcPr>
          <w:p w14:paraId="5A4451BD"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63,7</w:t>
            </w:r>
          </w:p>
        </w:tc>
        <w:tc>
          <w:tcPr>
            <w:tcW w:w="851" w:type="dxa"/>
            <w:vAlign w:val="center"/>
          </w:tcPr>
          <w:p w14:paraId="0A00A797"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0,0</w:t>
            </w:r>
          </w:p>
        </w:tc>
        <w:tc>
          <w:tcPr>
            <w:tcW w:w="850" w:type="dxa"/>
            <w:vAlign w:val="center"/>
          </w:tcPr>
          <w:p w14:paraId="5629FCDC"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136,3</w:t>
            </w:r>
          </w:p>
        </w:tc>
        <w:tc>
          <w:tcPr>
            <w:tcW w:w="851" w:type="dxa"/>
            <w:vAlign w:val="center"/>
          </w:tcPr>
          <w:p w14:paraId="23D655D2"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359,4</w:t>
            </w:r>
          </w:p>
        </w:tc>
        <w:tc>
          <w:tcPr>
            <w:tcW w:w="850" w:type="dxa"/>
            <w:vAlign w:val="center"/>
          </w:tcPr>
          <w:p w14:paraId="70A72138"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369,8</w:t>
            </w:r>
          </w:p>
        </w:tc>
        <w:tc>
          <w:tcPr>
            <w:tcW w:w="851" w:type="dxa"/>
            <w:vAlign w:val="center"/>
          </w:tcPr>
          <w:p w14:paraId="56B24991" w14:textId="77777777" w:rsidR="00A97402" w:rsidRPr="003A5984" w:rsidRDefault="00A97402" w:rsidP="008B5453">
            <w:pPr>
              <w:tabs>
                <w:tab w:val="left" w:pos="5529"/>
              </w:tabs>
              <w:contextualSpacing/>
              <w:jc w:val="center"/>
              <w:rPr>
                <w:iCs/>
                <w:sz w:val="23"/>
                <w:szCs w:val="23"/>
                <w:lang w:val="en-US" w:bidi="en-US"/>
              </w:rPr>
            </w:pPr>
            <w:r w:rsidRPr="003A5984">
              <w:rPr>
                <w:iCs/>
                <w:sz w:val="23"/>
                <w:szCs w:val="23"/>
                <w:lang w:val="en-US" w:bidi="en-US"/>
              </w:rPr>
              <w:t>216,4</w:t>
            </w:r>
          </w:p>
        </w:tc>
        <w:tc>
          <w:tcPr>
            <w:tcW w:w="850" w:type="dxa"/>
            <w:vAlign w:val="center"/>
          </w:tcPr>
          <w:p w14:paraId="10BD32FE"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368,5</w:t>
            </w:r>
          </w:p>
        </w:tc>
        <w:tc>
          <w:tcPr>
            <w:tcW w:w="851" w:type="dxa"/>
            <w:vAlign w:val="center"/>
          </w:tcPr>
          <w:p w14:paraId="455A02A7"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405,8</w:t>
            </w:r>
          </w:p>
        </w:tc>
        <w:tc>
          <w:tcPr>
            <w:tcW w:w="708" w:type="dxa"/>
            <w:vAlign w:val="center"/>
          </w:tcPr>
          <w:p w14:paraId="2924AC57" w14:textId="77777777" w:rsidR="00A97402" w:rsidRPr="003A5984" w:rsidRDefault="00A97402" w:rsidP="008B5453">
            <w:pPr>
              <w:tabs>
                <w:tab w:val="left" w:pos="5529"/>
              </w:tabs>
              <w:contextualSpacing/>
              <w:jc w:val="center"/>
              <w:rPr>
                <w:iCs/>
                <w:sz w:val="23"/>
                <w:szCs w:val="23"/>
                <w:lang w:val="kk-KZ" w:bidi="en-US"/>
              </w:rPr>
            </w:pPr>
            <w:r w:rsidRPr="003A5984">
              <w:rPr>
                <w:iCs/>
                <w:sz w:val="23"/>
                <w:szCs w:val="23"/>
                <w:lang w:val="kk-KZ" w:bidi="en-US"/>
              </w:rPr>
              <w:t>369,7</w:t>
            </w:r>
          </w:p>
        </w:tc>
      </w:tr>
      <w:tr w:rsidR="003A5984" w:rsidRPr="003A5984" w14:paraId="56CCEAB1" w14:textId="77777777" w:rsidTr="00EE681B">
        <w:trPr>
          <w:trHeight w:val="273"/>
        </w:trPr>
        <w:tc>
          <w:tcPr>
            <w:tcW w:w="1277" w:type="dxa"/>
            <w:vAlign w:val="center"/>
          </w:tcPr>
          <w:p w14:paraId="001848ED" w14:textId="77777777" w:rsidR="00E608C3" w:rsidRPr="003A5984" w:rsidRDefault="00E608C3" w:rsidP="00E608C3">
            <w:pPr>
              <w:tabs>
                <w:tab w:val="left" w:pos="5529"/>
              </w:tabs>
              <w:contextualSpacing/>
              <w:rPr>
                <w:bCs/>
                <w:iCs/>
                <w:sz w:val="23"/>
                <w:szCs w:val="23"/>
                <w:lang w:val="kk-KZ" w:bidi="en-US"/>
              </w:rPr>
            </w:pPr>
            <w:r w:rsidRPr="003A5984">
              <w:rPr>
                <w:bCs/>
                <w:iCs/>
                <w:sz w:val="23"/>
                <w:szCs w:val="23"/>
                <w:lang w:val="kk-KZ" w:bidi="en-US"/>
              </w:rPr>
              <w:t>ҚР</w:t>
            </w:r>
          </w:p>
        </w:tc>
        <w:tc>
          <w:tcPr>
            <w:tcW w:w="709" w:type="dxa"/>
            <w:vAlign w:val="center"/>
          </w:tcPr>
          <w:p w14:paraId="3EB26079" w14:textId="77777777" w:rsidR="00E608C3" w:rsidRPr="003A5984" w:rsidRDefault="00E608C3" w:rsidP="00E608C3">
            <w:pPr>
              <w:tabs>
                <w:tab w:val="left" w:pos="5529"/>
              </w:tabs>
              <w:contextualSpacing/>
              <w:jc w:val="center"/>
              <w:rPr>
                <w:bCs/>
                <w:iCs/>
                <w:sz w:val="23"/>
                <w:szCs w:val="23"/>
                <w:lang w:val="kk-KZ" w:bidi="en-US"/>
              </w:rPr>
            </w:pPr>
            <w:r w:rsidRPr="003A5984">
              <w:rPr>
                <w:bCs/>
                <w:iCs/>
                <w:sz w:val="23"/>
                <w:szCs w:val="23"/>
                <w:lang w:val="kk-KZ" w:bidi="en-US"/>
              </w:rPr>
              <w:t>-</w:t>
            </w:r>
          </w:p>
        </w:tc>
        <w:tc>
          <w:tcPr>
            <w:tcW w:w="708" w:type="dxa"/>
            <w:vAlign w:val="center"/>
          </w:tcPr>
          <w:p w14:paraId="5C2BDA86" w14:textId="77777777" w:rsidR="00E608C3" w:rsidRPr="003A5984" w:rsidRDefault="00E608C3" w:rsidP="00E608C3">
            <w:pPr>
              <w:tabs>
                <w:tab w:val="left" w:pos="5529"/>
              </w:tabs>
              <w:contextualSpacing/>
              <w:jc w:val="center"/>
              <w:rPr>
                <w:bCs/>
                <w:iCs/>
                <w:sz w:val="23"/>
                <w:szCs w:val="23"/>
                <w:lang w:val="kk-KZ" w:bidi="en-US"/>
              </w:rPr>
            </w:pPr>
            <w:r w:rsidRPr="003A5984">
              <w:rPr>
                <w:bCs/>
                <w:iCs/>
                <w:sz w:val="23"/>
                <w:szCs w:val="23"/>
                <w:lang w:val="kk-KZ" w:bidi="en-US"/>
              </w:rPr>
              <w:t>-</w:t>
            </w:r>
          </w:p>
        </w:tc>
        <w:tc>
          <w:tcPr>
            <w:tcW w:w="709" w:type="dxa"/>
            <w:vAlign w:val="center"/>
          </w:tcPr>
          <w:p w14:paraId="196B229F" w14:textId="77777777" w:rsidR="00E608C3" w:rsidRPr="003A5984" w:rsidRDefault="00E608C3" w:rsidP="00E608C3">
            <w:pPr>
              <w:tabs>
                <w:tab w:val="left" w:pos="5529"/>
              </w:tabs>
              <w:contextualSpacing/>
              <w:jc w:val="center"/>
              <w:rPr>
                <w:bCs/>
                <w:iCs/>
                <w:sz w:val="23"/>
                <w:szCs w:val="23"/>
                <w:lang w:val="kk-KZ" w:bidi="en-US"/>
              </w:rPr>
            </w:pPr>
            <w:r w:rsidRPr="003A5984">
              <w:rPr>
                <w:bCs/>
                <w:iCs/>
                <w:sz w:val="23"/>
                <w:szCs w:val="23"/>
                <w:lang w:val="kk-KZ" w:bidi="en-US"/>
              </w:rPr>
              <w:t>-</w:t>
            </w:r>
          </w:p>
        </w:tc>
        <w:tc>
          <w:tcPr>
            <w:tcW w:w="709" w:type="dxa"/>
            <w:vAlign w:val="center"/>
          </w:tcPr>
          <w:p w14:paraId="3E1BDC5E" w14:textId="77777777" w:rsidR="00E608C3" w:rsidRPr="003A5984" w:rsidRDefault="00E608C3" w:rsidP="00E608C3">
            <w:pPr>
              <w:tabs>
                <w:tab w:val="left" w:pos="5529"/>
              </w:tabs>
              <w:contextualSpacing/>
              <w:jc w:val="center"/>
              <w:rPr>
                <w:bCs/>
                <w:iCs/>
                <w:sz w:val="23"/>
                <w:szCs w:val="23"/>
                <w:lang w:val="kk-KZ" w:bidi="en-US"/>
              </w:rPr>
            </w:pPr>
            <w:r w:rsidRPr="003A5984">
              <w:rPr>
                <w:bCs/>
                <w:iCs/>
                <w:sz w:val="23"/>
                <w:szCs w:val="23"/>
                <w:lang w:val="kk-KZ" w:bidi="en-US"/>
              </w:rPr>
              <w:t>-</w:t>
            </w:r>
          </w:p>
        </w:tc>
        <w:tc>
          <w:tcPr>
            <w:tcW w:w="709" w:type="dxa"/>
            <w:vAlign w:val="center"/>
          </w:tcPr>
          <w:p w14:paraId="4DE1DB3D" w14:textId="77777777" w:rsidR="00E608C3" w:rsidRPr="003A5984" w:rsidRDefault="00E608C3" w:rsidP="00E608C3">
            <w:pPr>
              <w:tabs>
                <w:tab w:val="left" w:pos="5529"/>
              </w:tabs>
              <w:contextualSpacing/>
              <w:jc w:val="center"/>
              <w:rPr>
                <w:bCs/>
                <w:iCs/>
                <w:sz w:val="23"/>
                <w:szCs w:val="23"/>
                <w:lang w:val="kk-KZ" w:bidi="en-US"/>
              </w:rPr>
            </w:pPr>
            <w:r w:rsidRPr="003A5984">
              <w:rPr>
                <w:bCs/>
                <w:iCs/>
                <w:sz w:val="23"/>
                <w:szCs w:val="23"/>
                <w:lang w:val="kk-KZ" w:bidi="en-US"/>
              </w:rPr>
              <w:t>-</w:t>
            </w:r>
          </w:p>
        </w:tc>
        <w:tc>
          <w:tcPr>
            <w:tcW w:w="708" w:type="dxa"/>
            <w:vAlign w:val="center"/>
          </w:tcPr>
          <w:p w14:paraId="6CA48BDF" w14:textId="77777777" w:rsidR="00E608C3" w:rsidRPr="003A5984" w:rsidRDefault="00E608C3" w:rsidP="00E608C3">
            <w:pPr>
              <w:tabs>
                <w:tab w:val="left" w:pos="5529"/>
              </w:tabs>
              <w:contextualSpacing/>
              <w:jc w:val="center"/>
              <w:rPr>
                <w:bCs/>
                <w:iCs/>
                <w:sz w:val="23"/>
                <w:szCs w:val="23"/>
                <w:lang w:val="kk-KZ" w:bidi="en-US"/>
              </w:rPr>
            </w:pPr>
            <w:r w:rsidRPr="003A5984">
              <w:rPr>
                <w:bCs/>
                <w:iCs/>
                <w:sz w:val="23"/>
                <w:szCs w:val="23"/>
                <w:lang w:val="kk-KZ" w:bidi="en-US"/>
              </w:rPr>
              <w:t>-</w:t>
            </w:r>
          </w:p>
        </w:tc>
        <w:tc>
          <w:tcPr>
            <w:tcW w:w="709" w:type="dxa"/>
            <w:vAlign w:val="center"/>
          </w:tcPr>
          <w:p w14:paraId="7F96EC9C" w14:textId="77777777" w:rsidR="00E608C3" w:rsidRPr="003A5984" w:rsidRDefault="00E608C3" w:rsidP="00E608C3">
            <w:pPr>
              <w:tabs>
                <w:tab w:val="left" w:pos="5529"/>
              </w:tabs>
              <w:contextualSpacing/>
              <w:jc w:val="center"/>
              <w:rPr>
                <w:bCs/>
                <w:iCs/>
                <w:sz w:val="23"/>
                <w:szCs w:val="23"/>
                <w:lang w:val="kk-KZ" w:bidi="en-US"/>
              </w:rPr>
            </w:pPr>
            <w:r w:rsidRPr="003A5984">
              <w:rPr>
                <w:bCs/>
                <w:iCs/>
                <w:sz w:val="23"/>
                <w:szCs w:val="23"/>
                <w:lang w:val="kk-KZ" w:bidi="en-US"/>
              </w:rPr>
              <w:t>-</w:t>
            </w:r>
          </w:p>
        </w:tc>
        <w:tc>
          <w:tcPr>
            <w:tcW w:w="709" w:type="dxa"/>
            <w:vAlign w:val="center"/>
          </w:tcPr>
          <w:p w14:paraId="5C000D96" w14:textId="77777777" w:rsidR="00E608C3" w:rsidRPr="003A5984" w:rsidRDefault="00E608C3" w:rsidP="00E608C3">
            <w:pPr>
              <w:tabs>
                <w:tab w:val="left" w:pos="5529"/>
              </w:tabs>
              <w:contextualSpacing/>
              <w:jc w:val="center"/>
              <w:rPr>
                <w:bCs/>
                <w:iCs/>
                <w:sz w:val="23"/>
                <w:szCs w:val="23"/>
                <w:lang w:val="kk-KZ" w:bidi="en-US"/>
              </w:rPr>
            </w:pPr>
            <w:r w:rsidRPr="003A5984">
              <w:rPr>
                <w:bCs/>
                <w:iCs/>
                <w:sz w:val="23"/>
                <w:szCs w:val="23"/>
                <w:lang w:val="kk-KZ" w:bidi="en-US"/>
              </w:rPr>
              <w:t>-</w:t>
            </w:r>
          </w:p>
        </w:tc>
        <w:tc>
          <w:tcPr>
            <w:tcW w:w="709" w:type="dxa"/>
            <w:vAlign w:val="center"/>
          </w:tcPr>
          <w:p w14:paraId="09162982" w14:textId="77777777" w:rsidR="00E608C3" w:rsidRPr="003A5984" w:rsidRDefault="00E608C3" w:rsidP="00E608C3">
            <w:pPr>
              <w:tabs>
                <w:tab w:val="left" w:pos="5529"/>
              </w:tabs>
              <w:contextualSpacing/>
              <w:jc w:val="center"/>
              <w:rPr>
                <w:bCs/>
                <w:iCs/>
                <w:sz w:val="23"/>
                <w:szCs w:val="23"/>
                <w:lang w:val="kk-KZ" w:bidi="en-US"/>
              </w:rPr>
            </w:pPr>
            <w:r w:rsidRPr="003A5984">
              <w:rPr>
                <w:bCs/>
                <w:iCs/>
                <w:sz w:val="23"/>
                <w:szCs w:val="23"/>
                <w:lang w:val="kk-KZ" w:bidi="en-US"/>
              </w:rPr>
              <w:t>-</w:t>
            </w:r>
          </w:p>
        </w:tc>
        <w:tc>
          <w:tcPr>
            <w:tcW w:w="850" w:type="dxa"/>
            <w:vAlign w:val="center"/>
          </w:tcPr>
          <w:p w14:paraId="324316ED" w14:textId="77777777" w:rsidR="00E608C3" w:rsidRPr="003A5984" w:rsidRDefault="00E608C3" w:rsidP="00E608C3">
            <w:pPr>
              <w:tabs>
                <w:tab w:val="left" w:pos="5529"/>
              </w:tabs>
              <w:contextualSpacing/>
              <w:jc w:val="center"/>
              <w:rPr>
                <w:bCs/>
                <w:iCs/>
                <w:sz w:val="23"/>
                <w:szCs w:val="23"/>
                <w:lang w:bidi="en-US"/>
              </w:rPr>
            </w:pPr>
            <w:r w:rsidRPr="003A5984">
              <w:rPr>
                <w:bCs/>
                <w:iCs/>
                <w:sz w:val="23"/>
                <w:szCs w:val="23"/>
                <w:lang w:bidi="en-US"/>
              </w:rPr>
              <w:t>103,7</w:t>
            </w:r>
          </w:p>
        </w:tc>
        <w:tc>
          <w:tcPr>
            <w:tcW w:w="851" w:type="dxa"/>
            <w:vAlign w:val="center"/>
          </w:tcPr>
          <w:p w14:paraId="52D34C80" w14:textId="77777777" w:rsidR="00E608C3" w:rsidRPr="003A5984" w:rsidRDefault="00E608C3" w:rsidP="00E608C3">
            <w:pPr>
              <w:tabs>
                <w:tab w:val="left" w:pos="5529"/>
              </w:tabs>
              <w:contextualSpacing/>
              <w:jc w:val="center"/>
              <w:rPr>
                <w:bCs/>
                <w:iCs/>
                <w:sz w:val="23"/>
                <w:szCs w:val="23"/>
                <w:lang w:bidi="en-US"/>
              </w:rPr>
            </w:pPr>
            <w:r w:rsidRPr="003A5984">
              <w:rPr>
                <w:bCs/>
                <w:iCs/>
                <w:sz w:val="23"/>
                <w:szCs w:val="23"/>
                <w:lang w:val="en-US" w:bidi="en-US"/>
              </w:rPr>
              <w:t>124</w:t>
            </w:r>
          </w:p>
        </w:tc>
        <w:tc>
          <w:tcPr>
            <w:tcW w:w="850" w:type="dxa"/>
            <w:vAlign w:val="center"/>
          </w:tcPr>
          <w:p w14:paraId="0F2AB281" w14:textId="77777777" w:rsidR="00E608C3" w:rsidRPr="003A5984" w:rsidRDefault="00E608C3" w:rsidP="00E608C3">
            <w:pPr>
              <w:tabs>
                <w:tab w:val="left" w:pos="5529"/>
              </w:tabs>
              <w:contextualSpacing/>
              <w:jc w:val="center"/>
              <w:rPr>
                <w:bCs/>
                <w:iCs/>
                <w:sz w:val="23"/>
                <w:szCs w:val="23"/>
                <w:lang w:val="kk-KZ" w:bidi="en-US"/>
              </w:rPr>
            </w:pPr>
            <w:r w:rsidRPr="003A5984">
              <w:rPr>
                <w:bCs/>
                <w:iCs/>
                <w:sz w:val="23"/>
                <w:szCs w:val="23"/>
                <w:lang w:val="kk-KZ" w:bidi="en-US"/>
              </w:rPr>
              <w:t>127,2</w:t>
            </w:r>
          </w:p>
        </w:tc>
        <w:tc>
          <w:tcPr>
            <w:tcW w:w="851" w:type="dxa"/>
            <w:vAlign w:val="center"/>
          </w:tcPr>
          <w:p w14:paraId="740EB6D5" w14:textId="77777777" w:rsidR="00E608C3" w:rsidRPr="003A5984" w:rsidRDefault="00E608C3" w:rsidP="00E608C3">
            <w:pPr>
              <w:tabs>
                <w:tab w:val="left" w:pos="5529"/>
              </w:tabs>
              <w:contextualSpacing/>
              <w:jc w:val="center"/>
              <w:rPr>
                <w:bCs/>
                <w:iCs/>
                <w:sz w:val="23"/>
                <w:szCs w:val="23"/>
                <w:lang w:val="kk-KZ" w:bidi="en-US"/>
              </w:rPr>
            </w:pPr>
            <w:r w:rsidRPr="003A5984">
              <w:rPr>
                <w:bCs/>
                <w:iCs/>
                <w:sz w:val="23"/>
                <w:szCs w:val="23"/>
                <w:lang w:val="kk-KZ" w:bidi="en-US"/>
              </w:rPr>
              <w:t>133,4</w:t>
            </w:r>
          </w:p>
        </w:tc>
        <w:tc>
          <w:tcPr>
            <w:tcW w:w="850" w:type="dxa"/>
            <w:vAlign w:val="center"/>
          </w:tcPr>
          <w:p w14:paraId="7388FD84" w14:textId="77777777" w:rsidR="00E608C3" w:rsidRPr="003A5984" w:rsidRDefault="00E608C3" w:rsidP="00E608C3">
            <w:pPr>
              <w:tabs>
                <w:tab w:val="left" w:pos="5529"/>
              </w:tabs>
              <w:contextualSpacing/>
              <w:jc w:val="center"/>
              <w:rPr>
                <w:bCs/>
                <w:iCs/>
                <w:sz w:val="23"/>
                <w:szCs w:val="23"/>
                <w:lang w:val="kk-KZ" w:bidi="en-US"/>
              </w:rPr>
            </w:pPr>
            <w:r w:rsidRPr="003A5984">
              <w:rPr>
                <w:bCs/>
                <w:iCs/>
                <w:sz w:val="23"/>
                <w:szCs w:val="23"/>
                <w:lang w:val="kk-KZ" w:bidi="en-US"/>
              </w:rPr>
              <w:t>132</w:t>
            </w:r>
          </w:p>
        </w:tc>
        <w:tc>
          <w:tcPr>
            <w:tcW w:w="851" w:type="dxa"/>
            <w:vAlign w:val="center"/>
          </w:tcPr>
          <w:p w14:paraId="69729FC5" w14:textId="77777777" w:rsidR="00E608C3" w:rsidRPr="003A5984" w:rsidRDefault="00E608C3" w:rsidP="00E608C3">
            <w:pPr>
              <w:tabs>
                <w:tab w:val="left" w:pos="5529"/>
              </w:tabs>
              <w:contextualSpacing/>
              <w:jc w:val="center"/>
              <w:rPr>
                <w:bCs/>
                <w:iCs/>
                <w:sz w:val="23"/>
                <w:szCs w:val="23"/>
                <w:lang w:val="kk-KZ" w:bidi="en-US"/>
              </w:rPr>
            </w:pPr>
            <w:r w:rsidRPr="003A5984">
              <w:rPr>
                <w:bCs/>
                <w:iCs/>
                <w:sz w:val="23"/>
                <w:szCs w:val="23"/>
                <w:lang w:val="kk-KZ" w:bidi="en-US"/>
              </w:rPr>
              <w:t>120,9</w:t>
            </w:r>
          </w:p>
        </w:tc>
        <w:tc>
          <w:tcPr>
            <w:tcW w:w="850" w:type="dxa"/>
            <w:vAlign w:val="center"/>
          </w:tcPr>
          <w:p w14:paraId="6D683B47" w14:textId="77777777" w:rsidR="00E608C3" w:rsidRPr="003A5984" w:rsidRDefault="00E608C3" w:rsidP="00E608C3">
            <w:pPr>
              <w:tabs>
                <w:tab w:val="left" w:pos="5529"/>
              </w:tabs>
              <w:contextualSpacing/>
              <w:jc w:val="center"/>
              <w:rPr>
                <w:bCs/>
                <w:iCs/>
                <w:sz w:val="23"/>
                <w:szCs w:val="23"/>
                <w:lang w:val="kk-KZ" w:bidi="en-US"/>
              </w:rPr>
            </w:pPr>
            <w:r w:rsidRPr="003A5984">
              <w:rPr>
                <w:bCs/>
                <w:iCs/>
                <w:sz w:val="23"/>
                <w:szCs w:val="23"/>
                <w:lang w:val="kk-KZ" w:bidi="en-US"/>
              </w:rPr>
              <w:t>129,5</w:t>
            </w:r>
          </w:p>
        </w:tc>
        <w:tc>
          <w:tcPr>
            <w:tcW w:w="851" w:type="dxa"/>
            <w:vAlign w:val="center"/>
          </w:tcPr>
          <w:p w14:paraId="52B71684" w14:textId="77777777" w:rsidR="00E608C3" w:rsidRPr="003A5984" w:rsidRDefault="00E608C3" w:rsidP="00E608C3">
            <w:pPr>
              <w:tabs>
                <w:tab w:val="left" w:pos="5529"/>
              </w:tabs>
              <w:contextualSpacing/>
              <w:jc w:val="center"/>
              <w:rPr>
                <w:bCs/>
                <w:iCs/>
                <w:sz w:val="23"/>
                <w:szCs w:val="23"/>
                <w:lang w:val="kk-KZ" w:bidi="en-US"/>
              </w:rPr>
            </w:pPr>
            <w:r w:rsidRPr="003A5984">
              <w:rPr>
                <w:bCs/>
                <w:iCs/>
                <w:sz w:val="23"/>
                <w:szCs w:val="23"/>
                <w:lang w:val="kk-KZ" w:bidi="en-US"/>
              </w:rPr>
              <w:t>135,5</w:t>
            </w:r>
          </w:p>
        </w:tc>
        <w:tc>
          <w:tcPr>
            <w:tcW w:w="708" w:type="dxa"/>
            <w:vAlign w:val="center"/>
          </w:tcPr>
          <w:p w14:paraId="54E7AC61" w14:textId="77777777" w:rsidR="00E608C3" w:rsidRPr="003A5984" w:rsidRDefault="00E608C3" w:rsidP="00E608C3">
            <w:pPr>
              <w:tabs>
                <w:tab w:val="left" w:pos="5529"/>
              </w:tabs>
              <w:contextualSpacing/>
              <w:jc w:val="center"/>
              <w:rPr>
                <w:bCs/>
                <w:iCs/>
                <w:sz w:val="23"/>
                <w:szCs w:val="23"/>
                <w:lang w:val="kk-KZ" w:bidi="en-US"/>
              </w:rPr>
            </w:pPr>
            <w:r w:rsidRPr="003A5984">
              <w:rPr>
                <w:bCs/>
                <w:iCs/>
                <w:sz w:val="23"/>
                <w:szCs w:val="23"/>
                <w:lang w:val="kk-KZ" w:bidi="en-US"/>
              </w:rPr>
              <w:t>140,5</w:t>
            </w:r>
          </w:p>
        </w:tc>
      </w:tr>
    </w:tbl>
    <w:p w14:paraId="0E545FE5" w14:textId="77777777" w:rsidR="00A97402" w:rsidRPr="003A5984" w:rsidRDefault="00A97402" w:rsidP="00A97402">
      <w:pPr>
        <w:tabs>
          <w:tab w:val="left" w:pos="5529"/>
        </w:tabs>
        <w:spacing w:line="360" w:lineRule="auto"/>
        <w:jc w:val="both"/>
        <w:rPr>
          <w:sz w:val="28"/>
          <w:szCs w:val="28"/>
          <w:shd w:val="clear" w:color="auto" w:fill="FFFFFF"/>
          <w:lang w:val="kk-KZ"/>
        </w:rPr>
      </w:pPr>
    </w:p>
    <w:p w14:paraId="55EF94A1" w14:textId="77777777" w:rsidR="00A97402" w:rsidRPr="003A5984" w:rsidRDefault="00A97402" w:rsidP="00A97402">
      <w:pPr>
        <w:tabs>
          <w:tab w:val="left" w:pos="5529"/>
        </w:tabs>
        <w:spacing w:line="360" w:lineRule="auto"/>
        <w:jc w:val="both"/>
        <w:rPr>
          <w:sz w:val="28"/>
          <w:szCs w:val="28"/>
          <w:shd w:val="clear" w:color="auto" w:fill="FFFFFF"/>
          <w:lang w:val="kk-KZ"/>
        </w:rPr>
      </w:pPr>
    </w:p>
    <w:p w14:paraId="1B4F12BE" w14:textId="77777777" w:rsidR="00D22C41" w:rsidRPr="003A5984" w:rsidRDefault="00D22C41" w:rsidP="00A97402">
      <w:pPr>
        <w:tabs>
          <w:tab w:val="left" w:pos="5529"/>
        </w:tabs>
        <w:spacing w:line="360" w:lineRule="auto"/>
        <w:jc w:val="both"/>
        <w:rPr>
          <w:sz w:val="28"/>
          <w:szCs w:val="28"/>
          <w:shd w:val="clear" w:color="auto" w:fill="FFFFFF"/>
          <w:lang w:val="kk-KZ"/>
        </w:rPr>
        <w:sectPr w:rsidR="00D22C41" w:rsidRPr="003A5984" w:rsidSect="00EE681B">
          <w:pgSz w:w="16838" w:h="11906" w:orient="landscape"/>
          <w:pgMar w:top="1134" w:right="567" w:bottom="1134" w:left="1701" w:header="0" w:footer="820" w:gutter="0"/>
          <w:cols w:space="720"/>
          <w:formProt w:val="0"/>
          <w:docGrid w:linePitch="600" w:charSpace="32768"/>
        </w:sectPr>
      </w:pPr>
    </w:p>
    <w:p w14:paraId="438ECF00" w14:textId="77777777" w:rsidR="00C2534D" w:rsidRPr="003A5984" w:rsidRDefault="00C2534D" w:rsidP="00EE681B">
      <w:pPr>
        <w:ind w:firstLine="567"/>
        <w:contextualSpacing/>
        <w:jc w:val="both"/>
        <w:rPr>
          <w:rFonts w:eastAsia="MS Mincho"/>
          <w:sz w:val="28"/>
          <w:szCs w:val="28"/>
          <w:lang w:val="kk-KZ"/>
        </w:rPr>
      </w:pPr>
      <w:r w:rsidRPr="003A5984">
        <w:rPr>
          <w:rFonts w:eastAsia="MS Mincho"/>
          <w:sz w:val="28"/>
          <w:szCs w:val="28"/>
          <w:lang w:val="kk-KZ"/>
        </w:rPr>
        <w:lastRenderedPageBreak/>
        <w:t xml:space="preserve">Абсолютті және салыстырмалы өсу (кему) көрсеткіштерін есептей отырып, </w:t>
      </w:r>
      <w:r w:rsidR="00231B63" w:rsidRPr="003A5984">
        <w:rPr>
          <w:rFonts w:eastAsia="MS Mincho"/>
          <w:sz w:val="28"/>
          <w:szCs w:val="28"/>
          <w:lang w:val="kk-KZ"/>
        </w:rPr>
        <w:t xml:space="preserve">көрнекілік көрсеткіш, өсу (төмендеу) көрсеткіші, өсу (төмендеу) қарқыны және 1% өсім мәні есептелді. </w:t>
      </w:r>
    </w:p>
    <w:p w14:paraId="58A813E2" w14:textId="54D67772" w:rsidR="00C2534D" w:rsidRPr="003A5984" w:rsidRDefault="00F850E8" w:rsidP="00EE681B">
      <w:pPr>
        <w:ind w:firstLine="567"/>
        <w:jc w:val="both"/>
        <w:rPr>
          <w:rFonts w:eastAsia="MS Mincho"/>
          <w:sz w:val="28"/>
          <w:szCs w:val="28"/>
          <w:lang w:val="kk-KZ"/>
        </w:rPr>
      </w:pPr>
      <w:r w:rsidRPr="003A5984">
        <w:rPr>
          <w:rFonts w:eastAsia="MS Mincho"/>
          <w:sz w:val="28"/>
          <w:szCs w:val="28"/>
          <w:lang w:val="kk-KZ"/>
        </w:rPr>
        <w:t>Глаукомадан біріншілік аурушаңдық динамикасын талдау нәтижесінде 2015-2022 жылдар аралығында көрсеткіштің 72,80-ден 237,70-ке дейін өскені анықталды. Ал 2022-2023 жылдары 237,70-тен 230,50-ге дейін төмендеу тіркелді. Біріншілік аурушаңдықтың ең жоғары деңгейі 2022 жылы 237,70-ті құрады, ал ең төменгі көрсеткіш 2015 жылы 72,80 болды. Ең жоғары абсолюттік өсім 2019 жылы тіркеліп, 75,60-ты құрады, ал абсолюттік мәндегі ең үлкен төмендеу 2023 жылы 7,20 болды. Өсу қарқынының ең жоғары көрсеткіші 2019 жылы 68,6%-ды құраса, ең үлкен төмендеу қарқыны 2023 жылы байқалып, -3,0% болды</w:t>
      </w:r>
      <w:r w:rsidR="00254626" w:rsidRPr="003A5984">
        <w:rPr>
          <w:rFonts w:eastAsia="MS Mincho"/>
          <w:sz w:val="28"/>
          <w:szCs w:val="28"/>
          <w:lang w:val="kk-KZ"/>
        </w:rPr>
        <w:t xml:space="preserve"> (кесте 10</w:t>
      </w:r>
      <w:r w:rsidR="00A06F29" w:rsidRPr="003A5984">
        <w:rPr>
          <w:rFonts w:eastAsia="MS Mincho"/>
          <w:sz w:val="28"/>
          <w:szCs w:val="28"/>
          <w:lang w:val="kk-KZ"/>
        </w:rPr>
        <w:t>).</w:t>
      </w:r>
    </w:p>
    <w:p w14:paraId="430F999F" w14:textId="77777777" w:rsidR="00A06F29" w:rsidRPr="003A5984" w:rsidRDefault="00A06F29" w:rsidP="00C2534D">
      <w:pPr>
        <w:ind w:firstLine="708"/>
        <w:jc w:val="both"/>
        <w:rPr>
          <w:rFonts w:eastAsia="MS Mincho"/>
          <w:sz w:val="28"/>
          <w:szCs w:val="28"/>
          <w:lang w:val="kk-KZ"/>
        </w:rPr>
      </w:pPr>
    </w:p>
    <w:p w14:paraId="48853E68" w14:textId="77777777" w:rsidR="00A90ABA" w:rsidRPr="003A5984" w:rsidRDefault="00254626" w:rsidP="00126911">
      <w:pPr>
        <w:contextualSpacing/>
        <w:jc w:val="both"/>
        <w:rPr>
          <w:rFonts w:eastAsia="MS Mincho"/>
          <w:sz w:val="28"/>
          <w:szCs w:val="28"/>
          <w:lang w:val="kk-KZ"/>
        </w:rPr>
      </w:pPr>
      <w:r w:rsidRPr="003A5984">
        <w:rPr>
          <w:rFonts w:eastAsia="MS Mincho"/>
          <w:sz w:val="28"/>
          <w:szCs w:val="28"/>
          <w:lang w:val="kk-KZ"/>
        </w:rPr>
        <w:t>Кесте 10</w:t>
      </w:r>
      <w:r w:rsidR="00A90ABA" w:rsidRPr="003A5984">
        <w:rPr>
          <w:rFonts w:eastAsia="MS Mincho"/>
          <w:sz w:val="28"/>
          <w:szCs w:val="28"/>
          <w:lang w:val="kk-KZ"/>
        </w:rPr>
        <w:t xml:space="preserve"> – </w:t>
      </w:r>
      <w:r w:rsidR="00A06F29" w:rsidRPr="003A5984">
        <w:rPr>
          <w:rFonts w:eastAsia="MS Mincho"/>
          <w:sz w:val="28"/>
          <w:szCs w:val="28"/>
          <w:lang w:val="kk-KZ"/>
        </w:rPr>
        <w:t>Ақтөбе облысындағы глаукома бойынша біріншілік аурушаңдықтың динамикасын талдау</w:t>
      </w:r>
    </w:p>
    <w:p w14:paraId="2602A5A6" w14:textId="77777777" w:rsidR="00EE681B" w:rsidRPr="003A5984" w:rsidRDefault="00EE681B" w:rsidP="00126911">
      <w:pPr>
        <w:contextualSpacing/>
        <w:jc w:val="both"/>
        <w:rPr>
          <w:rFonts w:eastAsia="MS Mincho"/>
          <w:sz w:val="28"/>
          <w:szCs w:val="28"/>
          <w:lang w:val="kk-KZ"/>
        </w:rPr>
      </w:pPr>
    </w:p>
    <w:tbl>
      <w:tblPr>
        <w:tblStyle w:val="14"/>
        <w:tblW w:w="9582" w:type="dxa"/>
        <w:tblLook w:val="04A0" w:firstRow="1" w:lastRow="0" w:firstColumn="1" w:lastColumn="0" w:noHBand="0" w:noVBand="1"/>
      </w:tblPr>
      <w:tblGrid>
        <w:gridCol w:w="988"/>
        <w:gridCol w:w="1842"/>
        <w:gridCol w:w="1361"/>
        <w:gridCol w:w="1386"/>
        <w:gridCol w:w="1506"/>
        <w:gridCol w:w="1559"/>
        <w:gridCol w:w="940"/>
      </w:tblGrid>
      <w:tr w:rsidR="003A5984" w:rsidRPr="003A5984" w14:paraId="78C48F52" w14:textId="77777777" w:rsidTr="00EE681B">
        <w:trPr>
          <w:trHeight w:val="284"/>
        </w:trPr>
        <w:tc>
          <w:tcPr>
            <w:tcW w:w="988" w:type="dxa"/>
          </w:tcPr>
          <w:p w14:paraId="3AB7E6DC" w14:textId="77777777" w:rsidR="0081312D" w:rsidRPr="003A5984" w:rsidRDefault="0081312D" w:rsidP="00B50DD1">
            <w:pPr>
              <w:jc w:val="center"/>
            </w:pPr>
            <w:r w:rsidRPr="003A5984">
              <w:rPr>
                <w:lang w:val="kk-KZ"/>
              </w:rPr>
              <w:t>Жыл</w:t>
            </w:r>
            <w:r w:rsidRPr="003A5984">
              <w:t xml:space="preserve">      </w:t>
            </w:r>
          </w:p>
        </w:tc>
        <w:tc>
          <w:tcPr>
            <w:tcW w:w="1842" w:type="dxa"/>
          </w:tcPr>
          <w:p w14:paraId="3C205FE9" w14:textId="77777777" w:rsidR="0081312D" w:rsidRPr="003A5984" w:rsidRDefault="0081312D" w:rsidP="00B50DD1">
            <w:pPr>
              <w:jc w:val="center"/>
              <w:rPr>
                <w:lang w:val="kk-KZ"/>
              </w:rPr>
            </w:pPr>
            <w:r w:rsidRPr="003A5984">
              <w:rPr>
                <w:lang w:val="kk-KZ"/>
              </w:rPr>
              <w:t>Ақтөбе обл. біріншілік аурушаңдық</w:t>
            </w:r>
          </w:p>
        </w:tc>
        <w:tc>
          <w:tcPr>
            <w:tcW w:w="1361" w:type="dxa"/>
          </w:tcPr>
          <w:p w14:paraId="410C4D41" w14:textId="77777777" w:rsidR="0081312D" w:rsidRPr="003A5984" w:rsidRDefault="0081312D" w:rsidP="00B50DD1">
            <w:pPr>
              <w:jc w:val="center"/>
            </w:pPr>
            <w:r w:rsidRPr="003A5984">
              <w:t>Абсолютті өсім (кему)</w:t>
            </w:r>
          </w:p>
        </w:tc>
        <w:tc>
          <w:tcPr>
            <w:tcW w:w="1386" w:type="dxa"/>
          </w:tcPr>
          <w:p w14:paraId="0FFC87C4" w14:textId="77777777" w:rsidR="0081312D" w:rsidRPr="003A5984" w:rsidRDefault="0081312D" w:rsidP="00B50DD1">
            <w:pPr>
              <w:jc w:val="center"/>
            </w:pPr>
            <w:r w:rsidRPr="003A5984">
              <w:t>Көрнекілік көрсеткіші, %</w:t>
            </w:r>
          </w:p>
        </w:tc>
        <w:tc>
          <w:tcPr>
            <w:tcW w:w="1506" w:type="dxa"/>
          </w:tcPr>
          <w:p w14:paraId="62B8C4AA" w14:textId="77777777" w:rsidR="00EE681B" w:rsidRPr="003A5984" w:rsidRDefault="0081312D" w:rsidP="00EE681B">
            <w:pPr>
              <w:rPr>
                <w:lang w:val="kk-KZ"/>
              </w:rPr>
            </w:pPr>
            <w:r w:rsidRPr="003A5984">
              <w:t>Өсу (төмен</w:t>
            </w:r>
          </w:p>
          <w:p w14:paraId="532187FB" w14:textId="3C0A6F52" w:rsidR="00EE681B" w:rsidRPr="003A5984" w:rsidRDefault="0081312D" w:rsidP="00EE681B">
            <w:r w:rsidRPr="003A5984">
              <w:t>деу)</w:t>
            </w:r>
            <w:r w:rsidR="00EE681B" w:rsidRPr="003A5984">
              <w:rPr>
                <w:lang w:val="kk-KZ"/>
              </w:rPr>
              <w:t xml:space="preserve"> </w:t>
            </w:r>
            <w:r w:rsidRPr="003A5984">
              <w:t>көрсет</w:t>
            </w:r>
          </w:p>
          <w:p w14:paraId="6C6BA0A2" w14:textId="655D9B73" w:rsidR="0081312D" w:rsidRPr="003A5984" w:rsidRDefault="0081312D" w:rsidP="00B50DD1">
            <w:pPr>
              <w:jc w:val="center"/>
            </w:pPr>
            <w:r w:rsidRPr="003A5984">
              <w:t>кіші, %</w:t>
            </w:r>
          </w:p>
        </w:tc>
        <w:tc>
          <w:tcPr>
            <w:tcW w:w="1559" w:type="dxa"/>
          </w:tcPr>
          <w:p w14:paraId="59601BDB" w14:textId="77777777" w:rsidR="00EE681B" w:rsidRPr="003A5984" w:rsidRDefault="0081312D" w:rsidP="00EE681B">
            <w:pPr>
              <w:rPr>
                <w:lang w:val="kk-KZ"/>
              </w:rPr>
            </w:pPr>
            <w:r w:rsidRPr="003A5984">
              <w:t>Өсу қарқы</w:t>
            </w:r>
          </w:p>
          <w:p w14:paraId="08316474" w14:textId="77777777" w:rsidR="00EE681B" w:rsidRPr="003A5984" w:rsidRDefault="0081312D" w:rsidP="00EE681B">
            <w:pPr>
              <w:rPr>
                <w:lang w:val="kk-KZ"/>
              </w:rPr>
            </w:pPr>
            <w:r w:rsidRPr="003A5984">
              <w:t>ны (төмен</w:t>
            </w:r>
          </w:p>
          <w:p w14:paraId="77FE5657" w14:textId="57197F31" w:rsidR="0081312D" w:rsidRPr="003A5984" w:rsidRDefault="0081312D" w:rsidP="00EE681B">
            <w:r w:rsidRPr="003A5984">
              <w:t>деу), %</w:t>
            </w:r>
          </w:p>
        </w:tc>
        <w:tc>
          <w:tcPr>
            <w:tcW w:w="940" w:type="dxa"/>
          </w:tcPr>
          <w:p w14:paraId="73435298" w14:textId="77777777" w:rsidR="0081312D" w:rsidRPr="003A5984" w:rsidRDefault="0081312D" w:rsidP="00B50DD1">
            <w:pPr>
              <w:jc w:val="center"/>
            </w:pPr>
            <w:r w:rsidRPr="003A5984">
              <w:t>1% өсім мәні</w:t>
            </w:r>
          </w:p>
        </w:tc>
      </w:tr>
      <w:tr w:rsidR="003A5984" w:rsidRPr="003A5984" w14:paraId="7AE4A415" w14:textId="77777777" w:rsidTr="00EE681B">
        <w:trPr>
          <w:trHeight w:val="70"/>
        </w:trPr>
        <w:tc>
          <w:tcPr>
            <w:tcW w:w="988" w:type="dxa"/>
          </w:tcPr>
          <w:p w14:paraId="27BB319B" w14:textId="77777777" w:rsidR="0081312D" w:rsidRPr="003A5984" w:rsidRDefault="0081312D" w:rsidP="00B50DD1">
            <w:pPr>
              <w:jc w:val="center"/>
            </w:pPr>
            <w:r w:rsidRPr="003A5984">
              <w:t>2015</w:t>
            </w:r>
          </w:p>
        </w:tc>
        <w:tc>
          <w:tcPr>
            <w:tcW w:w="1842" w:type="dxa"/>
          </w:tcPr>
          <w:p w14:paraId="536AC1AD" w14:textId="77777777" w:rsidR="0081312D" w:rsidRPr="003A5984" w:rsidRDefault="0081312D" w:rsidP="00B50DD1">
            <w:pPr>
              <w:jc w:val="center"/>
            </w:pPr>
            <w:r w:rsidRPr="003A5984">
              <w:t>72,80</w:t>
            </w:r>
          </w:p>
        </w:tc>
        <w:tc>
          <w:tcPr>
            <w:tcW w:w="1361" w:type="dxa"/>
          </w:tcPr>
          <w:p w14:paraId="4194F6CB" w14:textId="77777777" w:rsidR="0081312D" w:rsidRPr="003A5984" w:rsidRDefault="0081312D" w:rsidP="00B50DD1">
            <w:pPr>
              <w:jc w:val="center"/>
            </w:pPr>
            <w:r w:rsidRPr="003A5984">
              <w:t>–</w:t>
            </w:r>
          </w:p>
        </w:tc>
        <w:tc>
          <w:tcPr>
            <w:tcW w:w="1386" w:type="dxa"/>
          </w:tcPr>
          <w:p w14:paraId="0ACCA7A3" w14:textId="77777777" w:rsidR="0081312D" w:rsidRPr="003A5984" w:rsidRDefault="0081312D" w:rsidP="00B50DD1">
            <w:pPr>
              <w:jc w:val="center"/>
            </w:pPr>
            <w:r w:rsidRPr="003A5984">
              <w:t>100,0</w:t>
            </w:r>
          </w:p>
        </w:tc>
        <w:tc>
          <w:tcPr>
            <w:tcW w:w="1506" w:type="dxa"/>
          </w:tcPr>
          <w:p w14:paraId="6847BC2E" w14:textId="77777777" w:rsidR="0081312D" w:rsidRPr="003A5984" w:rsidRDefault="0081312D" w:rsidP="00B50DD1">
            <w:pPr>
              <w:jc w:val="center"/>
            </w:pPr>
            <w:r w:rsidRPr="003A5984">
              <w:t>–</w:t>
            </w:r>
          </w:p>
        </w:tc>
        <w:tc>
          <w:tcPr>
            <w:tcW w:w="1559" w:type="dxa"/>
          </w:tcPr>
          <w:p w14:paraId="230B11BF" w14:textId="77777777" w:rsidR="0081312D" w:rsidRPr="003A5984" w:rsidRDefault="0081312D" w:rsidP="00B50DD1">
            <w:pPr>
              <w:jc w:val="center"/>
            </w:pPr>
            <w:r w:rsidRPr="003A5984">
              <w:t>–</w:t>
            </w:r>
          </w:p>
        </w:tc>
        <w:tc>
          <w:tcPr>
            <w:tcW w:w="940" w:type="dxa"/>
          </w:tcPr>
          <w:p w14:paraId="7AB4887A" w14:textId="77777777" w:rsidR="0081312D" w:rsidRPr="003A5984" w:rsidRDefault="0081312D" w:rsidP="00B50DD1">
            <w:pPr>
              <w:jc w:val="center"/>
            </w:pPr>
            <w:r w:rsidRPr="003A5984">
              <w:t>–</w:t>
            </w:r>
          </w:p>
        </w:tc>
      </w:tr>
      <w:tr w:rsidR="003A5984" w:rsidRPr="003A5984" w14:paraId="4451CFCD" w14:textId="77777777" w:rsidTr="00EE681B">
        <w:trPr>
          <w:trHeight w:val="70"/>
        </w:trPr>
        <w:tc>
          <w:tcPr>
            <w:tcW w:w="988" w:type="dxa"/>
          </w:tcPr>
          <w:p w14:paraId="3077ABE5" w14:textId="77777777" w:rsidR="0081312D" w:rsidRPr="003A5984" w:rsidRDefault="0081312D" w:rsidP="00B50DD1">
            <w:pPr>
              <w:jc w:val="center"/>
            </w:pPr>
            <w:r w:rsidRPr="003A5984">
              <w:t>2016</w:t>
            </w:r>
          </w:p>
        </w:tc>
        <w:tc>
          <w:tcPr>
            <w:tcW w:w="1842" w:type="dxa"/>
          </w:tcPr>
          <w:p w14:paraId="7A0A4A2D" w14:textId="77777777" w:rsidR="0081312D" w:rsidRPr="003A5984" w:rsidRDefault="0081312D" w:rsidP="00B50DD1">
            <w:pPr>
              <w:jc w:val="center"/>
            </w:pPr>
            <w:r w:rsidRPr="003A5984">
              <w:t>75,90</w:t>
            </w:r>
          </w:p>
        </w:tc>
        <w:tc>
          <w:tcPr>
            <w:tcW w:w="1361" w:type="dxa"/>
          </w:tcPr>
          <w:p w14:paraId="77CCA651" w14:textId="77777777" w:rsidR="0081312D" w:rsidRPr="003A5984" w:rsidRDefault="0081312D" w:rsidP="00B50DD1">
            <w:pPr>
              <w:jc w:val="center"/>
            </w:pPr>
            <w:r w:rsidRPr="003A5984">
              <w:t>3,10</w:t>
            </w:r>
          </w:p>
        </w:tc>
        <w:tc>
          <w:tcPr>
            <w:tcW w:w="1386" w:type="dxa"/>
          </w:tcPr>
          <w:p w14:paraId="011568F1" w14:textId="77777777" w:rsidR="0081312D" w:rsidRPr="003A5984" w:rsidRDefault="0081312D" w:rsidP="00B50DD1">
            <w:pPr>
              <w:jc w:val="center"/>
            </w:pPr>
            <w:r w:rsidRPr="003A5984">
              <w:t>104,3</w:t>
            </w:r>
          </w:p>
        </w:tc>
        <w:tc>
          <w:tcPr>
            <w:tcW w:w="1506" w:type="dxa"/>
          </w:tcPr>
          <w:p w14:paraId="2D678E3D" w14:textId="77777777" w:rsidR="0081312D" w:rsidRPr="003A5984" w:rsidRDefault="0081312D" w:rsidP="00B50DD1">
            <w:pPr>
              <w:jc w:val="center"/>
            </w:pPr>
            <w:r w:rsidRPr="003A5984">
              <w:t>104,3</w:t>
            </w:r>
          </w:p>
        </w:tc>
        <w:tc>
          <w:tcPr>
            <w:tcW w:w="1559" w:type="dxa"/>
          </w:tcPr>
          <w:p w14:paraId="78C885D6" w14:textId="77777777" w:rsidR="0081312D" w:rsidRPr="003A5984" w:rsidRDefault="0081312D" w:rsidP="00B50DD1">
            <w:pPr>
              <w:jc w:val="center"/>
            </w:pPr>
            <w:r w:rsidRPr="003A5984">
              <w:t>4,3</w:t>
            </w:r>
          </w:p>
        </w:tc>
        <w:tc>
          <w:tcPr>
            <w:tcW w:w="940" w:type="dxa"/>
          </w:tcPr>
          <w:p w14:paraId="3FC3599E" w14:textId="77777777" w:rsidR="0081312D" w:rsidRPr="003A5984" w:rsidRDefault="0081312D" w:rsidP="00B50DD1">
            <w:pPr>
              <w:jc w:val="center"/>
            </w:pPr>
            <w:r w:rsidRPr="003A5984">
              <w:t>0,73</w:t>
            </w:r>
          </w:p>
        </w:tc>
      </w:tr>
      <w:tr w:rsidR="003A5984" w:rsidRPr="003A5984" w14:paraId="1F549C39" w14:textId="77777777" w:rsidTr="00EE681B">
        <w:trPr>
          <w:trHeight w:val="70"/>
        </w:trPr>
        <w:tc>
          <w:tcPr>
            <w:tcW w:w="988" w:type="dxa"/>
          </w:tcPr>
          <w:p w14:paraId="119DB74E" w14:textId="77777777" w:rsidR="0081312D" w:rsidRPr="003A5984" w:rsidRDefault="0081312D" w:rsidP="00B50DD1">
            <w:pPr>
              <w:jc w:val="center"/>
            </w:pPr>
            <w:r w:rsidRPr="003A5984">
              <w:t>2017</w:t>
            </w:r>
          </w:p>
        </w:tc>
        <w:tc>
          <w:tcPr>
            <w:tcW w:w="1842" w:type="dxa"/>
          </w:tcPr>
          <w:p w14:paraId="6A8DD7EA" w14:textId="77777777" w:rsidR="0081312D" w:rsidRPr="003A5984" w:rsidRDefault="0081312D" w:rsidP="00B50DD1">
            <w:pPr>
              <w:jc w:val="center"/>
            </w:pPr>
            <w:r w:rsidRPr="003A5984">
              <w:t>88,70</w:t>
            </w:r>
          </w:p>
        </w:tc>
        <w:tc>
          <w:tcPr>
            <w:tcW w:w="1361" w:type="dxa"/>
          </w:tcPr>
          <w:p w14:paraId="5EA12F21" w14:textId="77777777" w:rsidR="0081312D" w:rsidRPr="003A5984" w:rsidRDefault="0081312D" w:rsidP="00B50DD1">
            <w:pPr>
              <w:jc w:val="center"/>
            </w:pPr>
            <w:r w:rsidRPr="003A5984">
              <w:t>12,80</w:t>
            </w:r>
          </w:p>
        </w:tc>
        <w:tc>
          <w:tcPr>
            <w:tcW w:w="1386" w:type="dxa"/>
          </w:tcPr>
          <w:p w14:paraId="689A003E" w14:textId="77777777" w:rsidR="0081312D" w:rsidRPr="003A5984" w:rsidRDefault="0081312D" w:rsidP="00B50DD1">
            <w:pPr>
              <w:jc w:val="center"/>
            </w:pPr>
            <w:r w:rsidRPr="003A5984">
              <w:t>121,8</w:t>
            </w:r>
          </w:p>
        </w:tc>
        <w:tc>
          <w:tcPr>
            <w:tcW w:w="1506" w:type="dxa"/>
          </w:tcPr>
          <w:p w14:paraId="77084301" w14:textId="77777777" w:rsidR="0081312D" w:rsidRPr="003A5984" w:rsidRDefault="0081312D" w:rsidP="00B50DD1">
            <w:pPr>
              <w:jc w:val="center"/>
            </w:pPr>
            <w:r w:rsidRPr="003A5984">
              <w:t>116,9</w:t>
            </w:r>
          </w:p>
        </w:tc>
        <w:tc>
          <w:tcPr>
            <w:tcW w:w="1559" w:type="dxa"/>
          </w:tcPr>
          <w:p w14:paraId="12FF8091" w14:textId="77777777" w:rsidR="0081312D" w:rsidRPr="003A5984" w:rsidRDefault="0081312D" w:rsidP="00B50DD1">
            <w:pPr>
              <w:jc w:val="center"/>
            </w:pPr>
            <w:r w:rsidRPr="003A5984">
              <w:t>16,9</w:t>
            </w:r>
          </w:p>
        </w:tc>
        <w:tc>
          <w:tcPr>
            <w:tcW w:w="940" w:type="dxa"/>
          </w:tcPr>
          <w:p w14:paraId="6EF3F03F" w14:textId="77777777" w:rsidR="0081312D" w:rsidRPr="003A5984" w:rsidRDefault="0081312D" w:rsidP="00B50DD1">
            <w:pPr>
              <w:jc w:val="center"/>
            </w:pPr>
            <w:r w:rsidRPr="003A5984">
              <w:t>0,76</w:t>
            </w:r>
          </w:p>
        </w:tc>
      </w:tr>
      <w:tr w:rsidR="003A5984" w:rsidRPr="003A5984" w14:paraId="28FDE6C5" w14:textId="77777777" w:rsidTr="00EE681B">
        <w:trPr>
          <w:trHeight w:val="70"/>
        </w:trPr>
        <w:tc>
          <w:tcPr>
            <w:tcW w:w="988" w:type="dxa"/>
          </w:tcPr>
          <w:p w14:paraId="0BF9E996" w14:textId="77777777" w:rsidR="0081312D" w:rsidRPr="003A5984" w:rsidRDefault="0081312D" w:rsidP="00B50DD1">
            <w:pPr>
              <w:jc w:val="center"/>
            </w:pPr>
            <w:r w:rsidRPr="003A5984">
              <w:t>2018</w:t>
            </w:r>
          </w:p>
        </w:tc>
        <w:tc>
          <w:tcPr>
            <w:tcW w:w="1842" w:type="dxa"/>
          </w:tcPr>
          <w:p w14:paraId="0D82DFC9" w14:textId="77777777" w:rsidR="0081312D" w:rsidRPr="003A5984" w:rsidRDefault="0081312D" w:rsidP="00B50DD1">
            <w:pPr>
              <w:jc w:val="center"/>
            </w:pPr>
            <w:r w:rsidRPr="003A5984">
              <w:t>110,20</w:t>
            </w:r>
          </w:p>
        </w:tc>
        <w:tc>
          <w:tcPr>
            <w:tcW w:w="1361" w:type="dxa"/>
          </w:tcPr>
          <w:p w14:paraId="70CFCFA6" w14:textId="77777777" w:rsidR="0081312D" w:rsidRPr="003A5984" w:rsidRDefault="0081312D" w:rsidP="00B50DD1">
            <w:pPr>
              <w:jc w:val="center"/>
            </w:pPr>
            <w:r w:rsidRPr="003A5984">
              <w:t>21,50</w:t>
            </w:r>
          </w:p>
        </w:tc>
        <w:tc>
          <w:tcPr>
            <w:tcW w:w="1386" w:type="dxa"/>
          </w:tcPr>
          <w:p w14:paraId="6F5E04E5" w14:textId="77777777" w:rsidR="0081312D" w:rsidRPr="003A5984" w:rsidRDefault="0081312D" w:rsidP="00B50DD1">
            <w:pPr>
              <w:jc w:val="center"/>
            </w:pPr>
            <w:r w:rsidRPr="003A5984">
              <w:t>151,4</w:t>
            </w:r>
          </w:p>
        </w:tc>
        <w:tc>
          <w:tcPr>
            <w:tcW w:w="1506" w:type="dxa"/>
          </w:tcPr>
          <w:p w14:paraId="04EEAD1F" w14:textId="77777777" w:rsidR="0081312D" w:rsidRPr="003A5984" w:rsidRDefault="0081312D" w:rsidP="00B50DD1">
            <w:pPr>
              <w:jc w:val="center"/>
            </w:pPr>
            <w:r w:rsidRPr="003A5984">
              <w:t>124,2</w:t>
            </w:r>
          </w:p>
        </w:tc>
        <w:tc>
          <w:tcPr>
            <w:tcW w:w="1559" w:type="dxa"/>
          </w:tcPr>
          <w:p w14:paraId="53742F57" w14:textId="77777777" w:rsidR="0081312D" w:rsidRPr="003A5984" w:rsidRDefault="0081312D" w:rsidP="00B50DD1">
            <w:pPr>
              <w:jc w:val="center"/>
            </w:pPr>
            <w:r w:rsidRPr="003A5984">
              <w:t>24,2</w:t>
            </w:r>
          </w:p>
        </w:tc>
        <w:tc>
          <w:tcPr>
            <w:tcW w:w="940" w:type="dxa"/>
          </w:tcPr>
          <w:p w14:paraId="2B48F579" w14:textId="77777777" w:rsidR="0081312D" w:rsidRPr="003A5984" w:rsidRDefault="0081312D" w:rsidP="00B50DD1">
            <w:pPr>
              <w:jc w:val="center"/>
            </w:pPr>
            <w:r w:rsidRPr="003A5984">
              <w:t>0,89</w:t>
            </w:r>
          </w:p>
        </w:tc>
      </w:tr>
      <w:tr w:rsidR="003A5984" w:rsidRPr="003A5984" w14:paraId="2C90A6E6" w14:textId="77777777" w:rsidTr="00EE681B">
        <w:trPr>
          <w:trHeight w:val="70"/>
        </w:trPr>
        <w:tc>
          <w:tcPr>
            <w:tcW w:w="988" w:type="dxa"/>
          </w:tcPr>
          <w:p w14:paraId="2F8AD5CE" w14:textId="77777777" w:rsidR="0081312D" w:rsidRPr="003A5984" w:rsidRDefault="0081312D" w:rsidP="00B50DD1">
            <w:pPr>
              <w:jc w:val="center"/>
            </w:pPr>
            <w:r w:rsidRPr="003A5984">
              <w:t>2019</w:t>
            </w:r>
          </w:p>
        </w:tc>
        <w:tc>
          <w:tcPr>
            <w:tcW w:w="1842" w:type="dxa"/>
          </w:tcPr>
          <w:p w14:paraId="7C390930" w14:textId="77777777" w:rsidR="0081312D" w:rsidRPr="003A5984" w:rsidRDefault="0081312D" w:rsidP="00B50DD1">
            <w:pPr>
              <w:jc w:val="center"/>
            </w:pPr>
            <w:r w:rsidRPr="003A5984">
              <w:t>185,80</w:t>
            </w:r>
          </w:p>
        </w:tc>
        <w:tc>
          <w:tcPr>
            <w:tcW w:w="1361" w:type="dxa"/>
          </w:tcPr>
          <w:p w14:paraId="33226FF9" w14:textId="77777777" w:rsidR="0081312D" w:rsidRPr="003A5984" w:rsidRDefault="0081312D" w:rsidP="00B50DD1">
            <w:pPr>
              <w:jc w:val="center"/>
            </w:pPr>
            <w:r w:rsidRPr="003A5984">
              <w:t>75,60</w:t>
            </w:r>
          </w:p>
        </w:tc>
        <w:tc>
          <w:tcPr>
            <w:tcW w:w="1386" w:type="dxa"/>
          </w:tcPr>
          <w:p w14:paraId="4B2E6EE9" w14:textId="77777777" w:rsidR="0081312D" w:rsidRPr="003A5984" w:rsidRDefault="0081312D" w:rsidP="00B50DD1">
            <w:pPr>
              <w:jc w:val="center"/>
            </w:pPr>
            <w:r w:rsidRPr="003A5984">
              <w:t>255,2</w:t>
            </w:r>
          </w:p>
        </w:tc>
        <w:tc>
          <w:tcPr>
            <w:tcW w:w="1506" w:type="dxa"/>
          </w:tcPr>
          <w:p w14:paraId="4F61B71C" w14:textId="77777777" w:rsidR="0081312D" w:rsidRPr="003A5984" w:rsidRDefault="0081312D" w:rsidP="00B50DD1">
            <w:pPr>
              <w:jc w:val="center"/>
            </w:pPr>
            <w:r w:rsidRPr="003A5984">
              <w:t>168,6</w:t>
            </w:r>
          </w:p>
        </w:tc>
        <w:tc>
          <w:tcPr>
            <w:tcW w:w="1559" w:type="dxa"/>
          </w:tcPr>
          <w:p w14:paraId="72BA9E89" w14:textId="77777777" w:rsidR="0081312D" w:rsidRPr="003A5984" w:rsidRDefault="0081312D" w:rsidP="00B50DD1">
            <w:pPr>
              <w:jc w:val="center"/>
            </w:pPr>
            <w:r w:rsidRPr="003A5984">
              <w:t>68,6</w:t>
            </w:r>
          </w:p>
        </w:tc>
        <w:tc>
          <w:tcPr>
            <w:tcW w:w="940" w:type="dxa"/>
          </w:tcPr>
          <w:p w14:paraId="7C60E726" w14:textId="77777777" w:rsidR="0081312D" w:rsidRPr="003A5984" w:rsidRDefault="0081312D" w:rsidP="00B50DD1">
            <w:pPr>
              <w:jc w:val="center"/>
            </w:pPr>
            <w:r w:rsidRPr="003A5984">
              <w:t>1,10</w:t>
            </w:r>
          </w:p>
        </w:tc>
      </w:tr>
      <w:tr w:rsidR="003A5984" w:rsidRPr="003A5984" w14:paraId="1665C6F6" w14:textId="77777777" w:rsidTr="00EE681B">
        <w:trPr>
          <w:trHeight w:val="70"/>
        </w:trPr>
        <w:tc>
          <w:tcPr>
            <w:tcW w:w="988" w:type="dxa"/>
          </w:tcPr>
          <w:p w14:paraId="445F9667" w14:textId="77777777" w:rsidR="0081312D" w:rsidRPr="003A5984" w:rsidRDefault="0081312D" w:rsidP="00B50DD1">
            <w:pPr>
              <w:jc w:val="center"/>
            </w:pPr>
            <w:r w:rsidRPr="003A5984">
              <w:t>2020</w:t>
            </w:r>
          </w:p>
        </w:tc>
        <w:tc>
          <w:tcPr>
            <w:tcW w:w="1842" w:type="dxa"/>
          </w:tcPr>
          <w:p w14:paraId="2219C6E2" w14:textId="77777777" w:rsidR="0081312D" w:rsidRPr="003A5984" w:rsidRDefault="0081312D" w:rsidP="00B50DD1">
            <w:pPr>
              <w:jc w:val="center"/>
            </w:pPr>
            <w:r w:rsidRPr="003A5984">
              <w:t>216,30</w:t>
            </w:r>
          </w:p>
        </w:tc>
        <w:tc>
          <w:tcPr>
            <w:tcW w:w="1361" w:type="dxa"/>
          </w:tcPr>
          <w:p w14:paraId="51EFA14B" w14:textId="77777777" w:rsidR="0081312D" w:rsidRPr="003A5984" w:rsidRDefault="0081312D" w:rsidP="00B50DD1">
            <w:pPr>
              <w:jc w:val="center"/>
            </w:pPr>
            <w:r w:rsidRPr="003A5984">
              <w:t>30,50</w:t>
            </w:r>
          </w:p>
        </w:tc>
        <w:tc>
          <w:tcPr>
            <w:tcW w:w="1386" w:type="dxa"/>
          </w:tcPr>
          <w:p w14:paraId="710BA83D" w14:textId="77777777" w:rsidR="0081312D" w:rsidRPr="003A5984" w:rsidRDefault="0081312D" w:rsidP="00B50DD1">
            <w:pPr>
              <w:jc w:val="center"/>
            </w:pPr>
            <w:r w:rsidRPr="003A5984">
              <w:t>297,1</w:t>
            </w:r>
          </w:p>
        </w:tc>
        <w:tc>
          <w:tcPr>
            <w:tcW w:w="1506" w:type="dxa"/>
          </w:tcPr>
          <w:p w14:paraId="67421EE0" w14:textId="77777777" w:rsidR="0081312D" w:rsidRPr="003A5984" w:rsidRDefault="0081312D" w:rsidP="00B50DD1">
            <w:pPr>
              <w:jc w:val="center"/>
            </w:pPr>
            <w:r w:rsidRPr="003A5984">
              <w:t>116,4</w:t>
            </w:r>
          </w:p>
        </w:tc>
        <w:tc>
          <w:tcPr>
            <w:tcW w:w="1559" w:type="dxa"/>
          </w:tcPr>
          <w:p w14:paraId="6EA754CF" w14:textId="77777777" w:rsidR="0081312D" w:rsidRPr="003A5984" w:rsidRDefault="0081312D" w:rsidP="00B50DD1">
            <w:pPr>
              <w:jc w:val="center"/>
            </w:pPr>
            <w:r w:rsidRPr="003A5984">
              <w:t>16,4</w:t>
            </w:r>
          </w:p>
        </w:tc>
        <w:tc>
          <w:tcPr>
            <w:tcW w:w="940" w:type="dxa"/>
          </w:tcPr>
          <w:p w14:paraId="246D7672" w14:textId="77777777" w:rsidR="0081312D" w:rsidRPr="003A5984" w:rsidRDefault="0081312D" w:rsidP="00B50DD1">
            <w:pPr>
              <w:jc w:val="center"/>
            </w:pPr>
            <w:r w:rsidRPr="003A5984">
              <w:t>1,86</w:t>
            </w:r>
          </w:p>
        </w:tc>
      </w:tr>
      <w:tr w:rsidR="003A5984" w:rsidRPr="003A5984" w14:paraId="28A99B7D" w14:textId="77777777" w:rsidTr="00EE681B">
        <w:trPr>
          <w:trHeight w:val="70"/>
        </w:trPr>
        <w:tc>
          <w:tcPr>
            <w:tcW w:w="988" w:type="dxa"/>
          </w:tcPr>
          <w:p w14:paraId="598E9326" w14:textId="77777777" w:rsidR="0081312D" w:rsidRPr="003A5984" w:rsidRDefault="0081312D" w:rsidP="00B50DD1">
            <w:pPr>
              <w:jc w:val="center"/>
            </w:pPr>
            <w:r w:rsidRPr="003A5984">
              <w:t>2021</w:t>
            </w:r>
          </w:p>
        </w:tc>
        <w:tc>
          <w:tcPr>
            <w:tcW w:w="1842" w:type="dxa"/>
          </w:tcPr>
          <w:p w14:paraId="4DAFF318" w14:textId="77777777" w:rsidR="0081312D" w:rsidRPr="003A5984" w:rsidRDefault="0081312D" w:rsidP="00B50DD1">
            <w:pPr>
              <w:jc w:val="center"/>
            </w:pPr>
            <w:r w:rsidRPr="003A5984">
              <w:t>235,90</w:t>
            </w:r>
          </w:p>
        </w:tc>
        <w:tc>
          <w:tcPr>
            <w:tcW w:w="1361" w:type="dxa"/>
          </w:tcPr>
          <w:p w14:paraId="720DB4D6" w14:textId="77777777" w:rsidR="0081312D" w:rsidRPr="003A5984" w:rsidRDefault="0081312D" w:rsidP="00B50DD1">
            <w:pPr>
              <w:jc w:val="center"/>
            </w:pPr>
            <w:r w:rsidRPr="003A5984">
              <w:t>19,60</w:t>
            </w:r>
          </w:p>
        </w:tc>
        <w:tc>
          <w:tcPr>
            <w:tcW w:w="1386" w:type="dxa"/>
          </w:tcPr>
          <w:p w14:paraId="12DF5CC6" w14:textId="77777777" w:rsidR="0081312D" w:rsidRPr="003A5984" w:rsidRDefault="0081312D" w:rsidP="00B50DD1">
            <w:pPr>
              <w:jc w:val="center"/>
            </w:pPr>
            <w:r w:rsidRPr="003A5984">
              <w:t>324,0</w:t>
            </w:r>
          </w:p>
        </w:tc>
        <w:tc>
          <w:tcPr>
            <w:tcW w:w="1506" w:type="dxa"/>
          </w:tcPr>
          <w:p w14:paraId="1DF6C21E" w14:textId="77777777" w:rsidR="0081312D" w:rsidRPr="003A5984" w:rsidRDefault="0081312D" w:rsidP="00B50DD1">
            <w:pPr>
              <w:jc w:val="center"/>
            </w:pPr>
            <w:r w:rsidRPr="003A5984">
              <w:t>109,1</w:t>
            </w:r>
          </w:p>
        </w:tc>
        <w:tc>
          <w:tcPr>
            <w:tcW w:w="1559" w:type="dxa"/>
          </w:tcPr>
          <w:p w14:paraId="1E81B67E" w14:textId="77777777" w:rsidR="0081312D" w:rsidRPr="003A5984" w:rsidRDefault="0081312D" w:rsidP="00B50DD1">
            <w:pPr>
              <w:jc w:val="center"/>
            </w:pPr>
            <w:r w:rsidRPr="003A5984">
              <w:t>9,1</w:t>
            </w:r>
          </w:p>
        </w:tc>
        <w:tc>
          <w:tcPr>
            <w:tcW w:w="940" w:type="dxa"/>
          </w:tcPr>
          <w:p w14:paraId="7142BF16" w14:textId="77777777" w:rsidR="0081312D" w:rsidRPr="003A5984" w:rsidRDefault="0081312D" w:rsidP="00B50DD1">
            <w:pPr>
              <w:jc w:val="center"/>
            </w:pPr>
            <w:r w:rsidRPr="003A5984">
              <w:t>2,16</w:t>
            </w:r>
          </w:p>
        </w:tc>
      </w:tr>
      <w:tr w:rsidR="003A5984" w:rsidRPr="003A5984" w14:paraId="2226E569" w14:textId="77777777" w:rsidTr="00EE681B">
        <w:trPr>
          <w:trHeight w:val="70"/>
        </w:trPr>
        <w:tc>
          <w:tcPr>
            <w:tcW w:w="988" w:type="dxa"/>
          </w:tcPr>
          <w:p w14:paraId="0DBEE4DA" w14:textId="77777777" w:rsidR="0081312D" w:rsidRPr="003A5984" w:rsidRDefault="0081312D" w:rsidP="00B50DD1">
            <w:pPr>
              <w:jc w:val="center"/>
            </w:pPr>
            <w:r w:rsidRPr="003A5984">
              <w:t>2022</w:t>
            </w:r>
          </w:p>
        </w:tc>
        <w:tc>
          <w:tcPr>
            <w:tcW w:w="1842" w:type="dxa"/>
          </w:tcPr>
          <w:p w14:paraId="6F5E3BE2" w14:textId="77777777" w:rsidR="0081312D" w:rsidRPr="003A5984" w:rsidRDefault="0081312D" w:rsidP="00B50DD1">
            <w:pPr>
              <w:jc w:val="center"/>
            </w:pPr>
            <w:r w:rsidRPr="003A5984">
              <w:t>237,70</w:t>
            </w:r>
          </w:p>
        </w:tc>
        <w:tc>
          <w:tcPr>
            <w:tcW w:w="1361" w:type="dxa"/>
          </w:tcPr>
          <w:p w14:paraId="0D2C5241" w14:textId="77777777" w:rsidR="0081312D" w:rsidRPr="003A5984" w:rsidRDefault="0081312D" w:rsidP="00B50DD1">
            <w:pPr>
              <w:jc w:val="center"/>
            </w:pPr>
            <w:r w:rsidRPr="003A5984">
              <w:t>1,80</w:t>
            </w:r>
          </w:p>
        </w:tc>
        <w:tc>
          <w:tcPr>
            <w:tcW w:w="1386" w:type="dxa"/>
          </w:tcPr>
          <w:p w14:paraId="785C328B" w14:textId="77777777" w:rsidR="0081312D" w:rsidRPr="003A5984" w:rsidRDefault="0081312D" w:rsidP="00B50DD1">
            <w:pPr>
              <w:jc w:val="center"/>
            </w:pPr>
            <w:r w:rsidRPr="003A5984">
              <w:t>326,5</w:t>
            </w:r>
          </w:p>
        </w:tc>
        <w:tc>
          <w:tcPr>
            <w:tcW w:w="1506" w:type="dxa"/>
          </w:tcPr>
          <w:p w14:paraId="040C01C6" w14:textId="77777777" w:rsidR="0081312D" w:rsidRPr="003A5984" w:rsidRDefault="0081312D" w:rsidP="00B50DD1">
            <w:pPr>
              <w:jc w:val="center"/>
            </w:pPr>
            <w:r w:rsidRPr="003A5984">
              <w:t>100,8</w:t>
            </w:r>
          </w:p>
        </w:tc>
        <w:tc>
          <w:tcPr>
            <w:tcW w:w="1559" w:type="dxa"/>
          </w:tcPr>
          <w:p w14:paraId="5BACC565" w14:textId="77777777" w:rsidR="0081312D" w:rsidRPr="003A5984" w:rsidRDefault="0081312D" w:rsidP="00B50DD1">
            <w:pPr>
              <w:jc w:val="center"/>
            </w:pPr>
            <w:r w:rsidRPr="003A5984">
              <w:t>0,8</w:t>
            </w:r>
          </w:p>
        </w:tc>
        <w:tc>
          <w:tcPr>
            <w:tcW w:w="940" w:type="dxa"/>
          </w:tcPr>
          <w:p w14:paraId="0E1DA3F0" w14:textId="77777777" w:rsidR="0081312D" w:rsidRPr="003A5984" w:rsidRDefault="0081312D" w:rsidP="00B50DD1">
            <w:pPr>
              <w:jc w:val="center"/>
            </w:pPr>
            <w:r w:rsidRPr="003A5984">
              <w:t>2,36</w:t>
            </w:r>
          </w:p>
        </w:tc>
      </w:tr>
      <w:tr w:rsidR="003A5984" w:rsidRPr="003A5984" w14:paraId="74B7BC52" w14:textId="77777777" w:rsidTr="00EE681B">
        <w:trPr>
          <w:trHeight w:val="70"/>
        </w:trPr>
        <w:tc>
          <w:tcPr>
            <w:tcW w:w="988" w:type="dxa"/>
          </w:tcPr>
          <w:p w14:paraId="493BC1F7" w14:textId="77777777" w:rsidR="0081312D" w:rsidRPr="003A5984" w:rsidRDefault="0081312D" w:rsidP="00B50DD1">
            <w:pPr>
              <w:jc w:val="center"/>
            </w:pPr>
            <w:r w:rsidRPr="003A5984">
              <w:t>2023</w:t>
            </w:r>
          </w:p>
        </w:tc>
        <w:tc>
          <w:tcPr>
            <w:tcW w:w="1842" w:type="dxa"/>
          </w:tcPr>
          <w:p w14:paraId="148CEBE3" w14:textId="77777777" w:rsidR="0081312D" w:rsidRPr="003A5984" w:rsidRDefault="0081312D" w:rsidP="00B50DD1">
            <w:pPr>
              <w:jc w:val="center"/>
            </w:pPr>
            <w:r w:rsidRPr="003A5984">
              <w:t>230,50</w:t>
            </w:r>
          </w:p>
        </w:tc>
        <w:tc>
          <w:tcPr>
            <w:tcW w:w="1361" w:type="dxa"/>
          </w:tcPr>
          <w:p w14:paraId="7D421E0E" w14:textId="77777777" w:rsidR="0081312D" w:rsidRPr="003A5984" w:rsidRDefault="0081312D" w:rsidP="00B50DD1">
            <w:pPr>
              <w:jc w:val="center"/>
            </w:pPr>
            <w:r w:rsidRPr="003A5984">
              <w:t>-7,20</w:t>
            </w:r>
          </w:p>
        </w:tc>
        <w:tc>
          <w:tcPr>
            <w:tcW w:w="1386" w:type="dxa"/>
          </w:tcPr>
          <w:p w14:paraId="6C8800EF" w14:textId="77777777" w:rsidR="0081312D" w:rsidRPr="003A5984" w:rsidRDefault="0081312D" w:rsidP="00B50DD1">
            <w:pPr>
              <w:jc w:val="center"/>
            </w:pPr>
            <w:r w:rsidRPr="003A5984">
              <w:t>316,6</w:t>
            </w:r>
          </w:p>
        </w:tc>
        <w:tc>
          <w:tcPr>
            <w:tcW w:w="1506" w:type="dxa"/>
          </w:tcPr>
          <w:p w14:paraId="3898C8C9" w14:textId="77777777" w:rsidR="0081312D" w:rsidRPr="003A5984" w:rsidRDefault="0081312D" w:rsidP="00B50DD1">
            <w:pPr>
              <w:jc w:val="center"/>
            </w:pPr>
            <w:r w:rsidRPr="003A5984">
              <w:t>97,0</w:t>
            </w:r>
          </w:p>
        </w:tc>
        <w:tc>
          <w:tcPr>
            <w:tcW w:w="1559" w:type="dxa"/>
          </w:tcPr>
          <w:p w14:paraId="585B9984" w14:textId="77777777" w:rsidR="0081312D" w:rsidRPr="003A5984" w:rsidRDefault="0081312D" w:rsidP="00B50DD1">
            <w:pPr>
              <w:jc w:val="center"/>
            </w:pPr>
            <w:r w:rsidRPr="003A5984">
              <w:t>-3,0</w:t>
            </w:r>
          </w:p>
        </w:tc>
        <w:tc>
          <w:tcPr>
            <w:tcW w:w="940" w:type="dxa"/>
          </w:tcPr>
          <w:p w14:paraId="4D1D3644" w14:textId="77777777" w:rsidR="0081312D" w:rsidRPr="003A5984" w:rsidRDefault="0081312D" w:rsidP="00B50DD1">
            <w:pPr>
              <w:jc w:val="center"/>
            </w:pPr>
            <w:r w:rsidRPr="003A5984">
              <w:t>2,38</w:t>
            </w:r>
          </w:p>
        </w:tc>
      </w:tr>
    </w:tbl>
    <w:p w14:paraId="47C08C07" w14:textId="77777777" w:rsidR="00521C70" w:rsidRPr="003A5984" w:rsidRDefault="00521C70" w:rsidP="0059201A">
      <w:pPr>
        <w:tabs>
          <w:tab w:val="left" w:pos="5529"/>
        </w:tabs>
        <w:ind w:firstLine="709"/>
        <w:contextualSpacing/>
        <w:jc w:val="both"/>
        <w:rPr>
          <w:rFonts w:eastAsia="MS Mincho"/>
          <w:lang w:val="kk-KZ"/>
        </w:rPr>
      </w:pPr>
      <w:r w:rsidRPr="003A5984">
        <w:rPr>
          <w:rFonts w:eastAsia="MS Mincho"/>
          <w:lang w:val="kk-KZ"/>
        </w:rPr>
        <w:t xml:space="preserve"> </w:t>
      </w:r>
    </w:p>
    <w:p w14:paraId="09C12937" w14:textId="5BB56F6A" w:rsidR="00126911" w:rsidRPr="003A5984" w:rsidRDefault="0081312D" w:rsidP="001B3653">
      <w:pPr>
        <w:tabs>
          <w:tab w:val="left" w:pos="5529"/>
        </w:tabs>
        <w:ind w:firstLine="567"/>
        <w:contextualSpacing/>
        <w:jc w:val="both"/>
        <w:rPr>
          <w:sz w:val="28"/>
          <w:szCs w:val="28"/>
          <w:shd w:val="clear" w:color="auto" w:fill="FFFFFF"/>
          <w:lang w:val="kk-KZ"/>
        </w:rPr>
      </w:pPr>
      <w:r w:rsidRPr="003A5984">
        <w:rPr>
          <w:sz w:val="28"/>
          <w:szCs w:val="28"/>
          <w:shd w:val="clear" w:color="auto" w:fill="FFFFFF"/>
          <w:lang w:val="kk-KZ"/>
        </w:rPr>
        <w:t xml:space="preserve">2015-2023 зерттеу жылдары аралығында </w:t>
      </w:r>
      <w:r w:rsidR="00D22C41" w:rsidRPr="003A5984">
        <w:rPr>
          <w:sz w:val="28"/>
          <w:szCs w:val="28"/>
          <w:shd w:val="clear" w:color="auto" w:fill="FFFFFF"/>
          <w:lang w:val="kk-KZ"/>
        </w:rPr>
        <w:t xml:space="preserve">Ақтөбе облысында </w:t>
      </w:r>
      <w:r w:rsidRPr="003A5984">
        <w:rPr>
          <w:sz w:val="28"/>
          <w:szCs w:val="28"/>
          <w:shd w:val="clear" w:color="auto" w:fill="FFFFFF"/>
          <w:lang w:val="kk-KZ"/>
        </w:rPr>
        <w:t xml:space="preserve">глаукомадан </w:t>
      </w:r>
      <w:r w:rsidR="00D22C41" w:rsidRPr="003A5984">
        <w:rPr>
          <w:sz w:val="28"/>
          <w:szCs w:val="28"/>
          <w:shd w:val="clear" w:color="auto" w:fill="FFFFFF"/>
          <w:lang w:val="kk-KZ"/>
        </w:rPr>
        <w:t xml:space="preserve">біріншілік аурушаңдық тренді анықталды. Нәтижесінде </w:t>
      </w:r>
      <w:r w:rsidR="001C5E4C">
        <w:rPr>
          <w:sz w:val="28"/>
          <w:szCs w:val="28"/>
          <w:shd w:val="clear" w:color="auto" w:fill="FFFFFF"/>
          <w:lang w:val="kk-KZ"/>
        </w:rPr>
        <w:t xml:space="preserve">Ақтөбе </w:t>
      </w:r>
      <w:bookmarkStart w:id="21" w:name="_GoBack"/>
      <w:bookmarkEnd w:id="21"/>
      <w:r w:rsidR="00D22C41" w:rsidRPr="003A5984">
        <w:rPr>
          <w:sz w:val="28"/>
          <w:szCs w:val="28"/>
          <w:shd w:val="clear" w:color="auto" w:fill="FFFFFF"/>
          <w:lang w:val="kk-KZ"/>
        </w:rPr>
        <w:t xml:space="preserve">облысында </w:t>
      </w:r>
      <w:r w:rsidR="00D50D8B" w:rsidRPr="003A5984">
        <w:rPr>
          <w:sz w:val="28"/>
          <w:szCs w:val="28"/>
          <w:shd w:val="clear" w:color="auto" w:fill="FFFFFF"/>
          <w:lang w:val="kk-KZ"/>
        </w:rPr>
        <w:t>глаукома</w:t>
      </w:r>
      <w:r w:rsidR="00D22C41" w:rsidRPr="003A5984">
        <w:rPr>
          <w:sz w:val="28"/>
          <w:szCs w:val="28"/>
          <w:shd w:val="clear" w:color="auto" w:fill="FFFFFF"/>
          <w:lang w:val="kk-KZ"/>
        </w:rPr>
        <w:t xml:space="preserve"> бойынша біріншілік аурушаңдықтың</w:t>
      </w:r>
      <w:r w:rsidR="00B50DD1" w:rsidRPr="003A5984">
        <w:rPr>
          <w:sz w:val="28"/>
          <w:szCs w:val="28"/>
          <w:shd w:val="clear" w:color="auto" w:fill="FFFFFF"/>
          <w:lang w:val="kk-KZ"/>
        </w:rPr>
        <w:t xml:space="preserve"> орташа жылдық өсу қарқыны 14,3 </w:t>
      </w:r>
      <w:r w:rsidR="00254626" w:rsidRPr="003A5984">
        <w:rPr>
          <w:sz w:val="28"/>
          <w:szCs w:val="28"/>
          <w:shd w:val="clear" w:color="auto" w:fill="FFFFFF"/>
          <w:lang w:val="kk-KZ"/>
        </w:rPr>
        <w:t>% құрады (кесте 1</w:t>
      </w:r>
      <w:r w:rsidR="00EA0CE4" w:rsidRPr="003A5984">
        <w:rPr>
          <w:sz w:val="28"/>
          <w:szCs w:val="28"/>
          <w:shd w:val="clear" w:color="auto" w:fill="FFFFFF"/>
          <w:lang w:val="kk-KZ"/>
        </w:rPr>
        <w:t>1</w:t>
      </w:r>
      <w:r w:rsidRPr="003A5984">
        <w:rPr>
          <w:sz w:val="28"/>
          <w:szCs w:val="28"/>
          <w:shd w:val="clear" w:color="auto" w:fill="FFFFFF"/>
          <w:lang w:val="kk-KZ"/>
        </w:rPr>
        <w:t>, сурет 6</w:t>
      </w:r>
      <w:r w:rsidR="00D22C41" w:rsidRPr="003A5984">
        <w:rPr>
          <w:sz w:val="28"/>
          <w:szCs w:val="28"/>
          <w:shd w:val="clear" w:color="auto" w:fill="FFFFFF"/>
          <w:lang w:val="kk-KZ"/>
        </w:rPr>
        <w:t>).</w:t>
      </w:r>
    </w:p>
    <w:p w14:paraId="1BDD4A96" w14:textId="77777777" w:rsidR="00F850E8" w:rsidRPr="003A5984" w:rsidRDefault="00F850E8" w:rsidP="00126911">
      <w:pPr>
        <w:jc w:val="both"/>
        <w:rPr>
          <w:rFonts w:eastAsia="Calibri"/>
          <w:bCs/>
          <w:iCs/>
          <w:sz w:val="28"/>
          <w:szCs w:val="28"/>
          <w:lang w:val="kk-KZ" w:bidi="en-US"/>
        </w:rPr>
      </w:pPr>
    </w:p>
    <w:p w14:paraId="5256D6FB" w14:textId="06FFBC09" w:rsidR="008B1402" w:rsidRPr="003A5984" w:rsidRDefault="00254626" w:rsidP="00126911">
      <w:pPr>
        <w:jc w:val="both"/>
        <w:rPr>
          <w:rFonts w:eastAsia="Calibri"/>
          <w:bCs/>
          <w:iCs/>
          <w:sz w:val="28"/>
          <w:szCs w:val="28"/>
          <w:lang w:val="kk-KZ" w:bidi="en-US"/>
        </w:rPr>
      </w:pPr>
      <w:r w:rsidRPr="003A5984">
        <w:rPr>
          <w:rFonts w:eastAsia="Calibri"/>
          <w:bCs/>
          <w:iCs/>
          <w:sz w:val="28"/>
          <w:szCs w:val="28"/>
          <w:lang w:val="kk-KZ" w:bidi="en-US"/>
        </w:rPr>
        <w:t>Кесте 1</w:t>
      </w:r>
      <w:r w:rsidR="00EA0CE4" w:rsidRPr="003A5984">
        <w:rPr>
          <w:rFonts w:eastAsia="Calibri"/>
          <w:bCs/>
          <w:iCs/>
          <w:sz w:val="28"/>
          <w:szCs w:val="28"/>
          <w:lang w:val="kk-KZ" w:bidi="en-US"/>
        </w:rPr>
        <w:t>1</w:t>
      </w:r>
      <w:r w:rsidR="008B1402" w:rsidRPr="003A5984">
        <w:rPr>
          <w:rFonts w:eastAsia="Calibri"/>
          <w:bCs/>
          <w:iCs/>
          <w:sz w:val="28"/>
          <w:szCs w:val="28"/>
          <w:lang w:val="kk-KZ" w:bidi="en-US"/>
        </w:rPr>
        <w:t xml:space="preserve"> – Ақтөбе облысы бойынша глаукомадан б</w:t>
      </w:r>
      <w:r w:rsidR="00126911" w:rsidRPr="003A5984">
        <w:rPr>
          <w:rFonts w:eastAsia="Calibri"/>
          <w:bCs/>
          <w:iCs/>
          <w:sz w:val="28"/>
          <w:szCs w:val="28"/>
          <w:lang w:val="kk-KZ" w:bidi="en-US"/>
        </w:rPr>
        <w:t>іріншілік аурушаңдық динамикасы</w:t>
      </w:r>
    </w:p>
    <w:p w14:paraId="0E3A8078" w14:textId="77777777" w:rsidR="00EE681B" w:rsidRPr="003A5984" w:rsidRDefault="00EE681B" w:rsidP="00126911">
      <w:pPr>
        <w:jc w:val="both"/>
        <w:rPr>
          <w:rFonts w:eastAsia="Calibri"/>
          <w:bCs/>
          <w:iCs/>
          <w:sz w:val="28"/>
          <w:szCs w:val="28"/>
          <w:lang w:val="kk-KZ" w:bidi="en-US"/>
        </w:rPr>
      </w:pPr>
    </w:p>
    <w:tbl>
      <w:tblPr>
        <w:tblStyle w:val="14"/>
        <w:tblW w:w="9634" w:type="dxa"/>
        <w:tblLook w:val="04A0" w:firstRow="1" w:lastRow="0" w:firstColumn="1" w:lastColumn="0" w:noHBand="0" w:noVBand="1"/>
      </w:tblPr>
      <w:tblGrid>
        <w:gridCol w:w="1007"/>
        <w:gridCol w:w="1022"/>
        <w:gridCol w:w="1267"/>
        <w:gridCol w:w="684"/>
        <w:gridCol w:w="1109"/>
        <w:gridCol w:w="1422"/>
        <w:gridCol w:w="1266"/>
        <w:gridCol w:w="1149"/>
        <w:gridCol w:w="708"/>
      </w:tblGrid>
      <w:tr w:rsidR="003A5984" w:rsidRPr="003A5984" w14:paraId="295B772C" w14:textId="77777777" w:rsidTr="00EE681B">
        <w:trPr>
          <w:trHeight w:val="207"/>
        </w:trPr>
        <w:tc>
          <w:tcPr>
            <w:tcW w:w="1007" w:type="dxa"/>
            <w:noWrap/>
            <w:hideMark/>
          </w:tcPr>
          <w:p w14:paraId="68823745" w14:textId="77777777" w:rsidR="00B50DD1" w:rsidRPr="003A5984" w:rsidRDefault="00B50DD1" w:rsidP="00EE681B">
            <w:pPr>
              <w:tabs>
                <w:tab w:val="left" w:pos="1701"/>
              </w:tabs>
              <w:jc w:val="center"/>
              <w:rPr>
                <w:bCs/>
                <w:iCs/>
                <w:lang w:val="kk-KZ" w:bidi="en-US"/>
              </w:rPr>
            </w:pPr>
            <w:r w:rsidRPr="003A5984">
              <w:rPr>
                <w:bCs/>
                <w:iCs/>
                <w:lang w:val="kk-KZ" w:bidi="en-US"/>
              </w:rPr>
              <w:t>Ақтөбе облысы</w:t>
            </w:r>
          </w:p>
        </w:tc>
        <w:tc>
          <w:tcPr>
            <w:tcW w:w="1022" w:type="dxa"/>
            <w:noWrap/>
            <w:hideMark/>
          </w:tcPr>
          <w:p w14:paraId="668F34F8" w14:textId="77777777" w:rsidR="00B50DD1" w:rsidRPr="003A5984" w:rsidRDefault="00B50DD1" w:rsidP="00EE681B">
            <w:pPr>
              <w:tabs>
                <w:tab w:val="left" w:pos="1701"/>
              </w:tabs>
              <w:jc w:val="center"/>
              <w:rPr>
                <w:iCs/>
                <w:lang w:val="kk-KZ" w:bidi="en-US"/>
              </w:rPr>
            </w:pPr>
            <w:r w:rsidRPr="003A5984">
              <w:rPr>
                <w:iCs/>
                <w:lang w:val="kk-KZ" w:bidi="en-US"/>
              </w:rPr>
              <w:t>Уф нақты деңгей</w:t>
            </w:r>
          </w:p>
          <w:p w14:paraId="1EF0054F" w14:textId="77777777" w:rsidR="00B50DD1" w:rsidRPr="003A5984" w:rsidRDefault="00B50DD1" w:rsidP="00EE681B">
            <w:pPr>
              <w:tabs>
                <w:tab w:val="left" w:pos="1701"/>
              </w:tabs>
              <w:jc w:val="center"/>
              <w:rPr>
                <w:iCs/>
                <w:lang w:val="kk-KZ" w:bidi="en-US"/>
              </w:rPr>
            </w:pPr>
          </w:p>
        </w:tc>
        <w:tc>
          <w:tcPr>
            <w:tcW w:w="1267" w:type="dxa"/>
            <w:noWrap/>
            <w:hideMark/>
          </w:tcPr>
          <w:p w14:paraId="79085ACC" w14:textId="77777777" w:rsidR="00B50DD1" w:rsidRPr="003A5984" w:rsidRDefault="00B50DD1" w:rsidP="00EE681B">
            <w:pPr>
              <w:tabs>
                <w:tab w:val="left" w:pos="1701"/>
              </w:tabs>
              <w:jc w:val="center"/>
              <w:rPr>
                <w:iCs/>
                <w:lang w:bidi="en-US"/>
              </w:rPr>
            </w:pPr>
            <w:r w:rsidRPr="003A5984">
              <w:rPr>
                <w:iCs/>
                <w:lang w:val="kk-KZ" w:bidi="en-US"/>
              </w:rPr>
              <w:t>X уақытша нүкте</w:t>
            </w:r>
          </w:p>
        </w:tc>
        <w:tc>
          <w:tcPr>
            <w:tcW w:w="684" w:type="dxa"/>
            <w:noWrap/>
            <w:hideMark/>
          </w:tcPr>
          <w:p w14:paraId="50903FAA" w14:textId="77777777" w:rsidR="00B50DD1" w:rsidRPr="003A5984" w:rsidRDefault="00B50DD1" w:rsidP="00EE681B">
            <w:pPr>
              <w:tabs>
                <w:tab w:val="left" w:pos="1701"/>
              </w:tabs>
              <w:jc w:val="center"/>
              <w:rPr>
                <w:iCs/>
                <w:lang w:val="kk-KZ" w:bidi="en-US"/>
              </w:rPr>
            </w:pPr>
            <w:r w:rsidRPr="003A5984">
              <w:rPr>
                <w:iCs/>
                <w:lang w:val="kk-KZ" w:bidi="en-US"/>
              </w:rPr>
              <w:t>X²</w:t>
            </w:r>
          </w:p>
        </w:tc>
        <w:tc>
          <w:tcPr>
            <w:tcW w:w="1109" w:type="dxa"/>
            <w:noWrap/>
            <w:hideMark/>
          </w:tcPr>
          <w:p w14:paraId="48E74AD4" w14:textId="77777777" w:rsidR="008B1402" w:rsidRPr="003A5984" w:rsidRDefault="008B1402" w:rsidP="00EE681B">
            <w:pPr>
              <w:tabs>
                <w:tab w:val="left" w:pos="1701"/>
              </w:tabs>
              <w:jc w:val="center"/>
              <w:rPr>
                <w:iCs/>
                <w:lang w:val="kk-KZ" w:bidi="en-US"/>
              </w:rPr>
            </w:pPr>
            <w:r w:rsidRPr="003A5984">
              <w:rPr>
                <w:iCs/>
                <w:lang w:val="kk-KZ" w:bidi="en-US"/>
              </w:rPr>
              <w:t>X *</w:t>
            </w:r>
            <w:r w:rsidRPr="003A5984">
              <w:t xml:space="preserve"> </w:t>
            </w:r>
            <w:r w:rsidRPr="003A5984">
              <w:rPr>
                <w:iCs/>
                <w:lang w:val="kk-KZ" w:bidi="en-US"/>
              </w:rPr>
              <w:t>Уф</w:t>
            </w:r>
          </w:p>
          <w:p w14:paraId="6C2E7A55" w14:textId="77777777" w:rsidR="00B50DD1" w:rsidRPr="003A5984" w:rsidRDefault="00B50DD1" w:rsidP="00EE681B">
            <w:pPr>
              <w:tabs>
                <w:tab w:val="left" w:pos="1701"/>
              </w:tabs>
              <w:jc w:val="center"/>
              <w:rPr>
                <w:iCs/>
                <w:lang w:val="kk-KZ" w:bidi="en-US"/>
              </w:rPr>
            </w:pPr>
            <w:r w:rsidRPr="003A5984">
              <w:rPr>
                <w:iCs/>
                <w:lang w:val="kk-KZ" w:bidi="en-US"/>
              </w:rPr>
              <w:t>теңест. деңгей</w:t>
            </w:r>
          </w:p>
        </w:tc>
        <w:tc>
          <w:tcPr>
            <w:tcW w:w="1422" w:type="dxa"/>
            <w:noWrap/>
            <w:hideMark/>
          </w:tcPr>
          <w:p w14:paraId="4E180E7B" w14:textId="77777777" w:rsidR="00B50DD1" w:rsidRPr="003A5984" w:rsidRDefault="00B50DD1" w:rsidP="00EE681B">
            <w:pPr>
              <w:tabs>
                <w:tab w:val="left" w:pos="1701"/>
              </w:tabs>
              <w:jc w:val="center"/>
              <w:rPr>
                <w:iCs/>
                <w:lang w:val="kk-KZ" w:bidi="en-US"/>
              </w:rPr>
            </w:pPr>
            <w:r w:rsidRPr="003A5984">
              <w:rPr>
                <w:iCs/>
                <w:lang w:val="kk-KZ" w:bidi="en-US"/>
              </w:rPr>
              <w:t>a</w:t>
            </w:r>
          </w:p>
          <w:p w14:paraId="0BF06B6A" w14:textId="77777777" w:rsidR="00B50DD1" w:rsidRPr="003A5984" w:rsidRDefault="00B50DD1" w:rsidP="00EE681B">
            <w:pPr>
              <w:tabs>
                <w:tab w:val="left" w:pos="1701"/>
              </w:tabs>
              <w:jc w:val="center"/>
              <w:rPr>
                <w:iCs/>
                <w:lang w:val="kk-KZ" w:bidi="en-US"/>
              </w:rPr>
            </w:pPr>
            <w:r w:rsidRPr="003A5984">
              <w:rPr>
                <w:iCs/>
                <w:lang w:val="kk-KZ" w:bidi="en-US"/>
              </w:rPr>
              <w:t>қатар.орт. ариф.көрс</w:t>
            </w:r>
          </w:p>
        </w:tc>
        <w:tc>
          <w:tcPr>
            <w:tcW w:w="1266" w:type="dxa"/>
            <w:noWrap/>
            <w:hideMark/>
          </w:tcPr>
          <w:p w14:paraId="2155761C" w14:textId="77777777" w:rsidR="00B50DD1" w:rsidRPr="003A5984" w:rsidRDefault="00B50DD1" w:rsidP="00EE681B">
            <w:pPr>
              <w:tabs>
                <w:tab w:val="left" w:pos="1701"/>
              </w:tabs>
              <w:jc w:val="center"/>
              <w:rPr>
                <w:iCs/>
                <w:lang w:val="kk-KZ" w:bidi="en-US"/>
              </w:rPr>
            </w:pPr>
            <w:r w:rsidRPr="003A5984">
              <w:rPr>
                <w:iCs/>
                <w:lang w:val="kk-KZ" w:bidi="en-US"/>
              </w:rPr>
              <w:t>b</w:t>
            </w:r>
          </w:p>
          <w:p w14:paraId="66A0D747" w14:textId="77777777" w:rsidR="00B50DD1" w:rsidRPr="003A5984" w:rsidRDefault="00B50DD1" w:rsidP="00EE681B">
            <w:pPr>
              <w:tabs>
                <w:tab w:val="left" w:pos="1701"/>
              </w:tabs>
              <w:jc w:val="center"/>
              <w:rPr>
                <w:iCs/>
                <w:lang w:val="kk-KZ" w:bidi="en-US"/>
              </w:rPr>
            </w:pPr>
            <w:r w:rsidRPr="003A5984">
              <w:rPr>
                <w:iCs/>
                <w:lang w:val="kk-KZ" w:bidi="en-US"/>
              </w:rPr>
              <w:t>тікелей коэф.</w:t>
            </w:r>
          </w:p>
          <w:p w14:paraId="436FA718" w14:textId="77777777" w:rsidR="00B50DD1" w:rsidRPr="003A5984" w:rsidRDefault="00B50DD1" w:rsidP="00EE681B">
            <w:pPr>
              <w:tabs>
                <w:tab w:val="left" w:pos="1701"/>
              </w:tabs>
              <w:rPr>
                <w:i/>
                <w:iCs/>
                <w:lang w:val="kk-KZ" w:bidi="en-US"/>
              </w:rPr>
            </w:pPr>
          </w:p>
        </w:tc>
        <w:tc>
          <w:tcPr>
            <w:tcW w:w="1149" w:type="dxa"/>
            <w:noWrap/>
            <w:hideMark/>
          </w:tcPr>
          <w:p w14:paraId="2D6A1791" w14:textId="77777777" w:rsidR="00B50DD1" w:rsidRPr="003A5984" w:rsidRDefault="00B50DD1" w:rsidP="00EE681B">
            <w:pPr>
              <w:tabs>
                <w:tab w:val="left" w:pos="1701"/>
              </w:tabs>
              <w:jc w:val="center"/>
              <w:rPr>
                <w:iCs/>
                <w:lang w:val="kk-KZ" w:bidi="en-US"/>
              </w:rPr>
            </w:pPr>
            <w:r w:rsidRPr="003A5984">
              <w:rPr>
                <w:iCs/>
                <w:lang w:val="kk-KZ" w:bidi="en-US"/>
              </w:rPr>
              <w:t>Тренд</w:t>
            </w:r>
          </w:p>
        </w:tc>
        <w:tc>
          <w:tcPr>
            <w:tcW w:w="708" w:type="dxa"/>
            <w:noWrap/>
            <w:hideMark/>
          </w:tcPr>
          <w:p w14:paraId="5A16D2F7" w14:textId="77777777" w:rsidR="00B50DD1" w:rsidRPr="003A5984" w:rsidRDefault="00B50DD1" w:rsidP="00EE681B">
            <w:pPr>
              <w:tabs>
                <w:tab w:val="left" w:pos="1701"/>
              </w:tabs>
              <w:jc w:val="center"/>
              <w:rPr>
                <w:iCs/>
                <w:vertAlign w:val="subscript"/>
                <w:lang w:val="kk-KZ" w:bidi="en-US"/>
              </w:rPr>
            </w:pPr>
            <w:r w:rsidRPr="003A5984">
              <w:rPr>
                <w:iCs/>
                <w:lang w:val="kk-KZ" w:bidi="en-US"/>
              </w:rPr>
              <w:t>Т</w:t>
            </w:r>
            <w:r w:rsidRPr="003A5984">
              <w:rPr>
                <w:iCs/>
                <w:vertAlign w:val="subscript"/>
                <w:lang w:val="kk-KZ" w:bidi="en-US"/>
              </w:rPr>
              <w:t>өсу</w:t>
            </w:r>
          </w:p>
          <w:p w14:paraId="38A83DE6" w14:textId="77777777" w:rsidR="00B50DD1" w:rsidRPr="003A5984" w:rsidRDefault="00B50DD1" w:rsidP="00EE681B">
            <w:pPr>
              <w:tabs>
                <w:tab w:val="left" w:pos="1701"/>
              </w:tabs>
              <w:jc w:val="center"/>
              <w:rPr>
                <w:iCs/>
                <w:lang w:val="kk-KZ" w:bidi="en-US"/>
              </w:rPr>
            </w:pPr>
            <w:r w:rsidRPr="003A5984">
              <w:rPr>
                <w:iCs/>
                <w:vertAlign w:val="subscript"/>
                <w:lang w:val="kk-KZ" w:bidi="en-US"/>
              </w:rPr>
              <w:t>(%)</w:t>
            </w:r>
          </w:p>
        </w:tc>
      </w:tr>
      <w:tr w:rsidR="003A5984" w:rsidRPr="003A5984" w14:paraId="199122C4" w14:textId="77777777" w:rsidTr="00EE681B">
        <w:trPr>
          <w:trHeight w:val="70"/>
        </w:trPr>
        <w:tc>
          <w:tcPr>
            <w:tcW w:w="1007" w:type="dxa"/>
            <w:noWrap/>
          </w:tcPr>
          <w:p w14:paraId="38B650FC" w14:textId="6FEF7538" w:rsidR="00EE681B" w:rsidRPr="003A5984" w:rsidRDefault="00EE681B" w:rsidP="00EE681B">
            <w:pPr>
              <w:tabs>
                <w:tab w:val="left" w:pos="1701"/>
              </w:tabs>
              <w:jc w:val="center"/>
              <w:rPr>
                <w:bCs/>
                <w:iCs/>
                <w:lang w:val="kk-KZ" w:bidi="en-US"/>
              </w:rPr>
            </w:pPr>
            <w:r w:rsidRPr="003A5984">
              <w:rPr>
                <w:bCs/>
                <w:iCs/>
                <w:lang w:val="kk-KZ" w:bidi="en-US"/>
              </w:rPr>
              <w:t>1</w:t>
            </w:r>
          </w:p>
        </w:tc>
        <w:tc>
          <w:tcPr>
            <w:tcW w:w="1022" w:type="dxa"/>
            <w:noWrap/>
          </w:tcPr>
          <w:p w14:paraId="454DAAD7" w14:textId="5070D224" w:rsidR="00EE681B" w:rsidRPr="003A5984" w:rsidRDefault="00EE681B" w:rsidP="00EE681B">
            <w:pPr>
              <w:tabs>
                <w:tab w:val="left" w:pos="1701"/>
              </w:tabs>
              <w:jc w:val="center"/>
              <w:rPr>
                <w:lang w:val="kk-KZ"/>
              </w:rPr>
            </w:pPr>
            <w:r w:rsidRPr="003A5984">
              <w:rPr>
                <w:lang w:val="kk-KZ"/>
              </w:rPr>
              <w:t>2</w:t>
            </w:r>
          </w:p>
        </w:tc>
        <w:tc>
          <w:tcPr>
            <w:tcW w:w="1267" w:type="dxa"/>
            <w:noWrap/>
          </w:tcPr>
          <w:p w14:paraId="4F9FC508" w14:textId="133A7F08" w:rsidR="00EE681B" w:rsidRPr="003A5984" w:rsidRDefault="00EE681B" w:rsidP="00EE681B">
            <w:pPr>
              <w:tabs>
                <w:tab w:val="left" w:pos="1701"/>
              </w:tabs>
              <w:jc w:val="center"/>
              <w:rPr>
                <w:lang w:val="kk-KZ"/>
              </w:rPr>
            </w:pPr>
            <w:r w:rsidRPr="003A5984">
              <w:rPr>
                <w:lang w:val="kk-KZ"/>
              </w:rPr>
              <w:t>3</w:t>
            </w:r>
          </w:p>
        </w:tc>
        <w:tc>
          <w:tcPr>
            <w:tcW w:w="684" w:type="dxa"/>
            <w:noWrap/>
          </w:tcPr>
          <w:p w14:paraId="3F56B652" w14:textId="4628021D" w:rsidR="00EE681B" w:rsidRPr="003A5984" w:rsidRDefault="00EE681B" w:rsidP="00EE681B">
            <w:pPr>
              <w:tabs>
                <w:tab w:val="left" w:pos="1701"/>
              </w:tabs>
              <w:jc w:val="center"/>
              <w:rPr>
                <w:lang w:val="kk-KZ"/>
              </w:rPr>
            </w:pPr>
            <w:r w:rsidRPr="003A5984">
              <w:rPr>
                <w:lang w:val="kk-KZ"/>
              </w:rPr>
              <w:t>4</w:t>
            </w:r>
          </w:p>
        </w:tc>
        <w:tc>
          <w:tcPr>
            <w:tcW w:w="1109" w:type="dxa"/>
            <w:noWrap/>
          </w:tcPr>
          <w:p w14:paraId="7C9D4FA3" w14:textId="07E5F2D2" w:rsidR="00EE681B" w:rsidRPr="003A5984" w:rsidRDefault="00EE681B" w:rsidP="00EE681B">
            <w:pPr>
              <w:tabs>
                <w:tab w:val="left" w:pos="1701"/>
              </w:tabs>
              <w:jc w:val="center"/>
              <w:rPr>
                <w:lang w:val="kk-KZ"/>
              </w:rPr>
            </w:pPr>
            <w:r w:rsidRPr="003A5984">
              <w:rPr>
                <w:lang w:val="kk-KZ"/>
              </w:rPr>
              <w:t>5</w:t>
            </w:r>
          </w:p>
        </w:tc>
        <w:tc>
          <w:tcPr>
            <w:tcW w:w="1422" w:type="dxa"/>
            <w:noWrap/>
          </w:tcPr>
          <w:p w14:paraId="3A0516FA" w14:textId="1BA1256D" w:rsidR="00EE681B" w:rsidRPr="003A5984" w:rsidRDefault="00EE681B" w:rsidP="00EE681B">
            <w:pPr>
              <w:tabs>
                <w:tab w:val="left" w:pos="1701"/>
              </w:tabs>
              <w:jc w:val="center"/>
              <w:rPr>
                <w:lang w:val="kk-KZ"/>
              </w:rPr>
            </w:pPr>
            <w:r w:rsidRPr="003A5984">
              <w:rPr>
                <w:lang w:val="kk-KZ"/>
              </w:rPr>
              <w:t>6</w:t>
            </w:r>
          </w:p>
        </w:tc>
        <w:tc>
          <w:tcPr>
            <w:tcW w:w="1266" w:type="dxa"/>
            <w:noWrap/>
          </w:tcPr>
          <w:p w14:paraId="704F4AE9" w14:textId="0B2D42CF" w:rsidR="00EE681B" w:rsidRPr="003A5984" w:rsidRDefault="00EE681B" w:rsidP="00EE681B">
            <w:pPr>
              <w:tabs>
                <w:tab w:val="left" w:pos="1701"/>
              </w:tabs>
              <w:jc w:val="center"/>
              <w:rPr>
                <w:lang w:val="kk-KZ"/>
              </w:rPr>
            </w:pPr>
            <w:r w:rsidRPr="003A5984">
              <w:rPr>
                <w:lang w:val="kk-KZ"/>
              </w:rPr>
              <w:t>7</w:t>
            </w:r>
          </w:p>
        </w:tc>
        <w:tc>
          <w:tcPr>
            <w:tcW w:w="1149" w:type="dxa"/>
            <w:noWrap/>
          </w:tcPr>
          <w:p w14:paraId="2CF9C189" w14:textId="6268C3D5" w:rsidR="00EE681B" w:rsidRPr="003A5984" w:rsidRDefault="00EE681B" w:rsidP="00EE681B">
            <w:pPr>
              <w:tabs>
                <w:tab w:val="left" w:pos="1701"/>
              </w:tabs>
              <w:jc w:val="center"/>
              <w:rPr>
                <w:lang w:val="kk-KZ"/>
              </w:rPr>
            </w:pPr>
            <w:r w:rsidRPr="003A5984">
              <w:rPr>
                <w:lang w:val="kk-KZ"/>
              </w:rPr>
              <w:t>8</w:t>
            </w:r>
          </w:p>
        </w:tc>
        <w:tc>
          <w:tcPr>
            <w:tcW w:w="708" w:type="dxa"/>
            <w:noWrap/>
          </w:tcPr>
          <w:p w14:paraId="04826609" w14:textId="682DAAE7" w:rsidR="00EE681B" w:rsidRPr="003A5984" w:rsidRDefault="00EE681B" w:rsidP="00EE681B">
            <w:pPr>
              <w:tabs>
                <w:tab w:val="left" w:pos="1701"/>
              </w:tabs>
              <w:jc w:val="center"/>
              <w:rPr>
                <w:iCs/>
                <w:lang w:val="kk-KZ" w:bidi="en-US"/>
              </w:rPr>
            </w:pPr>
            <w:r w:rsidRPr="003A5984">
              <w:rPr>
                <w:iCs/>
                <w:lang w:val="kk-KZ" w:bidi="en-US"/>
              </w:rPr>
              <w:t>9</w:t>
            </w:r>
          </w:p>
        </w:tc>
      </w:tr>
      <w:tr w:rsidR="003A5984" w:rsidRPr="003A5984" w14:paraId="3650870D" w14:textId="77777777" w:rsidTr="00EE681B">
        <w:trPr>
          <w:trHeight w:val="315"/>
        </w:trPr>
        <w:tc>
          <w:tcPr>
            <w:tcW w:w="1007" w:type="dxa"/>
            <w:noWrap/>
            <w:hideMark/>
          </w:tcPr>
          <w:p w14:paraId="34F7ABED" w14:textId="77777777" w:rsidR="008B1402" w:rsidRPr="003A5984" w:rsidRDefault="008B1402" w:rsidP="00EE681B">
            <w:pPr>
              <w:tabs>
                <w:tab w:val="left" w:pos="1701"/>
              </w:tabs>
              <w:jc w:val="center"/>
              <w:rPr>
                <w:bCs/>
                <w:iCs/>
                <w:lang w:val="kk-KZ" w:bidi="en-US"/>
              </w:rPr>
            </w:pPr>
            <w:r w:rsidRPr="003A5984">
              <w:rPr>
                <w:bCs/>
                <w:iCs/>
                <w:lang w:val="kk-KZ" w:bidi="en-US"/>
              </w:rPr>
              <w:t>2015</w:t>
            </w:r>
          </w:p>
        </w:tc>
        <w:tc>
          <w:tcPr>
            <w:tcW w:w="1022" w:type="dxa"/>
            <w:noWrap/>
            <w:hideMark/>
          </w:tcPr>
          <w:p w14:paraId="1C8B6DE1" w14:textId="77777777" w:rsidR="008B1402" w:rsidRPr="003A5984" w:rsidRDefault="008B1402" w:rsidP="00EE681B">
            <w:pPr>
              <w:tabs>
                <w:tab w:val="left" w:pos="1701"/>
              </w:tabs>
              <w:jc w:val="right"/>
            </w:pPr>
            <w:r w:rsidRPr="003A5984">
              <w:t>72,8</w:t>
            </w:r>
          </w:p>
        </w:tc>
        <w:tc>
          <w:tcPr>
            <w:tcW w:w="1267" w:type="dxa"/>
            <w:noWrap/>
            <w:hideMark/>
          </w:tcPr>
          <w:p w14:paraId="2C030EDB" w14:textId="77777777" w:rsidR="008B1402" w:rsidRPr="003A5984" w:rsidRDefault="008B1402" w:rsidP="00EE681B">
            <w:pPr>
              <w:tabs>
                <w:tab w:val="left" w:pos="1701"/>
              </w:tabs>
              <w:jc w:val="center"/>
            </w:pPr>
            <w:r w:rsidRPr="003A5984">
              <w:t>-4</w:t>
            </w:r>
          </w:p>
        </w:tc>
        <w:tc>
          <w:tcPr>
            <w:tcW w:w="684" w:type="dxa"/>
            <w:noWrap/>
            <w:hideMark/>
          </w:tcPr>
          <w:p w14:paraId="0C5DB14B" w14:textId="77777777" w:rsidR="008B1402" w:rsidRPr="003A5984" w:rsidRDefault="008B1402" w:rsidP="00EE681B">
            <w:pPr>
              <w:tabs>
                <w:tab w:val="left" w:pos="1701"/>
              </w:tabs>
              <w:jc w:val="center"/>
            </w:pPr>
            <w:r w:rsidRPr="003A5984">
              <w:t>16</w:t>
            </w:r>
          </w:p>
        </w:tc>
        <w:tc>
          <w:tcPr>
            <w:tcW w:w="1109" w:type="dxa"/>
            <w:noWrap/>
            <w:hideMark/>
          </w:tcPr>
          <w:p w14:paraId="01673389" w14:textId="77777777" w:rsidR="008B1402" w:rsidRPr="003A5984" w:rsidRDefault="008B1402" w:rsidP="00EE681B">
            <w:pPr>
              <w:tabs>
                <w:tab w:val="left" w:pos="1701"/>
              </w:tabs>
              <w:jc w:val="right"/>
            </w:pPr>
            <w:r w:rsidRPr="003A5984">
              <w:t>-291,2</w:t>
            </w:r>
          </w:p>
        </w:tc>
        <w:tc>
          <w:tcPr>
            <w:tcW w:w="1422" w:type="dxa"/>
            <w:noWrap/>
            <w:hideMark/>
          </w:tcPr>
          <w:p w14:paraId="6F30C577" w14:textId="77777777" w:rsidR="008B1402" w:rsidRPr="003A5984" w:rsidRDefault="008B1402" w:rsidP="00EE681B">
            <w:pPr>
              <w:tabs>
                <w:tab w:val="left" w:pos="1701"/>
              </w:tabs>
              <w:jc w:val="right"/>
            </w:pPr>
            <w:r w:rsidRPr="003A5984">
              <w:t>144,9</w:t>
            </w:r>
          </w:p>
        </w:tc>
        <w:tc>
          <w:tcPr>
            <w:tcW w:w="1266" w:type="dxa"/>
            <w:noWrap/>
            <w:hideMark/>
          </w:tcPr>
          <w:p w14:paraId="3D145700" w14:textId="77777777" w:rsidR="008B1402" w:rsidRPr="003A5984" w:rsidRDefault="008B1402" w:rsidP="00EE681B">
            <w:pPr>
              <w:tabs>
                <w:tab w:val="left" w:pos="1701"/>
              </w:tabs>
              <w:jc w:val="right"/>
            </w:pPr>
            <w:r w:rsidRPr="003A5984">
              <w:t>21,48333</w:t>
            </w:r>
          </w:p>
        </w:tc>
        <w:tc>
          <w:tcPr>
            <w:tcW w:w="1149" w:type="dxa"/>
            <w:noWrap/>
            <w:hideMark/>
          </w:tcPr>
          <w:p w14:paraId="505A6840" w14:textId="77777777" w:rsidR="008B1402" w:rsidRPr="003A5984" w:rsidRDefault="008B1402" w:rsidP="00EE681B">
            <w:pPr>
              <w:tabs>
                <w:tab w:val="left" w:pos="1701"/>
              </w:tabs>
              <w:jc w:val="right"/>
            </w:pPr>
            <w:r w:rsidRPr="003A5984">
              <w:t>58,96667</w:t>
            </w:r>
          </w:p>
        </w:tc>
        <w:tc>
          <w:tcPr>
            <w:tcW w:w="708" w:type="dxa"/>
            <w:noWrap/>
            <w:hideMark/>
          </w:tcPr>
          <w:p w14:paraId="375E4381" w14:textId="77777777" w:rsidR="008B1402" w:rsidRPr="003A5984" w:rsidRDefault="0081312D" w:rsidP="00EE681B">
            <w:pPr>
              <w:tabs>
                <w:tab w:val="left" w:pos="1701"/>
              </w:tabs>
              <w:jc w:val="center"/>
              <w:rPr>
                <w:iCs/>
                <w:lang w:val="kk-KZ" w:bidi="en-US"/>
              </w:rPr>
            </w:pPr>
            <w:r w:rsidRPr="003A5984">
              <w:rPr>
                <w:iCs/>
                <w:lang w:bidi="en-US"/>
              </w:rPr>
              <w:t>14,3</w:t>
            </w:r>
          </w:p>
        </w:tc>
      </w:tr>
      <w:tr w:rsidR="003A5984" w:rsidRPr="003A5984" w14:paraId="5C861049" w14:textId="77777777" w:rsidTr="00EE681B">
        <w:trPr>
          <w:trHeight w:val="315"/>
        </w:trPr>
        <w:tc>
          <w:tcPr>
            <w:tcW w:w="1007" w:type="dxa"/>
            <w:tcBorders>
              <w:bottom w:val="single" w:sz="4" w:space="0" w:color="auto"/>
            </w:tcBorders>
            <w:noWrap/>
            <w:hideMark/>
          </w:tcPr>
          <w:p w14:paraId="4A59D9BC" w14:textId="77777777" w:rsidR="008B1402" w:rsidRPr="003A5984" w:rsidRDefault="008B1402" w:rsidP="00EE681B">
            <w:pPr>
              <w:tabs>
                <w:tab w:val="left" w:pos="1701"/>
              </w:tabs>
              <w:jc w:val="center"/>
              <w:rPr>
                <w:bCs/>
                <w:iCs/>
                <w:lang w:val="kk-KZ" w:bidi="en-US"/>
              </w:rPr>
            </w:pPr>
            <w:r w:rsidRPr="003A5984">
              <w:rPr>
                <w:bCs/>
                <w:iCs/>
                <w:lang w:val="kk-KZ" w:bidi="en-US"/>
              </w:rPr>
              <w:t>2016</w:t>
            </w:r>
          </w:p>
        </w:tc>
        <w:tc>
          <w:tcPr>
            <w:tcW w:w="1022" w:type="dxa"/>
            <w:tcBorders>
              <w:bottom w:val="single" w:sz="4" w:space="0" w:color="auto"/>
            </w:tcBorders>
            <w:noWrap/>
            <w:hideMark/>
          </w:tcPr>
          <w:p w14:paraId="7402DD3B" w14:textId="77777777" w:rsidR="008B1402" w:rsidRPr="003A5984" w:rsidRDefault="008B1402" w:rsidP="00EE681B">
            <w:pPr>
              <w:tabs>
                <w:tab w:val="left" w:pos="1701"/>
              </w:tabs>
              <w:jc w:val="right"/>
            </w:pPr>
            <w:r w:rsidRPr="003A5984">
              <w:t>75,9</w:t>
            </w:r>
          </w:p>
        </w:tc>
        <w:tc>
          <w:tcPr>
            <w:tcW w:w="1267" w:type="dxa"/>
            <w:tcBorders>
              <w:bottom w:val="single" w:sz="4" w:space="0" w:color="auto"/>
            </w:tcBorders>
            <w:noWrap/>
            <w:hideMark/>
          </w:tcPr>
          <w:p w14:paraId="2CEE1BC4" w14:textId="77777777" w:rsidR="008B1402" w:rsidRPr="003A5984" w:rsidRDefault="008B1402" w:rsidP="00EE681B">
            <w:pPr>
              <w:tabs>
                <w:tab w:val="left" w:pos="1701"/>
              </w:tabs>
              <w:jc w:val="center"/>
            </w:pPr>
            <w:r w:rsidRPr="003A5984">
              <w:t>-3</w:t>
            </w:r>
          </w:p>
        </w:tc>
        <w:tc>
          <w:tcPr>
            <w:tcW w:w="684" w:type="dxa"/>
            <w:tcBorders>
              <w:bottom w:val="single" w:sz="4" w:space="0" w:color="auto"/>
            </w:tcBorders>
            <w:noWrap/>
            <w:hideMark/>
          </w:tcPr>
          <w:p w14:paraId="45AC0771" w14:textId="77777777" w:rsidR="008B1402" w:rsidRPr="003A5984" w:rsidRDefault="008B1402" w:rsidP="00EE681B">
            <w:pPr>
              <w:tabs>
                <w:tab w:val="left" w:pos="1701"/>
              </w:tabs>
              <w:jc w:val="center"/>
            </w:pPr>
            <w:r w:rsidRPr="003A5984">
              <w:t>9</w:t>
            </w:r>
          </w:p>
        </w:tc>
        <w:tc>
          <w:tcPr>
            <w:tcW w:w="1109" w:type="dxa"/>
            <w:tcBorders>
              <w:bottom w:val="single" w:sz="4" w:space="0" w:color="auto"/>
            </w:tcBorders>
            <w:noWrap/>
            <w:hideMark/>
          </w:tcPr>
          <w:p w14:paraId="73A660B3" w14:textId="77777777" w:rsidR="008B1402" w:rsidRPr="003A5984" w:rsidRDefault="008B1402" w:rsidP="00EE681B">
            <w:pPr>
              <w:tabs>
                <w:tab w:val="left" w:pos="1701"/>
              </w:tabs>
              <w:jc w:val="right"/>
            </w:pPr>
            <w:r w:rsidRPr="003A5984">
              <w:t>-227,7</w:t>
            </w:r>
          </w:p>
        </w:tc>
        <w:tc>
          <w:tcPr>
            <w:tcW w:w="1422" w:type="dxa"/>
            <w:tcBorders>
              <w:bottom w:val="single" w:sz="4" w:space="0" w:color="auto"/>
            </w:tcBorders>
            <w:noWrap/>
            <w:hideMark/>
          </w:tcPr>
          <w:p w14:paraId="50D8AD62" w14:textId="77777777" w:rsidR="008B1402" w:rsidRPr="003A5984" w:rsidRDefault="008B1402" w:rsidP="00EE681B">
            <w:pPr>
              <w:tabs>
                <w:tab w:val="left" w:pos="1701"/>
              </w:tabs>
              <w:jc w:val="right"/>
            </w:pPr>
            <w:r w:rsidRPr="003A5984">
              <w:t>144,9</w:t>
            </w:r>
          </w:p>
        </w:tc>
        <w:tc>
          <w:tcPr>
            <w:tcW w:w="1266" w:type="dxa"/>
            <w:tcBorders>
              <w:bottom w:val="single" w:sz="4" w:space="0" w:color="auto"/>
            </w:tcBorders>
            <w:noWrap/>
            <w:hideMark/>
          </w:tcPr>
          <w:p w14:paraId="23807A45" w14:textId="77777777" w:rsidR="008B1402" w:rsidRPr="003A5984" w:rsidRDefault="008B1402" w:rsidP="00EE681B">
            <w:pPr>
              <w:tabs>
                <w:tab w:val="left" w:pos="1701"/>
              </w:tabs>
              <w:jc w:val="right"/>
            </w:pPr>
            <w:r w:rsidRPr="003A5984">
              <w:t>21,48333</w:t>
            </w:r>
          </w:p>
        </w:tc>
        <w:tc>
          <w:tcPr>
            <w:tcW w:w="1149" w:type="dxa"/>
            <w:tcBorders>
              <w:bottom w:val="single" w:sz="4" w:space="0" w:color="auto"/>
            </w:tcBorders>
            <w:noWrap/>
            <w:hideMark/>
          </w:tcPr>
          <w:p w14:paraId="12DF719A" w14:textId="77777777" w:rsidR="008B1402" w:rsidRPr="003A5984" w:rsidRDefault="008B1402" w:rsidP="00EE681B">
            <w:pPr>
              <w:tabs>
                <w:tab w:val="left" w:pos="1701"/>
              </w:tabs>
              <w:jc w:val="right"/>
            </w:pPr>
            <w:r w:rsidRPr="003A5984">
              <w:t>80,45</w:t>
            </w:r>
          </w:p>
        </w:tc>
        <w:tc>
          <w:tcPr>
            <w:tcW w:w="708" w:type="dxa"/>
            <w:tcBorders>
              <w:bottom w:val="single" w:sz="4" w:space="0" w:color="auto"/>
            </w:tcBorders>
            <w:noWrap/>
            <w:hideMark/>
          </w:tcPr>
          <w:p w14:paraId="2115CDD4" w14:textId="77777777" w:rsidR="008B1402" w:rsidRPr="003A5984" w:rsidRDefault="008B1402" w:rsidP="00EE681B">
            <w:pPr>
              <w:tabs>
                <w:tab w:val="left" w:pos="1701"/>
              </w:tabs>
              <w:jc w:val="center"/>
              <w:rPr>
                <w:iCs/>
                <w:lang w:val="kk-KZ" w:bidi="en-US"/>
              </w:rPr>
            </w:pPr>
          </w:p>
        </w:tc>
      </w:tr>
      <w:tr w:rsidR="003A5984" w:rsidRPr="003A5984" w14:paraId="622126B4" w14:textId="77777777" w:rsidTr="004207BC">
        <w:trPr>
          <w:trHeight w:val="315"/>
        </w:trPr>
        <w:tc>
          <w:tcPr>
            <w:tcW w:w="1007" w:type="dxa"/>
            <w:noWrap/>
            <w:hideMark/>
          </w:tcPr>
          <w:p w14:paraId="1E2BAB4B" w14:textId="77777777" w:rsidR="008B1402" w:rsidRPr="003A5984" w:rsidRDefault="008B1402" w:rsidP="00EE681B">
            <w:pPr>
              <w:tabs>
                <w:tab w:val="left" w:pos="1701"/>
              </w:tabs>
              <w:jc w:val="center"/>
              <w:rPr>
                <w:bCs/>
                <w:iCs/>
                <w:lang w:val="kk-KZ" w:bidi="en-US"/>
              </w:rPr>
            </w:pPr>
            <w:r w:rsidRPr="003A5984">
              <w:rPr>
                <w:bCs/>
                <w:iCs/>
                <w:lang w:val="kk-KZ" w:bidi="en-US"/>
              </w:rPr>
              <w:t>2017</w:t>
            </w:r>
          </w:p>
        </w:tc>
        <w:tc>
          <w:tcPr>
            <w:tcW w:w="1022" w:type="dxa"/>
            <w:noWrap/>
            <w:hideMark/>
          </w:tcPr>
          <w:p w14:paraId="0C572FDF" w14:textId="77777777" w:rsidR="008B1402" w:rsidRPr="003A5984" w:rsidRDefault="008B1402" w:rsidP="00EE681B">
            <w:pPr>
              <w:tabs>
                <w:tab w:val="left" w:pos="1701"/>
              </w:tabs>
              <w:jc w:val="right"/>
            </w:pPr>
            <w:r w:rsidRPr="003A5984">
              <w:t>88,7</w:t>
            </w:r>
          </w:p>
        </w:tc>
        <w:tc>
          <w:tcPr>
            <w:tcW w:w="1267" w:type="dxa"/>
            <w:noWrap/>
            <w:hideMark/>
          </w:tcPr>
          <w:p w14:paraId="07D42667" w14:textId="77777777" w:rsidR="008B1402" w:rsidRPr="003A5984" w:rsidRDefault="008B1402" w:rsidP="00EE681B">
            <w:pPr>
              <w:tabs>
                <w:tab w:val="left" w:pos="1701"/>
              </w:tabs>
              <w:jc w:val="center"/>
            </w:pPr>
            <w:r w:rsidRPr="003A5984">
              <w:t>-2</w:t>
            </w:r>
          </w:p>
        </w:tc>
        <w:tc>
          <w:tcPr>
            <w:tcW w:w="684" w:type="dxa"/>
            <w:noWrap/>
            <w:hideMark/>
          </w:tcPr>
          <w:p w14:paraId="70D1ED38" w14:textId="77777777" w:rsidR="008B1402" w:rsidRPr="003A5984" w:rsidRDefault="008B1402" w:rsidP="00EE681B">
            <w:pPr>
              <w:tabs>
                <w:tab w:val="left" w:pos="1701"/>
              </w:tabs>
              <w:jc w:val="center"/>
            </w:pPr>
            <w:r w:rsidRPr="003A5984">
              <w:t>4</w:t>
            </w:r>
          </w:p>
        </w:tc>
        <w:tc>
          <w:tcPr>
            <w:tcW w:w="1109" w:type="dxa"/>
            <w:noWrap/>
            <w:hideMark/>
          </w:tcPr>
          <w:p w14:paraId="40867933" w14:textId="77777777" w:rsidR="008B1402" w:rsidRPr="003A5984" w:rsidRDefault="008B1402" w:rsidP="00EE681B">
            <w:pPr>
              <w:tabs>
                <w:tab w:val="left" w:pos="1701"/>
              </w:tabs>
              <w:jc w:val="right"/>
            </w:pPr>
            <w:r w:rsidRPr="003A5984">
              <w:t>-177,4</w:t>
            </w:r>
          </w:p>
        </w:tc>
        <w:tc>
          <w:tcPr>
            <w:tcW w:w="1422" w:type="dxa"/>
            <w:noWrap/>
            <w:hideMark/>
          </w:tcPr>
          <w:p w14:paraId="01E47D1C" w14:textId="77777777" w:rsidR="008B1402" w:rsidRPr="003A5984" w:rsidRDefault="008B1402" w:rsidP="00EE681B">
            <w:pPr>
              <w:tabs>
                <w:tab w:val="left" w:pos="1701"/>
              </w:tabs>
              <w:jc w:val="right"/>
            </w:pPr>
            <w:r w:rsidRPr="003A5984">
              <w:t>144,9</w:t>
            </w:r>
          </w:p>
        </w:tc>
        <w:tc>
          <w:tcPr>
            <w:tcW w:w="1266" w:type="dxa"/>
            <w:noWrap/>
            <w:hideMark/>
          </w:tcPr>
          <w:p w14:paraId="35A05E02" w14:textId="77777777" w:rsidR="008B1402" w:rsidRPr="003A5984" w:rsidRDefault="008B1402" w:rsidP="00EE681B">
            <w:pPr>
              <w:tabs>
                <w:tab w:val="left" w:pos="1701"/>
              </w:tabs>
              <w:jc w:val="right"/>
            </w:pPr>
            <w:r w:rsidRPr="003A5984">
              <w:t>21,48333</w:t>
            </w:r>
          </w:p>
        </w:tc>
        <w:tc>
          <w:tcPr>
            <w:tcW w:w="1149" w:type="dxa"/>
            <w:noWrap/>
            <w:hideMark/>
          </w:tcPr>
          <w:p w14:paraId="64434D77" w14:textId="77777777" w:rsidR="008B1402" w:rsidRPr="003A5984" w:rsidRDefault="008B1402" w:rsidP="00EE681B">
            <w:pPr>
              <w:tabs>
                <w:tab w:val="left" w:pos="1701"/>
              </w:tabs>
              <w:jc w:val="right"/>
            </w:pPr>
            <w:r w:rsidRPr="003A5984">
              <w:t>101,9333</w:t>
            </w:r>
          </w:p>
        </w:tc>
        <w:tc>
          <w:tcPr>
            <w:tcW w:w="708" w:type="dxa"/>
            <w:noWrap/>
            <w:hideMark/>
          </w:tcPr>
          <w:p w14:paraId="04FFBDCD" w14:textId="77777777" w:rsidR="008B1402" w:rsidRPr="003A5984" w:rsidRDefault="008B1402" w:rsidP="00EE681B">
            <w:pPr>
              <w:tabs>
                <w:tab w:val="left" w:pos="1701"/>
              </w:tabs>
              <w:jc w:val="center"/>
              <w:rPr>
                <w:iCs/>
                <w:lang w:val="kk-KZ" w:bidi="en-US"/>
              </w:rPr>
            </w:pPr>
          </w:p>
        </w:tc>
      </w:tr>
      <w:tr w:rsidR="003A5984" w:rsidRPr="003A5984" w14:paraId="511D1F12" w14:textId="77777777" w:rsidTr="004207BC">
        <w:trPr>
          <w:trHeight w:val="315"/>
        </w:trPr>
        <w:tc>
          <w:tcPr>
            <w:tcW w:w="1007" w:type="dxa"/>
            <w:noWrap/>
          </w:tcPr>
          <w:p w14:paraId="41C8864E" w14:textId="5285AF6B" w:rsidR="004207BC" w:rsidRPr="003A5984" w:rsidRDefault="004207BC" w:rsidP="004207BC">
            <w:pPr>
              <w:tabs>
                <w:tab w:val="left" w:pos="1701"/>
              </w:tabs>
              <w:jc w:val="center"/>
              <w:rPr>
                <w:bCs/>
                <w:iCs/>
                <w:lang w:val="kk-KZ" w:bidi="en-US"/>
              </w:rPr>
            </w:pPr>
            <w:r w:rsidRPr="003A5984">
              <w:rPr>
                <w:bCs/>
                <w:iCs/>
                <w:lang w:val="kk-KZ" w:bidi="en-US"/>
              </w:rPr>
              <w:t>2018</w:t>
            </w:r>
          </w:p>
        </w:tc>
        <w:tc>
          <w:tcPr>
            <w:tcW w:w="1022" w:type="dxa"/>
            <w:noWrap/>
          </w:tcPr>
          <w:p w14:paraId="44D537F3" w14:textId="6DA77170" w:rsidR="004207BC" w:rsidRPr="003A5984" w:rsidRDefault="004207BC" w:rsidP="004207BC">
            <w:pPr>
              <w:tabs>
                <w:tab w:val="left" w:pos="1701"/>
              </w:tabs>
              <w:jc w:val="right"/>
            </w:pPr>
            <w:r w:rsidRPr="003A5984">
              <w:t>110,2</w:t>
            </w:r>
          </w:p>
        </w:tc>
        <w:tc>
          <w:tcPr>
            <w:tcW w:w="1267" w:type="dxa"/>
            <w:noWrap/>
          </w:tcPr>
          <w:p w14:paraId="42D04868" w14:textId="4BB7C029" w:rsidR="004207BC" w:rsidRPr="003A5984" w:rsidRDefault="004207BC" w:rsidP="004207BC">
            <w:pPr>
              <w:tabs>
                <w:tab w:val="left" w:pos="1701"/>
              </w:tabs>
              <w:jc w:val="center"/>
            </w:pPr>
            <w:r w:rsidRPr="003A5984">
              <w:t>-1</w:t>
            </w:r>
          </w:p>
        </w:tc>
        <w:tc>
          <w:tcPr>
            <w:tcW w:w="684" w:type="dxa"/>
            <w:noWrap/>
          </w:tcPr>
          <w:p w14:paraId="4B76A389" w14:textId="6353C314" w:rsidR="004207BC" w:rsidRPr="003A5984" w:rsidRDefault="004207BC" w:rsidP="004207BC">
            <w:pPr>
              <w:tabs>
                <w:tab w:val="left" w:pos="1701"/>
              </w:tabs>
              <w:jc w:val="center"/>
            </w:pPr>
            <w:r w:rsidRPr="003A5984">
              <w:t>1</w:t>
            </w:r>
          </w:p>
        </w:tc>
        <w:tc>
          <w:tcPr>
            <w:tcW w:w="1109" w:type="dxa"/>
            <w:noWrap/>
          </w:tcPr>
          <w:p w14:paraId="216C8BDF" w14:textId="1F6FBC78" w:rsidR="004207BC" w:rsidRPr="003A5984" w:rsidRDefault="004207BC" w:rsidP="004207BC">
            <w:pPr>
              <w:tabs>
                <w:tab w:val="left" w:pos="1701"/>
              </w:tabs>
              <w:jc w:val="right"/>
            </w:pPr>
            <w:r w:rsidRPr="003A5984">
              <w:t>-110,2</w:t>
            </w:r>
          </w:p>
        </w:tc>
        <w:tc>
          <w:tcPr>
            <w:tcW w:w="1422" w:type="dxa"/>
            <w:noWrap/>
          </w:tcPr>
          <w:p w14:paraId="5C3EC054" w14:textId="1C9E1825" w:rsidR="004207BC" w:rsidRPr="003A5984" w:rsidRDefault="004207BC" w:rsidP="004207BC">
            <w:pPr>
              <w:tabs>
                <w:tab w:val="left" w:pos="1701"/>
              </w:tabs>
              <w:jc w:val="right"/>
            </w:pPr>
            <w:r w:rsidRPr="003A5984">
              <w:t>144,9</w:t>
            </w:r>
          </w:p>
        </w:tc>
        <w:tc>
          <w:tcPr>
            <w:tcW w:w="1266" w:type="dxa"/>
            <w:noWrap/>
          </w:tcPr>
          <w:p w14:paraId="6E6539F1" w14:textId="78110108" w:rsidR="004207BC" w:rsidRPr="003A5984" w:rsidRDefault="004207BC" w:rsidP="004207BC">
            <w:pPr>
              <w:tabs>
                <w:tab w:val="left" w:pos="1701"/>
              </w:tabs>
              <w:jc w:val="right"/>
            </w:pPr>
            <w:r w:rsidRPr="003A5984">
              <w:t>21,48333</w:t>
            </w:r>
          </w:p>
        </w:tc>
        <w:tc>
          <w:tcPr>
            <w:tcW w:w="1149" w:type="dxa"/>
            <w:noWrap/>
          </w:tcPr>
          <w:p w14:paraId="3C6CD42D" w14:textId="3F617596" w:rsidR="004207BC" w:rsidRPr="003A5984" w:rsidRDefault="004207BC" w:rsidP="004207BC">
            <w:pPr>
              <w:tabs>
                <w:tab w:val="left" w:pos="1701"/>
              </w:tabs>
              <w:jc w:val="right"/>
            </w:pPr>
            <w:r w:rsidRPr="003A5984">
              <w:t>123,4167</w:t>
            </w:r>
          </w:p>
        </w:tc>
        <w:tc>
          <w:tcPr>
            <w:tcW w:w="708" w:type="dxa"/>
            <w:noWrap/>
          </w:tcPr>
          <w:p w14:paraId="3614A57B" w14:textId="77777777" w:rsidR="004207BC" w:rsidRPr="003A5984" w:rsidRDefault="004207BC" w:rsidP="004207BC">
            <w:pPr>
              <w:tabs>
                <w:tab w:val="left" w:pos="1701"/>
              </w:tabs>
              <w:jc w:val="center"/>
              <w:rPr>
                <w:iCs/>
                <w:lang w:val="kk-KZ" w:bidi="en-US"/>
              </w:rPr>
            </w:pPr>
          </w:p>
        </w:tc>
      </w:tr>
      <w:tr w:rsidR="004207BC" w:rsidRPr="003A5984" w14:paraId="570CAAB5" w14:textId="77777777" w:rsidTr="00EE681B">
        <w:trPr>
          <w:trHeight w:val="315"/>
        </w:trPr>
        <w:tc>
          <w:tcPr>
            <w:tcW w:w="1007" w:type="dxa"/>
            <w:tcBorders>
              <w:bottom w:val="nil"/>
            </w:tcBorders>
            <w:noWrap/>
          </w:tcPr>
          <w:p w14:paraId="7AECB29E" w14:textId="1125BE7C" w:rsidR="004207BC" w:rsidRPr="003A5984" w:rsidRDefault="004207BC" w:rsidP="004207BC">
            <w:pPr>
              <w:tabs>
                <w:tab w:val="left" w:pos="1701"/>
              </w:tabs>
              <w:jc w:val="center"/>
              <w:rPr>
                <w:bCs/>
                <w:iCs/>
                <w:lang w:val="kk-KZ" w:bidi="en-US"/>
              </w:rPr>
            </w:pPr>
            <w:r w:rsidRPr="003A5984">
              <w:rPr>
                <w:bCs/>
                <w:iCs/>
                <w:lang w:val="kk-KZ" w:bidi="en-US"/>
              </w:rPr>
              <w:t>2019</w:t>
            </w:r>
          </w:p>
        </w:tc>
        <w:tc>
          <w:tcPr>
            <w:tcW w:w="1022" w:type="dxa"/>
            <w:tcBorders>
              <w:bottom w:val="nil"/>
            </w:tcBorders>
            <w:noWrap/>
          </w:tcPr>
          <w:p w14:paraId="658D6217" w14:textId="70095663" w:rsidR="004207BC" w:rsidRPr="003A5984" w:rsidRDefault="004207BC" w:rsidP="004207BC">
            <w:pPr>
              <w:tabs>
                <w:tab w:val="left" w:pos="1701"/>
              </w:tabs>
              <w:jc w:val="right"/>
            </w:pPr>
            <w:r w:rsidRPr="003A5984">
              <w:t>185,8</w:t>
            </w:r>
          </w:p>
        </w:tc>
        <w:tc>
          <w:tcPr>
            <w:tcW w:w="1267" w:type="dxa"/>
            <w:tcBorders>
              <w:bottom w:val="nil"/>
            </w:tcBorders>
            <w:noWrap/>
          </w:tcPr>
          <w:p w14:paraId="7BF8EE95" w14:textId="31440EC6" w:rsidR="004207BC" w:rsidRPr="003A5984" w:rsidRDefault="004207BC" w:rsidP="004207BC">
            <w:pPr>
              <w:tabs>
                <w:tab w:val="left" w:pos="1701"/>
              </w:tabs>
              <w:jc w:val="center"/>
            </w:pPr>
            <w:r w:rsidRPr="003A5984">
              <w:t>0</w:t>
            </w:r>
          </w:p>
        </w:tc>
        <w:tc>
          <w:tcPr>
            <w:tcW w:w="684" w:type="dxa"/>
            <w:tcBorders>
              <w:bottom w:val="nil"/>
            </w:tcBorders>
            <w:noWrap/>
          </w:tcPr>
          <w:p w14:paraId="17E5CF5B" w14:textId="1AF790AF" w:rsidR="004207BC" w:rsidRPr="003A5984" w:rsidRDefault="004207BC" w:rsidP="004207BC">
            <w:pPr>
              <w:tabs>
                <w:tab w:val="left" w:pos="1701"/>
              </w:tabs>
              <w:jc w:val="center"/>
            </w:pPr>
            <w:r w:rsidRPr="003A5984">
              <w:t>0</w:t>
            </w:r>
          </w:p>
        </w:tc>
        <w:tc>
          <w:tcPr>
            <w:tcW w:w="1109" w:type="dxa"/>
            <w:tcBorders>
              <w:bottom w:val="nil"/>
            </w:tcBorders>
            <w:noWrap/>
          </w:tcPr>
          <w:p w14:paraId="66508809" w14:textId="26763961" w:rsidR="004207BC" w:rsidRPr="003A5984" w:rsidRDefault="004207BC" w:rsidP="004207BC">
            <w:pPr>
              <w:tabs>
                <w:tab w:val="left" w:pos="1701"/>
              </w:tabs>
              <w:jc w:val="right"/>
            </w:pPr>
            <w:r w:rsidRPr="003A5984">
              <w:t>0</w:t>
            </w:r>
          </w:p>
        </w:tc>
        <w:tc>
          <w:tcPr>
            <w:tcW w:w="1422" w:type="dxa"/>
            <w:tcBorders>
              <w:bottom w:val="nil"/>
            </w:tcBorders>
            <w:noWrap/>
          </w:tcPr>
          <w:p w14:paraId="3A7FA107" w14:textId="208413BC" w:rsidR="004207BC" w:rsidRPr="003A5984" w:rsidRDefault="004207BC" w:rsidP="004207BC">
            <w:pPr>
              <w:tabs>
                <w:tab w:val="left" w:pos="1701"/>
              </w:tabs>
              <w:jc w:val="right"/>
            </w:pPr>
            <w:r w:rsidRPr="003A5984">
              <w:t>144,9</w:t>
            </w:r>
          </w:p>
        </w:tc>
        <w:tc>
          <w:tcPr>
            <w:tcW w:w="1266" w:type="dxa"/>
            <w:tcBorders>
              <w:bottom w:val="nil"/>
            </w:tcBorders>
            <w:noWrap/>
          </w:tcPr>
          <w:p w14:paraId="4D5168A0" w14:textId="05F5D071" w:rsidR="004207BC" w:rsidRPr="003A5984" w:rsidRDefault="004207BC" w:rsidP="004207BC">
            <w:pPr>
              <w:tabs>
                <w:tab w:val="left" w:pos="1701"/>
              </w:tabs>
              <w:jc w:val="right"/>
            </w:pPr>
            <w:r w:rsidRPr="003A5984">
              <w:t>21,48333</w:t>
            </w:r>
          </w:p>
        </w:tc>
        <w:tc>
          <w:tcPr>
            <w:tcW w:w="1149" w:type="dxa"/>
            <w:tcBorders>
              <w:bottom w:val="nil"/>
            </w:tcBorders>
            <w:noWrap/>
          </w:tcPr>
          <w:p w14:paraId="4727AF38" w14:textId="424A3AEB" w:rsidR="004207BC" w:rsidRPr="003A5984" w:rsidRDefault="004207BC" w:rsidP="004207BC">
            <w:pPr>
              <w:tabs>
                <w:tab w:val="left" w:pos="1701"/>
              </w:tabs>
              <w:jc w:val="right"/>
            </w:pPr>
            <w:r w:rsidRPr="003A5984">
              <w:t>166,3833</w:t>
            </w:r>
          </w:p>
        </w:tc>
        <w:tc>
          <w:tcPr>
            <w:tcW w:w="708" w:type="dxa"/>
            <w:tcBorders>
              <w:bottom w:val="nil"/>
            </w:tcBorders>
            <w:noWrap/>
          </w:tcPr>
          <w:p w14:paraId="5879E32A" w14:textId="77777777" w:rsidR="004207BC" w:rsidRPr="003A5984" w:rsidRDefault="004207BC" w:rsidP="004207BC">
            <w:pPr>
              <w:tabs>
                <w:tab w:val="left" w:pos="1701"/>
              </w:tabs>
              <w:jc w:val="center"/>
              <w:rPr>
                <w:iCs/>
                <w:lang w:val="kk-KZ" w:bidi="en-US"/>
              </w:rPr>
            </w:pPr>
          </w:p>
        </w:tc>
      </w:tr>
    </w:tbl>
    <w:p w14:paraId="54B98734" w14:textId="63F9B0EF" w:rsidR="00EE681B" w:rsidRPr="003A5984" w:rsidRDefault="00EE681B">
      <w:pPr>
        <w:rPr>
          <w:sz w:val="28"/>
          <w:szCs w:val="28"/>
          <w:lang w:val="kk-KZ"/>
        </w:rPr>
      </w:pPr>
      <w:r w:rsidRPr="003A5984">
        <w:rPr>
          <w:sz w:val="28"/>
          <w:szCs w:val="28"/>
          <w:lang w:val="kk-KZ"/>
        </w:rPr>
        <w:lastRenderedPageBreak/>
        <w:t>1</w:t>
      </w:r>
      <w:r w:rsidR="00EA0CE4" w:rsidRPr="003A5984">
        <w:rPr>
          <w:sz w:val="28"/>
          <w:szCs w:val="28"/>
          <w:lang w:val="kk-KZ"/>
        </w:rPr>
        <w:t>1</w:t>
      </w:r>
      <w:r w:rsidRPr="003A5984">
        <w:rPr>
          <w:sz w:val="28"/>
          <w:szCs w:val="28"/>
          <w:lang w:val="kk-KZ"/>
        </w:rPr>
        <w:t xml:space="preserve"> – кестенің  жалғасы</w:t>
      </w:r>
    </w:p>
    <w:p w14:paraId="787073CD" w14:textId="77777777" w:rsidR="00EE681B" w:rsidRPr="003A5984" w:rsidRDefault="00EE681B">
      <w:pPr>
        <w:rPr>
          <w:sz w:val="28"/>
          <w:szCs w:val="28"/>
          <w:lang w:val="kk-KZ"/>
        </w:rPr>
      </w:pPr>
    </w:p>
    <w:tbl>
      <w:tblPr>
        <w:tblStyle w:val="14"/>
        <w:tblW w:w="9634" w:type="dxa"/>
        <w:tblLook w:val="04A0" w:firstRow="1" w:lastRow="0" w:firstColumn="1" w:lastColumn="0" w:noHBand="0" w:noVBand="1"/>
      </w:tblPr>
      <w:tblGrid>
        <w:gridCol w:w="1007"/>
        <w:gridCol w:w="1022"/>
        <w:gridCol w:w="1267"/>
        <w:gridCol w:w="684"/>
        <w:gridCol w:w="1109"/>
        <w:gridCol w:w="1422"/>
        <w:gridCol w:w="1266"/>
        <w:gridCol w:w="1149"/>
        <w:gridCol w:w="708"/>
      </w:tblGrid>
      <w:tr w:rsidR="003A5984" w:rsidRPr="003A5984" w14:paraId="11AAE99D" w14:textId="77777777" w:rsidTr="00EE681B">
        <w:trPr>
          <w:trHeight w:val="315"/>
        </w:trPr>
        <w:tc>
          <w:tcPr>
            <w:tcW w:w="1007" w:type="dxa"/>
            <w:noWrap/>
          </w:tcPr>
          <w:p w14:paraId="7D895122" w14:textId="26270F7D" w:rsidR="00EE681B" w:rsidRPr="003A5984" w:rsidRDefault="00EE681B" w:rsidP="004207BC">
            <w:pPr>
              <w:tabs>
                <w:tab w:val="left" w:pos="1701"/>
              </w:tabs>
              <w:jc w:val="center"/>
              <w:rPr>
                <w:bCs/>
                <w:iCs/>
                <w:lang w:val="kk-KZ" w:bidi="en-US"/>
              </w:rPr>
            </w:pPr>
            <w:r w:rsidRPr="003A5984">
              <w:rPr>
                <w:bCs/>
                <w:iCs/>
                <w:lang w:val="kk-KZ" w:bidi="en-US"/>
              </w:rPr>
              <w:t>1</w:t>
            </w:r>
          </w:p>
        </w:tc>
        <w:tc>
          <w:tcPr>
            <w:tcW w:w="1022" w:type="dxa"/>
            <w:noWrap/>
          </w:tcPr>
          <w:p w14:paraId="17FA936B" w14:textId="4389ED46" w:rsidR="00EE681B" w:rsidRPr="003A5984" w:rsidRDefault="00EE681B" w:rsidP="004207BC">
            <w:pPr>
              <w:tabs>
                <w:tab w:val="left" w:pos="1701"/>
              </w:tabs>
              <w:jc w:val="center"/>
            </w:pPr>
            <w:r w:rsidRPr="003A5984">
              <w:rPr>
                <w:lang w:val="kk-KZ"/>
              </w:rPr>
              <w:t>2</w:t>
            </w:r>
          </w:p>
        </w:tc>
        <w:tc>
          <w:tcPr>
            <w:tcW w:w="1267" w:type="dxa"/>
            <w:noWrap/>
          </w:tcPr>
          <w:p w14:paraId="02F63256" w14:textId="1D607F7B" w:rsidR="00EE681B" w:rsidRPr="003A5984" w:rsidRDefault="00EE681B" w:rsidP="004207BC">
            <w:pPr>
              <w:tabs>
                <w:tab w:val="left" w:pos="1701"/>
              </w:tabs>
              <w:jc w:val="center"/>
            </w:pPr>
            <w:r w:rsidRPr="003A5984">
              <w:rPr>
                <w:lang w:val="kk-KZ"/>
              </w:rPr>
              <w:t>3</w:t>
            </w:r>
          </w:p>
        </w:tc>
        <w:tc>
          <w:tcPr>
            <w:tcW w:w="684" w:type="dxa"/>
            <w:noWrap/>
          </w:tcPr>
          <w:p w14:paraId="39F5C524" w14:textId="1A075E7D" w:rsidR="00EE681B" w:rsidRPr="003A5984" w:rsidRDefault="00EE681B" w:rsidP="004207BC">
            <w:pPr>
              <w:tabs>
                <w:tab w:val="left" w:pos="1701"/>
              </w:tabs>
              <w:jc w:val="center"/>
            </w:pPr>
            <w:r w:rsidRPr="003A5984">
              <w:rPr>
                <w:lang w:val="kk-KZ"/>
              </w:rPr>
              <w:t>4</w:t>
            </w:r>
          </w:p>
        </w:tc>
        <w:tc>
          <w:tcPr>
            <w:tcW w:w="1109" w:type="dxa"/>
            <w:noWrap/>
          </w:tcPr>
          <w:p w14:paraId="2498BCE4" w14:textId="27C09BDB" w:rsidR="00EE681B" w:rsidRPr="003A5984" w:rsidRDefault="00EE681B" w:rsidP="004207BC">
            <w:pPr>
              <w:tabs>
                <w:tab w:val="left" w:pos="1701"/>
              </w:tabs>
              <w:jc w:val="center"/>
            </w:pPr>
            <w:r w:rsidRPr="003A5984">
              <w:rPr>
                <w:lang w:val="kk-KZ"/>
              </w:rPr>
              <w:t>5</w:t>
            </w:r>
          </w:p>
        </w:tc>
        <w:tc>
          <w:tcPr>
            <w:tcW w:w="1422" w:type="dxa"/>
            <w:noWrap/>
          </w:tcPr>
          <w:p w14:paraId="129333E6" w14:textId="2327EE1D" w:rsidR="00EE681B" w:rsidRPr="003A5984" w:rsidRDefault="00EE681B" w:rsidP="004207BC">
            <w:pPr>
              <w:tabs>
                <w:tab w:val="left" w:pos="1701"/>
              </w:tabs>
              <w:jc w:val="center"/>
            </w:pPr>
            <w:r w:rsidRPr="003A5984">
              <w:rPr>
                <w:lang w:val="kk-KZ"/>
              </w:rPr>
              <w:t>6</w:t>
            </w:r>
          </w:p>
        </w:tc>
        <w:tc>
          <w:tcPr>
            <w:tcW w:w="1266" w:type="dxa"/>
            <w:noWrap/>
          </w:tcPr>
          <w:p w14:paraId="343AB375" w14:textId="4DE681EF" w:rsidR="00EE681B" w:rsidRPr="003A5984" w:rsidRDefault="00EE681B" w:rsidP="004207BC">
            <w:pPr>
              <w:tabs>
                <w:tab w:val="left" w:pos="1701"/>
              </w:tabs>
              <w:jc w:val="center"/>
            </w:pPr>
            <w:r w:rsidRPr="003A5984">
              <w:rPr>
                <w:lang w:val="kk-KZ"/>
              </w:rPr>
              <w:t>7</w:t>
            </w:r>
          </w:p>
        </w:tc>
        <w:tc>
          <w:tcPr>
            <w:tcW w:w="1149" w:type="dxa"/>
            <w:noWrap/>
          </w:tcPr>
          <w:p w14:paraId="4B034C1F" w14:textId="1F139EE5" w:rsidR="00EE681B" w:rsidRPr="003A5984" w:rsidRDefault="00EE681B" w:rsidP="004207BC">
            <w:pPr>
              <w:tabs>
                <w:tab w:val="left" w:pos="1701"/>
              </w:tabs>
              <w:jc w:val="center"/>
            </w:pPr>
            <w:r w:rsidRPr="003A5984">
              <w:rPr>
                <w:lang w:val="kk-KZ"/>
              </w:rPr>
              <w:t>8</w:t>
            </w:r>
          </w:p>
        </w:tc>
        <w:tc>
          <w:tcPr>
            <w:tcW w:w="708" w:type="dxa"/>
            <w:noWrap/>
          </w:tcPr>
          <w:p w14:paraId="588C1914" w14:textId="4EC36E57" w:rsidR="00EE681B" w:rsidRPr="003A5984" w:rsidRDefault="00EE681B" w:rsidP="004207BC">
            <w:pPr>
              <w:tabs>
                <w:tab w:val="left" w:pos="1701"/>
              </w:tabs>
              <w:jc w:val="center"/>
              <w:rPr>
                <w:iCs/>
                <w:lang w:val="kk-KZ" w:bidi="en-US"/>
              </w:rPr>
            </w:pPr>
            <w:r w:rsidRPr="003A5984">
              <w:rPr>
                <w:iCs/>
                <w:lang w:val="kk-KZ" w:bidi="en-US"/>
              </w:rPr>
              <w:t>9</w:t>
            </w:r>
          </w:p>
        </w:tc>
      </w:tr>
      <w:tr w:rsidR="003A5984" w:rsidRPr="003A5984" w14:paraId="2170D773" w14:textId="77777777" w:rsidTr="00EE681B">
        <w:trPr>
          <w:trHeight w:val="315"/>
        </w:trPr>
        <w:tc>
          <w:tcPr>
            <w:tcW w:w="1007" w:type="dxa"/>
            <w:noWrap/>
          </w:tcPr>
          <w:p w14:paraId="077B174C" w14:textId="77777777" w:rsidR="00EE681B" w:rsidRPr="003A5984" w:rsidRDefault="00EE681B" w:rsidP="00EE681B">
            <w:pPr>
              <w:tabs>
                <w:tab w:val="left" w:pos="1701"/>
              </w:tabs>
              <w:jc w:val="center"/>
              <w:rPr>
                <w:bCs/>
                <w:iCs/>
                <w:lang w:val="kk-KZ" w:bidi="en-US"/>
              </w:rPr>
            </w:pPr>
            <w:r w:rsidRPr="003A5984">
              <w:rPr>
                <w:bCs/>
                <w:iCs/>
                <w:lang w:val="kk-KZ" w:bidi="en-US"/>
              </w:rPr>
              <w:t>2020</w:t>
            </w:r>
          </w:p>
        </w:tc>
        <w:tc>
          <w:tcPr>
            <w:tcW w:w="1022" w:type="dxa"/>
            <w:noWrap/>
          </w:tcPr>
          <w:p w14:paraId="1839716A" w14:textId="77777777" w:rsidR="00EE681B" w:rsidRPr="003A5984" w:rsidRDefault="00EE681B" w:rsidP="00EE681B">
            <w:pPr>
              <w:tabs>
                <w:tab w:val="left" w:pos="1701"/>
              </w:tabs>
              <w:jc w:val="right"/>
            </w:pPr>
            <w:r w:rsidRPr="003A5984">
              <w:t>144,6</w:t>
            </w:r>
          </w:p>
        </w:tc>
        <w:tc>
          <w:tcPr>
            <w:tcW w:w="1267" w:type="dxa"/>
            <w:noWrap/>
          </w:tcPr>
          <w:p w14:paraId="6EC0A8D3" w14:textId="77777777" w:rsidR="00EE681B" w:rsidRPr="003A5984" w:rsidRDefault="00EE681B" w:rsidP="00EE681B">
            <w:pPr>
              <w:tabs>
                <w:tab w:val="left" w:pos="1701"/>
              </w:tabs>
              <w:jc w:val="center"/>
            </w:pPr>
            <w:r w:rsidRPr="003A5984">
              <w:t>1</w:t>
            </w:r>
          </w:p>
        </w:tc>
        <w:tc>
          <w:tcPr>
            <w:tcW w:w="684" w:type="dxa"/>
            <w:noWrap/>
          </w:tcPr>
          <w:p w14:paraId="7019A521" w14:textId="77777777" w:rsidR="00EE681B" w:rsidRPr="003A5984" w:rsidRDefault="00EE681B" w:rsidP="00EE681B">
            <w:pPr>
              <w:tabs>
                <w:tab w:val="left" w:pos="1701"/>
              </w:tabs>
              <w:jc w:val="center"/>
            </w:pPr>
            <w:r w:rsidRPr="003A5984">
              <w:t>1</w:t>
            </w:r>
          </w:p>
        </w:tc>
        <w:tc>
          <w:tcPr>
            <w:tcW w:w="1109" w:type="dxa"/>
            <w:noWrap/>
          </w:tcPr>
          <w:p w14:paraId="22E0D435" w14:textId="77777777" w:rsidR="00EE681B" w:rsidRPr="003A5984" w:rsidRDefault="00EE681B" w:rsidP="00EE681B">
            <w:pPr>
              <w:tabs>
                <w:tab w:val="left" w:pos="1701"/>
              </w:tabs>
              <w:jc w:val="right"/>
            </w:pPr>
            <w:r w:rsidRPr="003A5984">
              <w:t>144,6</w:t>
            </w:r>
          </w:p>
        </w:tc>
        <w:tc>
          <w:tcPr>
            <w:tcW w:w="1422" w:type="dxa"/>
            <w:noWrap/>
          </w:tcPr>
          <w:p w14:paraId="2639BA6A" w14:textId="77777777" w:rsidR="00EE681B" w:rsidRPr="003A5984" w:rsidRDefault="00EE681B" w:rsidP="00EE681B">
            <w:pPr>
              <w:tabs>
                <w:tab w:val="left" w:pos="1701"/>
              </w:tabs>
              <w:jc w:val="right"/>
            </w:pPr>
            <w:r w:rsidRPr="003A5984">
              <w:t>144,9</w:t>
            </w:r>
          </w:p>
        </w:tc>
        <w:tc>
          <w:tcPr>
            <w:tcW w:w="1266" w:type="dxa"/>
            <w:noWrap/>
          </w:tcPr>
          <w:p w14:paraId="0FB14116" w14:textId="77777777" w:rsidR="00EE681B" w:rsidRPr="003A5984" w:rsidRDefault="00EE681B" w:rsidP="00EE681B">
            <w:pPr>
              <w:tabs>
                <w:tab w:val="left" w:pos="1701"/>
              </w:tabs>
              <w:jc w:val="right"/>
            </w:pPr>
            <w:r w:rsidRPr="003A5984">
              <w:t>21,48333</w:t>
            </w:r>
          </w:p>
        </w:tc>
        <w:tc>
          <w:tcPr>
            <w:tcW w:w="1149" w:type="dxa"/>
            <w:noWrap/>
          </w:tcPr>
          <w:p w14:paraId="1E1AB4E6" w14:textId="77777777" w:rsidR="00EE681B" w:rsidRPr="003A5984" w:rsidRDefault="00EE681B" w:rsidP="00EE681B">
            <w:pPr>
              <w:tabs>
                <w:tab w:val="left" w:pos="1701"/>
              </w:tabs>
              <w:jc w:val="right"/>
            </w:pPr>
            <w:r w:rsidRPr="003A5984">
              <w:t>187,8667</w:t>
            </w:r>
          </w:p>
        </w:tc>
        <w:tc>
          <w:tcPr>
            <w:tcW w:w="708" w:type="dxa"/>
            <w:noWrap/>
          </w:tcPr>
          <w:p w14:paraId="019A8F1C" w14:textId="77777777" w:rsidR="00EE681B" w:rsidRPr="003A5984" w:rsidRDefault="00EE681B" w:rsidP="00EE681B">
            <w:pPr>
              <w:tabs>
                <w:tab w:val="left" w:pos="1701"/>
              </w:tabs>
              <w:jc w:val="center"/>
              <w:rPr>
                <w:iCs/>
                <w:lang w:val="kk-KZ" w:bidi="en-US"/>
              </w:rPr>
            </w:pPr>
          </w:p>
        </w:tc>
      </w:tr>
      <w:tr w:rsidR="003A5984" w:rsidRPr="003A5984" w14:paraId="6C2D1985" w14:textId="77777777" w:rsidTr="00EE681B">
        <w:trPr>
          <w:trHeight w:val="315"/>
        </w:trPr>
        <w:tc>
          <w:tcPr>
            <w:tcW w:w="1007" w:type="dxa"/>
            <w:noWrap/>
          </w:tcPr>
          <w:p w14:paraId="01062C0D" w14:textId="77777777" w:rsidR="00EE681B" w:rsidRPr="003A5984" w:rsidRDefault="00EE681B" w:rsidP="00EE681B">
            <w:pPr>
              <w:tabs>
                <w:tab w:val="left" w:pos="1701"/>
              </w:tabs>
              <w:jc w:val="center"/>
              <w:rPr>
                <w:bCs/>
                <w:iCs/>
                <w:lang w:val="kk-KZ" w:bidi="en-US"/>
              </w:rPr>
            </w:pPr>
            <w:r w:rsidRPr="003A5984">
              <w:rPr>
                <w:bCs/>
                <w:iCs/>
                <w:lang w:val="kk-KZ" w:bidi="en-US"/>
              </w:rPr>
              <w:t>2021</w:t>
            </w:r>
          </w:p>
        </w:tc>
        <w:tc>
          <w:tcPr>
            <w:tcW w:w="1022" w:type="dxa"/>
            <w:noWrap/>
          </w:tcPr>
          <w:p w14:paraId="64D4A275" w14:textId="77777777" w:rsidR="00EE681B" w:rsidRPr="003A5984" w:rsidRDefault="00EE681B" w:rsidP="00EE681B">
            <w:pPr>
              <w:tabs>
                <w:tab w:val="left" w:pos="1701"/>
              </w:tabs>
              <w:jc w:val="right"/>
            </w:pPr>
            <w:r w:rsidRPr="003A5984">
              <w:t>157,9</w:t>
            </w:r>
          </w:p>
        </w:tc>
        <w:tc>
          <w:tcPr>
            <w:tcW w:w="1267" w:type="dxa"/>
            <w:noWrap/>
          </w:tcPr>
          <w:p w14:paraId="4C695FBF" w14:textId="77777777" w:rsidR="00EE681B" w:rsidRPr="003A5984" w:rsidRDefault="00EE681B" w:rsidP="00EE681B">
            <w:pPr>
              <w:tabs>
                <w:tab w:val="left" w:pos="1701"/>
              </w:tabs>
              <w:jc w:val="center"/>
            </w:pPr>
            <w:r w:rsidRPr="003A5984">
              <w:t>2</w:t>
            </w:r>
          </w:p>
        </w:tc>
        <w:tc>
          <w:tcPr>
            <w:tcW w:w="684" w:type="dxa"/>
            <w:noWrap/>
          </w:tcPr>
          <w:p w14:paraId="018B0C0A" w14:textId="77777777" w:rsidR="00EE681B" w:rsidRPr="003A5984" w:rsidRDefault="00EE681B" w:rsidP="00EE681B">
            <w:pPr>
              <w:tabs>
                <w:tab w:val="left" w:pos="1701"/>
              </w:tabs>
              <w:jc w:val="center"/>
            </w:pPr>
            <w:r w:rsidRPr="003A5984">
              <w:t>4</w:t>
            </w:r>
          </w:p>
        </w:tc>
        <w:tc>
          <w:tcPr>
            <w:tcW w:w="1109" w:type="dxa"/>
            <w:noWrap/>
          </w:tcPr>
          <w:p w14:paraId="4E599374" w14:textId="77777777" w:rsidR="00EE681B" w:rsidRPr="003A5984" w:rsidRDefault="00EE681B" w:rsidP="00EE681B">
            <w:pPr>
              <w:tabs>
                <w:tab w:val="left" w:pos="1701"/>
              </w:tabs>
              <w:jc w:val="right"/>
            </w:pPr>
            <w:r w:rsidRPr="003A5984">
              <w:t>315,8</w:t>
            </w:r>
          </w:p>
        </w:tc>
        <w:tc>
          <w:tcPr>
            <w:tcW w:w="1422" w:type="dxa"/>
            <w:noWrap/>
          </w:tcPr>
          <w:p w14:paraId="5D7AAF58" w14:textId="77777777" w:rsidR="00EE681B" w:rsidRPr="003A5984" w:rsidRDefault="00EE681B" w:rsidP="00EE681B">
            <w:pPr>
              <w:tabs>
                <w:tab w:val="left" w:pos="1701"/>
              </w:tabs>
              <w:jc w:val="right"/>
            </w:pPr>
            <w:r w:rsidRPr="003A5984">
              <w:t>144,9</w:t>
            </w:r>
          </w:p>
        </w:tc>
        <w:tc>
          <w:tcPr>
            <w:tcW w:w="1266" w:type="dxa"/>
            <w:noWrap/>
          </w:tcPr>
          <w:p w14:paraId="46A59EFB" w14:textId="77777777" w:rsidR="00EE681B" w:rsidRPr="003A5984" w:rsidRDefault="00EE681B" w:rsidP="00EE681B">
            <w:pPr>
              <w:tabs>
                <w:tab w:val="left" w:pos="1701"/>
              </w:tabs>
              <w:jc w:val="right"/>
            </w:pPr>
            <w:r w:rsidRPr="003A5984">
              <w:t>21,48333</w:t>
            </w:r>
          </w:p>
        </w:tc>
        <w:tc>
          <w:tcPr>
            <w:tcW w:w="1149" w:type="dxa"/>
            <w:noWrap/>
          </w:tcPr>
          <w:p w14:paraId="5AD0DF1F" w14:textId="77777777" w:rsidR="00EE681B" w:rsidRPr="003A5984" w:rsidRDefault="00EE681B" w:rsidP="00EE681B">
            <w:pPr>
              <w:tabs>
                <w:tab w:val="left" w:pos="1701"/>
              </w:tabs>
              <w:jc w:val="right"/>
            </w:pPr>
            <w:r w:rsidRPr="003A5984">
              <w:t>209,35</w:t>
            </w:r>
          </w:p>
        </w:tc>
        <w:tc>
          <w:tcPr>
            <w:tcW w:w="708" w:type="dxa"/>
            <w:noWrap/>
          </w:tcPr>
          <w:p w14:paraId="1A0C7D3C" w14:textId="77777777" w:rsidR="00EE681B" w:rsidRPr="003A5984" w:rsidRDefault="00EE681B" w:rsidP="00EE681B">
            <w:pPr>
              <w:tabs>
                <w:tab w:val="left" w:pos="1701"/>
              </w:tabs>
              <w:jc w:val="center"/>
              <w:rPr>
                <w:iCs/>
                <w:lang w:val="kk-KZ" w:bidi="en-US"/>
              </w:rPr>
            </w:pPr>
          </w:p>
        </w:tc>
      </w:tr>
      <w:tr w:rsidR="003A5984" w:rsidRPr="003A5984" w14:paraId="70C2F879" w14:textId="77777777" w:rsidTr="00EE681B">
        <w:trPr>
          <w:trHeight w:val="315"/>
        </w:trPr>
        <w:tc>
          <w:tcPr>
            <w:tcW w:w="1007" w:type="dxa"/>
            <w:noWrap/>
          </w:tcPr>
          <w:p w14:paraId="19390266" w14:textId="77777777" w:rsidR="00EE681B" w:rsidRPr="003A5984" w:rsidRDefault="00EE681B" w:rsidP="00EE681B">
            <w:pPr>
              <w:tabs>
                <w:tab w:val="left" w:pos="1701"/>
              </w:tabs>
              <w:jc w:val="center"/>
              <w:rPr>
                <w:bCs/>
                <w:iCs/>
                <w:lang w:val="kk-KZ" w:bidi="en-US"/>
              </w:rPr>
            </w:pPr>
            <w:r w:rsidRPr="003A5984">
              <w:rPr>
                <w:bCs/>
                <w:iCs/>
                <w:lang w:val="kk-KZ" w:bidi="en-US"/>
              </w:rPr>
              <w:t>2022</w:t>
            </w:r>
          </w:p>
        </w:tc>
        <w:tc>
          <w:tcPr>
            <w:tcW w:w="1022" w:type="dxa"/>
            <w:noWrap/>
          </w:tcPr>
          <w:p w14:paraId="3B1DB8EE" w14:textId="77777777" w:rsidR="00EE681B" w:rsidRPr="003A5984" w:rsidRDefault="00EE681B" w:rsidP="00EE681B">
            <w:pPr>
              <w:tabs>
                <w:tab w:val="left" w:pos="1701"/>
              </w:tabs>
              <w:jc w:val="right"/>
            </w:pPr>
            <w:r w:rsidRPr="003A5984">
              <w:t>237,7</w:t>
            </w:r>
          </w:p>
        </w:tc>
        <w:tc>
          <w:tcPr>
            <w:tcW w:w="1267" w:type="dxa"/>
            <w:noWrap/>
          </w:tcPr>
          <w:p w14:paraId="7E4C4CF0" w14:textId="77777777" w:rsidR="00EE681B" w:rsidRPr="003A5984" w:rsidRDefault="00EE681B" w:rsidP="00EE681B">
            <w:pPr>
              <w:tabs>
                <w:tab w:val="left" w:pos="1701"/>
              </w:tabs>
              <w:jc w:val="center"/>
            </w:pPr>
            <w:r w:rsidRPr="003A5984">
              <w:t>3</w:t>
            </w:r>
          </w:p>
        </w:tc>
        <w:tc>
          <w:tcPr>
            <w:tcW w:w="684" w:type="dxa"/>
            <w:noWrap/>
          </w:tcPr>
          <w:p w14:paraId="50308228" w14:textId="77777777" w:rsidR="00EE681B" w:rsidRPr="003A5984" w:rsidRDefault="00EE681B" w:rsidP="00EE681B">
            <w:pPr>
              <w:tabs>
                <w:tab w:val="left" w:pos="1701"/>
              </w:tabs>
              <w:jc w:val="center"/>
            </w:pPr>
            <w:r w:rsidRPr="003A5984">
              <w:t>9</w:t>
            </w:r>
          </w:p>
        </w:tc>
        <w:tc>
          <w:tcPr>
            <w:tcW w:w="1109" w:type="dxa"/>
            <w:noWrap/>
          </w:tcPr>
          <w:p w14:paraId="6FFE12D1" w14:textId="77777777" w:rsidR="00EE681B" w:rsidRPr="003A5984" w:rsidRDefault="00EE681B" w:rsidP="00EE681B">
            <w:pPr>
              <w:tabs>
                <w:tab w:val="left" w:pos="1701"/>
              </w:tabs>
              <w:jc w:val="right"/>
            </w:pPr>
            <w:r w:rsidRPr="003A5984">
              <w:t>713,1</w:t>
            </w:r>
          </w:p>
        </w:tc>
        <w:tc>
          <w:tcPr>
            <w:tcW w:w="1422" w:type="dxa"/>
            <w:noWrap/>
          </w:tcPr>
          <w:p w14:paraId="0124D769" w14:textId="77777777" w:rsidR="00EE681B" w:rsidRPr="003A5984" w:rsidRDefault="00EE681B" w:rsidP="00EE681B">
            <w:pPr>
              <w:tabs>
                <w:tab w:val="left" w:pos="1701"/>
              </w:tabs>
              <w:jc w:val="right"/>
            </w:pPr>
            <w:r w:rsidRPr="003A5984">
              <w:t>144,9</w:t>
            </w:r>
          </w:p>
        </w:tc>
        <w:tc>
          <w:tcPr>
            <w:tcW w:w="1266" w:type="dxa"/>
            <w:noWrap/>
          </w:tcPr>
          <w:p w14:paraId="7D6897CE" w14:textId="77777777" w:rsidR="00EE681B" w:rsidRPr="003A5984" w:rsidRDefault="00EE681B" w:rsidP="00EE681B">
            <w:pPr>
              <w:tabs>
                <w:tab w:val="left" w:pos="1701"/>
              </w:tabs>
              <w:jc w:val="right"/>
            </w:pPr>
            <w:r w:rsidRPr="003A5984">
              <w:t>21,48333</w:t>
            </w:r>
          </w:p>
        </w:tc>
        <w:tc>
          <w:tcPr>
            <w:tcW w:w="1149" w:type="dxa"/>
            <w:noWrap/>
          </w:tcPr>
          <w:p w14:paraId="3094B0AD" w14:textId="77777777" w:rsidR="00EE681B" w:rsidRPr="003A5984" w:rsidRDefault="00EE681B" w:rsidP="00EE681B">
            <w:pPr>
              <w:tabs>
                <w:tab w:val="left" w:pos="1701"/>
              </w:tabs>
              <w:jc w:val="right"/>
            </w:pPr>
            <w:r w:rsidRPr="003A5984">
              <w:t>230,8333</w:t>
            </w:r>
          </w:p>
        </w:tc>
        <w:tc>
          <w:tcPr>
            <w:tcW w:w="708" w:type="dxa"/>
            <w:noWrap/>
          </w:tcPr>
          <w:p w14:paraId="534A9F02" w14:textId="77777777" w:rsidR="00EE681B" w:rsidRPr="003A5984" w:rsidRDefault="00EE681B" w:rsidP="00EE681B">
            <w:pPr>
              <w:tabs>
                <w:tab w:val="left" w:pos="1701"/>
              </w:tabs>
              <w:jc w:val="center"/>
              <w:rPr>
                <w:iCs/>
                <w:lang w:val="kk-KZ" w:bidi="en-US"/>
              </w:rPr>
            </w:pPr>
          </w:p>
        </w:tc>
      </w:tr>
      <w:tr w:rsidR="00EE681B" w:rsidRPr="003A5984" w14:paraId="208B3FD3" w14:textId="77777777" w:rsidTr="00EE681B">
        <w:trPr>
          <w:trHeight w:val="315"/>
        </w:trPr>
        <w:tc>
          <w:tcPr>
            <w:tcW w:w="1007" w:type="dxa"/>
            <w:noWrap/>
          </w:tcPr>
          <w:p w14:paraId="02C3379E" w14:textId="77777777" w:rsidR="00EE681B" w:rsidRPr="003A5984" w:rsidRDefault="00EE681B" w:rsidP="00EE681B">
            <w:pPr>
              <w:tabs>
                <w:tab w:val="left" w:pos="1701"/>
              </w:tabs>
              <w:jc w:val="center"/>
              <w:rPr>
                <w:bCs/>
                <w:iCs/>
                <w:lang w:val="kk-KZ" w:bidi="en-US"/>
              </w:rPr>
            </w:pPr>
            <w:r w:rsidRPr="003A5984">
              <w:rPr>
                <w:bCs/>
                <w:iCs/>
                <w:lang w:val="kk-KZ" w:bidi="en-US"/>
              </w:rPr>
              <w:t>2023</w:t>
            </w:r>
          </w:p>
        </w:tc>
        <w:tc>
          <w:tcPr>
            <w:tcW w:w="1022" w:type="dxa"/>
            <w:noWrap/>
          </w:tcPr>
          <w:p w14:paraId="16394D0B" w14:textId="77777777" w:rsidR="00EE681B" w:rsidRPr="003A5984" w:rsidRDefault="00EE681B" w:rsidP="00EE681B">
            <w:pPr>
              <w:tabs>
                <w:tab w:val="left" w:pos="1701"/>
              </w:tabs>
              <w:jc w:val="right"/>
            </w:pPr>
            <w:r w:rsidRPr="003A5984">
              <w:t>230,5</w:t>
            </w:r>
          </w:p>
        </w:tc>
        <w:tc>
          <w:tcPr>
            <w:tcW w:w="1267" w:type="dxa"/>
            <w:noWrap/>
          </w:tcPr>
          <w:p w14:paraId="2F4D4BA8" w14:textId="77777777" w:rsidR="00EE681B" w:rsidRPr="003A5984" w:rsidRDefault="00EE681B" w:rsidP="00EE681B">
            <w:pPr>
              <w:tabs>
                <w:tab w:val="left" w:pos="1701"/>
              </w:tabs>
              <w:jc w:val="center"/>
            </w:pPr>
            <w:r w:rsidRPr="003A5984">
              <w:t>4</w:t>
            </w:r>
          </w:p>
        </w:tc>
        <w:tc>
          <w:tcPr>
            <w:tcW w:w="684" w:type="dxa"/>
            <w:noWrap/>
          </w:tcPr>
          <w:p w14:paraId="435C4067" w14:textId="77777777" w:rsidR="00EE681B" w:rsidRPr="003A5984" w:rsidRDefault="00EE681B" w:rsidP="00EE681B">
            <w:pPr>
              <w:tabs>
                <w:tab w:val="left" w:pos="1701"/>
              </w:tabs>
              <w:jc w:val="center"/>
            </w:pPr>
            <w:r w:rsidRPr="003A5984">
              <w:t>16</w:t>
            </w:r>
          </w:p>
        </w:tc>
        <w:tc>
          <w:tcPr>
            <w:tcW w:w="1109" w:type="dxa"/>
            <w:noWrap/>
          </w:tcPr>
          <w:p w14:paraId="451F7720" w14:textId="77777777" w:rsidR="00EE681B" w:rsidRPr="003A5984" w:rsidRDefault="00EE681B" w:rsidP="00EE681B">
            <w:pPr>
              <w:tabs>
                <w:tab w:val="left" w:pos="1701"/>
              </w:tabs>
              <w:jc w:val="right"/>
            </w:pPr>
            <w:r w:rsidRPr="003A5984">
              <w:t>922</w:t>
            </w:r>
          </w:p>
        </w:tc>
        <w:tc>
          <w:tcPr>
            <w:tcW w:w="1422" w:type="dxa"/>
            <w:noWrap/>
          </w:tcPr>
          <w:p w14:paraId="6329D9F2" w14:textId="77777777" w:rsidR="00EE681B" w:rsidRPr="003A5984" w:rsidRDefault="00EE681B" w:rsidP="00EE681B">
            <w:pPr>
              <w:tabs>
                <w:tab w:val="left" w:pos="1701"/>
              </w:tabs>
              <w:jc w:val="right"/>
            </w:pPr>
            <w:r w:rsidRPr="003A5984">
              <w:t>144,9</w:t>
            </w:r>
          </w:p>
        </w:tc>
        <w:tc>
          <w:tcPr>
            <w:tcW w:w="1266" w:type="dxa"/>
            <w:noWrap/>
          </w:tcPr>
          <w:p w14:paraId="579AF227" w14:textId="77777777" w:rsidR="00EE681B" w:rsidRPr="003A5984" w:rsidRDefault="00EE681B" w:rsidP="00EE681B">
            <w:pPr>
              <w:tabs>
                <w:tab w:val="left" w:pos="1701"/>
              </w:tabs>
              <w:jc w:val="right"/>
            </w:pPr>
            <w:r w:rsidRPr="003A5984">
              <w:t>21,48333</w:t>
            </w:r>
          </w:p>
        </w:tc>
        <w:tc>
          <w:tcPr>
            <w:tcW w:w="1149" w:type="dxa"/>
            <w:noWrap/>
          </w:tcPr>
          <w:p w14:paraId="6E48A8D1" w14:textId="77777777" w:rsidR="00EE681B" w:rsidRPr="003A5984" w:rsidRDefault="00EE681B" w:rsidP="00EE681B">
            <w:pPr>
              <w:tabs>
                <w:tab w:val="left" w:pos="1701"/>
              </w:tabs>
              <w:jc w:val="right"/>
            </w:pPr>
            <w:r w:rsidRPr="003A5984">
              <w:t>144,9</w:t>
            </w:r>
          </w:p>
        </w:tc>
        <w:tc>
          <w:tcPr>
            <w:tcW w:w="708" w:type="dxa"/>
            <w:noWrap/>
          </w:tcPr>
          <w:p w14:paraId="74815448" w14:textId="77777777" w:rsidR="00EE681B" w:rsidRPr="003A5984" w:rsidRDefault="00EE681B" w:rsidP="00EE681B">
            <w:pPr>
              <w:tabs>
                <w:tab w:val="left" w:pos="1701"/>
              </w:tabs>
              <w:jc w:val="center"/>
              <w:rPr>
                <w:iCs/>
                <w:lang w:val="kk-KZ" w:bidi="en-US"/>
              </w:rPr>
            </w:pPr>
          </w:p>
        </w:tc>
      </w:tr>
    </w:tbl>
    <w:p w14:paraId="191C4A43" w14:textId="77777777" w:rsidR="00A97402" w:rsidRPr="003A5984" w:rsidRDefault="00A97402" w:rsidP="008B1402">
      <w:pPr>
        <w:tabs>
          <w:tab w:val="left" w:pos="5529"/>
        </w:tabs>
        <w:spacing w:line="360" w:lineRule="auto"/>
        <w:jc w:val="both"/>
        <w:rPr>
          <w:sz w:val="20"/>
          <w:szCs w:val="20"/>
          <w:shd w:val="clear" w:color="auto" w:fill="FFFFFF"/>
          <w:lang w:val="kk-KZ"/>
        </w:rPr>
      </w:pPr>
    </w:p>
    <w:p w14:paraId="6D59A030" w14:textId="77777777" w:rsidR="008B1402" w:rsidRPr="003A5984" w:rsidRDefault="00B50DD1" w:rsidP="00943CDE">
      <w:pPr>
        <w:tabs>
          <w:tab w:val="left" w:pos="5529"/>
        </w:tabs>
        <w:spacing w:line="360" w:lineRule="auto"/>
        <w:ind w:firstLine="708"/>
        <w:jc w:val="both"/>
        <w:rPr>
          <w:sz w:val="28"/>
          <w:szCs w:val="28"/>
          <w:shd w:val="clear" w:color="auto" w:fill="FFFFFF"/>
          <w:lang w:val="kk-KZ"/>
        </w:rPr>
      </w:pPr>
      <w:r w:rsidRPr="003A5984">
        <w:rPr>
          <w:noProof/>
          <w:sz w:val="28"/>
          <w:szCs w:val="28"/>
          <w:shd w:val="clear" w:color="auto" w:fill="FFFFFF"/>
        </w:rPr>
        <w:drawing>
          <wp:inline distT="0" distB="0" distL="0" distR="0" wp14:anchorId="7E768DD5" wp14:editId="252C20C3">
            <wp:extent cx="5243195" cy="247523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43195" cy="2475230"/>
                    </a:xfrm>
                    <a:prstGeom prst="rect">
                      <a:avLst/>
                    </a:prstGeom>
                    <a:noFill/>
                  </pic:spPr>
                </pic:pic>
              </a:graphicData>
            </a:graphic>
          </wp:inline>
        </w:drawing>
      </w:r>
    </w:p>
    <w:p w14:paraId="5E6C7BA6" w14:textId="77777777" w:rsidR="00EE681B" w:rsidRPr="003A5984" w:rsidRDefault="00EE681B" w:rsidP="0081312D">
      <w:pPr>
        <w:ind w:firstLine="708"/>
        <w:jc w:val="center"/>
        <w:rPr>
          <w:rFonts w:eastAsia="Calibri"/>
          <w:bCs/>
          <w:iCs/>
          <w:sz w:val="16"/>
          <w:szCs w:val="16"/>
          <w:lang w:val="kk-KZ" w:bidi="en-US"/>
        </w:rPr>
      </w:pPr>
    </w:p>
    <w:p w14:paraId="226345F4" w14:textId="1AE1AB11" w:rsidR="0059201A" w:rsidRPr="003A5984" w:rsidRDefault="0081312D" w:rsidP="00EE681B">
      <w:pPr>
        <w:jc w:val="center"/>
        <w:rPr>
          <w:rFonts w:eastAsia="Calibri"/>
          <w:bCs/>
          <w:iCs/>
          <w:sz w:val="28"/>
          <w:szCs w:val="28"/>
          <w:lang w:val="kk-KZ" w:bidi="en-US"/>
        </w:rPr>
      </w:pPr>
      <w:r w:rsidRPr="003A5984">
        <w:rPr>
          <w:rFonts w:eastAsia="Calibri"/>
          <w:bCs/>
          <w:iCs/>
          <w:sz w:val="28"/>
          <w:szCs w:val="28"/>
          <w:lang w:val="kk-KZ" w:bidi="en-US"/>
        </w:rPr>
        <w:t>Сурет 6 – 2015-2023</w:t>
      </w:r>
      <w:r w:rsidR="008B1402" w:rsidRPr="003A5984">
        <w:rPr>
          <w:rFonts w:eastAsia="Calibri"/>
          <w:bCs/>
          <w:iCs/>
          <w:sz w:val="28"/>
          <w:szCs w:val="28"/>
          <w:lang w:val="kk-KZ" w:bidi="en-US"/>
        </w:rPr>
        <w:t xml:space="preserve"> жж. Ақтөбе облысында </w:t>
      </w:r>
      <w:r w:rsidR="007926ED" w:rsidRPr="003A5984">
        <w:rPr>
          <w:rFonts w:eastAsia="Calibri"/>
          <w:bCs/>
          <w:iCs/>
          <w:sz w:val="28"/>
          <w:szCs w:val="28"/>
          <w:lang w:val="kk-KZ" w:bidi="en-US"/>
        </w:rPr>
        <w:t>глаукомадан</w:t>
      </w:r>
      <w:r w:rsidRPr="003A5984">
        <w:rPr>
          <w:rFonts w:eastAsia="Calibri"/>
          <w:bCs/>
          <w:iCs/>
          <w:sz w:val="28"/>
          <w:szCs w:val="28"/>
          <w:lang w:val="kk-KZ" w:bidi="en-US"/>
        </w:rPr>
        <w:t xml:space="preserve"> біріншілік аурушаңдық тренді</w:t>
      </w:r>
    </w:p>
    <w:p w14:paraId="557F6680" w14:textId="77777777" w:rsidR="0081312D" w:rsidRPr="003A5984" w:rsidRDefault="0081312D" w:rsidP="0081312D">
      <w:pPr>
        <w:ind w:firstLine="708"/>
        <w:jc w:val="center"/>
        <w:rPr>
          <w:rFonts w:eastAsia="Calibri"/>
          <w:bCs/>
          <w:iCs/>
          <w:sz w:val="28"/>
          <w:szCs w:val="28"/>
          <w:lang w:val="kk-KZ" w:bidi="en-US"/>
        </w:rPr>
      </w:pPr>
    </w:p>
    <w:p w14:paraId="138C1392" w14:textId="1101E391" w:rsidR="003A4535" w:rsidRPr="003A5984" w:rsidRDefault="00F850E8" w:rsidP="00F850E8">
      <w:pPr>
        <w:ind w:firstLine="567"/>
        <w:contextualSpacing/>
        <w:jc w:val="both"/>
        <w:rPr>
          <w:rFonts w:eastAsia="MS Mincho"/>
          <w:sz w:val="28"/>
          <w:szCs w:val="28"/>
          <w:lang w:val="kk-KZ"/>
        </w:rPr>
      </w:pPr>
      <w:r w:rsidRPr="003A5984">
        <w:rPr>
          <w:rFonts w:eastAsia="MS Mincho"/>
          <w:sz w:val="28"/>
          <w:szCs w:val="28"/>
          <w:lang w:val="kk-KZ"/>
        </w:rPr>
        <w:t>Ақтөбе қаласында біріншілік глаукома динамикасын талдау нәтижесінде көрсеткіштің 2015-2016 жылдары 44,60-тан 67,10-ға, 2018-2019 жылдары 38,00-ден 324,00-ге, ал 2020-2021 жылдары 163,40-тан 278,60-қа дейін өскені анықталды. Көрсеткіштің төмендеуі 2016-2018 жылдар аралығында 67,10-дан 38,00-ге, 2019-2020 жылдары 324,00-ден 163,40-қа, ал 2021-2023 жылдары 278,60-тан 276,10-ға дейін байқалды. Глаукоманың ең жоғары көрсеткіші 2019 жылы тіркеліп, 324,00-ді құрады. Глаукома ауруының бастапқы минималды көрсеткіші 2018 жылы 38,00-ді құрады. Ең жоғары абсолюттік өсім 2019 жылы байқалып, 286,00-ге жетті. Абсолюттік мәндегі ең үлкен төмендеу 2020 жылы тіркеліп, -160,60 болды. Өсу қарқынының ең жоғарғы деңгейі 2019 жылы 752,6%-ды құрады, ал төмендеудің ең жоғары қарқыны 2020 жылы 49,6% болды.</w:t>
      </w:r>
      <w:r w:rsidR="00254626" w:rsidRPr="003A5984">
        <w:rPr>
          <w:rFonts w:eastAsia="MS Mincho"/>
          <w:sz w:val="28"/>
          <w:szCs w:val="28"/>
          <w:lang w:val="kk-KZ"/>
        </w:rPr>
        <w:t xml:space="preserve"> (кесте 1</w:t>
      </w:r>
      <w:r w:rsidR="00EA0CE4" w:rsidRPr="003A5984">
        <w:rPr>
          <w:rFonts w:eastAsia="MS Mincho"/>
          <w:sz w:val="28"/>
          <w:szCs w:val="28"/>
          <w:lang w:val="kk-KZ"/>
        </w:rPr>
        <w:t>2</w:t>
      </w:r>
      <w:r w:rsidR="00A47C36" w:rsidRPr="003A5984">
        <w:rPr>
          <w:rFonts w:eastAsia="MS Mincho"/>
          <w:sz w:val="28"/>
          <w:szCs w:val="28"/>
          <w:lang w:val="kk-KZ"/>
        </w:rPr>
        <w:t>)</w:t>
      </w:r>
      <w:r w:rsidR="003A4535" w:rsidRPr="003A5984">
        <w:rPr>
          <w:rFonts w:eastAsia="MS Mincho"/>
          <w:sz w:val="28"/>
          <w:szCs w:val="28"/>
          <w:lang w:val="kk-KZ"/>
        </w:rPr>
        <w:t>.</w:t>
      </w:r>
    </w:p>
    <w:p w14:paraId="7FD77E0F" w14:textId="77777777" w:rsidR="00A47C36" w:rsidRPr="003A5984" w:rsidRDefault="00A47C36" w:rsidP="003A4535">
      <w:pPr>
        <w:ind w:firstLine="708"/>
        <w:contextualSpacing/>
        <w:jc w:val="both"/>
        <w:rPr>
          <w:rFonts w:eastAsia="MS Mincho"/>
          <w:sz w:val="28"/>
          <w:szCs w:val="28"/>
          <w:lang w:val="kk-KZ"/>
        </w:rPr>
      </w:pPr>
    </w:p>
    <w:p w14:paraId="090C043B" w14:textId="40120D68" w:rsidR="00710E56" w:rsidRPr="003A5984" w:rsidRDefault="00254626" w:rsidP="003A4535">
      <w:pPr>
        <w:contextualSpacing/>
        <w:jc w:val="both"/>
        <w:rPr>
          <w:rFonts w:eastAsia="MS Mincho"/>
          <w:sz w:val="28"/>
          <w:szCs w:val="28"/>
          <w:lang w:val="kk-KZ"/>
        </w:rPr>
      </w:pPr>
      <w:r w:rsidRPr="003A5984">
        <w:rPr>
          <w:rFonts w:eastAsia="MS Mincho"/>
          <w:sz w:val="28"/>
          <w:szCs w:val="28"/>
          <w:lang w:val="kk-KZ"/>
        </w:rPr>
        <w:t>Кесте 1</w:t>
      </w:r>
      <w:r w:rsidR="00EA0CE4" w:rsidRPr="003A5984">
        <w:rPr>
          <w:rFonts w:eastAsia="MS Mincho"/>
          <w:sz w:val="28"/>
          <w:szCs w:val="28"/>
          <w:lang w:val="kk-KZ"/>
        </w:rPr>
        <w:t>2</w:t>
      </w:r>
      <w:r w:rsidR="00A47C36" w:rsidRPr="003A5984">
        <w:rPr>
          <w:rFonts w:eastAsia="MS Mincho"/>
          <w:sz w:val="28"/>
          <w:szCs w:val="28"/>
          <w:lang w:val="kk-KZ"/>
        </w:rPr>
        <w:t xml:space="preserve"> – Ақтөбе </w:t>
      </w:r>
      <w:r w:rsidR="001E0B68" w:rsidRPr="003A5984">
        <w:rPr>
          <w:rFonts w:eastAsia="MS Mincho"/>
          <w:sz w:val="28"/>
          <w:szCs w:val="28"/>
          <w:lang w:val="kk-KZ"/>
        </w:rPr>
        <w:t xml:space="preserve">қаласында </w:t>
      </w:r>
      <w:r w:rsidR="00A47C36" w:rsidRPr="003A5984">
        <w:rPr>
          <w:rFonts w:eastAsia="MS Mincho"/>
          <w:sz w:val="28"/>
          <w:szCs w:val="28"/>
          <w:lang w:val="kk-KZ"/>
        </w:rPr>
        <w:t xml:space="preserve"> глаукома</w:t>
      </w:r>
      <w:r w:rsidR="001E0B68" w:rsidRPr="003A5984">
        <w:rPr>
          <w:rFonts w:eastAsia="MS Mincho"/>
          <w:sz w:val="28"/>
          <w:szCs w:val="28"/>
          <w:lang w:val="kk-KZ"/>
        </w:rPr>
        <w:t>дан</w:t>
      </w:r>
      <w:r w:rsidR="00A47C36" w:rsidRPr="003A5984">
        <w:rPr>
          <w:rFonts w:eastAsia="MS Mincho"/>
          <w:sz w:val="28"/>
          <w:szCs w:val="28"/>
          <w:lang w:val="kk-KZ"/>
        </w:rPr>
        <w:t xml:space="preserve"> бойынша біріншілік аурушаңдықтың динамикасын талдау</w:t>
      </w:r>
    </w:p>
    <w:p w14:paraId="2D0B0BCC" w14:textId="77777777" w:rsidR="00A47C36" w:rsidRPr="003A5984" w:rsidRDefault="00A47C36" w:rsidP="003A4535">
      <w:pPr>
        <w:contextualSpacing/>
        <w:jc w:val="both"/>
        <w:rPr>
          <w:rFonts w:eastAsia="MS Mincho"/>
          <w:sz w:val="28"/>
          <w:szCs w:val="28"/>
          <w:lang w:val="kk-KZ"/>
        </w:rPr>
      </w:pPr>
    </w:p>
    <w:tbl>
      <w:tblPr>
        <w:tblStyle w:val="14"/>
        <w:tblW w:w="9634" w:type="dxa"/>
        <w:tblLook w:val="04A0" w:firstRow="1" w:lastRow="0" w:firstColumn="1" w:lastColumn="0" w:noHBand="0" w:noVBand="1"/>
      </w:tblPr>
      <w:tblGrid>
        <w:gridCol w:w="713"/>
        <w:gridCol w:w="1673"/>
        <w:gridCol w:w="1449"/>
        <w:gridCol w:w="1439"/>
        <w:gridCol w:w="1667"/>
        <w:gridCol w:w="1701"/>
        <w:gridCol w:w="992"/>
      </w:tblGrid>
      <w:tr w:rsidR="003A5984" w:rsidRPr="003A5984" w14:paraId="55E0269F" w14:textId="77777777" w:rsidTr="00EE681B">
        <w:tc>
          <w:tcPr>
            <w:tcW w:w="713" w:type="dxa"/>
          </w:tcPr>
          <w:p w14:paraId="1BD06C13" w14:textId="77777777" w:rsidR="00231B63" w:rsidRPr="003A5984" w:rsidRDefault="00231B63" w:rsidP="00EE681B">
            <w:pPr>
              <w:jc w:val="center"/>
            </w:pPr>
            <w:r w:rsidRPr="003A5984">
              <w:rPr>
                <w:lang w:val="kk-KZ"/>
              </w:rPr>
              <w:t>Жыл</w:t>
            </w:r>
            <w:r w:rsidRPr="003A5984">
              <w:t xml:space="preserve">      </w:t>
            </w:r>
          </w:p>
        </w:tc>
        <w:tc>
          <w:tcPr>
            <w:tcW w:w="1673" w:type="dxa"/>
          </w:tcPr>
          <w:p w14:paraId="25CEDC03" w14:textId="77777777" w:rsidR="00231B63" w:rsidRPr="003A5984" w:rsidRDefault="00FE16AC" w:rsidP="00EE681B">
            <w:pPr>
              <w:jc w:val="center"/>
              <w:rPr>
                <w:lang w:val="kk-KZ"/>
              </w:rPr>
            </w:pPr>
            <w:r w:rsidRPr="003A5984">
              <w:rPr>
                <w:lang w:val="kk-KZ"/>
              </w:rPr>
              <w:t>Ақтөбе қ</w:t>
            </w:r>
            <w:r w:rsidR="00231B63" w:rsidRPr="003A5984">
              <w:rPr>
                <w:lang w:val="kk-KZ"/>
              </w:rPr>
              <w:t>. біріншілік аурушаңдық</w:t>
            </w:r>
          </w:p>
        </w:tc>
        <w:tc>
          <w:tcPr>
            <w:tcW w:w="1449" w:type="dxa"/>
          </w:tcPr>
          <w:p w14:paraId="0BDB2108" w14:textId="77777777" w:rsidR="00231B63" w:rsidRPr="003A5984" w:rsidRDefault="00231B63" w:rsidP="00EE681B">
            <w:pPr>
              <w:jc w:val="center"/>
            </w:pPr>
            <w:r w:rsidRPr="003A5984">
              <w:t>Абсолютті өсім (кему)</w:t>
            </w:r>
          </w:p>
        </w:tc>
        <w:tc>
          <w:tcPr>
            <w:tcW w:w="1439" w:type="dxa"/>
          </w:tcPr>
          <w:p w14:paraId="708EDD63" w14:textId="77777777" w:rsidR="00231B63" w:rsidRPr="003A5984" w:rsidRDefault="00231B63" w:rsidP="00EE681B">
            <w:pPr>
              <w:jc w:val="center"/>
            </w:pPr>
            <w:r w:rsidRPr="003A5984">
              <w:t>Көрнекілік көрсеткіші, %</w:t>
            </w:r>
          </w:p>
        </w:tc>
        <w:tc>
          <w:tcPr>
            <w:tcW w:w="1667" w:type="dxa"/>
          </w:tcPr>
          <w:p w14:paraId="33D0029F" w14:textId="77777777" w:rsidR="00231B63" w:rsidRPr="003A5984" w:rsidRDefault="00231B63" w:rsidP="00EE681B">
            <w:pPr>
              <w:jc w:val="center"/>
            </w:pPr>
            <w:r w:rsidRPr="003A5984">
              <w:t>Өсу (төмендеу)</w:t>
            </w:r>
          </w:p>
          <w:p w14:paraId="4E0157B7" w14:textId="77777777" w:rsidR="00231B63" w:rsidRPr="003A5984" w:rsidRDefault="00231B63" w:rsidP="00EE681B">
            <w:pPr>
              <w:jc w:val="center"/>
            </w:pPr>
            <w:r w:rsidRPr="003A5984">
              <w:t>көрсеткіші, %</w:t>
            </w:r>
          </w:p>
        </w:tc>
        <w:tc>
          <w:tcPr>
            <w:tcW w:w="1701" w:type="dxa"/>
          </w:tcPr>
          <w:p w14:paraId="248EEC09" w14:textId="77777777" w:rsidR="00231B63" w:rsidRPr="003A5984" w:rsidRDefault="00231B63" w:rsidP="00EE681B">
            <w:pPr>
              <w:jc w:val="center"/>
            </w:pPr>
            <w:r w:rsidRPr="003A5984">
              <w:t>Өсу қарқыны (төмендеу), %</w:t>
            </w:r>
          </w:p>
        </w:tc>
        <w:tc>
          <w:tcPr>
            <w:tcW w:w="992" w:type="dxa"/>
          </w:tcPr>
          <w:p w14:paraId="1A01E5F8" w14:textId="77777777" w:rsidR="00231B63" w:rsidRPr="003A5984" w:rsidRDefault="00231B63" w:rsidP="00EE681B">
            <w:pPr>
              <w:jc w:val="center"/>
            </w:pPr>
            <w:r w:rsidRPr="003A5984">
              <w:t>1% өсім мәні</w:t>
            </w:r>
          </w:p>
        </w:tc>
      </w:tr>
      <w:tr w:rsidR="003A5984" w:rsidRPr="003A5984" w14:paraId="65046064" w14:textId="77777777" w:rsidTr="004207BC">
        <w:tc>
          <w:tcPr>
            <w:tcW w:w="713" w:type="dxa"/>
            <w:tcBorders>
              <w:bottom w:val="single" w:sz="4" w:space="0" w:color="auto"/>
            </w:tcBorders>
          </w:tcPr>
          <w:p w14:paraId="4BE9FCAF" w14:textId="73F2D7A8" w:rsidR="004207BC" w:rsidRPr="003A5984" w:rsidRDefault="004207BC" w:rsidP="00EE681B">
            <w:pPr>
              <w:jc w:val="center"/>
              <w:rPr>
                <w:lang w:val="kk-KZ"/>
              </w:rPr>
            </w:pPr>
            <w:r w:rsidRPr="003A5984">
              <w:rPr>
                <w:lang w:val="kk-KZ"/>
              </w:rPr>
              <w:t>1</w:t>
            </w:r>
          </w:p>
        </w:tc>
        <w:tc>
          <w:tcPr>
            <w:tcW w:w="1673" w:type="dxa"/>
            <w:tcBorders>
              <w:bottom w:val="single" w:sz="4" w:space="0" w:color="auto"/>
            </w:tcBorders>
          </w:tcPr>
          <w:p w14:paraId="6A8F9DD6" w14:textId="4648477C" w:rsidR="004207BC" w:rsidRPr="003A5984" w:rsidRDefault="004207BC" w:rsidP="00EE681B">
            <w:pPr>
              <w:jc w:val="center"/>
              <w:rPr>
                <w:lang w:val="kk-KZ"/>
              </w:rPr>
            </w:pPr>
            <w:r w:rsidRPr="003A5984">
              <w:rPr>
                <w:lang w:val="kk-KZ"/>
              </w:rPr>
              <w:t>2</w:t>
            </w:r>
          </w:p>
        </w:tc>
        <w:tc>
          <w:tcPr>
            <w:tcW w:w="1449" w:type="dxa"/>
            <w:tcBorders>
              <w:bottom w:val="single" w:sz="4" w:space="0" w:color="auto"/>
            </w:tcBorders>
          </w:tcPr>
          <w:p w14:paraId="22A719E6" w14:textId="5DEB38D6" w:rsidR="004207BC" w:rsidRPr="003A5984" w:rsidRDefault="004207BC" w:rsidP="00EE681B">
            <w:pPr>
              <w:jc w:val="center"/>
              <w:rPr>
                <w:lang w:val="kk-KZ"/>
              </w:rPr>
            </w:pPr>
            <w:r w:rsidRPr="003A5984">
              <w:rPr>
                <w:lang w:val="kk-KZ"/>
              </w:rPr>
              <w:t>3</w:t>
            </w:r>
          </w:p>
        </w:tc>
        <w:tc>
          <w:tcPr>
            <w:tcW w:w="1439" w:type="dxa"/>
            <w:tcBorders>
              <w:bottom w:val="single" w:sz="4" w:space="0" w:color="auto"/>
            </w:tcBorders>
          </w:tcPr>
          <w:p w14:paraId="7F994965" w14:textId="23F04CF3" w:rsidR="004207BC" w:rsidRPr="003A5984" w:rsidRDefault="004207BC" w:rsidP="00EE681B">
            <w:pPr>
              <w:jc w:val="center"/>
              <w:rPr>
                <w:lang w:val="kk-KZ"/>
              </w:rPr>
            </w:pPr>
            <w:r w:rsidRPr="003A5984">
              <w:rPr>
                <w:lang w:val="kk-KZ"/>
              </w:rPr>
              <w:t>4</w:t>
            </w:r>
          </w:p>
        </w:tc>
        <w:tc>
          <w:tcPr>
            <w:tcW w:w="1667" w:type="dxa"/>
            <w:tcBorders>
              <w:bottom w:val="single" w:sz="4" w:space="0" w:color="auto"/>
            </w:tcBorders>
          </w:tcPr>
          <w:p w14:paraId="36A1946A" w14:textId="54C4CCA2" w:rsidR="004207BC" w:rsidRPr="003A5984" w:rsidRDefault="004207BC" w:rsidP="00EE681B">
            <w:pPr>
              <w:jc w:val="center"/>
              <w:rPr>
                <w:lang w:val="kk-KZ"/>
              </w:rPr>
            </w:pPr>
            <w:r w:rsidRPr="003A5984">
              <w:rPr>
                <w:lang w:val="kk-KZ"/>
              </w:rPr>
              <w:t>5</w:t>
            </w:r>
          </w:p>
        </w:tc>
        <w:tc>
          <w:tcPr>
            <w:tcW w:w="1701" w:type="dxa"/>
            <w:tcBorders>
              <w:bottom w:val="single" w:sz="4" w:space="0" w:color="auto"/>
            </w:tcBorders>
          </w:tcPr>
          <w:p w14:paraId="6FC76F8F" w14:textId="1CEB5233" w:rsidR="004207BC" w:rsidRPr="003A5984" w:rsidRDefault="004207BC" w:rsidP="00EE681B">
            <w:pPr>
              <w:jc w:val="center"/>
              <w:rPr>
                <w:lang w:val="kk-KZ"/>
              </w:rPr>
            </w:pPr>
            <w:r w:rsidRPr="003A5984">
              <w:rPr>
                <w:lang w:val="kk-KZ"/>
              </w:rPr>
              <w:t>6</w:t>
            </w:r>
          </w:p>
        </w:tc>
        <w:tc>
          <w:tcPr>
            <w:tcW w:w="992" w:type="dxa"/>
            <w:tcBorders>
              <w:bottom w:val="single" w:sz="4" w:space="0" w:color="auto"/>
            </w:tcBorders>
          </w:tcPr>
          <w:p w14:paraId="510FC4F9" w14:textId="0ABD1EDC" w:rsidR="004207BC" w:rsidRPr="003A5984" w:rsidRDefault="004207BC" w:rsidP="00EE681B">
            <w:pPr>
              <w:jc w:val="center"/>
              <w:rPr>
                <w:lang w:val="kk-KZ"/>
              </w:rPr>
            </w:pPr>
            <w:r w:rsidRPr="003A5984">
              <w:rPr>
                <w:lang w:val="kk-KZ"/>
              </w:rPr>
              <w:t>7</w:t>
            </w:r>
          </w:p>
        </w:tc>
      </w:tr>
      <w:tr w:rsidR="003A5984" w:rsidRPr="003A5984" w14:paraId="35C3AD3D" w14:textId="77777777" w:rsidTr="004207BC">
        <w:tc>
          <w:tcPr>
            <w:tcW w:w="713" w:type="dxa"/>
            <w:tcBorders>
              <w:bottom w:val="nil"/>
            </w:tcBorders>
          </w:tcPr>
          <w:p w14:paraId="13367F33" w14:textId="77777777" w:rsidR="00A47C36" w:rsidRPr="003A5984" w:rsidRDefault="00A47C36" w:rsidP="00EE681B">
            <w:pPr>
              <w:jc w:val="center"/>
            </w:pPr>
            <w:r w:rsidRPr="003A5984">
              <w:t>2015</w:t>
            </w:r>
          </w:p>
        </w:tc>
        <w:tc>
          <w:tcPr>
            <w:tcW w:w="1673" w:type="dxa"/>
            <w:tcBorders>
              <w:bottom w:val="nil"/>
            </w:tcBorders>
          </w:tcPr>
          <w:p w14:paraId="2CBA8E69" w14:textId="77777777" w:rsidR="00A47C36" w:rsidRPr="003A5984" w:rsidRDefault="00A47C36" w:rsidP="00EE681B">
            <w:pPr>
              <w:jc w:val="center"/>
            </w:pPr>
            <w:r w:rsidRPr="003A5984">
              <w:t>44,60</w:t>
            </w:r>
          </w:p>
        </w:tc>
        <w:tc>
          <w:tcPr>
            <w:tcW w:w="1449" w:type="dxa"/>
            <w:tcBorders>
              <w:bottom w:val="nil"/>
            </w:tcBorders>
          </w:tcPr>
          <w:p w14:paraId="0BF6258B" w14:textId="77777777" w:rsidR="00A47C36" w:rsidRPr="003A5984" w:rsidRDefault="00A47C36" w:rsidP="00EE681B">
            <w:pPr>
              <w:jc w:val="center"/>
            </w:pPr>
            <w:r w:rsidRPr="003A5984">
              <w:t>–</w:t>
            </w:r>
          </w:p>
        </w:tc>
        <w:tc>
          <w:tcPr>
            <w:tcW w:w="1439" w:type="dxa"/>
            <w:tcBorders>
              <w:bottom w:val="nil"/>
            </w:tcBorders>
          </w:tcPr>
          <w:p w14:paraId="7D0AFF56" w14:textId="77777777" w:rsidR="00A47C36" w:rsidRPr="003A5984" w:rsidRDefault="00A47C36" w:rsidP="00EE681B">
            <w:pPr>
              <w:jc w:val="center"/>
            </w:pPr>
            <w:r w:rsidRPr="003A5984">
              <w:t>100,0</w:t>
            </w:r>
          </w:p>
        </w:tc>
        <w:tc>
          <w:tcPr>
            <w:tcW w:w="1667" w:type="dxa"/>
            <w:tcBorders>
              <w:bottom w:val="nil"/>
            </w:tcBorders>
          </w:tcPr>
          <w:p w14:paraId="29F28F23" w14:textId="77777777" w:rsidR="00A47C36" w:rsidRPr="003A5984" w:rsidRDefault="00A47C36" w:rsidP="00EE681B">
            <w:pPr>
              <w:jc w:val="center"/>
            </w:pPr>
            <w:r w:rsidRPr="003A5984">
              <w:t>–</w:t>
            </w:r>
          </w:p>
        </w:tc>
        <w:tc>
          <w:tcPr>
            <w:tcW w:w="1701" w:type="dxa"/>
            <w:tcBorders>
              <w:bottom w:val="nil"/>
            </w:tcBorders>
          </w:tcPr>
          <w:p w14:paraId="596A0628" w14:textId="77777777" w:rsidR="00A47C36" w:rsidRPr="003A5984" w:rsidRDefault="00A47C36" w:rsidP="00EE681B">
            <w:pPr>
              <w:jc w:val="center"/>
            </w:pPr>
            <w:r w:rsidRPr="003A5984">
              <w:t>–</w:t>
            </w:r>
          </w:p>
        </w:tc>
        <w:tc>
          <w:tcPr>
            <w:tcW w:w="992" w:type="dxa"/>
            <w:tcBorders>
              <w:bottom w:val="nil"/>
            </w:tcBorders>
          </w:tcPr>
          <w:p w14:paraId="537B2192" w14:textId="77777777" w:rsidR="00A47C36" w:rsidRPr="003A5984" w:rsidRDefault="00A47C36" w:rsidP="00EE681B">
            <w:pPr>
              <w:jc w:val="center"/>
            </w:pPr>
            <w:r w:rsidRPr="003A5984">
              <w:t>–</w:t>
            </w:r>
          </w:p>
        </w:tc>
      </w:tr>
    </w:tbl>
    <w:p w14:paraId="32A09D41" w14:textId="7F3B31E4" w:rsidR="004207BC" w:rsidRPr="003A5984" w:rsidRDefault="004207BC">
      <w:pPr>
        <w:rPr>
          <w:sz w:val="28"/>
          <w:szCs w:val="28"/>
          <w:lang w:val="kk-KZ"/>
        </w:rPr>
      </w:pPr>
      <w:r w:rsidRPr="003A5984">
        <w:rPr>
          <w:sz w:val="28"/>
          <w:szCs w:val="28"/>
          <w:lang w:val="kk-KZ"/>
        </w:rPr>
        <w:lastRenderedPageBreak/>
        <w:t>12 – кестенің  жалғасы</w:t>
      </w:r>
    </w:p>
    <w:p w14:paraId="71DFE7B7" w14:textId="77777777" w:rsidR="004207BC" w:rsidRPr="003A5984" w:rsidRDefault="004207BC">
      <w:pPr>
        <w:rPr>
          <w:sz w:val="28"/>
          <w:szCs w:val="28"/>
          <w:lang w:val="kk-KZ"/>
        </w:rPr>
      </w:pPr>
    </w:p>
    <w:tbl>
      <w:tblPr>
        <w:tblStyle w:val="14"/>
        <w:tblW w:w="9634" w:type="dxa"/>
        <w:tblLook w:val="04A0" w:firstRow="1" w:lastRow="0" w:firstColumn="1" w:lastColumn="0" w:noHBand="0" w:noVBand="1"/>
      </w:tblPr>
      <w:tblGrid>
        <w:gridCol w:w="713"/>
        <w:gridCol w:w="1673"/>
        <w:gridCol w:w="1449"/>
        <w:gridCol w:w="1439"/>
        <w:gridCol w:w="1667"/>
        <w:gridCol w:w="1701"/>
        <w:gridCol w:w="992"/>
      </w:tblGrid>
      <w:tr w:rsidR="004207BC" w:rsidRPr="003A5984" w14:paraId="40379D5F" w14:textId="77777777" w:rsidTr="00EE681B">
        <w:tc>
          <w:tcPr>
            <w:tcW w:w="713" w:type="dxa"/>
          </w:tcPr>
          <w:p w14:paraId="3F1D9E5B" w14:textId="40F5C682" w:rsidR="004207BC" w:rsidRPr="003A5984" w:rsidRDefault="004207BC" w:rsidP="004207BC">
            <w:pPr>
              <w:jc w:val="center"/>
            </w:pPr>
            <w:r w:rsidRPr="003A5984">
              <w:rPr>
                <w:lang w:val="kk-KZ"/>
              </w:rPr>
              <w:t>1</w:t>
            </w:r>
          </w:p>
        </w:tc>
        <w:tc>
          <w:tcPr>
            <w:tcW w:w="1673" w:type="dxa"/>
          </w:tcPr>
          <w:p w14:paraId="6E50E90A" w14:textId="2FCD453D" w:rsidR="004207BC" w:rsidRPr="003A5984" w:rsidRDefault="004207BC" w:rsidP="004207BC">
            <w:pPr>
              <w:jc w:val="center"/>
            </w:pPr>
            <w:r w:rsidRPr="003A5984">
              <w:rPr>
                <w:lang w:val="kk-KZ"/>
              </w:rPr>
              <w:t>2</w:t>
            </w:r>
          </w:p>
        </w:tc>
        <w:tc>
          <w:tcPr>
            <w:tcW w:w="1449" w:type="dxa"/>
          </w:tcPr>
          <w:p w14:paraId="3109189F" w14:textId="70E61118" w:rsidR="004207BC" w:rsidRPr="003A5984" w:rsidRDefault="004207BC" w:rsidP="004207BC">
            <w:pPr>
              <w:jc w:val="center"/>
            </w:pPr>
            <w:r w:rsidRPr="003A5984">
              <w:rPr>
                <w:lang w:val="kk-KZ"/>
              </w:rPr>
              <w:t>3</w:t>
            </w:r>
          </w:p>
        </w:tc>
        <w:tc>
          <w:tcPr>
            <w:tcW w:w="1439" w:type="dxa"/>
          </w:tcPr>
          <w:p w14:paraId="45026C7F" w14:textId="452AC10D" w:rsidR="004207BC" w:rsidRPr="003A5984" w:rsidRDefault="004207BC" w:rsidP="004207BC">
            <w:pPr>
              <w:jc w:val="center"/>
            </w:pPr>
            <w:r w:rsidRPr="003A5984">
              <w:rPr>
                <w:lang w:val="kk-KZ"/>
              </w:rPr>
              <w:t>4</w:t>
            </w:r>
          </w:p>
        </w:tc>
        <w:tc>
          <w:tcPr>
            <w:tcW w:w="1667" w:type="dxa"/>
          </w:tcPr>
          <w:p w14:paraId="09090AB9" w14:textId="143CE8F7" w:rsidR="004207BC" w:rsidRPr="003A5984" w:rsidRDefault="004207BC" w:rsidP="004207BC">
            <w:pPr>
              <w:jc w:val="center"/>
            </w:pPr>
            <w:r w:rsidRPr="003A5984">
              <w:rPr>
                <w:lang w:val="kk-KZ"/>
              </w:rPr>
              <w:t>5</w:t>
            </w:r>
          </w:p>
        </w:tc>
        <w:tc>
          <w:tcPr>
            <w:tcW w:w="1701" w:type="dxa"/>
          </w:tcPr>
          <w:p w14:paraId="3AED12BB" w14:textId="7FC20C04" w:rsidR="004207BC" w:rsidRPr="003A5984" w:rsidRDefault="004207BC" w:rsidP="004207BC">
            <w:pPr>
              <w:jc w:val="center"/>
            </w:pPr>
            <w:r w:rsidRPr="003A5984">
              <w:rPr>
                <w:lang w:val="kk-KZ"/>
              </w:rPr>
              <w:t>6</w:t>
            </w:r>
          </w:p>
        </w:tc>
        <w:tc>
          <w:tcPr>
            <w:tcW w:w="992" w:type="dxa"/>
          </w:tcPr>
          <w:p w14:paraId="33F45A43" w14:textId="5253EFCF" w:rsidR="004207BC" w:rsidRPr="003A5984" w:rsidRDefault="004207BC" w:rsidP="004207BC">
            <w:pPr>
              <w:jc w:val="center"/>
            </w:pPr>
            <w:r w:rsidRPr="003A5984">
              <w:rPr>
                <w:lang w:val="kk-KZ"/>
              </w:rPr>
              <w:t>7</w:t>
            </w:r>
          </w:p>
        </w:tc>
      </w:tr>
      <w:tr w:rsidR="003A5984" w:rsidRPr="003A5984" w14:paraId="173A7861" w14:textId="77777777" w:rsidTr="00EE681B">
        <w:tc>
          <w:tcPr>
            <w:tcW w:w="713" w:type="dxa"/>
          </w:tcPr>
          <w:p w14:paraId="2ED9D6C7" w14:textId="14559778" w:rsidR="004207BC" w:rsidRPr="003A5984" w:rsidRDefault="004207BC" w:rsidP="004207BC">
            <w:pPr>
              <w:jc w:val="center"/>
            </w:pPr>
            <w:r w:rsidRPr="003A5984">
              <w:t>2016</w:t>
            </w:r>
          </w:p>
        </w:tc>
        <w:tc>
          <w:tcPr>
            <w:tcW w:w="1673" w:type="dxa"/>
          </w:tcPr>
          <w:p w14:paraId="76114D0F" w14:textId="77777777" w:rsidR="004207BC" w:rsidRPr="003A5984" w:rsidRDefault="004207BC" w:rsidP="004207BC">
            <w:pPr>
              <w:jc w:val="center"/>
            </w:pPr>
            <w:r w:rsidRPr="003A5984">
              <w:t>67,10</w:t>
            </w:r>
          </w:p>
        </w:tc>
        <w:tc>
          <w:tcPr>
            <w:tcW w:w="1449" w:type="dxa"/>
          </w:tcPr>
          <w:p w14:paraId="10C61E34" w14:textId="77777777" w:rsidR="004207BC" w:rsidRPr="003A5984" w:rsidRDefault="004207BC" w:rsidP="004207BC">
            <w:pPr>
              <w:jc w:val="center"/>
            </w:pPr>
            <w:r w:rsidRPr="003A5984">
              <w:t>22,50</w:t>
            </w:r>
          </w:p>
        </w:tc>
        <w:tc>
          <w:tcPr>
            <w:tcW w:w="1439" w:type="dxa"/>
          </w:tcPr>
          <w:p w14:paraId="1B817E25" w14:textId="77777777" w:rsidR="004207BC" w:rsidRPr="003A5984" w:rsidRDefault="004207BC" w:rsidP="004207BC">
            <w:pPr>
              <w:jc w:val="center"/>
            </w:pPr>
            <w:r w:rsidRPr="003A5984">
              <w:t>150,4</w:t>
            </w:r>
          </w:p>
        </w:tc>
        <w:tc>
          <w:tcPr>
            <w:tcW w:w="1667" w:type="dxa"/>
          </w:tcPr>
          <w:p w14:paraId="51D10F55" w14:textId="77777777" w:rsidR="004207BC" w:rsidRPr="003A5984" w:rsidRDefault="004207BC" w:rsidP="004207BC">
            <w:pPr>
              <w:jc w:val="center"/>
            </w:pPr>
            <w:r w:rsidRPr="003A5984">
              <w:t>150,4</w:t>
            </w:r>
          </w:p>
        </w:tc>
        <w:tc>
          <w:tcPr>
            <w:tcW w:w="1701" w:type="dxa"/>
          </w:tcPr>
          <w:p w14:paraId="5C460B11" w14:textId="77777777" w:rsidR="004207BC" w:rsidRPr="003A5984" w:rsidRDefault="004207BC" w:rsidP="004207BC">
            <w:pPr>
              <w:jc w:val="center"/>
            </w:pPr>
            <w:r w:rsidRPr="003A5984">
              <w:t>50,4</w:t>
            </w:r>
          </w:p>
        </w:tc>
        <w:tc>
          <w:tcPr>
            <w:tcW w:w="992" w:type="dxa"/>
          </w:tcPr>
          <w:p w14:paraId="06236731" w14:textId="77777777" w:rsidR="004207BC" w:rsidRPr="003A5984" w:rsidRDefault="004207BC" w:rsidP="004207BC">
            <w:pPr>
              <w:jc w:val="center"/>
            </w:pPr>
            <w:r w:rsidRPr="003A5984">
              <w:t>0,45</w:t>
            </w:r>
          </w:p>
        </w:tc>
      </w:tr>
      <w:tr w:rsidR="003A5984" w:rsidRPr="003A5984" w14:paraId="3F73316B" w14:textId="77777777" w:rsidTr="00EE681B">
        <w:tc>
          <w:tcPr>
            <w:tcW w:w="713" w:type="dxa"/>
          </w:tcPr>
          <w:p w14:paraId="3928CFD8" w14:textId="77777777" w:rsidR="004207BC" w:rsidRPr="003A5984" w:rsidRDefault="004207BC" w:rsidP="004207BC">
            <w:pPr>
              <w:jc w:val="center"/>
            </w:pPr>
            <w:r w:rsidRPr="003A5984">
              <w:t>2017</w:t>
            </w:r>
          </w:p>
        </w:tc>
        <w:tc>
          <w:tcPr>
            <w:tcW w:w="1673" w:type="dxa"/>
          </w:tcPr>
          <w:p w14:paraId="6DBA6A8E" w14:textId="77777777" w:rsidR="004207BC" w:rsidRPr="003A5984" w:rsidRDefault="004207BC" w:rsidP="004207BC">
            <w:pPr>
              <w:jc w:val="center"/>
            </w:pPr>
            <w:r w:rsidRPr="003A5984">
              <w:t>53,30</w:t>
            </w:r>
          </w:p>
        </w:tc>
        <w:tc>
          <w:tcPr>
            <w:tcW w:w="1449" w:type="dxa"/>
          </w:tcPr>
          <w:p w14:paraId="2396C8AB" w14:textId="77777777" w:rsidR="004207BC" w:rsidRPr="003A5984" w:rsidRDefault="004207BC" w:rsidP="004207BC">
            <w:pPr>
              <w:jc w:val="center"/>
            </w:pPr>
            <w:r w:rsidRPr="003A5984">
              <w:t>-13,80</w:t>
            </w:r>
          </w:p>
        </w:tc>
        <w:tc>
          <w:tcPr>
            <w:tcW w:w="1439" w:type="dxa"/>
          </w:tcPr>
          <w:p w14:paraId="6A9CFDFE" w14:textId="77777777" w:rsidR="004207BC" w:rsidRPr="003A5984" w:rsidRDefault="004207BC" w:rsidP="004207BC">
            <w:pPr>
              <w:jc w:val="center"/>
            </w:pPr>
            <w:r w:rsidRPr="003A5984">
              <w:t>119,5</w:t>
            </w:r>
          </w:p>
        </w:tc>
        <w:tc>
          <w:tcPr>
            <w:tcW w:w="1667" w:type="dxa"/>
          </w:tcPr>
          <w:p w14:paraId="23C8EA1E" w14:textId="77777777" w:rsidR="004207BC" w:rsidRPr="003A5984" w:rsidRDefault="004207BC" w:rsidP="004207BC">
            <w:pPr>
              <w:jc w:val="center"/>
            </w:pPr>
            <w:r w:rsidRPr="003A5984">
              <w:t>79,4</w:t>
            </w:r>
          </w:p>
        </w:tc>
        <w:tc>
          <w:tcPr>
            <w:tcW w:w="1701" w:type="dxa"/>
          </w:tcPr>
          <w:p w14:paraId="6DCA4980" w14:textId="77777777" w:rsidR="004207BC" w:rsidRPr="003A5984" w:rsidRDefault="004207BC" w:rsidP="004207BC">
            <w:pPr>
              <w:jc w:val="center"/>
            </w:pPr>
            <w:r w:rsidRPr="003A5984">
              <w:t>-20,6</w:t>
            </w:r>
          </w:p>
        </w:tc>
        <w:tc>
          <w:tcPr>
            <w:tcW w:w="992" w:type="dxa"/>
          </w:tcPr>
          <w:p w14:paraId="0472B415" w14:textId="77777777" w:rsidR="004207BC" w:rsidRPr="003A5984" w:rsidRDefault="004207BC" w:rsidP="004207BC">
            <w:pPr>
              <w:jc w:val="center"/>
            </w:pPr>
            <w:r w:rsidRPr="003A5984">
              <w:t>0,67</w:t>
            </w:r>
          </w:p>
        </w:tc>
      </w:tr>
      <w:tr w:rsidR="003A5984" w:rsidRPr="003A5984" w14:paraId="1866D131" w14:textId="77777777" w:rsidTr="00EE681B">
        <w:tc>
          <w:tcPr>
            <w:tcW w:w="713" w:type="dxa"/>
          </w:tcPr>
          <w:p w14:paraId="413B9AA8" w14:textId="77777777" w:rsidR="004207BC" w:rsidRPr="003A5984" w:rsidRDefault="004207BC" w:rsidP="004207BC">
            <w:pPr>
              <w:jc w:val="center"/>
            </w:pPr>
            <w:r w:rsidRPr="003A5984">
              <w:t>2018</w:t>
            </w:r>
          </w:p>
        </w:tc>
        <w:tc>
          <w:tcPr>
            <w:tcW w:w="1673" w:type="dxa"/>
          </w:tcPr>
          <w:p w14:paraId="26A8EF22" w14:textId="77777777" w:rsidR="004207BC" w:rsidRPr="003A5984" w:rsidRDefault="004207BC" w:rsidP="004207BC">
            <w:pPr>
              <w:jc w:val="center"/>
            </w:pPr>
            <w:r w:rsidRPr="003A5984">
              <w:t>38,00</w:t>
            </w:r>
          </w:p>
        </w:tc>
        <w:tc>
          <w:tcPr>
            <w:tcW w:w="1449" w:type="dxa"/>
          </w:tcPr>
          <w:p w14:paraId="39EAA57F" w14:textId="77777777" w:rsidR="004207BC" w:rsidRPr="003A5984" w:rsidRDefault="004207BC" w:rsidP="004207BC">
            <w:pPr>
              <w:jc w:val="center"/>
            </w:pPr>
            <w:r w:rsidRPr="003A5984">
              <w:t>-15,30</w:t>
            </w:r>
          </w:p>
        </w:tc>
        <w:tc>
          <w:tcPr>
            <w:tcW w:w="1439" w:type="dxa"/>
          </w:tcPr>
          <w:p w14:paraId="79DBD12D" w14:textId="77777777" w:rsidR="004207BC" w:rsidRPr="003A5984" w:rsidRDefault="004207BC" w:rsidP="004207BC">
            <w:pPr>
              <w:jc w:val="center"/>
            </w:pPr>
            <w:r w:rsidRPr="003A5984">
              <w:t>85,2</w:t>
            </w:r>
          </w:p>
        </w:tc>
        <w:tc>
          <w:tcPr>
            <w:tcW w:w="1667" w:type="dxa"/>
          </w:tcPr>
          <w:p w14:paraId="00F4959A" w14:textId="77777777" w:rsidR="004207BC" w:rsidRPr="003A5984" w:rsidRDefault="004207BC" w:rsidP="004207BC">
            <w:pPr>
              <w:jc w:val="center"/>
            </w:pPr>
            <w:r w:rsidRPr="003A5984">
              <w:t>71,3</w:t>
            </w:r>
          </w:p>
        </w:tc>
        <w:tc>
          <w:tcPr>
            <w:tcW w:w="1701" w:type="dxa"/>
          </w:tcPr>
          <w:p w14:paraId="421BD7F0" w14:textId="77777777" w:rsidR="004207BC" w:rsidRPr="003A5984" w:rsidRDefault="004207BC" w:rsidP="004207BC">
            <w:pPr>
              <w:jc w:val="center"/>
            </w:pPr>
            <w:r w:rsidRPr="003A5984">
              <w:t>-28,7</w:t>
            </w:r>
          </w:p>
        </w:tc>
        <w:tc>
          <w:tcPr>
            <w:tcW w:w="992" w:type="dxa"/>
          </w:tcPr>
          <w:p w14:paraId="4137E55C" w14:textId="77777777" w:rsidR="004207BC" w:rsidRPr="003A5984" w:rsidRDefault="004207BC" w:rsidP="004207BC">
            <w:pPr>
              <w:jc w:val="center"/>
            </w:pPr>
            <w:r w:rsidRPr="003A5984">
              <w:t>0,53</w:t>
            </w:r>
          </w:p>
        </w:tc>
      </w:tr>
      <w:tr w:rsidR="003A5984" w:rsidRPr="003A5984" w14:paraId="11D9D439" w14:textId="77777777" w:rsidTr="00EE681B">
        <w:tc>
          <w:tcPr>
            <w:tcW w:w="713" w:type="dxa"/>
          </w:tcPr>
          <w:p w14:paraId="3B740551" w14:textId="77777777" w:rsidR="004207BC" w:rsidRPr="003A5984" w:rsidRDefault="004207BC" w:rsidP="004207BC">
            <w:pPr>
              <w:jc w:val="center"/>
            </w:pPr>
            <w:r w:rsidRPr="003A5984">
              <w:t>2019</w:t>
            </w:r>
          </w:p>
        </w:tc>
        <w:tc>
          <w:tcPr>
            <w:tcW w:w="1673" w:type="dxa"/>
          </w:tcPr>
          <w:p w14:paraId="6CFCB6F6" w14:textId="77777777" w:rsidR="004207BC" w:rsidRPr="003A5984" w:rsidRDefault="004207BC" w:rsidP="004207BC">
            <w:pPr>
              <w:jc w:val="center"/>
            </w:pPr>
            <w:r w:rsidRPr="003A5984">
              <w:t>324,00</w:t>
            </w:r>
          </w:p>
        </w:tc>
        <w:tc>
          <w:tcPr>
            <w:tcW w:w="1449" w:type="dxa"/>
          </w:tcPr>
          <w:p w14:paraId="3603E099" w14:textId="77777777" w:rsidR="004207BC" w:rsidRPr="003A5984" w:rsidRDefault="004207BC" w:rsidP="004207BC">
            <w:pPr>
              <w:jc w:val="center"/>
            </w:pPr>
            <w:r w:rsidRPr="003A5984">
              <w:t>286,00</w:t>
            </w:r>
          </w:p>
        </w:tc>
        <w:tc>
          <w:tcPr>
            <w:tcW w:w="1439" w:type="dxa"/>
          </w:tcPr>
          <w:p w14:paraId="4DCC1058" w14:textId="77777777" w:rsidR="004207BC" w:rsidRPr="003A5984" w:rsidRDefault="004207BC" w:rsidP="004207BC">
            <w:pPr>
              <w:jc w:val="center"/>
            </w:pPr>
            <w:r w:rsidRPr="003A5984">
              <w:t>726,5</w:t>
            </w:r>
          </w:p>
        </w:tc>
        <w:tc>
          <w:tcPr>
            <w:tcW w:w="1667" w:type="dxa"/>
          </w:tcPr>
          <w:p w14:paraId="289BD3BE" w14:textId="77777777" w:rsidR="004207BC" w:rsidRPr="003A5984" w:rsidRDefault="004207BC" w:rsidP="004207BC">
            <w:pPr>
              <w:jc w:val="center"/>
            </w:pPr>
            <w:r w:rsidRPr="003A5984">
              <w:t>852,6</w:t>
            </w:r>
          </w:p>
        </w:tc>
        <w:tc>
          <w:tcPr>
            <w:tcW w:w="1701" w:type="dxa"/>
          </w:tcPr>
          <w:p w14:paraId="7D16D658" w14:textId="77777777" w:rsidR="004207BC" w:rsidRPr="003A5984" w:rsidRDefault="004207BC" w:rsidP="004207BC">
            <w:pPr>
              <w:jc w:val="center"/>
            </w:pPr>
            <w:r w:rsidRPr="003A5984">
              <w:t>752,6</w:t>
            </w:r>
          </w:p>
        </w:tc>
        <w:tc>
          <w:tcPr>
            <w:tcW w:w="992" w:type="dxa"/>
          </w:tcPr>
          <w:p w14:paraId="7029E241" w14:textId="77777777" w:rsidR="004207BC" w:rsidRPr="003A5984" w:rsidRDefault="004207BC" w:rsidP="004207BC">
            <w:pPr>
              <w:jc w:val="center"/>
            </w:pPr>
            <w:r w:rsidRPr="003A5984">
              <w:t>0,38</w:t>
            </w:r>
          </w:p>
        </w:tc>
      </w:tr>
      <w:tr w:rsidR="003A5984" w:rsidRPr="003A5984" w14:paraId="173DF34F" w14:textId="77777777" w:rsidTr="00EE681B">
        <w:tc>
          <w:tcPr>
            <w:tcW w:w="713" w:type="dxa"/>
          </w:tcPr>
          <w:p w14:paraId="6CAF44E1" w14:textId="77777777" w:rsidR="004207BC" w:rsidRPr="003A5984" w:rsidRDefault="004207BC" w:rsidP="004207BC">
            <w:pPr>
              <w:jc w:val="center"/>
            </w:pPr>
            <w:r w:rsidRPr="003A5984">
              <w:t>2020</w:t>
            </w:r>
          </w:p>
        </w:tc>
        <w:tc>
          <w:tcPr>
            <w:tcW w:w="1673" w:type="dxa"/>
          </w:tcPr>
          <w:p w14:paraId="1AF25218" w14:textId="77777777" w:rsidR="004207BC" w:rsidRPr="003A5984" w:rsidRDefault="004207BC" w:rsidP="004207BC">
            <w:pPr>
              <w:jc w:val="center"/>
            </w:pPr>
            <w:r w:rsidRPr="003A5984">
              <w:t>163,40</w:t>
            </w:r>
          </w:p>
        </w:tc>
        <w:tc>
          <w:tcPr>
            <w:tcW w:w="1449" w:type="dxa"/>
          </w:tcPr>
          <w:p w14:paraId="5D441AFD" w14:textId="77777777" w:rsidR="004207BC" w:rsidRPr="003A5984" w:rsidRDefault="004207BC" w:rsidP="004207BC">
            <w:pPr>
              <w:jc w:val="center"/>
            </w:pPr>
            <w:r w:rsidRPr="003A5984">
              <w:t>-160,60</w:t>
            </w:r>
          </w:p>
        </w:tc>
        <w:tc>
          <w:tcPr>
            <w:tcW w:w="1439" w:type="dxa"/>
          </w:tcPr>
          <w:p w14:paraId="18CC4590" w14:textId="77777777" w:rsidR="004207BC" w:rsidRPr="003A5984" w:rsidRDefault="004207BC" w:rsidP="004207BC">
            <w:pPr>
              <w:jc w:val="center"/>
            </w:pPr>
            <w:r w:rsidRPr="003A5984">
              <w:t>366,4</w:t>
            </w:r>
          </w:p>
        </w:tc>
        <w:tc>
          <w:tcPr>
            <w:tcW w:w="1667" w:type="dxa"/>
          </w:tcPr>
          <w:p w14:paraId="6F955D22" w14:textId="77777777" w:rsidR="004207BC" w:rsidRPr="003A5984" w:rsidRDefault="004207BC" w:rsidP="004207BC">
            <w:pPr>
              <w:jc w:val="center"/>
            </w:pPr>
            <w:r w:rsidRPr="003A5984">
              <w:t>50,4</w:t>
            </w:r>
          </w:p>
        </w:tc>
        <w:tc>
          <w:tcPr>
            <w:tcW w:w="1701" w:type="dxa"/>
          </w:tcPr>
          <w:p w14:paraId="5022C78E" w14:textId="77777777" w:rsidR="004207BC" w:rsidRPr="003A5984" w:rsidRDefault="004207BC" w:rsidP="004207BC">
            <w:pPr>
              <w:jc w:val="center"/>
            </w:pPr>
            <w:r w:rsidRPr="003A5984">
              <w:t>-49,6</w:t>
            </w:r>
          </w:p>
        </w:tc>
        <w:tc>
          <w:tcPr>
            <w:tcW w:w="992" w:type="dxa"/>
          </w:tcPr>
          <w:p w14:paraId="614E6322" w14:textId="77777777" w:rsidR="004207BC" w:rsidRPr="003A5984" w:rsidRDefault="004207BC" w:rsidP="004207BC">
            <w:pPr>
              <w:jc w:val="center"/>
            </w:pPr>
            <w:r w:rsidRPr="003A5984">
              <w:t>3,24</w:t>
            </w:r>
          </w:p>
        </w:tc>
      </w:tr>
      <w:tr w:rsidR="003A5984" w:rsidRPr="003A5984" w14:paraId="22C1F2F3" w14:textId="77777777" w:rsidTr="00EE681B">
        <w:tc>
          <w:tcPr>
            <w:tcW w:w="713" w:type="dxa"/>
          </w:tcPr>
          <w:p w14:paraId="3EABDD04" w14:textId="77777777" w:rsidR="004207BC" w:rsidRPr="003A5984" w:rsidRDefault="004207BC" w:rsidP="004207BC">
            <w:pPr>
              <w:jc w:val="center"/>
            </w:pPr>
            <w:r w:rsidRPr="003A5984">
              <w:t>2021</w:t>
            </w:r>
          </w:p>
        </w:tc>
        <w:tc>
          <w:tcPr>
            <w:tcW w:w="1673" w:type="dxa"/>
          </w:tcPr>
          <w:p w14:paraId="624AA896" w14:textId="77777777" w:rsidR="004207BC" w:rsidRPr="003A5984" w:rsidRDefault="004207BC" w:rsidP="004207BC">
            <w:pPr>
              <w:jc w:val="center"/>
            </w:pPr>
            <w:r w:rsidRPr="003A5984">
              <w:t>278,60</w:t>
            </w:r>
          </w:p>
        </w:tc>
        <w:tc>
          <w:tcPr>
            <w:tcW w:w="1449" w:type="dxa"/>
          </w:tcPr>
          <w:p w14:paraId="65325CEE" w14:textId="77777777" w:rsidR="004207BC" w:rsidRPr="003A5984" w:rsidRDefault="004207BC" w:rsidP="004207BC">
            <w:pPr>
              <w:jc w:val="center"/>
            </w:pPr>
            <w:r w:rsidRPr="003A5984">
              <w:t>115,20</w:t>
            </w:r>
          </w:p>
        </w:tc>
        <w:tc>
          <w:tcPr>
            <w:tcW w:w="1439" w:type="dxa"/>
          </w:tcPr>
          <w:p w14:paraId="5823F984" w14:textId="77777777" w:rsidR="004207BC" w:rsidRPr="003A5984" w:rsidRDefault="004207BC" w:rsidP="004207BC">
            <w:pPr>
              <w:jc w:val="center"/>
            </w:pPr>
            <w:r w:rsidRPr="003A5984">
              <w:t>624,7</w:t>
            </w:r>
          </w:p>
        </w:tc>
        <w:tc>
          <w:tcPr>
            <w:tcW w:w="1667" w:type="dxa"/>
          </w:tcPr>
          <w:p w14:paraId="77281BBC" w14:textId="77777777" w:rsidR="004207BC" w:rsidRPr="003A5984" w:rsidRDefault="004207BC" w:rsidP="004207BC">
            <w:pPr>
              <w:jc w:val="center"/>
            </w:pPr>
            <w:r w:rsidRPr="003A5984">
              <w:t>170,5</w:t>
            </w:r>
          </w:p>
        </w:tc>
        <w:tc>
          <w:tcPr>
            <w:tcW w:w="1701" w:type="dxa"/>
          </w:tcPr>
          <w:p w14:paraId="58BCF2E2" w14:textId="77777777" w:rsidR="004207BC" w:rsidRPr="003A5984" w:rsidRDefault="004207BC" w:rsidP="004207BC">
            <w:pPr>
              <w:jc w:val="center"/>
            </w:pPr>
            <w:r w:rsidRPr="003A5984">
              <w:t>70,5</w:t>
            </w:r>
          </w:p>
        </w:tc>
        <w:tc>
          <w:tcPr>
            <w:tcW w:w="992" w:type="dxa"/>
          </w:tcPr>
          <w:p w14:paraId="63BE9E0B" w14:textId="77777777" w:rsidR="004207BC" w:rsidRPr="003A5984" w:rsidRDefault="004207BC" w:rsidP="004207BC">
            <w:pPr>
              <w:jc w:val="center"/>
            </w:pPr>
            <w:r w:rsidRPr="003A5984">
              <w:t>1,63</w:t>
            </w:r>
          </w:p>
        </w:tc>
      </w:tr>
      <w:tr w:rsidR="003A5984" w:rsidRPr="003A5984" w14:paraId="5CCFF6A1" w14:textId="77777777" w:rsidTr="00EE681B">
        <w:tc>
          <w:tcPr>
            <w:tcW w:w="713" w:type="dxa"/>
          </w:tcPr>
          <w:p w14:paraId="05921DC9" w14:textId="77777777" w:rsidR="004207BC" w:rsidRPr="003A5984" w:rsidRDefault="004207BC" w:rsidP="004207BC">
            <w:pPr>
              <w:jc w:val="center"/>
            </w:pPr>
            <w:r w:rsidRPr="003A5984">
              <w:t>2022</w:t>
            </w:r>
          </w:p>
        </w:tc>
        <w:tc>
          <w:tcPr>
            <w:tcW w:w="1673" w:type="dxa"/>
          </w:tcPr>
          <w:p w14:paraId="518D62C3" w14:textId="77777777" w:rsidR="004207BC" w:rsidRPr="003A5984" w:rsidRDefault="004207BC" w:rsidP="004207BC">
            <w:pPr>
              <w:jc w:val="center"/>
            </w:pPr>
            <w:r w:rsidRPr="003A5984">
              <w:t>276,60</w:t>
            </w:r>
          </w:p>
        </w:tc>
        <w:tc>
          <w:tcPr>
            <w:tcW w:w="1449" w:type="dxa"/>
          </w:tcPr>
          <w:p w14:paraId="3812BC44" w14:textId="77777777" w:rsidR="004207BC" w:rsidRPr="003A5984" w:rsidRDefault="004207BC" w:rsidP="004207BC">
            <w:pPr>
              <w:jc w:val="center"/>
            </w:pPr>
            <w:r w:rsidRPr="003A5984">
              <w:t>-2,00</w:t>
            </w:r>
          </w:p>
        </w:tc>
        <w:tc>
          <w:tcPr>
            <w:tcW w:w="1439" w:type="dxa"/>
          </w:tcPr>
          <w:p w14:paraId="41CD45FC" w14:textId="77777777" w:rsidR="004207BC" w:rsidRPr="003A5984" w:rsidRDefault="004207BC" w:rsidP="004207BC">
            <w:pPr>
              <w:jc w:val="center"/>
            </w:pPr>
            <w:r w:rsidRPr="003A5984">
              <w:t>620,2</w:t>
            </w:r>
          </w:p>
        </w:tc>
        <w:tc>
          <w:tcPr>
            <w:tcW w:w="1667" w:type="dxa"/>
          </w:tcPr>
          <w:p w14:paraId="7B02A0BF" w14:textId="77777777" w:rsidR="004207BC" w:rsidRPr="003A5984" w:rsidRDefault="004207BC" w:rsidP="004207BC">
            <w:pPr>
              <w:jc w:val="center"/>
            </w:pPr>
            <w:r w:rsidRPr="003A5984">
              <w:t>99,3</w:t>
            </w:r>
          </w:p>
        </w:tc>
        <w:tc>
          <w:tcPr>
            <w:tcW w:w="1701" w:type="dxa"/>
          </w:tcPr>
          <w:p w14:paraId="2EDDB52D" w14:textId="77777777" w:rsidR="004207BC" w:rsidRPr="003A5984" w:rsidRDefault="004207BC" w:rsidP="004207BC">
            <w:pPr>
              <w:jc w:val="center"/>
            </w:pPr>
            <w:r w:rsidRPr="003A5984">
              <w:t>-0,7</w:t>
            </w:r>
          </w:p>
        </w:tc>
        <w:tc>
          <w:tcPr>
            <w:tcW w:w="992" w:type="dxa"/>
          </w:tcPr>
          <w:p w14:paraId="0A7C4782" w14:textId="77777777" w:rsidR="004207BC" w:rsidRPr="003A5984" w:rsidRDefault="004207BC" w:rsidP="004207BC">
            <w:pPr>
              <w:jc w:val="center"/>
            </w:pPr>
            <w:r w:rsidRPr="003A5984">
              <w:t>2,79</w:t>
            </w:r>
          </w:p>
        </w:tc>
      </w:tr>
      <w:tr w:rsidR="003A5984" w:rsidRPr="003A5984" w14:paraId="6A804ACE" w14:textId="77777777" w:rsidTr="00EE681B">
        <w:tc>
          <w:tcPr>
            <w:tcW w:w="713" w:type="dxa"/>
          </w:tcPr>
          <w:p w14:paraId="3135655E" w14:textId="77777777" w:rsidR="004207BC" w:rsidRPr="003A5984" w:rsidRDefault="004207BC" w:rsidP="004207BC">
            <w:pPr>
              <w:jc w:val="center"/>
            </w:pPr>
            <w:r w:rsidRPr="003A5984">
              <w:t>2023</w:t>
            </w:r>
          </w:p>
        </w:tc>
        <w:tc>
          <w:tcPr>
            <w:tcW w:w="1673" w:type="dxa"/>
          </w:tcPr>
          <w:p w14:paraId="687E89AF" w14:textId="77777777" w:rsidR="004207BC" w:rsidRPr="003A5984" w:rsidRDefault="004207BC" w:rsidP="004207BC">
            <w:pPr>
              <w:jc w:val="center"/>
            </w:pPr>
            <w:r w:rsidRPr="003A5984">
              <w:t>276,10</w:t>
            </w:r>
          </w:p>
        </w:tc>
        <w:tc>
          <w:tcPr>
            <w:tcW w:w="1449" w:type="dxa"/>
          </w:tcPr>
          <w:p w14:paraId="5974E3CD" w14:textId="77777777" w:rsidR="004207BC" w:rsidRPr="003A5984" w:rsidRDefault="004207BC" w:rsidP="004207BC">
            <w:pPr>
              <w:jc w:val="center"/>
            </w:pPr>
            <w:r w:rsidRPr="003A5984">
              <w:t>-0,50</w:t>
            </w:r>
          </w:p>
        </w:tc>
        <w:tc>
          <w:tcPr>
            <w:tcW w:w="1439" w:type="dxa"/>
          </w:tcPr>
          <w:p w14:paraId="74541885" w14:textId="77777777" w:rsidR="004207BC" w:rsidRPr="003A5984" w:rsidRDefault="004207BC" w:rsidP="004207BC">
            <w:pPr>
              <w:jc w:val="center"/>
            </w:pPr>
            <w:r w:rsidRPr="003A5984">
              <w:t>619,1</w:t>
            </w:r>
          </w:p>
        </w:tc>
        <w:tc>
          <w:tcPr>
            <w:tcW w:w="1667" w:type="dxa"/>
          </w:tcPr>
          <w:p w14:paraId="593D997B" w14:textId="77777777" w:rsidR="004207BC" w:rsidRPr="003A5984" w:rsidRDefault="004207BC" w:rsidP="004207BC">
            <w:pPr>
              <w:jc w:val="center"/>
            </w:pPr>
            <w:r w:rsidRPr="003A5984">
              <w:t>99,8</w:t>
            </w:r>
          </w:p>
        </w:tc>
        <w:tc>
          <w:tcPr>
            <w:tcW w:w="1701" w:type="dxa"/>
          </w:tcPr>
          <w:p w14:paraId="2B35E491" w14:textId="77777777" w:rsidR="004207BC" w:rsidRPr="003A5984" w:rsidRDefault="004207BC" w:rsidP="004207BC">
            <w:pPr>
              <w:jc w:val="center"/>
            </w:pPr>
            <w:r w:rsidRPr="003A5984">
              <w:t>-0,2</w:t>
            </w:r>
          </w:p>
        </w:tc>
        <w:tc>
          <w:tcPr>
            <w:tcW w:w="992" w:type="dxa"/>
          </w:tcPr>
          <w:p w14:paraId="4D8E6332" w14:textId="77777777" w:rsidR="004207BC" w:rsidRPr="003A5984" w:rsidRDefault="004207BC" w:rsidP="004207BC">
            <w:pPr>
              <w:jc w:val="center"/>
            </w:pPr>
            <w:r w:rsidRPr="003A5984">
              <w:t>2,77</w:t>
            </w:r>
          </w:p>
        </w:tc>
      </w:tr>
    </w:tbl>
    <w:p w14:paraId="1D58E998" w14:textId="77777777" w:rsidR="00EE681B" w:rsidRPr="003A5984" w:rsidRDefault="00EE681B" w:rsidP="00AB1C9F">
      <w:pPr>
        <w:tabs>
          <w:tab w:val="left" w:pos="5529"/>
        </w:tabs>
        <w:ind w:firstLine="709"/>
        <w:contextualSpacing/>
        <w:jc w:val="both"/>
        <w:rPr>
          <w:rFonts w:eastAsia="Calibri"/>
          <w:iCs/>
          <w:sz w:val="28"/>
          <w:szCs w:val="28"/>
          <w:lang w:val="kk-KZ" w:bidi="en-US"/>
        </w:rPr>
      </w:pPr>
    </w:p>
    <w:p w14:paraId="063E27C9" w14:textId="742B32A5" w:rsidR="00FC6F9A" w:rsidRPr="003A5984" w:rsidRDefault="00F850E8" w:rsidP="00EE681B">
      <w:pPr>
        <w:tabs>
          <w:tab w:val="left" w:pos="5529"/>
        </w:tabs>
        <w:ind w:firstLine="567"/>
        <w:contextualSpacing/>
        <w:jc w:val="both"/>
        <w:rPr>
          <w:sz w:val="28"/>
          <w:szCs w:val="28"/>
          <w:shd w:val="clear" w:color="auto" w:fill="FFFFFF"/>
          <w:lang w:val="kk-KZ"/>
        </w:rPr>
      </w:pPr>
      <w:r w:rsidRPr="003A5984">
        <w:rPr>
          <w:rFonts w:eastAsia="Calibri"/>
          <w:iCs/>
          <w:sz w:val="28"/>
          <w:szCs w:val="28"/>
          <w:lang w:val="kk-KZ" w:bidi="en-US"/>
        </w:rPr>
        <w:t xml:space="preserve">Сонымен қатар, Ақтөбе қаласы тұрғындары арасында глаукомамен біріншілік аурушаңдық көрсеткіші 2015 жылы 100 мың тұрғынға шаққанда 44,6-дан 2023 жылы 276,1-ге дейін өсіп, соңғы 9 жылдағы орташа жылдық өсу қарқыны 20,4%-ды құрады </w:t>
      </w:r>
      <w:r w:rsidR="00254626" w:rsidRPr="003A5984">
        <w:rPr>
          <w:sz w:val="28"/>
          <w:szCs w:val="28"/>
          <w:shd w:val="clear" w:color="auto" w:fill="FFFFFF"/>
          <w:lang w:val="kk-KZ"/>
        </w:rPr>
        <w:t>(кесте 1</w:t>
      </w:r>
      <w:r w:rsidR="00EA0CE4" w:rsidRPr="003A5984">
        <w:rPr>
          <w:sz w:val="28"/>
          <w:szCs w:val="28"/>
          <w:shd w:val="clear" w:color="auto" w:fill="FFFFFF"/>
          <w:lang w:val="kk-KZ"/>
        </w:rPr>
        <w:t>3</w:t>
      </w:r>
      <w:r w:rsidR="00AB1C9F" w:rsidRPr="003A5984">
        <w:rPr>
          <w:sz w:val="28"/>
          <w:szCs w:val="28"/>
          <w:shd w:val="clear" w:color="auto" w:fill="FFFFFF"/>
          <w:lang w:val="kk-KZ"/>
        </w:rPr>
        <w:t>, сурет 7)</w:t>
      </w:r>
      <w:r w:rsidR="00FC6F9A" w:rsidRPr="003A5984">
        <w:rPr>
          <w:rFonts w:eastAsia="Calibri"/>
          <w:iCs/>
          <w:sz w:val="28"/>
          <w:szCs w:val="28"/>
          <w:lang w:val="kk-KZ" w:bidi="en-US"/>
        </w:rPr>
        <w:t xml:space="preserve">. </w:t>
      </w:r>
    </w:p>
    <w:p w14:paraId="57F76482" w14:textId="62CC935A" w:rsidR="00EE681B" w:rsidRPr="003A5984" w:rsidRDefault="00F850E8" w:rsidP="00EE681B">
      <w:pPr>
        <w:tabs>
          <w:tab w:val="left" w:pos="5529"/>
        </w:tabs>
        <w:ind w:firstLine="567"/>
        <w:contextualSpacing/>
        <w:jc w:val="both"/>
        <w:rPr>
          <w:sz w:val="28"/>
          <w:szCs w:val="28"/>
          <w:shd w:val="clear" w:color="auto" w:fill="FFFFFF"/>
          <w:lang w:val="kk-KZ"/>
        </w:rPr>
      </w:pPr>
      <w:r w:rsidRPr="003A5984">
        <w:rPr>
          <w:sz w:val="28"/>
          <w:szCs w:val="28"/>
          <w:shd w:val="clear" w:color="auto" w:fill="FFFFFF"/>
          <w:lang w:val="kk-KZ"/>
        </w:rPr>
        <w:t>Соңғы 9 жыл ішінде глаукоманы алғашқы анықтау көрсеткішінің өскені айқын байқалады. Бұл үрдіс тұрғындарға скринингтік тексерулер жүргізу барысында ауруларды белсенді анықтаумен қатар, МСАК мекемелерінде профилактикалық және динамикалық бақылау тиімділігінің артуымен түсіндірілуі мүмкін.</w:t>
      </w:r>
    </w:p>
    <w:p w14:paraId="5D3DD00A" w14:textId="77777777" w:rsidR="00F850E8" w:rsidRPr="003A5984" w:rsidRDefault="00F850E8" w:rsidP="00EE681B">
      <w:pPr>
        <w:tabs>
          <w:tab w:val="left" w:pos="5529"/>
        </w:tabs>
        <w:ind w:firstLine="567"/>
        <w:contextualSpacing/>
        <w:jc w:val="both"/>
        <w:rPr>
          <w:sz w:val="28"/>
          <w:szCs w:val="28"/>
          <w:shd w:val="clear" w:color="auto" w:fill="FFFFFF"/>
          <w:lang w:val="kk-KZ"/>
        </w:rPr>
      </w:pPr>
    </w:p>
    <w:p w14:paraId="4D79322B" w14:textId="680B6A77" w:rsidR="009E4086" w:rsidRPr="003A5984" w:rsidRDefault="00254626" w:rsidP="00AB1C9F">
      <w:pPr>
        <w:jc w:val="both"/>
        <w:rPr>
          <w:rFonts w:eastAsia="Calibri"/>
          <w:bCs/>
          <w:iCs/>
          <w:sz w:val="28"/>
          <w:szCs w:val="28"/>
          <w:lang w:val="kk-KZ" w:bidi="en-US"/>
        </w:rPr>
      </w:pPr>
      <w:r w:rsidRPr="003A5984">
        <w:rPr>
          <w:rFonts w:eastAsia="Calibri"/>
          <w:bCs/>
          <w:iCs/>
          <w:sz w:val="28"/>
          <w:szCs w:val="28"/>
          <w:lang w:val="kk-KZ" w:bidi="en-US"/>
        </w:rPr>
        <w:t>Кесте 1</w:t>
      </w:r>
      <w:r w:rsidR="00EA0CE4" w:rsidRPr="003A5984">
        <w:rPr>
          <w:rFonts w:eastAsia="Calibri"/>
          <w:bCs/>
          <w:iCs/>
          <w:sz w:val="28"/>
          <w:szCs w:val="28"/>
          <w:lang w:val="kk-KZ" w:bidi="en-US"/>
        </w:rPr>
        <w:t>3</w:t>
      </w:r>
      <w:r w:rsidR="00C301F2" w:rsidRPr="003A5984">
        <w:rPr>
          <w:rFonts w:eastAsia="Calibri"/>
          <w:bCs/>
          <w:iCs/>
          <w:sz w:val="28"/>
          <w:szCs w:val="28"/>
          <w:lang w:val="kk-KZ" w:bidi="en-US"/>
        </w:rPr>
        <w:t xml:space="preserve"> – Ақтөбе қаласы бойынша </w:t>
      </w:r>
      <w:r w:rsidR="00E9022D" w:rsidRPr="003A5984">
        <w:rPr>
          <w:rFonts w:eastAsia="Calibri"/>
          <w:bCs/>
          <w:iCs/>
          <w:sz w:val="28"/>
          <w:szCs w:val="28"/>
          <w:lang w:val="kk-KZ" w:bidi="en-US"/>
        </w:rPr>
        <w:t>глаукомадан</w:t>
      </w:r>
      <w:r w:rsidR="00C301F2" w:rsidRPr="003A5984">
        <w:rPr>
          <w:rFonts w:eastAsia="Calibri"/>
          <w:bCs/>
          <w:iCs/>
          <w:sz w:val="28"/>
          <w:szCs w:val="28"/>
          <w:lang w:val="kk-KZ" w:bidi="en-US"/>
        </w:rPr>
        <w:t xml:space="preserve"> б</w:t>
      </w:r>
      <w:r w:rsidR="00AB1C9F" w:rsidRPr="003A5984">
        <w:rPr>
          <w:rFonts w:eastAsia="Calibri"/>
          <w:bCs/>
          <w:iCs/>
          <w:sz w:val="28"/>
          <w:szCs w:val="28"/>
          <w:lang w:val="kk-KZ" w:bidi="en-US"/>
        </w:rPr>
        <w:t>іріншілік аурушаңдық динамикасы</w:t>
      </w:r>
    </w:p>
    <w:p w14:paraId="3D8686B2" w14:textId="77777777" w:rsidR="009E4086" w:rsidRPr="003A5984" w:rsidRDefault="009E4086" w:rsidP="00AB1C9F">
      <w:pPr>
        <w:jc w:val="both"/>
        <w:rPr>
          <w:rFonts w:eastAsia="Calibri"/>
          <w:bCs/>
          <w:iCs/>
          <w:sz w:val="28"/>
          <w:szCs w:val="28"/>
          <w:lang w:val="kk-KZ" w:bidi="en-US"/>
        </w:rPr>
      </w:pPr>
    </w:p>
    <w:tbl>
      <w:tblPr>
        <w:tblStyle w:val="14"/>
        <w:tblW w:w="9634" w:type="dxa"/>
        <w:tblLook w:val="04A0" w:firstRow="1" w:lastRow="0" w:firstColumn="1" w:lastColumn="0" w:noHBand="0" w:noVBand="1"/>
      </w:tblPr>
      <w:tblGrid>
        <w:gridCol w:w="1083"/>
        <w:gridCol w:w="1175"/>
        <w:gridCol w:w="1117"/>
        <w:gridCol w:w="731"/>
        <w:gridCol w:w="1136"/>
        <w:gridCol w:w="1274"/>
        <w:gridCol w:w="1137"/>
        <w:gridCol w:w="1131"/>
        <w:gridCol w:w="850"/>
      </w:tblGrid>
      <w:tr w:rsidR="003A5984" w:rsidRPr="003A5984" w14:paraId="61FAD979" w14:textId="77777777" w:rsidTr="00EE681B">
        <w:trPr>
          <w:trHeight w:val="352"/>
        </w:trPr>
        <w:tc>
          <w:tcPr>
            <w:tcW w:w="1083" w:type="dxa"/>
            <w:noWrap/>
            <w:hideMark/>
          </w:tcPr>
          <w:p w14:paraId="6CEA23CB" w14:textId="77777777" w:rsidR="00C301F2" w:rsidRPr="003A5984" w:rsidRDefault="00C301F2" w:rsidP="00C301F2">
            <w:pPr>
              <w:jc w:val="center"/>
              <w:rPr>
                <w:bCs/>
                <w:iCs/>
                <w:lang w:val="kk-KZ" w:bidi="en-US"/>
              </w:rPr>
            </w:pPr>
            <w:r w:rsidRPr="003A5984">
              <w:rPr>
                <w:bCs/>
                <w:iCs/>
                <w:lang w:val="kk-KZ" w:bidi="en-US"/>
              </w:rPr>
              <w:t>Ақтөбе қ.</w:t>
            </w:r>
          </w:p>
        </w:tc>
        <w:tc>
          <w:tcPr>
            <w:tcW w:w="1175" w:type="dxa"/>
            <w:noWrap/>
            <w:hideMark/>
          </w:tcPr>
          <w:p w14:paraId="6D6C075F" w14:textId="77777777" w:rsidR="00C301F2" w:rsidRPr="003A5984" w:rsidRDefault="00C301F2" w:rsidP="00E4481B">
            <w:pPr>
              <w:jc w:val="center"/>
              <w:rPr>
                <w:iCs/>
                <w:lang w:val="kk-KZ" w:bidi="en-US"/>
              </w:rPr>
            </w:pPr>
            <w:r w:rsidRPr="003A5984">
              <w:rPr>
                <w:iCs/>
                <w:lang w:val="kk-KZ" w:bidi="en-US"/>
              </w:rPr>
              <w:t>Уф нақты деңгей</w:t>
            </w:r>
          </w:p>
          <w:p w14:paraId="6463C59D" w14:textId="77777777" w:rsidR="00C301F2" w:rsidRPr="003A5984" w:rsidRDefault="00C301F2" w:rsidP="00E4481B">
            <w:pPr>
              <w:jc w:val="center"/>
              <w:rPr>
                <w:iCs/>
                <w:lang w:val="kk-KZ" w:bidi="en-US"/>
              </w:rPr>
            </w:pPr>
          </w:p>
        </w:tc>
        <w:tc>
          <w:tcPr>
            <w:tcW w:w="1117" w:type="dxa"/>
            <w:noWrap/>
            <w:hideMark/>
          </w:tcPr>
          <w:p w14:paraId="62A10CD9" w14:textId="77777777" w:rsidR="00C301F2" w:rsidRPr="003A5984" w:rsidRDefault="00C301F2" w:rsidP="00E4481B">
            <w:pPr>
              <w:jc w:val="center"/>
              <w:rPr>
                <w:iCs/>
                <w:lang w:bidi="en-US"/>
              </w:rPr>
            </w:pPr>
            <w:r w:rsidRPr="003A5984">
              <w:rPr>
                <w:iCs/>
                <w:lang w:val="kk-KZ" w:bidi="en-US"/>
              </w:rPr>
              <w:t>X уақытша нүкте</w:t>
            </w:r>
          </w:p>
        </w:tc>
        <w:tc>
          <w:tcPr>
            <w:tcW w:w="731" w:type="dxa"/>
            <w:noWrap/>
            <w:hideMark/>
          </w:tcPr>
          <w:p w14:paraId="5776C17D" w14:textId="77777777" w:rsidR="00C301F2" w:rsidRPr="003A5984" w:rsidRDefault="00C301F2" w:rsidP="00E4481B">
            <w:pPr>
              <w:jc w:val="center"/>
              <w:rPr>
                <w:iCs/>
                <w:lang w:val="kk-KZ" w:bidi="en-US"/>
              </w:rPr>
            </w:pPr>
            <w:r w:rsidRPr="003A5984">
              <w:rPr>
                <w:iCs/>
                <w:lang w:val="kk-KZ" w:bidi="en-US"/>
              </w:rPr>
              <w:t>X²</w:t>
            </w:r>
          </w:p>
        </w:tc>
        <w:tc>
          <w:tcPr>
            <w:tcW w:w="1136" w:type="dxa"/>
            <w:noWrap/>
            <w:hideMark/>
          </w:tcPr>
          <w:p w14:paraId="01E9BE64" w14:textId="77777777" w:rsidR="00C301F2" w:rsidRPr="003A5984" w:rsidRDefault="00C301F2" w:rsidP="00E4481B">
            <w:pPr>
              <w:jc w:val="center"/>
              <w:rPr>
                <w:iCs/>
                <w:lang w:val="kk-KZ" w:bidi="en-US"/>
              </w:rPr>
            </w:pPr>
            <w:r w:rsidRPr="003A5984">
              <w:rPr>
                <w:iCs/>
                <w:lang w:val="kk-KZ" w:bidi="en-US"/>
              </w:rPr>
              <w:t>X *</w:t>
            </w:r>
            <w:r w:rsidRPr="003A5984">
              <w:t xml:space="preserve"> </w:t>
            </w:r>
            <w:r w:rsidRPr="003A5984">
              <w:rPr>
                <w:iCs/>
                <w:lang w:val="kk-KZ" w:bidi="en-US"/>
              </w:rPr>
              <w:t>Уф</w:t>
            </w:r>
          </w:p>
          <w:p w14:paraId="7F39BDF8" w14:textId="77777777" w:rsidR="00C301F2" w:rsidRPr="003A5984" w:rsidRDefault="00C301F2" w:rsidP="00E4481B">
            <w:pPr>
              <w:jc w:val="center"/>
              <w:rPr>
                <w:iCs/>
                <w:lang w:val="kk-KZ" w:bidi="en-US"/>
              </w:rPr>
            </w:pPr>
            <w:r w:rsidRPr="003A5984">
              <w:rPr>
                <w:iCs/>
                <w:lang w:val="kk-KZ" w:bidi="en-US"/>
              </w:rPr>
              <w:t>теңест. деңгей</w:t>
            </w:r>
          </w:p>
        </w:tc>
        <w:tc>
          <w:tcPr>
            <w:tcW w:w="1274" w:type="dxa"/>
            <w:noWrap/>
            <w:hideMark/>
          </w:tcPr>
          <w:p w14:paraId="6539C369" w14:textId="77777777" w:rsidR="00C301F2" w:rsidRPr="003A5984" w:rsidRDefault="00C301F2" w:rsidP="00E4481B">
            <w:pPr>
              <w:jc w:val="center"/>
              <w:rPr>
                <w:iCs/>
                <w:lang w:val="kk-KZ" w:bidi="en-US"/>
              </w:rPr>
            </w:pPr>
            <w:r w:rsidRPr="003A5984">
              <w:rPr>
                <w:iCs/>
                <w:lang w:val="kk-KZ" w:bidi="en-US"/>
              </w:rPr>
              <w:t>a</w:t>
            </w:r>
          </w:p>
          <w:p w14:paraId="740A8EB3" w14:textId="77777777" w:rsidR="00C301F2" w:rsidRPr="003A5984" w:rsidRDefault="00C301F2" w:rsidP="00E4481B">
            <w:pPr>
              <w:jc w:val="center"/>
              <w:rPr>
                <w:iCs/>
                <w:lang w:val="kk-KZ" w:bidi="en-US"/>
              </w:rPr>
            </w:pPr>
            <w:r w:rsidRPr="003A5984">
              <w:rPr>
                <w:iCs/>
                <w:lang w:val="kk-KZ" w:bidi="en-US"/>
              </w:rPr>
              <w:t>қатар.орт. ариф.көрс</w:t>
            </w:r>
          </w:p>
        </w:tc>
        <w:tc>
          <w:tcPr>
            <w:tcW w:w="1137" w:type="dxa"/>
            <w:noWrap/>
            <w:hideMark/>
          </w:tcPr>
          <w:p w14:paraId="54115705" w14:textId="77777777" w:rsidR="00C301F2" w:rsidRPr="003A5984" w:rsidRDefault="00C301F2" w:rsidP="00E4481B">
            <w:pPr>
              <w:jc w:val="center"/>
              <w:rPr>
                <w:iCs/>
                <w:lang w:val="kk-KZ" w:bidi="en-US"/>
              </w:rPr>
            </w:pPr>
            <w:r w:rsidRPr="003A5984">
              <w:rPr>
                <w:iCs/>
                <w:lang w:val="kk-KZ" w:bidi="en-US"/>
              </w:rPr>
              <w:t>b</w:t>
            </w:r>
          </w:p>
          <w:p w14:paraId="38444D88" w14:textId="77777777" w:rsidR="00C301F2" w:rsidRPr="003A5984" w:rsidRDefault="00C301F2" w:rsidP="00E4481B">
            <w:pPr>
              <w:jc w:val="center"/>
              <w:rPr>
                <w:iCs/>
                <w:lang w:val="kk-KZ" w:bidi="en-US"/>
              </w:rPr>
            </w:pPr>
            <w:r w:rsidRPr="003A5984">
              <w:rPr>
                <w:iCs/>
                <w:lang w:val="kk-KZ" w:bidi="en-US"/>
              </w:rPr>
              <w:t>тікелей коэф.</w:t>
            </w:r>
          </w:p>
          <w:p w14:paraId="2F5F37C5" w14:textId="77777777" w:rsidR="00C301F2" w:rsidRPr="003A5984" w:rsidRDefault="00C301F2" w:rsidP="00E4481B">
            <w:pPr>
              <w:spacing w:after="200" w:line="288" w:lineRule="auto"/>
              <w:rPr>
                <w:i/>
                <w:iCs/>
                <w:lang w:val="kk-KZ" w:bidi="en-US"/>
              </w:rPr>
            </w:pPr>
          </w:p>
        </w:tc>
        <w:tc>
          <w:tcPr>
            <w:tcW w:w="1131" w:type="dxa"/>
            <w:noWrap/>
            <w:hideMark/>
          </w:tcPr>
          <w:p w14:paraId="72EB407A" w14:textId="77777777" w:rsidR="00C301F2" w:rsidRPr="003A5984" w:rsidRDefault="00C301F2" w:rsidP="00E4481B">
            <w:pPr>
              <w:jc w:val="center"/>
              <w:rPr>
                <w:iCs/>
                <w:lang w:val="kk-KZ" w:bidi="en-US"/>
              </w:rPr>
            </w:pPr>
            <w:r w:rsidRPr="003A5984">
              <w:rPr>
                <w:iCs/>
                <w:lang w:val="kk-KZ" w:bidi="en-US"/>
              </w:rPr>
              <w:t>Тренд</w:t>
            </w:r>
          </w:p>
        </w:tc>
        <w:tc>
          <w:tcPr>
            <w:tcW w:w="850" w:type="dxa"/>
            <w:noWrap/>
            <w:hideMark/>
          </w:tcPr>
          <w:p w14:paraId="46158633" w14:textId="77777777" w:rsidR="00C301F2" w:rsidRPr="003A5984" w:rsidRDefault="00C301F2" w:rsidP="00E4481B">
            <w:pPr>
              <w:jc w:val="center"/>
              <w:rPr>
                <w:iCs/>
                <w:vertAlign w:val="subscript"/>
                <w:lang w:val="kk-KZ" w:bidi="en-US"/>
              </w:rPr>
            </w:pPr>
            <w:r w:rsidRPr="003A5984">
              <w:rPr>
                <w:iCs/>
                <w:lang w:val="kk-KZ" w:bidi="en-US"/>
              </w:rPr>
              <w:t>Т</w:t>
            </w:r>
            <w:r w:rsidRPr="003A5984">
              <w:rPr>
                <w:iCs/>
                <w:vertAlign w:val="subscript"/>
                <w:lang w:val="kk-KZ" w:bidi="en-US"/>
              </w:rPr>
              <w:t>өсу</w:t>
            </w:r>
          </w:p>
          <w:p w14:paraId="42CA325C" w14:textId="77777777" w:rsidR="00C301F2" w:rsidRPr="003A5984" w:rsidRDefault="00C301F2" w:rsidP="00E4481B">
            <w:pPr>
              <w:jc w:val="center"/>
              <w:rPr>
                <w:iCs/>
                <w:lang w:val="kk-KZ" w:bidi="en-US"/>
              </w:rPr>
            </w:pPr>
            <w:r w:rsidRPr="003A5984">
              <w:rPr>
                <w:iCs/>
                <w:vertAlign w:val="subscript"/>
                <w:lang w:val="kk-KZ" w:bidi="en-US"/>
              </w:rPr>
              <w:t>(%)</w:t>
            </w:r>
          </w:p>
        </w:tc>
      </w:tr>
      <w:tr w:rsidR="003A5984" w:rsidRPr="003A5984" w14:paraId="57D7800F" w14:textId="77777777" w:rsidTr="00EE681B">
        <w:trPr>
          <w:trHeight w:val="70"/>
        </w:trPr>
        <w:tc>
          <w:tcPr>
            <w:tcW w:w="1083" w:type="dxa"/>
            <w:noWrap/>
            <w:hideMark/>
          </w:tcPr>
          <w:p w14:paraId="6F75DFEE" w14:textId="77777777" w:rsidR="00C301F2" w:rsidRPr="003A5984" w:rsidRDefault="00C301F2" w:rsidP="009E4086">
            <w:pPr>
              <w:jc w:val="center"/>
              <w:rPr>
                <w:bCs/>
                <w:iCs/>
                <w:lang w:val="kk-KZ" w:bidi="en-US"/>
              </w:rPr>
            </w:pPr>
            <w:r w:rsidRPr="003A5984">
              <w:rPr>
                <w:bCs/>
                <w:iCs/>
                <w:lang w:val="kk-KZ" w:bidi="en-US"/>
              </w:rPr>
              <w:t>2015</w:t>
            </w:r>
          </w:p>
        </w:tc>
        <w:tc>
          <w:tcPr>
            <w:tcW w:w="1175" w:type="dxa"/>
            <w:noWrap/>
            <w:hideMark/>
          </w:tcPr>
          <w:p w14:paraId="181C99A9" w14:textId="77777777" w:rsidR="00C301F2" w:rsidRPr="003A5984" w:rsidRDefault="00C301F2" w:rsidP="009E4086">
            <w:r w:rsidRPr="003A5984">
              <w:t>44,6</w:t>
            </w:r>
          </w:p>
        </w:tc>
        <w:tc>
          <w:tcPr>
            <w:tcW w:w="1117" w:type="dxa"/>
            <w:noWrap/>
            <w:hideMark/>
          </w:tcPr>
          <w:p w14:paraId="1C3FA6F6" w14:textId="77777777" w:rsidR="00C301F2" w:rsidRPr="003A5984" w:rsidRDefault="00C301F2" w:rsidP="009E4086">
            <w:r w:rsidRPr="003A5984">
              <w:t>-4</w:t>
            </w:r>
          </w:p>
        </w:tc>
        <w:tc>
          <w:tcPr>
            <w:tcW w:w="731" w:type="dxa"/>
            <w:noWrap/>
            <w:hideMark/>
          </w:tcPr>
          <w:p w14:paraId="50F4F88B" w14:textId="77777777" w:rsidR="00C301F2" w:rsidRPr="003A5984" w:rsidRDefault="00C301F2" w:rsidP="009E4086">
            <w:r w:rsidRPr="003A5984">
              <w:t>16</w:t>
            </w:r>
          </w:p>
        </w:tc>
        <w:tc>
          <w:tcPr>
            <w:tcW w:w="1136" w:type="dxa"/>
            <w:noWrap/>
            <w:hideMark/>
          </w:tcPr>
          <w:p w14:paraId="60EFC9C8" w14:textId="77777777" w:rsidR="00C301F2" w:rsidRPr="003A5984" w:rsidRDefault="00C301F2" w:rsidP="009E4086">
            <w:r w:rsidRPr="003A5984">
              <w:t>-178,4</w:t>
            </w:r>
          </w:p>
        </w:tc>
        <w:tc>
          <w:tcPr>
            <w:tcW w:w="1274" w:type="dxa"/>
            <w:noWrap/>
            <w:hideMark/>
          </w:tcPr>
          <w:p w14:paraId="6A1CDCF6" w14:textId="77777777" w:rsidR="00C301F2" w:rsidRPr="003A5984" w:rsidRDefault="00C301F2" w:rsidP="009E4086">
            <w:r w:rsidRPr="003A5984">
              <w:t>159,1111</w:t>
            </w:r>
          </w:p>
        </w:tc>
        <w:tc>
          <w:tcPr>
            <w:tcW w:w="1137" w:type="dxa"/>
            <w:noWrap/>
            <w:hideMark/>
          </w:tcPr>
          <w:p w14:paraId="7055CB5D" w14:textId="77777777" w:rsidR="00C301F2" w:rsidRPr="003A5984" w:rsidRDefault="00C301F2" w:rsidP="009E4086">
            <w:r w:rsidRPr="003A5984">
              <w:t>32,52</w:t>
            </w:r>
          </w:p>
        </w:tc>
        <w:tc>
          <w:tcPr>
            <w:tcW w:w="1131" w:type="dxa"/>
            <w:noWrap/>
            <w:hideMark/>
          </w:tcPr>
          <w:p w14:paraId="2667B49C" w14:textId="77777777" w:rsidR="00C301F2" w:rsidRPr="003A5984" w:rsidRDefault="00C301F2" w:rsidP="009E4086">
            <w:r w:rsidRPr="003A5984">
              <w:t>29,03111</w:t>
            </w:r>
          </w:p>
        </w:tc>
        <w:tc>
          <w:tcPr>
            <w:tcW w:w="850" w:type="dxa"/>
            <w:noWrap/>
            <w:hideMark/>
          </w:tcPr>
          <w:p w14:paraId="73888808" w14:textId="77777777" w:rsidR="00C301F2" w:rsidRPr="003A5984" w:rsidRDefault="009E4086" w:rsidP="009E4086">
            <w:pPr>
              <w:rPr>
                <w:lang w:val="kk-KZ"/>
              </w:rPr>
            </w:pPr>
            <w:r w:rsidRPr="003A5984">
              <w:rPr>
                <w:lang w:val="kk-KZ"/>
              </w:rPr>
              <w:t>20,4</w:t>
            </w:r>
          </w:p>
        </w:tc>
      </w:tr>
      <w:tr w:rsidR="003A5984" w:rsidRPr="003A5984" w14:paraId="38A36AB0" w14:textId="77777777" w:rsidTr="00EE681B">
        <w:trPr>
          <w:trHeight w:val="70"/>
        </w:trPr>
        <w:tc>
          <w:tcPr>
            <w:tcW w:w="1083" w:type="dxa"/>
            <w:noWrap/>
            <w:hideMark/>
          </w:tcPr>
          <w:p w14:paraId="0158A1AF" w14:textId="77777777" w:rsidR="00C301F2" w:rsidRPr="003A5984" w:rsidRDefault="00C301F2" w:rsidP="009E4086">
            <w:pPr>
              <w:jc w:val="center"/>
              <w:rPr>
                <w:bCs/>
                <w:iCs/>
                <w:lang w:val="kk-KZ" w:bidi="en-US"/>
              </w:rPr>
            </w:pPr>
            <w:r w:rsidRPr="003A5984">
              <w:rPr>
                <w:bCs/>
                <w:iCs/>
                <w:lang w:val="kk-KZ" w:bidi="en-US"/>
              </w:rPr>
              <w:t>2016</w:t>
            </w:r>
          </w:p>
        </w:tc>
        <w:tc>
          <w:tcPr>
            <w:tcW w:w="1175" w:type="dxa"/>
            <w:noWrap/>
            <w:hideMark/>
          </w:tcPr>
          <w:p w14:paraId="403F6F12" w14:textId="77777777" w:rsidR="00C301F2" w:rsidRPr="003A5984" w:rsidRDefault="00C301F2" w:rsidP="009E4086">
            <w:r w:rsidRPr="003A5984">
              <w:t>67,1</w:t>
            </w:r>
          </w:p>
        </w:tc>
        <w:tc>
          <w:tcPr>
            <w:tcW w:w="1117" w:type="dxa"/>
            <w:noWrap/>
            <w:hideMark/>
          </w:tcPr>
          <w:p w14:paraId="5C94DDBB" w14:textId="77777777" w:rsidR="00C301F2" w:rsidRPr="003A5984" w:rsidRDefault="00C301F2" w:rsidP="009E4086">
            <w:r w:rsidRPr="003A5984">
              <w:t>-3</w:t>
            </w:r>
          </w:p>
        </w:tc>
        <w:tc>
          <w:tcPr>
            <w:tcW w:w="731" w:type="dxa"/>
            <w:noWrap/>
            <w:hideMark/>
          </w:tcPr>
          <w:p w14:paraId="560B2C38" w14:textId="77777777" w:rsidR="00C301F2" w:rsidRPr="003A5984" w:rsidRDefault="00C301F2" w:rsidP="009E4086">
            <w:r w:rsidRPr="003A5984">
              <w:t>9</w:t>
            </w:r>
          </w:p>
        </w:tc>
        <w:tc>
          <w:tcPr>
            <w:tcW w:w="1136" w:type="dxa"/>
            <w:noWrap/>
            <w:hideMark/>
          </w:tcPr>
          <w:p w14:paraId="05AC3FA8" w14:textId="77777777" w:rsidR="00C301F2" w:rsidRPr="003A5984" w:rsidRDefault="00C301F2" w:rsidP="009E4086">
            <w:r w:rsidRPr="003A5984">
              <w:t>-201,3</w:t>
            </w:r>
          </w:p>
        </w:tc>
        <w:tc>
          <w:tcPr>
            <w:tcW w:w="1274" w:type="dxa"/>
            <w:noWrap/>
            <w:hideMark/>
          </w:tcPr>
          <w:p w14:paraId="3C12C54E" w14:textId="77777777" w:rsidR="00C301F2" w:rsidRPr="003A5984" w:rsidRDefault="00C301F2" w:rsidP="009E4086">
            <w:r w:rsidRPr="003A5984">
              <w:t>159,1111</w:t>
            </w:r>
          </w:p>
        </w:tc>
        <w:tc>
          <w:tcPr>
            <w:tcW w:w="1137" w:type="dxa"/>
            <w:noWrap/>
            <w:hideMark/>
          </w:tcPr>
          <w:p w14:paraId="372820CC" w14:textId="77777777" w:rsidR="00C301F2" w:rsidRPr="003A5984" w:rsidRDefault="00C301F2" w:rsidP="009E4086">
            <w:r w:rsidRPr="003A5984">
              <w:t>32,52</w:t>
            </w:r>
          </w:p>
        </w:tc>
        <w:tc>
          <w:tcPr>
            <w:tcW w:w="1131" w:type="dxa"/>
            <w:noWrap/>
            <w:hideMark/>
          </w:tcPr>
          <w:p w14:paraId="197EF553" w14:textId="77777777" w:rsidR="00C301F2" w:rsidRPr="003A5984" w:rsidRDefault="00C301F2" w:rsidP="009E4086">
            <w:r w:rsidRPr="003A5984">
              <w:t>61,55111</w:t>
            </w:r>
          </w:p>
        </w:tc>
        <w:tc>
          <w:tcPr>
            <w:tcW w:w="850" w:type="dxa"/>
            <w:noWrap/>
            <w:hideMark/>
          </w:tcPr>
          <w:p w14:paraId="36962202" w14:textId="77777777" w:rsidR="00C301F2" w:rsidRPr="003A5984" w:rsidRDefault="00C301F2" w:rsidP="009E4086"/>
        </w:tc>
      </w:tr>
      <w:tr w:rsidR="003A5984" w:rsidRPr="003A5984" w14:paraId="48FA4AB0" w14:textId="77777777" w:rsidTr="00EE681B">
        <w:trPr>
          <w:trHeight w:val="70"/>
        </w:trPr>
        <w:tc>
          <w:tcPr>
            <w:tcW w:w="1083" w:type="dxa"/>
            <w:noWrap/>
            <w:hideMark/>
          </w:tcPr>
          <w:p w14:paraId="7040B21C" w14:textId="77777777" w:rsidR="00C301F2" w:rsidRPr="003A5984" w:rsidRDefault="00C301F2" w:rsidP="009E4086">
            <w:pPr>
              <w:jc w:val="center"/>
              <w:rPr>
                <w:bCs/>
                <w:iCs/>
                <w:lang w:val="kk-KZ" w:bidi="en-US"/>
              </w:rPr>
            </w:pPr>
            <w:r w:rsidRPr="003A5984">
              <w:rPr>
                <w:bCs/>
                <w:iCs/>
                <w:lang w:val="kk-KZ" w:bidi="en-US"/>
              </w:rPr>
              <w:t>2017</w:t>
            </w:r>
          </w:p>
        </w:tc>
        <w:tc>
          <w:tcPr>
            <w:tcW w:w="1175" w:type="dxa"/>
            <w:noWrap/>
            <w:hideMark/>
          </w:tcPr>
          <w:p w14:paraId="7CFDC3A5" w14:textId="77777777" w:rsidR="00C301F2" w:rsidRPr="003A5984" w:rsidRDefault="00C301F2" w:rsidP="009E4086">
            <w:r w:rsidRPr="003A5984">
              <w:t>53,3</w:t>
            </w:r>
          </w:p>
        </w:tc>
        <w:tc>
          <w:tcPr>
            <w:tcW w:w="1117" w:type="dxa"/>
            <w:noWrap/>
            <w:hideMark/>
          </w:tcPr>
          <w:p w14:paraId="2E478B4D" w14:textId="77777777" w:rsidR="00C301F2" w:rsidRPr="003A5984" w:rsidRDefault="00C301F2" w:rsidP="009E4086">
            <w:r w:rsidRPr="003A5984">
              <w:t>-2</w:t>
            </w:r>
          </w:p>
        </w:tc>
        <w:tc>
          <w:tcPr>
            <w:tcW w:w="731" w:type="dxa"/>
            <w:noWrap/>
            <w:hideMark/>
          </w:tcPr>
          <w:p w14:paraId="09B7D447" w14:textId="77777777" w:rsidR="00C301F2" w:rsidRPr="003A5984" w:rsidRDefault="00C301F2" w:rsidP="009E4086">
            <w:r w:rsidRPr="003A5984">
              <w:t>4</w:t>
            </w:r>
          </w:p>
        </w:tc>
        <w:tc>
          <w:tcPr>
            <w:tcW w:w="1136" w:type="dxa"/>
            <w:noWrap/>
            <w:hideMark/>
          </w:tcPr>
          <w:p w14:paraId="6C577052" w14:textId="77777777" w:rsidR="00C301F2" w:rsidRPr="003A5984" w:rsidRDefault="00C301F2" w:rsidP="009E4086">
            <w:r w:rsidRPr="003A5984">
              <w:t>-106,6</w:t>
            </w:r>
          </w:p>
        </w:tc>
        <w:tc>
          <w:tcPr>
            <w:tcW w:w="1274" w:type="dxa"/>
            <w:noWrap/>
            <w:hideMark/>
          </w:tcPr>
          <w:p w14:paraId="717CF365" w14:textId="77777777" w:rsidR="00C301F2" w:rsidRPr="003A5984" w:rsidRDefault="00C301F2" w:rsidP="009E4086">
            <w:r w:rsidRPr="003A5984">
              <w:t>159,1111</w:t>
            </w:r>
          </w:p>
        </w:tc>
        <w:tc>
          <w:tcPr>
            <w:tcW w:w="1137" w:type="dxa"/>
            <w:noWrap/>
            <w:hideMark/>
          </w:tcPr>
          <w:p w14:paraId="61926266" w14:textId="77777777" w:rsidR="00C301F2" w:rsidRPr="003A5984" w:rsidRDefault="00C301F2" w:rsidP="009E4086">
            <w:r w:rsidRPr="003A5984">
              <w:t>32,52</w:t>
            </w:r>
          </w:p>
        </w:tc>
        <w:tc>
          <w:tcPr>
            <w:tcW w:w="1131" w:type="dxa"/>
            <w:noWrap/>
            <w:hideMark/>
          </w:tcPr>
          <w:p w14:paraId="47D5D4DF" w14:textId="77777777" w:rsidR="00C301F2" w:rsidRPr="003A5984" w:rsidRDefault="00C301F2" w:rsidP="009E4086">
            <w:r w:rsidRPr="003A5984">
              <w:t>94,07111</w:t>
            </w:r>
          </w:p>
        </w:tc>
        <w:tc>
          <w:tcPr>
            <w:tcW w:w="850" w:type="dxa"/>
            <w:noWrap/>
            <w:hideMark/>
          </w:tcPr>
          <w:p w14:paraId="7154457A" w14:textId="77777777" w:rsidR="00C301F2" w:rsidRPr="003A5984" w:rsidRDefault="00C301F2" w:rsidP="009E4086"/>
        </w:tc>
      </w:tr>
      <w:tr w:rsidR="003A5984" w:rsidRPr="003A5984" w14:paraId="32012A0F" w14:textId="77777777" w:rsidTr="00EE681B">
        <w:trPr>
          <w:trHeight w:val="70"/>
        </w:trPr>
        <w:tc>
          <w:tcPr>
            <w:tcW w:w="1083" w:type="dxa"/>
            <w:noWrap/>
            <w:hideMark/>
          </w:tcPr>
          <w:p w14:paraId="45101508" w14:textId="77777777" w:rsidR="00C301F2" w:rsidRPr="003A5984" w:rsidRDefault="00C301F2" w:rsidP="009E4086">
            <w:pPr>
              <w:jc w:val="center"/>
              <w:rPr>
                <w:bCs/>
                <w:iCs/>
                <w:lang w:val="kk-KZ" w:bidi="en-US"/>
              </w:rPr>
            </w:pPr>
            <w:r w:rsidRPr="003A5984">
              <w:rPr>
                <w:bCs/>
                <w:iCs/>
                <w:lang w:val="kk-KZ" w:bidi="en-US"/>
              </w:rPr>
              <w:t>2018</w:t>
            </w:r>
          </w:p>
        </w:tc>
        <w:tc>
          <w:tcPr>
            <w:tcW w:w="1175" w:type="dxa"/>
            <w:noWrap/>
            <w:hideMark/>
          </w:tcPr>
          <w:p w14:paraId="1503BE9B" w14:textId="77777777" w:rsidR="00C301F2" w:rsidRPr="003A5984" w:rsidRDefault="00C301F2" w:rsidP="009E4086">
            <w:r w:rsidRPr="003A5984">
              <w:t>38</w:t>
            </w:r>
          </w:p>
        </w:tc>
        <w:tc>
          <w:tcPr>
            <w:tcW w:w="1117" w:type="dxa"/>
            <w:noWrap/>
            <w:hideMark/>
          </w:tcPr>
          <w:p w14:paraId="4BB40CF6" w14:textId="77777777" w:rsidR="00C301F2" w:rsidRPr="003A5984" w:rsidRDefault="00C301F2" w:rsidP="009E4086">
            <w:r w:rsidRPr="003A5984">
              <w:t>-1</w:t>
            </w:r>
          </w:p>
        </w:tc>
        <w:tc>
          <w:tcPr>
            <w:tcW w:w="731" w:type="dxa"/>
            <w:noWrap/>
            <w:hideMark/>
          </w:tcPr>
          <w:p w14:paraId="55620C3D" w14:textId="77777777" w:rsidR="00C301F2" w:rsidRPr="003A5984" w:rsidRDefault="00C301F2" w:rsidP="009E4086">
            <w:r w:rsidRPr="003A5984">
              <w:t>1</w:t>
            </w:r>
          </w:p>
        </w:tc>
        <w:tc>
          <w:tcPr>
            <w:tcW w:w="1136" w:type="dxa"/>
            <w:noWrap/>
            <w:hideMark/>
          </w:tcPr>
          <w:p w14:paraId="2D7C55F4" w14:textId="77777777" w:rsidR="00C301F2" w:rsidRPr="003A5984" w:rsidRDefault="00C301F2" w:rsidP="009E4086">
            <w:r w:rsidRPr="003A5984">
              <w:t>-38</w:t>
            </w:r>
          </w:p>
        </w:tc>
        <w:tc>
          <w:tcPr>
            <w:tcW w:w="1274" w:type="dxa"/>
            <w:noWrap/>
            <w:hideMark/>
          </w:tcPr>
          <w:p w14:paraId="15FA4AA9" w14:textId="77777777" w:rsidR="00C301F2" w:rsidRPr="003A5984" w:rsidRDefault="00C301F2" w:rsidP="009E4086">
            <w:r w:rsidRPr="003A5984">
              <w:t>159,1111</w:t>
            </w:r>
          </w:p>
        </w:tc>
        <w:tc>
          <w:tcPr>
            <w:tcW w:w="1137" w:type="dxa"/>
            <w:noWrap/>
            <w:hideMark/>
          </w:tcPr>
          <w:p w14:paraId="3E0EE0C7" w14:textId="77777777" w:rsidR="00C301F2" w:rsidRPr="003A5984" w:rsidRDefault="00C301F2" w:rsidP="009E4086">
            <w:r w:rsidRPr="003A5984">
              <w:t>32,52</w:t>
            </w:r>
          </w:p>
        </w:tc>
        <w:tc>
          <w:tcPr>
            <w:tcW w:w="1131" w:type="dxa"/>
            <w:noWrap/>
            <w:hideMark/>
          </w:tcPr>
          <w:p w14:paraId="5BD212A6" w14:textId="77777777" w:rsidR="00C301F2" w:rsidRPr="003A5984" w:rsidRDefault="00C301F2" w:rsidP="009E4086">
            <w:r w:rsidRPr="003A5984">
              <w:t>126,5911</w:t>
            </w:r>
          </w:p>
        </w:tc>
        <w:tc>
          <w:tcPr>
            <w:tcW w:w="850" w:type="dxa"/>
            <w:noWrap/>
            <w:hideMark/>
          </w:tcPr>
          <w:p w14:paraId="25225AC6" w14:textId="77777777" w:rsidR="00C301F2" w:rsidRPr="003A5984" w:rsidRDefault="00C301F2" w:rsidP="009E4086"/>
        </w:tc>
      </w:tr>
      <w:tr w:rsidR="003A5984" w:rsidRPr="003A5984" w14:paraId="0775E35D" w14:textId="77777777" w:rsidTr="00EE681B">
        <w:trPr>
          <w:trHeight w:val="70"/>
        </w:trPr>
        <w:tc>
          <w:tcPr>
            <w:tcW w:w="1083" w:type="dxa"/>
            <w:noWrap/>
            <w:hideMark/>
          </w:tcPr>
          <w:p w14:paraId="71B749E7" w14:textId="77777777" w:rsidR="00C301F2" w:rsidRPr="003A5984" w:rsidRDefault="00C301F2" w:rsidP="009E4086">
            <w:pPr>
              <w:jc w:val="center"/>
              <w:rPr>
                <w:bCs/>
                <w:iCs/>
                <w:lang w:val="kk-KZ" w:bidi="en-US"/>
              </w:rPr>
            </w:pPr>
            <w:r w:rsidRPr="003A5984">
              <w:rPr>
                <w:bCs/>
                <w:iCs/>
                <w:lang w:val="kk-KZ" w:bidi="en-US"/>
              </w:rPr>
              <w:t>2019</w:t>
            </w:r>
          </w:p>
        </w:tc>
        <w:tc>
          <w:tcPr>
            <w:tcW w:w="1175" w:type="dxa"/>
            <w:noWrap/>
            <w:hideMark/>
          </w:tcPr>
          <w:p w14:paraId="1F9B1590" w14:textId="77777777" w:rsidR="00C301F2" w:rsidRPr="003A5984" w:rsidRDefault="00C301F2" w:rsidP="009E4086">
            <w:r w:rsidRPr="003A5984">
              <w:t>324</w:t>
            </w:r>
          </w:p>
        </w:tc>
        <w:tc>
          <w:tcPr>
            <w:tcW w:w="1117" w:type="dxa"/>
            <w:noWrap/>
            <w:hideMark/>
          </w:tcPr>
          <w:p w14:paraId="1B96E57E" w14:textId="77777777" w:rsidR="00C301F2" w:rsidRPr="003A5984" w:rsidRDefault="00C301F2" w:rsidP="009E4086">
            <w:r w:rsidRPr="003A5984">
              <w:t>0</w:t>
            </w:r>
          </w:p>
        </w:tc>
        <w:tc>
          <w:tcPr>
            <w:tcW w:w="731" w:type="dxa"/>
            <w:noWrap/>
            <w:hideMark/>
          </w:tcPr>
          <w:p w14:paraId="06EEE4C0" w14:textId="77777777" w:rsidR="00C301F2" w:rsidRPr="003A5984" w:rsidRDefault="00C301F2" w:rsidP="009E4086">
            <w:r w:rsidRPr="003A5984">
              <w:t>0</w:t>
            </w:r>
          </w:p>
        </w:tc>
        <w:tc>
          <w:tcPr>
            <w:tcW w:w="1136" w:type="dxa"/>
            <w:noWrap/>
            <w:hideMark/>
          </w:tcPr>
          <w:p w14:paraId="15CA424A" w14:textId="77777777" w:rsidR="00C301F2" w:rsidRPr="003A5984" w:rsidRDefault="00C301F2" w:rsidP="009E4086">
            <w:r w:rsidRPr="003A5984">
              <w:t>0</w:t>
            </w:r>
          </w:p>
        </w:tc>
        <w:tc>
          <w:tcPr>
            <w:tcW w:w="1274" w:type="dxa"/>
            <w:noWrap/>
            <w:hideMark/>
          </w:tcPr>
          <w:p w14:paraId="0B5DCEA1" w14:textId="77777777" w:rsidR="00C301F2" w:rsidRPr="003A5984" w:rsidRDefault="00C301F2" w:rsidP="009E4086">
            <w:r w:rsidRPr="003A5984">
              <w:t>159,1111</w:t>
            </w:r>
          </w:p>
        </w:tc>
        <w:tc>
          <w:tcPr>
            <w:tcW w:w="1137" w:type="dxa"/>
            <w:noWrap/>
            <w:hideMark/>
          </w:tcPr>
          <w:p w14:paraId="28CC9D61" w14:textId="77777777" w:rsidR="00C301F2" w:rsidRPr="003A5984" w:rsidRDefault="00C301F2" w:rsidP="009E4086">
            <w:r w:rsidRPr="003A5984">
              <w:t>32,52</w:t>
            </w:r>
          </w:p>
        </w:tc>
        <w:tc>
          <w:tcPr>
            <w:tcW w:w="1131" w:type="dxa"/>
            <w:noWrap/>
            <w:hideMark/>
          </w:tcPr>
          <w:p w14:paraId="4CBE5021" w14:textId="77777777" w:rsidR="00C301F2" w:rsidRPr="003A5984" w:rsidRDefault="00C301F2" w:rsidP="009E4086">
            <w:r w:rsidRPr="003A5984">
              <w:t>191,6311</w:t>
            </w:r>
          </w:p>
        </w:tc>
        <w:tc>
          <w:tcPr>
            <w:tcW w:w="850" w:type="dxa"/>
            <w:noWrap/>
            <w:hideMark/>
          </w:tcPr>
          <w:p w14:paraId="3C14DD2D" w14:textId="77777777" w:rsidR="00C301F2" w:rsidRPr="003A5984" w:rsidRDefault="00C301F2" w:rsidP="009E4086"/>
        </w:tc>
      </w:tr>
      <w:tr w:rsidR="003A5984" w:rsidRPr="003A5984" w14:paraId="460E4CC7" w14:textId="77777777" w:rsidTr="00EE681B">
        <w:trPr>
          <w:trHeight w:val="70"/>
        </w:trPr>
        <w:tc>
          <w:tcPr>
            <w:tcW w:w="1083" w:type="dxa"/>
            <w:noWrap/>
          </w:tcPr>
          <w:p w14:paraId="50A01C5C" w14:textId="77777777" w:rsidR="00C301F2" w:rsidRPr="003A5984" w:rsidRDefault="00C301F2" w:rsidP="009E4086">
            <w:pPr>
              <w:jc w:val="center"/>
              <w:rPr>
                <w:bCs/>
                <w:iCs/>
                <w:lang w:val="kk-KZ" w:bidi="en-US"/>
              </w:rPr>
            </w:pPr>
            <w:r w:rsidRPr="003A5984">
              <w:rPr>
                <w:bCs/>
                <w:iCs/>
                <w:lang w:val="kk-KZ" w:bidi="en-US"/>
              </w:rPr>
              <w:t>2020</w:t>
            </w:r>
          </w:p>
        </w:tc>
        <w:tc>
          <w:tcPr>
            <w:tcW w:w="1175" w:type="dxa"/>
            <w:noWrap/>
          </w:tcPr>
          <w:p w14:paraId="296CCA64" w14:textId="77777777" w:rsidR="00C301F2" w:rsidRPr="003A5984" w:rsidRDefault="00C301F2" w:rsidP="009E4086">
            <w:r w:rsidRPr="003A5984">
              <w:t>163,4</w:t>
            </w:r>
          </w:p>
        </w:tc>
        <w:tc>
          <w:tcPr>
            <w:tcW w:w="1117" w:type="dxa"/>
            <w:noWrap/>
          </w:tcPr>
          <w:p w14:paraId="4D9D376B" w14:textId="77777777" w:rsidR="00C301F2" w:rsidRPr="003A5984" w:rsidRDefault="00C301F2" w:rsidP="009E4086">
            <w:r w:rsidRPr="003A5984">
              <w:t>1</w:t>
            </w:r>
          </w:p>
        </w:tc>
        <w:tc>
          <w:tcPr>
            <w:tcW w:w="731" w:type="dxa"/>
            <w:noWrap/>
          </w:tcPr>
          <w:p w14:paraId="2363DC97" w14:textId="77777777" w:rsidR="00C301F2" w:rsidRPr="003A5984" w:rsidRDefault="00C301F2" w:rsidP="009E4086">
            <w:r w:rsidRPr="003A5984">
              <w:t>1</w:t>
            </w:r>
          </w:p>
        </w:tc>
        <w:tc>
          <w:tcPr>
            <w:tcW w:w="1136" w:type="dxa"/>
            <w:noWrap/>
          </w:tcPr>
          <w:p w14:paraId="491242BB" w14:textId="77777777" w:rsidR="00C301F2" w:rsidRPr="003A5984" w:rsidRDefault="00C301F2" w:rsidP="009E4086">
            <w:r w:rsidRPr="003A5984">
              <w:t>163,4</w:t>
            </w:r>
          </w:p>
        </w:tc>
        <w:tc>
          <w:tcPr>
            <w:tcW w:w="1274" w:type="dxa"/>
            <w:noWrap/>
          </w:tcPr>
          <w:p w14:paraId="5C96CA69" w14:textId="77777777" w:rsidR="00C301F2" w:rsidRPr="003A5984" w:rsidRDefault="00C301F2" w:rsidP="009E4086">
            <w:r w:rsidRPr="003A5984">
              <w:t>159,1111</w:t>
            </w:r>
          </w:p>
        </w:tc>
        <w:tc>
          <w:tcPr>
            <w:tcW w:w="1137" w:type="dxa"/>
            <w:noWrap/>
          </w:tcPr>
          <w:p w14:paraId="1FE00D1E" w14:textId="77777777" w:rsidR="00C301F2" w:rsidRPr="003A5984" w:rsidRDefault="00C301F2" w:rsidP="009E4086">
            <w:r w:rsidRPr="003A5984">
              <w:t>32,52</w:t>
            </w:r>
          </w:p>
        </w:tc>
        <w:tc>
          <w:tcPr>
            <w:tcW w:w="1131" w:type="dxa"/>
            <w:noWrap/>
          </w:tcPr>
          <w:p w14:paraId="7163EBBF" w14:textId="77777777" w:rsidR="00C301F2" w:rsidRPr="003A5984" w:rsidRDefault="00C301F2" w:rsidP="009E4086">
            <w:r w:rsidRPr="003A5984">
              <w:t>224,1511</w:t>
            </w:r>
          </w:p>
        </w:tc>
        <w:tc>
          <w:tcPr>
            <w:tcW w:w="850" w:type="dxa"/>
            <w:noWrap/>
          </w:tcPr>
          <w:p w14:paraId="2157F2E7" w14:textId="77777777" w:rsidR="00C301F2" w:rsidRPr="003A5984" w:rsidRDefault="00C301F2" w:rsidP="009E4086"/>
        </w:tc>
      </w:tr>
      <w:tr w:rsidR="003A5984" w:rsidRPr="003A5984" w14:paraId="10FCB68A" w14:textId="77777777" w:rsidTr="00EE681B">
        <w:trPr>
          <w:trHeight w:val="70"/>
        </w:trPr>
        <w:tc>
          <w:tcPr>
            <w:tcW w:w="1083" w:type="dxa"/>
            <w:noWrap/>
          </w:tcPr>
          <w:p w14:paraId="2DA4455C" w14:textId="77777777" w:rsidR="00C301F2" w:rsidRPr="003A5984" w:rsidRDefault="00C301F2" w:rsidP="009E4086">
            <w:pPr>
              <w:jc w:val="center"/>
              <w:rPr>
                <w:bCs/>
                <w:iCs/>
                <w:lang w:val="kk-KZ" w:bidi="en-US"/>
              </w:rPr>
            </w:pPr>
            <w:r w:rsidRPr="003A5984">
              <w:rPr>
                <w:bCs/>
                <w:iCs/>
                <w:lang w:val="kk-KZ" w:bidi="en-US"/>
              </w:rPr>
              <w:t>2021</w:t>
            </w:r>
          </w:p>
        </w:tc>
        <w:tc>
          <w:tcPr>
            <w:tcW w:w="1175" w:type="dxa"/>
            <w:noWrap/>
          </w:tcPr>
          <w:p w14:paraId="1205B6D0" w14:textId="77777777" w:rsidR="00C301F2" w:rsidRPr="003A5984" w:rsidRDefault="00C301F2" w:rsidP="009E4086">
            <w:r w:rsidRPr="003A5984">
              <w:t>188,8</w:t>
            </w:r>
          </w:p>
        </w:tc>
        <w:tc>
          <w:tcPr>
            <w:tcW w:w="1117" w:type="dxa"/>
            <w:noWrap/>
          </w:tcPr>
          <w:p w14:paraId="0042FB9E" w14:textId="77777777" w:rsidR="00C301F2" w:rsidRPr="003A5984" w:rsidRDefault="00C301F2" w:rsidP="009E4086">
            <w:r w:rsidRPr="003A5984">
              <w:t>2</w:t>
            </w:r>
          </w:p>
        </w:tc>
        <w:tc>
          <w:tcPr>
            <w:tcW w:w="731" w:type="dxa"/>
            <w:noWrap/>
          </w:tcPr>
          <w:p w14:paraId="24BB9CC4" w14:textId="77777777" w:rsidR="00C301F2" w:rsidRPr="003A5984" w:rsidRDefault="00C301F2" w:rsidP="009E4086">
            <w:r w:rsidRPr="003A5984">
              <w:t>4</w:t>
            </w:r>
          </w:p>
        </w:tc>
        <w:tc>
          <w:tcPr>
            <w:tcW w:w="1136" w:type="dxa"/>
            <w:noWrap/>
          </w:tcPr>
          <w:p w14:paraId="4C79BFCE" w14:textId="77777777" w:rsidR="00C301F2" w:rsidRPr="003A5984" w:rsidRDefault="00C301F2" w:rsidP="009E4086">
            <w:r w:rsidRPr="003A5984">
              <w:t>377,6</w:t>
            </w:r>
          </w:p>
        </w:tc>
        <w:tc>
          <w:tcPr>
            <w:tcW w:w="1274" w:type="dxa"/>
            <w:noWrap/>
          </w:tcPr>
          <w:p w14:paraId="75C01753" w14:textId="77777777" w:rsidR="00C301F2" w:rsidRPr="003A5984" w:rsidRDefault="00C301F2" w:rsidP="009E4086">
            <w:r w:rsidRPr="003A5984">
              <w:t>159,1111</w:t>
            </w:r>
          </w:p>
        </w:tc>
        <w:tc>
          <w:tcPr>
            <w:tcW w:w="1137" w:type="dxa"/>
            <w:noWrap/>
          </w:tcPr>
          <w:p w14:paraId="654BD505" w14:textId="77777777" w:rsidR="00C301F2" w:rsidRPr="003A5984" w:rsidRDefault="00C301F2" w:rsidP="009E4086">
            <w:r w:rsidRPr="003A5984">
              <w:t>32,52</w:t>
            </w:r>
          </w:p>
        </w:tc>
        <w:tc>
          <w:tcPr>
            <w:tcW w:w="1131" w:type="dxa"/>
            <w:noWrap/>
          </w:tcPr>
          <w:p w14:paraId="2938030D" w14:textId="77777777" w:rsidR="00C301F2" w:rsidRPr="003A5984" w:rsidRDefault="00C301F2" w:rsidP="009E4086">
            <w:r w:rsidRPr="003A5984">
              <w:t>256,6711</w:t>
            </w:r>
          </w:p>
        </w:tc>
        <w:tc>
          <w:tcPr>
            <w:tcW w:w="850" w:type="dxa"/>
            <w:noWrap/>
          </w:tcPr>
          <w:p w14:paraId="64D9C237" w14:textId="77777777" w:rsidR="00C301F2" w:rsidRPr="003A5984" w:rsidRDefault="00C301F2" w:rsidP="009E4086"/>
        </w:tc>
      </w:tr>
      <w:tr w:rsidR="003A5984" w:rsidRPr="003A5984" w14:paraId="4D9DCCFA" w14:textId="77777777" w:rsidTr="00EE681B">
        <w:trPr>
          <w:trHeight w:val="70"/>
        </w:trPr>
        <w:tc>
          <w:tcPr>
            <w:tcW w:w="1083" w:type="dxa"/>
            <w:noWrap/>
          </w:tcPr>
          <w:p w14:paraId="49F37797" w14:textId="77777777" w:rsidR="00C301F2" w:rsidRPr="003A5984" w:rsidRDefault="00C301F2" w:rsidP="009E4086">
            <w:pPr>
              <w:jc w:val="center"/>
              <w:rPr>
                <w:bCs/>
                <w:iCs/>
                <w:lang w:val="kk-KZ" w:bidi="en-US"/>
              </w:rPr>
            </w:pPr>
            <w:r w:rsidRPr="003A5984">
              <w:rPr>
                <w:bCs/>
                <w:iCs/>
                <w:lang w:val="kk-KZ" w:bidi="en-US"/>
              </w:rPr>
              <w:t>2022</w:t>
            </w:r>
          </w:p>
        </w:tc>
        <w:tc>
          <w:tcPr>
            <w:tcW w:w="1175" w:type="dxa"/>
            <w:noWrap/>
          </w:tcPr>
          <w:p w14:paraId="1C3FC32F" w14:textId="77777777" w:rsidR="00C301F2" w:rsidRPr="003A5984" w:rsidRDefault="00C301F2" w:rsidP="009E4086">
            <w:r w:rsidRPr="003A5984">
              <w:t>276,7</w:t>
            </w:r>
          </w:p>
        </w:tc>
        <w:tc>
          <w:tcPr>
            <w:tcW w:w="1117" w:type="dxa"/>
            <w:noWrap/>
          </w:tcPr>
          <w:p w14:paraId="552FA80E" w14:textId="77777777" w:rsidR="00C301F2" w:rsidRPr="003A5984" w:rsidRDefault="00C301F2" w:rsidP="009E4086">
            <w:r w:rsidRPr="003A5984">
              <w:t>3</w:t>
            </w:r>
          </w:p>
        </w:tc>
        <w:tc>
          <w:tcPr>
            <w:tcW w:w="731" w:type="dxa"/>
            <w:noWrap/>
          </w:tcPr>
          <w:p w14:paraId="204F13F4" w14:textId="77777777" w:rsidR="00C301F2" w:rsidRPr="003A5984" w:rsidRDefault="00C301F2" w:rsidP="009E4086">
            <w:r w:rsidRPr="003A5984">
              <w:t>9</w:t>
            </w:r>
          </w:p>
        </w:tc>
        <w:tc>
          <w:tcPr>
            <w:tcW w:w="1136" w:type="dxa"/>
            <w:noWrap/>
          </w:tcPr>
          <w:p w14:paraId="14BD3C94" w14:textId="77777777" w:rsidR="00C301F2" w:rsidRPr="003A5984" w:rsidRDefault="00C301F2" w:rsidP="009E4086">
            <w:r w:rsidRPr="003A5984">
              <w:t>830,1</w:t>
            </w:r>
          </w:p>
        </w:tc>
        <w:tc>
          <w:tcPr>
            <w:tcW w:w="1274" w:type="dxa"/>
            <w:noWrap/>
          </w:tcPr>
          <w:p w14:paraId="3AC9B170" w14:textId="77777777" w:rsidR="00C301F2" w:rsidRPr="003A5984" w:rsidRDefault="00C301F2" w:rsidP="009E4086">
            <w:r w:rsidRPr="003A5984">
              <w:t>159,1111</w:t>
            </w:r>
          </w:p>
        </w:tc>
        <w:tc>
          <w:tcPr>
            <w:tcW w:w="1137" w:type="dxa"/>
            <w:noWrap/>
          </w:tcPr>
          <w:p w14:paraId="66A8EDF3" w14:textId="77777777" w:rsidR="00C301F2" w:rsidRPr="003A5984" w:rsidRDefault="00C301F2" w:rsidP="009E4086">
            <w:r w:rsidRPr="003A5984">
              <w:t>32,52</w:t>
            </w:r>
          </w:p>
        </w:tc>
        <w:tc>
          <w:tcPr>
            <w:tcW w:w="1131" w:type="dxa"/>
            <w:noWrap/>
          </w:tcPr>
          <w:p w14:paraId="79BD826D" w14:textId="77777777" w:rsidR="00C301F2" w:rsidRPr="003A5984" w:rsidRDefault="00C301F2" w:rsidP="009E4086">
            <w:r w:rsidRPr="003A5984">
              <w:t>289,1911</w:t>
            </w:r>
          </w:p>
        </w:tc>
        <w:tc>
          <w:tcPr>
            <w:tcW w:w="850" w:type="dxa"/>
            <w:noWrap/>
          </w:tcPr>
          <w:p w14:paraId="7641992A" w14:textId="77777777" w:rsidR="00C301F2" w:rsidRPr="003A5984" w:rsidRDefault="00C301F2" w:rsidP="009E4086"/>
        </w:tc>
      </w:tr>
      <w:tr w:rsidR="00EE681B" w:rsidRPr="003A5984" w14:paraId="70802E00" w14:textId="77777777" w:rsidTr="00EE681B">
        <w:trPr>
          <w:trHeight w:val="70"/>
        </w:trPr>
        <w:tc>
          <w:tcPr>
            <w:tcW w:w="1083" w:type="dxa"/>
            <w:noWrap/>
          </w:tcPr>
          <w:p w14:paraId="39CD823D" w14:textId="77777777" w:rsidR="00C301F2" w:rsidRPr="003A5984" w:rsidRDefault="00C301F2" w:rsidP="009E4086">
            <w:pPr>
              <w:jc w:val="center"/>
              <w:rPr>
                <w:bCs/>
                <w:iCs/>
                <w:lang w:val="kk-KZ" w:bidi="en-US"/>
              </w:rPr>
            </w:pPr>
            <w:r w:rsidRPr="003A5984">
              <w:rPr>
                <w:bCs/>
                <w:iCs/>
                <w:lang w:val="kk-KZ" w:bidi="en-US"/>
              </w:rPr>
              <w:t>2023</w:t>
            </w:r>
          </w:p>
        </w:tc>
        <w:tc>
          <w:tcPr>
            <w:tcW w:w="1175" w:type="dxa"/>
            <w:noWrap/>
          </w:tcPr>
          <w:p w14:paraId="1C0A3BD3" w14:textId="77777777" w:rsidR="00C301F2" w:rsidRPr="003A5984" w:rsidRDefault="00C301F2" w:rsidP="009E4086">
            <w:r w:rsidRPr="003A5984">
              <w:t>276,1</w:t>
            </w:r>
          </w:p>
        </w:tc>
        <w:tc>
          <w:tcPr>
            <w:tcW w:w="1117" w:type="dxa"/>
            <w:noWrap/>
          </w:tcPr>
          <w:p w14:paraId="4FA5C313" w14:textId="77777777" w:rsidR="00C301F2" w:rsidRPr="003A5984" w:rsidRDefault="00C301F2" w:rsidP="009E4086">
            <w:r w:rsidRPr="003A5984">
              <w:t>4</w:t>
            </w:r>
          </w:p>
        </w:tc>
        <w:tc>
          <w:tcPr>
            <w:tcW w:w="731" w:type="dxa"/>
            <w:noWrap/>
          </w:tcPr>
          <w:p w14:paraId="25399D4D" w14:textId="77777777" w:rsidR="00C301F2" w:rsidRPr="003A5984" w:rsidRDefault="00C301F2" w:rsidP="009E4086">
            <w:r w:rsidRPr="003A5984">
              <w:t>16</w:t>
            </w:r>
          </w:p>
        </w:tc>
        <w:tc>
          <w:tcPr>
            <w:tcW w:w="1136" w:type="dxa"/>
            <w:noWrap/>
          </w:tcPr>
          <w:p w14:paraId="2E544DF1" w14:textId="77777777" w:rsidR="00C301F2" w:rsidRPr="003A5984" w:rsidRDefault="00C301F2" w:rsidP="009E4086">
            <w:r w:rsidRPr="003A5984">
              <w:t>1104,4</w:t>
            </w:r>
          </w:p>
        </w:tc>
        <w:tc>
          <w:tcPr>
            <w:tcW w:w="1274" w:type="dxa"/>
            <w:noWrap/>
          </w:tcPr>
          <w:p w14:paraId="733EEE84" w14:textId="77777777" w:rsidR="00C301F2" w:rsidRPr="003A5984" w:rsidRDefault="00C301F2" w:rsidP="009E4086">
            <w:r w:rsidRPr="003A5984">
              <w:t>159,1111</w:t>
            </w:r>
          </w:p>
        </w:tc>
        <w:tc>
          <w:tcPr>
            <w:tcW w:w="1137" w:type="dxa"/>
            <w:noWrap/>
          </w:tcPr>
          <w:p w14:paraId="5051213C" w14:textId="77777777" w:rsidR="00C301F2" w:rsidRPr="003A5984" w:rsidRDefault="00C301F2" w:rsidP="009E4086">
            <w:r w:rsidRPr="003A5984">
              <w:t>32,52</w:t>
            </w:r>
          </w:p>
        </w:tc>
        <w:tc>
          <w:tcPr>
            <w:tcW w:w="1131" w:type="dxa"/>
            <w:noWrap/>
          </w:tcPr>
          <w:p w14:paraId="5374C832" w14:textId="77777777" w:rsidR="00C301F2" w:rsidRPr="003A5984" w:rsidRDefault="00C301F2" w:rsidP="009E4086">
            <w:r w:rsidRPr="003A5984">
              <w:t>159,1111</w:t>
            </w:r>
          </w:p>
        </w:tc>
        <w:tc>
          <w:tcPr>
            <w:tcW w:w="850" w:type="dxa"/>
            <w:noWrap/>
          </w:tcPr>
          <w:p w14:paraId="4231185B" w14:textId="77777777" w:rsidR="00C301F2" w:rsidRPr="003A5984" w:rsidRDefault="00C301F2" w:rsidP="009E4086"/>
        </w:tc>
      </w:tr>
    </w:tbl>
    <w:p w14:paraId="0071B921" w14:textId="77777777" w:rsidR="00C301F2" w:rsidRPr="003A5984" w:rsidRDefault="00C301F2" w:rsidP="00FC6F9A">
      <w:pPr>
        <w:tabs>
          <w:tab w:val="left" w:pos="5529"/>
        </w:tabs>
        <w:spacing w:line="360" w:lineRule="auto"/>
        <w:ind w:firstLine="708"/>
        <w:jc w:val="both"/>
        <w:rPr>
          <w:rFonts w:eastAsia="Calibri"/>
          <w:iCs/>
          <w:sz w:val="28"/>
          <w:szCs w:val="28"/>
          <w:lang w:val="kk-KZ" w:bidi="en-US"/>
        </w:rPr>
      </w:pPr>
    </w:p>
    <w:p w14:paraId="642CE12E" w14:textId="2DF95FD2" w:rsidR="00FC6F9A" w:rsidRPr="003A5984" w:rsidRDefault="00244493" w:rsidP="00EE681B">
      <w:pPr>
        <w:tabs>
          <w:tab w:val="left" w:pos="5529"/>
        </w:tabs>
        <w:spacing w:line="360" w:lineRule="auto"/>
        <w:jc w:val="center"/>
        <w:rPr>
          <w:rFonts w:eastAsia="Calibri"/>
          <w:iCs/>
          <w:sz w:val="28"/>
          <w:szCs w:val="28"/>
          <w:lang w:val="kk-KZ" w:bidi="en-US"/>
        </w:rPr>
      </w:pPr>
      <w:r w:rsidRPr="003A5984">
        <w:rPr>
          <w:rFonts w:eastAsia="Calibri"/>
          <w:iCs/>
          <w:noProof/>
          <w:sz w:val="28"/>
          <w:szCs w:val="28"/>
        </w:rPr>
        <w:lastRenderedPageBreak/>
        <w:drawing>
          <wp:inline distT="0" distB="0" distL="0" distR="0" wp14:anchorId="28F1A066" wp14:editId="757B1D46">
            <wp:extent cx="4925695" cy="2475230"/>
            <wp:effectExtent l="0" t="0" r="0" b="127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25695" cy="2475230"/>
                    </a:xfrm>
                    <a:prstGeom prst="rect">
                      <a:avLst/>
                    </a:prstGeom>
                    <a:noFill/>
                  </pic:spPr>
                </pic:pic>
              </a:graphicData>
            </a:graphic>
          </wp:inline>
        </w:drawing>
      </w:r>
    </w:p>
    <w:p w14:paraId="20E4C014" w14:textId="77777777" w:rsidR="00EE681B" w:rsidRPr="003A5984" w:rsidRDefault="00EE681B" w:rsidP="00EE681B">
      <w:pPr>
        <w:tabs>
          <w:tab w:val="left" w:pos="5529"/>
        </w:tabs>
        <w:spacing w:line="360" w:lineRule="auto"/>
        <w:jc w:val="center"/>
        <w:rPr>
          <w:rFonts w:eastAsia="Calibri"/>
          <w:iCs/>
          <w:sz w:val="4"/>
          <w:szCs w:val="4"/>
          <w:lang w:val="kk-KZ" w:bidi="en-US"/>
        </w:rPr>
      </w:pPr>
    </w:p>
    <w:p w14:paraId="28C781CF" w14:textId="77777777" w:rsidR="00FC6F9A" w:rsidRPr="003A5984" w:rsidRDefault="00AB1C9F" w:rsidP="00EE681B">
      <w:pPr>
        <w:tabs>
          <w:tab w:val="left" w:pos="5529"/>
        </w:tabs>
        <w:jc w:val="center"/>
        <w:rPr>
          <w:rFonts w:eastAsia="Calibri"/>
          <w:bCs/>
          <w:iCs/>
          <w:sz w:val="28"/>
          <w:szCs w:val="28"/>
          <w:lang w:val="kk-KZ" w:bidi="en-US"/>
        </w:rPr>
      </w:pPr>
      <w:r w:rsidRPr="003A5984">
        <w:rPr>
          <w:rFonts w:eastAsia="Calibri"/>
          <w:bCs/>
          <w:iCs/>
          <w:sz w:val="28"/>
          <w:szCs w:val="28"/>
          <w:lang w:val="kk-KZ" w:bidi="en-US"/>
        </w:rPr>
        <w:t>Сурет  7</w:t>
      </w:r>
      <w:r w:rsidR="00244493" w:rsidRPr="003A5984">
        <w:rPr>
          <w:rFonts w:eastAsia="Calibri"/>
          <w:bCs/>
          <w:iCs/>
          <w:sz w:val="28"/>
          <w:szCs w:val="28"/>
          <w:lang w:val="kk-KZ" w:bidi="en-US"/>
        </w:rPr>
        <w:t xml:space="preserve">  –  2015-2023</w:t>
      </w:r>
      <w:r w:rsidR="00FC6F9A" w:rsidRPr="003A5984">
        <w:rPr>
          <w:rFonts w:eastAsia="Calibri"/>
          <w:bCs/>
          <w:iCs/>
          <w:sz w:val="28"/>
          <w:szCs w:val="28"/>
          <w:lang w:val="kk-KZ" w:bidi="en-US"/>
        </w:rPr>
        <w:t xml:space="preserve"> жж. Ақтөбе қаласында глаукомамен біріншілік аурушаңдық тренді</w:t>
      </w:r>
    </w:p>
    <w:p w14:paraId="08CBA723" w14:textId="77777777" w:rsidR="00FC6F9A" w:rsidRPr="003A5984" w:rsidRDefault="00FC6F9A" w:rsidP="00070492">
      <w:pPr>
        <w:tabs>
          <w:tab w:val="left" w:pos="5529"/>
        </w:tabs>
        <w:ind w:firstLine="709"/>
        <w:contextualSpacing/>
        <w:jc w:val="both"/>
        <w:rPr>
          <w:rFonts w:eastAsia="Calibri"/>
          <w:iCs/>
          <w:sz w:val="28"/>
          <w:szCs w:val="28"/>
          <w:lang w:val="kk-KZ" w:bidi="en-US"/>
        </w:rPr>
      </w:pPr>
    </w:p>
    <w:p w14:paraId="07D7A164" w14:textId="5C4F2D00" w:rsidR="00070492" w:rsidRPr="003A5984" w:rsidRDefault="00F850E8" w:rsidP="00EE681B">
      <w:pPr>
        <w:tabs>
          <w:tab w:val="left" w:pos="5529"/>
        </w:tabs>
        <w:ind w:firstLine="567"/>
        <w:contextualSpacing/>
        <w:jc w:val="both"/>
        <w:rPr>
          <w:sz w:val="28"/>
          <w:szCs w:val="28"/>
          <w:shd w:val="clear" w:color="auto" w:fill="FFFFFF"/>
          <w:lang w:val="kk-KZ"/>
        </w:rPr>
      </w:pPr>
      <w:r w:rsidRPr="003A5984">
        <w:rPr>
          <w:rFonts w:eastAsia="MS Mincho"/>
          <w:sz w:val="28"/>
          <w:szCs w:val="28"/>
          <w:lang w:val="kk-KZ"/>
        </w:rPr>
        <w:t>Ақтөбе облысында глаукоманың жалпы аурушаңдық динамикасын талдау нәтижесінде көрсеткіштің 2015-2018 жылдар аралығында 327,50-ден 502,40-қа, ал 2019-2023 жылдары 489,10-дан 794,40-қа дейін өскені анықталды. Көрсеткіштің төмендеуі 2018-2019 жылдары 502,40-тан 489,10-ға дейін тіркелді. Глаукоманың жалпы аурушаңдығының ең жоғары деңгейі 2023 жылы 794,40-ты құрады, ал ең төменгі көрсеткіш 2015 жылы 327,50 болды. Ең жоғары абсолюттік өсім 2022 жылы тіркеліп, 274,60-ты құрады, ал абсолюттік мәндегі ең үлкен төмендеу 2019 жылы -13,30 болды. Өсімнің ең жоғары қарқыны 2022 жылы байқалып, 53,6%-ды құрады, ал ең үлкен төмендеу қарқыны 2019 жылы -2,6% деңгейінде болды</w:t>
      </w:r>
      <w:r w:rsidR="00254626" w:rsidRPr="003A5984">
        <w:rPr>
          <w:rFonts w:eastAsia="MS Mincho"/>
          <w:sz w:val="28"/>
          <w:szCs w:val="28"/>
          <w:lang w:val="kk-KZ"/>
        </w:rPr>
        <w:t xml:space="preserve"> (кесте 1</w:t>
      </w:r>
      <w:r w:rsidR="00EA0CE4" w:rsidRPr="003A5984">
        <w:rPr>
          <w:rFonts w:eastAsia="MS Mincho"/>
          <w:sz w:val="28"/>
          <w:szCs w:val="28"/>
          <w:lang w:val="kk-KZ"/>
        </w:rPr>
        <w:t>4</w:t>
      </w:r>
      <w:r w:rsidR="00070492" w:rsidRPr="003A5984">
        <w:rPr>
          <w:rFonts w:eastAsia="MS Mincho"/>
          <w:sz w:val="28"/>
          <w:szCs w:val="28"/>
          <w:lang w:val="kk-KZ"/>
        </w:rPr>
        <w:t>).</w:t>
      </w:r>
    </w:p>
    <w:p w14:paraId="76572B3A" w14:textId="77777777" w:rsidR="00070492" w:rsidRPr="003A5984" w:rsidRDefault="00070492" w:rsidP="00070492">
      <w:pPr>
        <w:tabs>
          <w:tab w:val="left" w:pos="5529"/>
        </w:tabs>
        <w:ind w:firstLine="709"/>
        <w:contextualSpacing/>
        <w:jc w:val="both"/>
        <w:rPr>
          <w:sz w:val="22"/>
          <w:szCs w:val="22"/>
          <w:shd w:val="clear" w:color="auto" w:fill="FFFFFF"/>
          <w:lang w:val="kk-KZ"/>
        </w:rPr>
      </w:pPr>
    </w:p>
    <w:p w14:paraId="09224F3A" w14:textId="791182B7" w:rsidR="00070492" w:rsidRPr="003A5984" w:rsidRDefault="00254626" w:rsidP="00070492">
      <w:pPr>
        <w:contextualSpacing/>
        <w:jc w:val="both"/>
        <w:rPr>
          <w:rFonts w:eastAsia="MS Mincho"/>
          <w:sz w:val="28"/>
          <w:szCs w:val="28"/>
          <w:lang w:val="kk-KZ"/>
        </w:rPr>
      </w:pPr>
      <w:r w:rsidRPr="003A5984">
        <w:rPr>
          <w:rFonts w:eastAsia="MS Mincho"/>
          <w:sz w:val="28"/>
          <w:szCs w:val="28"/>
          <w:lang w:val="kk-KZ"/>
        </w:rPr>
        <w:t>Кесте 1</w:t>
      </w:r>
      <w:r w:rsidR="00EA0CE4" w:rsidRPr="003A5984">
        <w:rPr>
          <w:rFonts w:eastAsia="MS Mincho"/>
          <w:sz w:val="28"/>
          <w:szCs w:val="28"/>
          <w:lang w:val="kk-KZ"/>
        </w:rPr>
        <w:t>4</w:t>
      </w:r>
      <w:r w:rsidR="00070492" w:rsidRPr="003A5984">
        <w:rPr>
          <w:rFonts w:eastAsia="MS Mincho"/>
          <w:sz w:val="28"/>
          <w:szCs w:val="28"/>
          <w:lang w:val="kk-KZ"/>
        </w:rPr>
        <w:t xml:space="preserve"> – Ақтөбе </w:t>
      </w:r>
      <w:r w:rsidR="00FE16AC" w:rsidRPr="003A5984">
        <w:rPr>
          <w:rFonts w:eastAsia="MS Mincho"/>
          <w:sz w:val="28"/>
          <w:szCs w:val="28"/>
          <w:lang w:val="kk-KZ"/>
        </w:rPr>
        <w:t xml:space="preserve">облысында </w:t>
      </w:r>
      <w:r w:rsidR="00070492" w:rsidRPr="003A5984">
        <w:rPr>
          <w:rFonts w:eastAsia="MS Mincho"/>
          <w:sz w:val="28"/>
          <w:szCs w:val="28"/>
          <w:lang w:val="kk-KZ"/>
        </w:rPr>
        <w:t xml:space="preserve">  глаукомадан </w:t>
      </w:r>
      <w:r w:rsidR="00FE16AC" w:rsidRPr="003A5984">
        <w:rPr>
          <w:rFonts w:eastAsia="MS Mincho"/>
          <w:sz w:val="28"/>
          <w:szCs w:val="28"/>
          <w:lang w:val="kk-KZ"/>
        </w:rPr>
        <w:t xml:space="preserve">жалпы </w:t>
      </w:r>
      <w:r w:rsidR="00070492" w:rsidRPr="003A5984">
        <w:rPr>
          <w:rFonts w:eastAsia="MS Mincho"/>
          <w:sz w:val="28"/>
          <w:szCs w:val="28"/>
          <w:lang w:val="kk-KZ"/>
        </w:rPr>
        <w:t xml:space="preserve"> біріншілік аурушаңдықтың динамикасын талдау</w:t>
      </w:r>
    </w:p>
    <w:p w14:paraId="044620FE" w14:textId="77777777" w:rsidR="004F7914" w:rsidRPr="003A5984" w:rsidRDefault="004F7914" w:rsidP="00070492">
      <w:pPr>
        <w:spacing w:line="360" w:lineRule="auto"/>
        <w:rPr>
          <w:rFonts w:eastAsia="MS Mincho"/>
          <w:sz w:val="16"/>
          <w:szCs w:val="16"/>
          <w:lang w:val="kk-KZ"/>
        </w:rPr>
      </w:pPr>
    </w:p>
    <w:tbl>
      <w:tblPr>
        <w:tblStyle w:val="14"/>
        <w:tblW w:w="9634" w:type="dxa"/>
        <w:tblLook w:val="04A0" w:firstRow="1" w:lastRow="0" w:firstColumn="1" w:lastColumn="0" w:noHBand="0" w:noVBand="1"/>
      </w:tblPr>
      <w:tblGrid>
        <w:gridCol w:w="713"/>
        <w:gridCol w:w="1673"/>
        <w:gridCol w:w="1449"/>
        <w:gridCol w:w="1439"/>
        <w:gridCol w:w="1667"/>
        <w:gridCol w:w="1559"/>
        <w:gridCol w:w="1134"/>
      </w:tblGrid>
      <w:tr w:rsidR="003A5984" w:rsidRPr="003A5984" w14:paraId="4ECC01FA" w14:textId="77777777" w:rsidTr="00EE681B">
        <w:tc>
          <w:tcPr>
            <w:tcW w:w="713" w:type="dxa"/>
          </w:tcPr>
          <w:p w14:paraId="116C573D" w14:textId="77777777" w:rsidR="00070492" w:rsidRPr="003A5984" w:rsidRDefault="00070492" w:rsidP="00EE681B">
            <w:pPr>
              <w:jc w:val="center"/>
            </w:pPr>
            <w:r w:rsidRPr="003A5984">
              <w:rPr>
                <w:lang w:val="kk-KZ"/>
              </w:rPr>
              <w:t>Жыл</w:t>
            </w:r>
            <w:r w:rsidRPr="003A5984">
              <w:t xml:space="preserve">      </w:t>
            </w:r>
          </w:p>
        </w:tc>
        <w:tc>
          <w:tcPr>
            <w:tcW w:w="1673" w:type="dxa"/>
          </w:tcPr>
          <w:p w14:paraId="045B8406" w14:textId="77777777" w:rsidR="00070492" w:rsidRPr="003A5984" w:rsidRDefault="00070492" w:rsidP="00EE681B">
            <w:pPr>
              <w:jc w:val="center"/>
              <w:rPr>
                <w:lang w:val="kk-KZ"/>
              </w:rPr>
            </w:pPr>
            <w:r w:rsidRPr="003A5984">
              <w:rPr>
                <w:lang w:val="kk-KZ"/>
              </w:rPr>
              <w:t xml:space="preserve">Ақтөбе обл. </w:t>
            </w:r>
            <w:r w:rsidR="00FE16AC" w:rsidRPr="003A5984">
              <w:rPr>
                <w:lang w:val="kk-KZ"/>
              </w:rPr>
              <w:t>жалпы</w:t>
            </w:r>
            <w:r w:rsidRPr="003A5984">
              <w:rPr>
                <w:lang w:val="kk-KZ"/>
              </w:rPr>
              <w:t xml:space="preserve"> аурушаңдық</w:t>
            </w:r>
          </w:p>
        </w:tc>
        <w:tc>
          <w:tcPr>
            <w:tcW w:w="1449" w:type="dxa"/>
          </w:tcPr>
          <w:p w14:paraId="45E48AE2" w14:textId="77777777" w:rsidR="00070492" w:rsidRPr="003A5984" w:rsidRDefault="00070492" w:rsidP="00EE681B">
            <w:pPr>
              <w:jc w:val="center"/>
            </w:pPr>
            <w:r w:rsidRPr="003A5984">
              <w:t>Абсолютті өсім (кему)</w:t>
            </w:r>
          </w:p>
        </w:tc>
        <w:tc>
          <w:tcPr>
            <w:tcW w:w="1439" w:type="dxa"/>
          </w:tcPr>
          <w:p w14:paraId="6BB0DC7C" w14:textId="77777777" w:rsidR="00070492" w:rsidRPr="003A5984" w:rsidRDefault="00070492" w:rsidP="00EE681B">
            <w:pPr>
              <w:jc w:val="center"/>
            </w:pPr>
            <w:r w:rsidRPr="003A5984">
              <w:t>Көрнекілік көрсеткіші, %</w:t>
            </w:r>
          </w:p>
        </w:tc>
        <w:tc>
          <w:tcPr>
            <w:tcW w:w="1667" w:type="dxa"/>
          </w:tcPr>
          <w:p w14:paraId="7B077FD2" w14:textId="77777777" w:rsidR="00070492" w:rsidRPr="003A5984" w:rsidRDefault="00070492" w:rsidP="00EE681B">
            <w:pPr>
              <w:jc w:val="center"/>
            </w:pPr>
            <w:r w:rsidRPr="003A5984">
              <w:t>Өсу (төмендеу)</w:t>
            </w:r>
          </w:p>
          <w:p w14:paraId="69BFA860" w14:textId="77777777" w:rsidR="00070492" w:rsidRPr="003A5984" w:rsidRDefault="00070492" w:rsidP="00EE681B">
            <w:pPr>
              <w:jc w:val="center"/>
            </w:pPr>
            <w:r w:rsidRPr="003A5984">
              <w:t>көрсеткіші, %</w:t>
            </w:r>
          </w:p>
        </w:tc>
        <w:tc>
          <w:tcPr>
            <w:tcW w:w="1559" w:type="dxa"/>
          </w:tcPr>
          <w:p w14:paraId="42BE1A87" w14:textId="77777777" w:rsidR="00EE681B" w:rsidRPr="003A5984" w:rsidRDefault="00070492" w:rsidP="00EE681B">
            <w:pPr>
              <w:rPr>
                <w:lang w:val="kk-KZ"/>
              </w:rPr>
            </w:pPr>
            <w:r w:rsidRPr="003A5984">
              <w:t>Өсу қарқы</w:t>
            </w:r>
          </w:p>
          <w:p w14:paraId="06A4F202" w14:textId="77777777" w:rsidR="00EE681B" w:rsidRPr="003A5984" w:rsidRDefault="00070492" w:rsidP="00EE681B">
            <w:pPr>
              <w:rPr>
                <w:lang w:val="kk-KZ"/>
              </w:rPr>
            </w:pPr>
            <w:r w:rsidRPr="003A5984">
              <w:t>ны (төмен</w:t>
            </w:r>
          </w:p>
          <w:p w14:paraId="78AB6C46" w14:textId="120C8DB4" w:rsidR="00070492" w:rsidRPr="003A5984" w:rsidRDefault="00070492" w:rsidP="00EE681B">
            <w:pPr>
              <w:jc w:val="center"/>
            </w:pPr>
            <w:r w:rsidRPr="003A5984">
              <w:t>деу), %</w:t>
            </w:r>
          </w:p>
        </w:tc>
        <w:tc>
          <w:tcPr>
            <w:tcW w:w="1134" w:type="dxa"/>
          </w:tcPr>
          <w:p w14:paraId="6365ADDE" w14:textId="77777777" w:rsidR="00070492" w:rsidRPr="003A5984" w:rsidRDefault="00070492" w:rsidP="00EE681B">
            <w:pPr>
              <w:jc w:val="center"/>
            </w:pPr>
            <w:r w:rsidRPr="003A5984">
              <w:t>1% өсім мәні</w:t>
            </w:r>
          </w:p>
        </w:tc>
      </w:tr>
      <w:tr w:rsidR="003A5984" w:rsidRPr="003A5984" w14:paraId="15658DBD" w14:textId="77777777" w:rsidTr="00EE681B">
        <w:tc>
          <w:tcPr>
            <w:tcW w:w="713" w:type="dxa"/>
          </w:tcPr>
          <w:p w14:paraId="0374B5FB" w14:textId="77777777" w:rsidR="00070492" w:rsidRPr="003A5984" w:rsidRDefault="00070492" w:rsidP="00EE681B">
            <w:pPr>
              <w:jc w:val="center"/>
            </w:pPr>
            <w:r w:rsidRPr="003A5984">
              <w:t>2015</w:t>
            </w:r>
          </w:p>
        </w:tc>
        <w:tc>
          <w:tcPr>
            <w:tcW w:w="1673" w:type="dxa"/>
          </w:tcPr>
          <w:p w14:paraId="2F760FB6" w14:textId="77777777" w:rsidR="00070492" w:rsidRPr="003A5984" w:rsidRDefault="00070492" w:rsidP="00EE681B">
            <w:pPr>
              <w:jc w:val="center"/>
            </w:pPr>
            <w:r w:rsidRPr="003A5984">
              <w:t>327,50</w:t>
            </w:r>
          </w:p>
        </w:tc>
        <w:tc>
          <w:tcPr>
            <w:tcW w:w="1449" w:type="dxa"/>
          </w:tcPr>
          <w:p w14:paraId="5F45956D" w14:textId="77777777" w:rsidR="00070492" w:rsidRPr="003A5984" w:rsidRDefault="00070492" w:rsidP="00EE681B">
            <w:pPr>
              <w:jc w:val="center"/>
            </w:pPr>
            <w:r w:rsidRPr="003A5984">
              <w:t>–</w:t>
            </w:r>
          </w:p>
        </w:tc>
        <w:tc>
          <w:tcPr>
            <w:tcW w:w="1439" w:type="dxa"/>
          </w:tcPr>
          <w:p w14:paraId="0B826E69" w14:textId="77777777" w:rsidR="00070492" w:rsidRPr="003A5984" w:rsidRDefault="00070492" w:rsidP="00EE681B">
            <w:pPr>
              <w:jc w:val="center"/>
            </w:pPr>
            <w:r w:rsidRPr="003A5984">
              <w:t>100,0</w:t>
            </w:r>
          </w:p>
        </w:tc>
        <w:tc>
          <w:tcPr>
            <w:tcW w:w="1667" w:type="dxa"/>
          </w:tcPr>
          <w:p w14:paraId="25D276A2" w14:textId="77777777" w:rsidR="00070492" w:rsidRPr="003A5984" w:rsidRDefault="00070492" w:rsidP="00EE681B">
            <w:pPr>
              <w:jc w:val="center"/>
            </w:pPr>
            <w:r w:rsidRPr="003A5984">
              <w:t>–</w:t>
            </w:r>
          </w:p>
        </w:tc>
        <w:tc>
          <w:tcPr>
            <w:tcW w:w="1559" w:type="dxa"/>
          </w:tcPr>
          <w:p w14:paraId="161DD914" w14:textId="77777777" w:rsidR="00070492" w:rsidRPr="003A5984" w:rsidRDefault="00070492" w:rsidP="00EE681B">
            <w:pPr>
              <w:jc w:val="center"/>
            </w:pPr>
            <w:r w:rsidRPr="003A5984">
              <w:t>–</w:t>
            </w:r>
          </w:p>
        </w:tc>
        <w:tc>
          <w:tcPr>
            <w:tcW w:w="1134" w:type="dxa"/>
          </w:tcPr>
          <w:p w14:paraId="121D9EE6" w14:textId="77777777" w:rsidR="00070492" w:rsidRPr="003A5984" w:rsidRDefault="00070492" w:rsidP="00EE681B">
            <w:pPr>
              <w:jc w:val="center"/>
            </w:pPr>
            <w:r w:rsidRPr="003A5984">
              <w:t>–</w:t>
            </w:r>
          </w:p>
        </w:tc>
      </w:tr>
      <w:tr w:rsidR="003A5984" w:rsidRPr="003A5984" w14:paraId="11807E43" w14:textId="77777777" w:rsidTr="00EE681B">
        <w:tc>
          <w:tcPr>
            <w:tcW w:w="713" w:type="dxa"/>
          </w:tcPr>
          <w:p w14:paraId="73FB3744" w14:textId="77777777" w:rsidR="00070492" w:rsidRPr="003A5984" w:rsidRDefault="00070492" w:rsidP="00EE681B">
            <w:pPr>
              <w:jc w:val="center"/>
            </w:pPr>
            <w:r w:rsidRPr="003A5984">
              <w:t>2016</w:t>
            </w:r>
          </w:p>
        </w:tc>
        <w:tc>
          <w:tcPr>
            <w:tcW w:w="1673" w:type="dxa"/>
          </w:tcPr>
          <w:p w14:paraId="078420F8" w14:textId="77777777" w:rsidR="00070492" w:rsidRPr="003A5984" w:rsidRDefault="00070492" w:rsidP="00EE681B">
            <w:pPr>
              <w:jc w:val="center"/>
            </w:pPr>
            <w:r w:rsidRPr="003A5984">
              <w:t>343,20</w:t>
            </w:r>
          </w:p>
        </w:tc>
        <w:tc>
          <w:tcPr>
            <w:tcW w:w="1449" w:type="dxa"/>
          </w:tcPr>
          <w:p w14:paraId="72F187E8" w14:textId="77777777" w:rsidR="00070492" w:rsidRPr="003A5984" w:rsidRDefault="00070492" w:rsidP="00EE681B">
            <w:pPr>
              <w:jc w:val="center"/>
            </w:pPr>
            <w:r w:rsidRPr="003A5984">
              <w:t>15,70</w:t>
            </w:r>
          </w:p>
        </w:tc>
        <w:tc>
          <w:tcPr>
            <w:tcW w:w="1439" w:type="dxa"/>
          </w:tcPr>
          <w:p w14:paraId="36F7C9DD" w14:textId="77777777" w:rsidR="00070492" w:rsidRPr="003A5984" w:rsidRDefault="00070492" w:rsidP="00EE681B">
            <w:pPr>
              <w:jc w:val="center"/>
            </w:pPr>
            <w:r w:rsidRPr="003A5984">
              <w:t>104,8</w:t>
            </w:r>
          </w:p>
        </w:tc>
        <w:tc>
          <w:tcPr>
            <w:tcW w:w="1667" w:type="dxa"/>
          </w:tcPr>
          <w:p w14:paraId="5B08036B" w14:textId="77777777" w:rsidR="00070492" w:rsidRPr="003A5984" w:rsidRDefault="00070492" w:rsidP="00EE681B">
            <w:pPr>
              <w:jc w:val="center"/>
            </w:pPr>
            <w:r w:rsidRPr="003A5984">
              <w:t>104,8</w:t>
            </w:r>
          </w:p>
        </w:tc>
        <w:tc>
          <w:tcPr>
            <w:tcW w:w="1559" w:type="dxa"/>
          </w:tcPr>
          <w:p w14:paraId="5D77FB6F" w14:textId="77777777" w:rsidR="00070492" w:rsidRPr="003A5984" w:rsidRDefault="00070492" w:rsidP="00EE681B">
            <w:pPr>
              <w:jc w:val="center"/>
            </w:pPr>
            <w:r w:rsidRPr="003A5984">
              <w:t>4,8</w:t>
            </w:r>
          </w:p>
        </w:tc>
        <w:tc>
          <w:tcPr>
            <w:tcW w:w="1134" w:type="dxa"/>
          </w:tcPr>
          <w:p w14:paraId="5EF5A9D0" w14:textId="77777777" w:rsidR="00070492" w:rsidRPr="003A5984" w:rsidRDefault="00070492" w:rsidP="00EE681B">
            <w:pPr>
              <w:jc w:val="center"/>
            </w:pPr>
            <w:r w:rsidRPr="003A5984">
              <w:t>3,27</w:t>
            </w:r>
          </w:p>
        </w:tc>
      </w:tr>
      <w:tr w:rsidR="003A5984" w:rsidRPr="003A5984" w14:paraId="027A9F34" w14:textId="77777777" w:rsidTr="00EE681B">
        <w:tc>
          <w:tcPr>
            <w:tcW w:w="713" w:type="dxa"/>
          </w:tcPr>
          <w:p w14:paraId="097880D2" w14:textId="77777777" w:rsidR="00070492" w:rsidRPr="003A5984" w:rsidRDefault="00070492" w:rsidP="00EE681B">
            <w:pPr>
              <w:jc w:val="center"/>
            </w:pPr>
            <w:r w:rsidRPr="003A5984">
              <w:t>2017</w:t>
            </w:r>
          </w:p>
        </w:tc>
        <w:tc>
          <w:tcPr>
            <w:tcW w:w="1673" w:type="dxa"/>
          </w:tcPr>
          <w:p w14:paraId="6EF2BFC5" w14:textId="77777777" w:rsidR="00070492" w:rsidRPr="003A5984" w:rsidRDefault="00070492" w:rsidP="00EE681B">
            <w:pPr>
              <w:jc w:val="center"/>
            </w:pPr>
            <w:r w:rsidRPr="003A5984">
              <w:t>382,10</w:t>
            </w:r>
          </w:p>
        </w:tc>
        <w:tc>
          <w:tcPr>
            <w:tcW w:w="1449" w:type="dxa"/>
          </w:tcPr>
          <w:p w14:paraId="71B3CD58" w14:textId="77777777" w:rsidR="00070492" w:rsidRPr="003A5984" w:rsidRDefault="00070492" w:rsidP="00EE681B">
            <w:pPr>
              <w:jc w:val="center"/>
            </w:pPr>
            <w:r w:rsidRPr="003A5984">
              <w:t>38,90</w:t>
            </w:r>
          </w:p>
        </w:tc>
        <w:tc>
          <w:tcPr>
            <w:tcW w:w="1439" w:type="dxa"/>
          </w:tcPr>
          <w:p w14:paraId="19D98EA6" w14:textId="77777777" w:rsidR="00070492" w:rsidRPr="003A5984" w:rsidRDefault="00070492" w:rsidP="00EE681B">
            <w:pPr>
              <w:jc w:val="center"/>
            </w:pPr>
            <w:r w:rsidRPr="003A5984">
              <w:t>116,7</w:t>
            </w:r>
          </w:p>
        </w:tc>
        <w:tc>
          <w:tcPr>
            <w:tcW w:w="1667" w:type="dxa"/>
          </w:tcPr>
          <w:p w14:paraId="4A423C83" w14:textId="77777777" w:rsidR="00070492" w:rsidRPr="003A5984" w:rsidRDefault="00070492" w:rsidP="00EE681B">
            <w:pPr>
              <w:jc w:val="center"/>
            </w:pPr>
            <w:r w:rsidRPr="003A5984">
              <w:t>111,3</w:t>
            </w:r>
          </w:p>
        </w:tc>
        <w:tc>
          <w:tcPr>
            <w:tcW w:w="1559" w:type="dxa"/>
          </w:tcPr>
          <w:p w14:paraId="6A184EFF" w14:textId="77777777" w:rsidR="00070492" w:rsidRPr="003A5984" w:rsidRDefault="00070492" w:rsidP="00EE681B">
            <w:pPr>
              <w:jc w:val="center"/>
            </w:pPr>
            <w:r w:rsidRPr="003A5984">
              <w:t>11,3</w:t>
            </w:r>
          </w:p>
        </w:tc>
        <w:tc>
          <w:tcPr>
            <w:tcW w:w="1134" w:type="dxa"/>
          </w:tcPr>
          <w:p w14:paraId="419B6B92" w14:textId="77777777" w:rsidR="00070492" w:rsidRPr="003A5984" w:rsidRDefault="00070492" w:rsidP="00EE681B">
            <w:pPr>
              <w:jc w:val="center"/>
            </w:pPr>
            <w:r w:rsidRPr="003A5984">
              <w:t>3,43</w:t>
            </w:r>
          </w:p>
        </w:tc>
      </w:tr>
      <w:tr w:rsidR="003A5984" w:rsidRPr="003A5984" w14:paraId="44E6AB0E" w14:textId="77777777" w:rsidTr="00EE681B">
        <w:tc>
          <w:tcPr>
            <w:tcW w:w="713" w:type="dxa"/>
          </w:tcPr>
          <w:p w14:paraId="353A353B" w14:textId="77777777" w:rsidR="00070492" w:rsidRPr="003A5984" w:rsidRDefault="00070492" w:rsidP="00EE681B">
            <w:pPr>
              <w:jc w:val="center"/>
            </w:pPr>
            <w:r w:rsidRPr="003A5984">
              <w:t>2018</w:t>
            </w:r>
          </w:p>
        </w:tc>
        <w:tc>
          <w:tcPr>
            <w:tcW w:w="1673" w:type="dxa"/>
          </w:tcPr>
          <w:p w14:paraId="1518D9C7" w14:textId="77777777" w:rsidR="00070492" w:rsidRPr="003A5984" w:rsidRDefault="00070492" w:rsidP="00EE681B">
            <w:pPr>
              <w:jc w:val="center"/>
            </w:pPr>
            <w:r w:rsidRPr="003A5984">
              <w:t>502,40</w:t>
            </w:r>
          </w:p>
        </w:tc>
        <w:tc>
          <w:tcPr>
            <w:tcW w:w="1449" w:type="dxa"/>
          </w:tcPr>
          <w:p w14:paraId="75675A64" w14:textId="77777777" w:rsidR="00070492" w:rsidRPr="003A5984" w:rsidRDefault="00070492" w:rsidP="00EE681B">
            <w:pPr>
              <w:jc w:val="center"/>
            </w:pPr>
            <w:r w:rsidRPr="003A5984">
              <w:t>120,30</w:t>
            </w:r>
          </w:p>
        </w:tc>
        <w:tc>
          <w:tcPr>
            <w:tcW w:w="1439" w:type="dxa"/>
          </w:tcPr>
          <w:p w14:paraId="1903A9E3" w14:textId="77777777" w:rsidR="00070492" w:rsidRPr="003A5984" w:rsidRDefault="00070492" w:rsidP="00EE681B">
            <w:pPr>
              <w:jc w:val="center"/>
            </w:pPr>
            <w:r w:rsidRPr="003A5984">
              <w:t>153,4</w:t>
            </w:r>
          </w:p>
        </w:tc>
        <w:tc>
          <w:tcPr>
            <w:tcW w:w="1667" w:type="dxa"/>
          </w:tcPr>
          <w:p w14:paraId="3C99312C" w14:textId="77777777" w:rsidR="00070492" w:rsidRPr="003A5984" w:rsidRDefault="00070492" w:rsidP="00EE681B">
            <w:pPr>
              <w:jc w:val="center"/>
            </w:pPr>
            <w:r w:rsidRPr="003A5984">
              <w:t>131,5</w:t>
            </w:r>
          </w:p>
        </w:tc>
        <w:tc>
          <w:tcPr>
            <w:tcW w:w="1559" w:type="dxa"/>
          </w:tcPr>
          <w:p w14:paraId="5C00384E" w14:textId="77777777" w:rsidR="00070492" w:rsidRPr="003A5984" w:rsidRDefault="00070492" w:rsidP="00EE681B">
            <w:pPr>
              <w:jc w:val="center"/>
            </w:pPr>
            <w:r w:rsidRPr="003A5984">
              <w:t>31,5</w:t>
            </w:r>
          </w:p>
        </w:tc>
        <w:tc>
          <w:tcPr>
            <w:tcW w:w="1134" w:type="dxa"/>
          </w:tcPr>
          <w:p w14:paraId="0F7CE194" w14:textId="77777777" w:rsidR="00070492" w:rsidRPr="003A5984" w:rsidRDefault="00070492" w:rsidP="00EE681B">
            <w:pPr>
              <w:jc w:val="center"/>
            </w:pPr>
            <w:r w:rsidRPr="003A5984">
              <w:t>3,82</w:t>
            </w:r>
          </w:p>
        </w:tc>
      </w:tr>
      <w:tr w:rsidR="003A5984" w:rsidRPr="003A5984" w14:paraId="243418D9" w14:textId="77777777" w:rsidTr="00EE681B">
        <w:tc>
          <w:tcPr>
            <w:tcW w:w="713" w:type="dxa"/>
          </w:tcPr>
          <w:p w14:paraId="603D0C14" w14:textId="77777777" w:rsidR="00070492" w:rsidRPr="003A5984" w:rsidRDefault="00070492" w:rsidP="00EE681B">
            <w:pPr>
              <w:jc w:val="center"/>
            </w:pPr>
            <w:r w:rsidRPr="003A5984">
              <w:t>2019</w:t>
            </w:r>
          </w:p>
        </w:tc>
        <w:tc>
          <w:tcPr>
            <w:tcW w:w="1673" w:type="dxa"/>
          </w:tcPr>
          <w:p w14:paraId="21054CDC" w14:textId="77777777" w:rsidR="00070492" w:rsidRPr="003A5984" w:rsidRDefault="00070492" w:rsidP="00EE681B">
            <w:pPr>
              <w:jc w:val="center"/>
            </w:pPr>
            <w:r w:rsidRPr="003A5984">
              <w:t>489,10</w:t>
            </w:r>
          </w:p>
        </w:tc>
        <w:tc>
          <w:tcPr>
            <w:tcW w:w="1449" w:type="dxa"/>
          </w:tcPr>
          <w:p w14:paraId="6362557B" w14:textId="77777777" w:rsidR="00070492" w:rsidRPr="003A5984" w:rsidRDefault="00070492" w:rsidP="00EE681B">
            <w:pPr>
              <w:jc w:val="center"/>
            </w:pPr>
            <w:r w:rsidRPr="003A5984">
              <w:t>-13,30</w:t>
            </w:r>
          </w:p>
        </w:tc>
        <w:tc>
          <w:tcPr>
            <w:tcW w:w="1439" w:type="dxa"/>
          </w:tcPr>
          <w:p w14:paraId="4E764D6A" w14:textId="77777777" w:rsidR="00070492" w:rsidRPr="003A5984" w:rsidRDefault="00070492" w:rsidP="00EE681B">
            <w:pPr>
              <w:jc w:val="center"/>
            </w:pPr>
            <w:r w:rsidRPr="003A5984">
              <w:t>149,3</w:t>
            </w:r>
          </w:p>
        </w:tc>
        <w:tc>
          <w:tcPr>
            <w:tcW w:w="1667" w:type="dxa"/>
          </w:tcPr>
          <w:p w14:paraId="2B84AD68" w14:textId="77777777" w:rsidR="00070492" w:rsidRPr="003A5984" w:rsidRDefault="00070492" w:rsidP="00EE681B">
            <w:pPr>
              <w:jc w:val="center"/>
            </w:pPr>
            <w:r w:rsidRPr="003A5984">
              <w:t>97,4</w:t>
            </w:r>
          </w:p>
        </w:tc>
        <w:tc>
          <w:tcPr>
            <w:tcW w:w="1559" w:type="dxa"/>
          </w:tcPr>
          <w:p w14:paraId="1BFD36B7" w14:textId="77777777" w:rsidR="00070492" w:rsidRPr="003A5984" w:rsidRDefault="00070492" w:rsidP="00EE681B">
            <w:pPr>
              <w:jc w:val="center"/>
            </w:pPr>
            <w:r w:rsidRPr="003A5984">
              <w:t>-2,6</w:t>
            </w:r>
          </w:p>
        </w:tc>
        <w:tc>
          <w:tcPr>
            <w:tcW w:w="1134" w:type="dxa"/>
          </w:tcPr>
          <w:p w14:paraId="5C28CC57" w14:textId="77777777" w:rsidR="00070492" w:rsidRPr="003A5984" w:rsidRDefault="00070492" w:rsidP="00EE681B">
            <w:pPr>
              <w:jc w:val="center"/>
            </w:pPr>
            <w:r w:rsidRPr="003A5984">
              <w:t>5,02</w:t>
            </w:r>
          </w:p>
        </w:tc>
      </w:tr>
      <w:tr w:rsidR="003A5984" w:rsidRPr="003A5984" w14:paraId="7BDA2728" w14:textId="77777777" w:rsidTr="00EE681B">
        <w:tc>
          <w:tcPr>
            <w:tcW w:w="713" w:type="dxa"/>
          </w:tcPr>
          <w:p w14:paraId="7DA9FE3E" w14:textId="77777777" w:rsidR="00070492" w:rsidRPr="003A5984" w:rsidRDefault="00070492" w:rsidP="00EE681B">
            <w:pPr>
              <w:jc w:val="center"/>
            </w:pPr>
            <w:r w:rsidRPr="003A5984">
              <w:t>2020</w:t>
            </w:r>
          </w:p>
        </w:tc>
        <w:tc>
          <w:tcPr>
            <w:tcW w:w="1673" w:type="dxa"/>
          </w:tcPr>
          <w:p w14:paraId="7D8B8050" w14:textId="77777777" w:rsidR="00070492" w:rsidRPr="003A5984" w:rsidRDefault="00070492" w:rsidP="00EE681B">
            <w:pPr>
              <w:jc w:val="center"/>
            </w:pPr>
            <w:r w:rsidRPr="003A5984">
              <w:t>494,30</w:t>
            </w:r>
          </w:p>
        </w:tc>
        <w:tc>
          <w:tcPr>
            <w:tcW w:w="1449" w:type="dxa"/>
          </w:tcPr>
          <w:p w14:paraId="6BC67D90" w14:textId="77777777" w:rsidR="00070492" w:rsidRPr="003A5984" w:rsidRDefault="00070492" w:rsidP="00EE681B">
            <w:pPr>
              <w:jc w:val="center"/>
            </w:pPr>
            <w:r w:rsidRPr="003A5984">
              <w:t>5,20</w:t>
            </w:r>
          </w:p>
        </w:tc>
        <w:tc>
          <w:tcPr>
            <w:tcW w:w="1439" w:type="dxa"/>
          </w:tcPr>
          <w:p w14:paraId="38CBEAEF" w14:textId="77777777" w:rsidR="00070492" w:rsidRPr="003A5984" w:rsidRDefault="00070492" w:rsidP="00EE681B">
            <w:pPr>
              <w:jc w:val="center"/>
            </w:pPr>
            <w:r w:rsidRPr="003A5984">
              <w:t>150,9</w:t>
            </w:r>
          </w:p>
        </w:tc>
        <w:tc>
          <w:tcPr>
            <w:tcW w:w="1667" w:type="dxa"/>
          </w:tcPr>
          <w:p w14:paraId="0200A2C7" w14:textId="77777777" w:rsidR="00070492" w:rsidRPr="003A5984" w:rsidRDefault="00070492" w:rsidP="00EE681B">
            <w:pPr>
              <w:jc w:val="center"/>
            </w:pPr>
            <w:r w:rsidRPr="003A5984">
              <w:t>101,1</w:t>
            </w:r>
          </w:p>
        </w:tc>
        <w:tc>
          <w:tcPr>
            <w:tcW w:w="1559" w:type="dxa"/>
          </w:tcPr>
          <w:p w14:paraId="6D715880" w14:textId="77777777" w:rsidR="00070492" w:rsidRPr="003A5984" w:rsidRDefault="00070492" w:rsidP="00EE681B">
            <w:pPr>
              <w:jc w:val="center"/>
            </w:pPr>
            <w:r w:rsidRPr="003A5984">
              <w:t>1,1</w:t>
            </w:r>
          </w:p>
        </w:tc>
        <w:tc>
          <w:tcPr>
            <w:tcW w:w="1134" w:type="dxa"/>
          </w:tcPr>
          <w:p w14:paraId="305D06C9" w14:textId="77777777" w:rsidR="00070492" w:rsidRPr="003A5984" w:rsidRDefault="00070492" w:rsidP="00EE681B">
            <w:pPr>
              <w:jc w:val="center"/>
            </w:pPr>
            <w:r w:rsidRPr="003A5984">
              <w:t>4,89</w:t>
            </w:r>
          </w:p>
        </w:tc>
      </w:tr>
      <w:tr w:rsidR="003A5984" w:rsidRPr="003A5984" w14:paraId="29862F31" w14:textId="77777777" w:rsidTr="00EE681B">
        <w:tc>
          <w:tcPr>
            <w:tcW w:w="713" w:type="dxa"/>
          </w:tcPr>
          <w:p w14:paraId="7B1D1713" w14:textId="77777777" w:rsidR="00070492" w:rsidRPr="003A5984" w:rsidRDefault="00070492" w:rsidP="00EE681B">
            <w:pPr>
              <w:jc w:val="center"/>
            </w:pPr>
            <w:r w:rsidRPr="003A5984">
              <w:t>2021</w:t>
            </w:r>
          </w:p>
        </w:tc>
        <w:tc>
          <w:tcPr>
            <w:tcW w:w="1673" w:type="dxa"/>
          </w:tcPr>
          <w:p w14:paraId="260B2353" w14:textId="77777777" w:rsidR="00070492" w:rsidRPr="003A5984" w:rsidRDefault="00070492" w:rsidP="00EE681B">
            <w:pPr>
              <w:jc w:val="center"/>
            </w:pPr>
            <w:r w:rsidRPr="003A5984">
              <w:t>512,50</w:t>
            </w:r>
          </w:p>
        </w:tc>
        <w:tc>
          <w:tcPr>
            <w:tcW w:w="1449" w:type="dxa"/>
          </w:tcPr>
          <w:p w14:paraId="1456DE87" w14:textId="77777777" w:rsidR="00070492" w:rsidRPr="003A5984" w:rsidRDefault="00070492" w:rsidP="00EE681B">
            <w:pPr>
              <w:jc w:val="center"/>
            </w:pPr>
            <w:r w:rsidRPr="003A5984">
              <w:t>18,20</w:t>
            </w:r>
          </w:p>
        </w:tc>
        <w:tc>
          <w:tcPr>
            <w:tcW w:w="1439" w:type="dxa"/>
          </w:tcPr>
          <w:p w14:paraId="63A39D6F" w14:textId="77777777" w:rsidR="00070492" w:rsidRPr="003A5984" w:rsidRDefault="00070492" w:rsidP="00EE681B">
            <w:pPr>
              <w:jc w:val="center"/>
            </w:pPr>
            <w:r w:rsidRPr="003A5984">
              <w:t>156,5</w:t>
            </w:r>
          </w:p>
        </w:tc>
        <w:tc>
          <w:tcPr>
            <w:tcW w:w="1667" w:type="dxa"/>
          </w:tcPr>
          <w:p w14:paraId="16DB949A" w14:textId="77777777" w:rsidR="00070492" w:rsidRPr="003A5984" w:rsidRDefault="00070492" w:rsidP="00EE681B">
            <w:pPr>
              <w:jc w:val="center"/>
            </w:pPr>
            <w:r w:rsidRPr="003A5984">
              <w:t>103,7</w:t>
            </w:r>
          </w:p>
        </w:tc>
        <w:tc>
          <w:tcPr>
            <w:tcW w:w="1559" w:type="dxa"/>
          </w:tcPr>
          <w:p w14:paraId="00E0934B" w14:textId="77777777" w:rsidR="00070492" w:rsidRPr="003A5984" w:rsidRDefault="00070492" w:rsidP="00EE681B">
            <w:pPr>
              <w:jc w:val="center"/>
            </w:pPr>
            <w:r w:rsidRPr="003A5984">
              <w:t>3,7</w:t>
            </w:r>
          </w:p>
        </w:tc>
        <w:tc>
          <w:tcPr>
            <w:tcW w:w="1134" w:type="dxa"/>
          </w:tcPr>
          <w:p w14:paraId="427F5254" w14:textId="77777777" w:rsidR="00070492" w:rsidRPr="003A5984" w:rsidRDefault="00070492" w:rsidP="00EE681B">
            <w:pPr>
              <w:jc w:val="center"/>
            </w:pPr>
            <w:r w:rsidRPr="003A5984">
              <w:t>4,94</w:t>
            </w:r>
          </w:p>
        </w:tc>
      </w:tr>
      <w:tr w:rsidR="003A5984" w:rsidRPr="003A5984" w14:paraId="49A4B8E2" w14:textId="77777777" w:rsidTr="00EE681B">
        <w:tc>
          <w:tcPr>
            <w:tcW w:w="713" w:type="dxa"/>
          </w:tcPr>
          <w:p w14:paraId="1BCD4577" w14:textId="77777777" w:rsidR="00070492" w:rsidRPr="003A5984" w:rsidRDefault="00070492" w:rsidP="00EE681B">
            <w:pPr>
              <w:jc w:val="center"/>
            </w:pPr>
            <w:r w:rsidRPr="003A5984">
              <w:t>2022</w:t>
            </w:r>
          </w:p>
        </w:tc>
        <w:tc>
          <w:tcPr>
            <w:tcW w:w="1673" w:type="dxa"/>
          </w:tcPr>
          <w:p w14:paraId="2CEEB7D4" w14:textId="77777777" w:rsidR="00070492" w:rsidRPr="003A5984" w:rsidRDefault="00070492" w:rsidP="00EE681B">
            <w:pPr>
              <w:jc w:val="center"/>
            </w:pPr>
            <w:r w:rsidRPr="003A5984">
              <w:t>787,10</w:t>
            </w:r>
          </w:p>
        </w:tc>
        <w:tc>
          <w:tcPr>
            <w:tcW w:w="1449" w:type="dxa"/>
          </w:tcPr>
          <w:p w14:paraId="5D0F126F" w14:textId="77777777" w:rsidR="00070492" w:rsidRPr="003A5984" w:rsidRDefault="00070492" w:rsidP="00EE681B">
            <w:pPr>
              <w:jc w:val="center"/>
            </w:pPr>
            <w:r w:rsidRPr="003A5984">
              <w:t>274,60</w:t>
            </w:r>
          </w:p>
        </w:tc>
        <w:tc>
          <w:tcPr>
            <w:tcW w:w="1439" w:type="dxa"/>
          </w:tcPr>
          <w:p w14:paraId="26432509" w14:textId="77777777" w:rsidR="00070492" w:rsidRPr="003A5984" w:rsidRDefault="00070492" w:rsidP="00EE681B">
            <w:pPr>
              <w:jc w:val="center"/>
            </w:pPr>
            <w:r w:rsidRPr="003A5984">
              <w:t>240,3</w:t>
            </w:r>
          </w:p>
        </w:tc>
        <w:tc>
          <w:tcPr>
            <w:tcW w:w="1667" w:type="dxa"/>
          </w:tcPr>
          <w:p w14:paraId="78F095A5" w14:textId="77777777" w:rsidR="00070492" w:rsidRPr="003A5984" w:rsidRDefault="00070492" w:rsidP="00EE681B">
            <w:pPr>
              <w:jc w:val="center"/>
            </w:pPr>
            <w:r w:rsidRPr="003A5984">
              <w:t>153,6</w:t>
            </w:r>
          </w:p>
        </w:tc>
        <w:tc>
          <w:tcPr>
            <w:tcW w:w="1559" w:type="dxa"/>
          </w:tcPr>
          <w:p w14:paraId="40A9D0CE" w14:textId="77777777" w:rsidR="00070492" w:rsidRPr="003A5984" w:rsidRDefault="00070492" w:rsidP="00EE681B">
            <w:pPr>
              <w:jc w:val="center"/>
            </w:pPr>
            <w:r w:rsidRPr="003A5984">
              <w:t>53,6</w:t>
            </w:r>
          </w:p>
        </w:tc>
        <w:tc>
          <w:tcPr>
            <w:tcW w:w="1134" w:type="dxa"/>
          </w:tcPr>
          <w:p w14:paraId="4DBC3E09" w14:textId="77777777" w:rsidR="00070492" w:rsidRPr="003A5984" w:rsidRDefault="00070492" w:rsidP="00EE681B">
            <w:pPr>
              <w:jc w:val="center"/>
            </w:pPr>
            <w:r w:rsidRPr="003A5984">
              <w:t>5,12</w:t>
            </w:r>
          </w:p>
        </w:tc>
      </w:tr>
      <w:tr w:rsidR="00EE681B" w:rsidRPr="003A5984" w14:paraId="30781DA4" w14:textId="77777777" w:rsidTr="00EE681B">
        <w:tc>
          <w:tcPr>
            <w:tcW w:w="713" w:type="dxa"/>
          </w:tcPr>
          <w:p w14:paraId="4F55993B" w14:textId="77777777" w:rsidR="00070492" w:rsidRPr="003A5984" w:rsidRDefault="00070492" w:rsidP="00EE681B">
            <w:pPr>
              <w:jc w:val="center"/>
            </w:pPr>
            <w:r w:rsidRPr="003A5984">
              <w:t>2023</w:t>
            </w:r>
          </w:p>
        </w:tc>
        <w:tc>
          <w:tcPr>
            <w:tcW w:w="1673" w:type="dxa"/>
          </w:tcPr>
          <w:p w14:paraId="21E45230" w14:textId="77777777" w:rsidR="00070492" w:rsidRPr="003A5984" w:rsidRDefault="00070492" w:rsidP="00EE681B">
            <w:pPr>
              <w:jc w:val="center"/>
            </w:pPr>
            <w:r w:rsidRPr="003A5984">
              <w:t>794,40</w:t>
            </w:r>
          </w:p>
        </w:tc>
        <w:tc>
          <w:tcPr>
            <w:tcW w:w="1449" w:type="dxa"/>
          </w:tcPr>
          <w:p w14:paraId="4F31C88A" w14:textId="77777777" w:rsidR="00070492" w:rsidRPr="003A5984" w:rsidRDefault="00070492" w:rsidP="00EE681B">
            <w:pPr>
              <w:jc w:val="center"/>
            </w:pPr>
            <w:r w:rsidRPr="003A5984">
              <w:t>7,30</w:t>
            </w:r>
          </w:p>
        </w:tc>
        <w:tc>
          <w:tcPr>
            <w:tcW w:w="1439" w:type="dxa"/>
          </w:tcPr>
          <w:p w14:paraId="43E72C73" w14:textId="77777777" w:rsidR="00070492" w:rsidRPr="003A5984" w:rsidRDefault="00070492" w:rsidP="00EE681B">
            <w:pPr>
              <w:jc w:val="center"/>
            </w:pPr>
            <w:r w:rsidRPr="003A5984">
              <w:t>242,6</w:t>
            </w:r>
          </w:p>
        </w:tc>
        <w:tc>
          <w:tcPr>
            <w:tcW w:w="1667" w:type="dxa"/>
          </w:tcPr>
          <w:p w14:paraId="16A11B36" w14:textId="77777777" w:rsidR="00070492" w:rsidRPr="003A5984" w:rsidRDefault="00070492" w:rsidP="00EE681B">
            <w:pPr>
              <w:jc w:val="center"/>
            </w:pPr>
            <w:r w:rsidRPr="003A5984">
              <w:t>100,9</w:t>
            </w:r>
          </w:p>
        </w:tc>
        <w:tc>
          <w:tcPr>
            <w:tcW w:w="1559" w:type="dxa"/>
          </w:tcPr>
          <w:p w14:paraId="3D9D9B84" w14:textId="77777777" w:rsidR="00070492" w:rsidRPr="003A5984" w:rsidRDefault="00070492" w:rsidP="00EE681B">
            <w:pPr>
              <w:jc w:val="center"/>
            </w:pPr>
            <w:r w:rsidRPr="003A5984">
              <w:t>0,9</w:t>
            </w:r>
          </w:p>
        </w:tc>
        <w:tc>
          <w:tcPr>
            <w:tcW w:w="1134" w:type="dxa"/>
          </w:tcPr>
          <w:p w14:paraId="6263F9EE" w14:textId="77777777" w:rsidR="00070492" w:rsidRPr="003A5984" w:rsidRDefault="00070492" w:rsidP="00EE681B">
            <w:pPr>
              <w:jc w:val="center"/>
            </w:pPr>
            <w:r w:rsidRPr="003A5984">
              <w:t>7,87</w:t>
            </w:r>
          </w:p>
        </w:tc>
      </w:tr>
    </w:tbl>
    <w:p w14:paraId="25BB83B8" w14:textId="77777777" w:rsidR="00EE681B" w:rsidRPr="003A5984" w:rsidRDefault="00EE681B" w:rsidP="00EE681B">
      <w:pPr>
        <w:ind w:firstLine="567"/>
        <w:jc w:val="both"/>
        <w:rPr>
          <w:rFonts w:eastAsia="Calibri"/>
          <w:iCs/>
          <w:sz w:val="28"/>
          <w:szCs w:val="28"/>
          <w:lang w:val="kk-KZ" w:bidi="en-US"/>
        </w:rPr>
      </w:pPr>
    </w:p>
    <w:p w14:paraId="63EEC04D" w14:textId="70C5AE45" w:rsidR="0059201A" w:rsidRPr="003A5984" w:rsidRDefault="00A4366C" w:rsidP="00EE681B">
      <w:pPr>
        <w:ind w:firstLine="567"/>
        <w:jc w:val="both"/>
        <w:rPr>
          <w:rFonts w:eastAsia="Calibri"/>
          <w:iCs/>
          <w:sz w:val="28"/>
          <w:szCs w:val="28"/>
          <w:lang w:val="kk-KZ" w:bidi="en-US"/>
        </w:rPr>
      </w:pPr>
      <w:r w:rsidRPr="003A5984">
        <w:rPr>
          <w:rFonts w:eastAsia="Calibri"/>
          <w:iCs/>
          <w:sz w:val="28"/>
          <w:szCs w:val="28"/>
          <w:lang w:val="kk-KZ" w:bidi="en-US"/>
        </w:rPr>
        <w:t xml:space="preserve">Ақтөбе облысында  2015 жылдан 2023 жыл аралығында глаукомадан </w:t>
      </w:r>
      <w:r w:rsidR="00070492" w:rsidRPr="003A5984">
        <w:rPr>
          <w:rFonts w:eastAsia="Calibri"/>
          <w:iCs/>
          <w:sz w:val="28"/>
          <w:szCs w:val="28"/>
          <w:lang w:val="kk-KZ" w:bidi="en-US"/>
        </w:rPr>
        <w:t xml:space="preserve">жалпы </w:t>
      </w:r>
      <w:r w:rsidRPr="003A5984">
        <w:rPr>
          <w:rFonts w:eastAsia="Calibri"/>
          <w:iCs/>
          <w:sz w:val="28"/>
          <w:szCs w:val="28"/>
          <w:lang w:val="kk-KZ" w:bidi="en-US"/>
        </w:rPr>
        <w:t xml:space="preserve"> аурушаңдықтың орташа жылдық өсу қарқыны 11,17 %-ге </w:t>
      </w:r>
      <w:r w:rsidR="00070492" w:rsidRPr="003A5984">
        <w:rPr>
          <w:rFonts w:eastAsia="Calibri"/>
          <w:iCs/>
          <w:sz w:val="28"/>
          <w:szCs w:val="28"/>
          <w:lang w:val="kk-KZ" w:bidi="en-US"/>
        </w:rPr>
        <w:t xml:space="preserve"> </w:t>
      </w:r>
      <w:r w:rsidR="00254626" w:rsidRPr="003A5984">
        <w:rPr>
          <w:rFonts w:eastAsia="Calibri"/>
          <w:iCs/>
          <w:sz w:val="28"/>
          <w:szCs w:val="28"/>
          <w:lang w:val="kk-KZ" w:bidi="en-US"/>
        </w:rPr>
        <w:t>жоғарылағаны анықталды (кесте 1</w:t>
      </w:r>
      <w:r w:rsidR="00EA0CE4" w:rsidRPr="003A5984">
        <w:rPr>
          <w:rFonts w:eastAsia="Calibri"/>
          <w:iCs/>
          <w:sz w:val="28"/>
          <w:szCs w:val="28"/>
          <w:lang w:val="kk-KZ" w:bidi="en-US"/>
        </w:rPr>
        <w:t>5</w:t>
      </w:r>
      <w:r w:rsidR="009A1C46" w:rsidRPr="003A5984">
        <w:rPr>
          <w:rFonts w:eastAsia="Calibri"/>
          <w:iCs/>
          <w:sz w:val="28"/>
          <w:szCs w:val="28"/>
          <w:lang w:val="kk-KZ" w:bidi="en-US"/>
        </w:rPr>
        <w:t>, сурет 8).</w:t>
      </w:r>
    </w:p>
    <w:p w14:paraId="0E6CD787" w14:textId="35B1DE10" w:rsidR="00292C9A" w:rsidRPr="003A5984" w:rsidRDefault="00254626" w:rsidP="009A1C46">
      <w:pPr>
        <w:jc w:val="both"/>
        <w:rPr>
          <w:rFonts w:eastAsia="Calibri"/>
          <w:bCs/>
          <w:iCs/>
          <w:sz w:val="28"/>
          <w:szCs w:val="28"/>
          <w:lang w:val="kk-KZ" w:bidi="en-US"/>
        </w:rPr>
      </w:pPr>
      <w:r w:rsidRPr="003A5984">
        <w:rPr>
          <w:rFonts w:eastAsia="Calibri"/>
          <w:bCs/>
          <w:iCs/>
          <w:sz w:val="28"/>
          <w:szCs w:val="28"/>
          <w:lang w:val="kk-KZ" w:bidi="en-US"/>
        </w:rPr>
        <w:lastRenderedPageBreak/>
        <w:t>Кесте 1</w:t>
      </w:r>
      <w:r w:rsidR="00EA0CE4" w:rsidRPr="003A5984">
        <w:rPr>
          <w:rFonts w:eastAsia="Calibri"/>
          <w:bCs/>
          <w:iCs/>
          <w:sz w:val="28"/>
          <w:szCs w:val="28"/>
          <w:lang w:val="kk-KZ" w:bidi="en-US"/>
        </w:rPr>
        <w:t>5</w:t>
      </w:r>
      <w:r w:rsidR="00292C9A" w:rsidRPr="003A5984">
        <w:rPr>
          <w:rFonts w:eastAsia="Calibri"/>
          <w:bCs/>
          <w:iCs/>
          <w:sz w:val="28"/>
          <w:szCs w:val="28"/>
          <w:lang w:val="kk-KZ" w:bidi="en-US"/>
        </w:rPr>
        <w:t xml:space="preserve"> – Ақтөбе облысы бойынша глаукомадан жалпы</w:t>
      </w:r>
      <w:r w:rsidR="009A1C46" w:rsidRPr="003A5984">
        <w:rPr>
          <w:rFonts w:eastAsia="Calibri"/>
          <w:bCs/>
          <w:iCs/>
          <w:sz w:val="28"/>
          <w:szCs w:val="28"/>
          <w:lang w:val="kk-KZ" w:bidi="en-US"/>
        </w:rPr>
        <w:t xml:space="preserve"> аурушаңдық динамикасы</w:t>
      </w:r>
    </w:p>
    <w:p w14:paraId="00950EEB" w14:textId="77777777" w:rsidR="009A1C46" w:rsidRPr="003A5984" w:rsidRDefault="009A1C46" w:rsidP="009A1C46">
      <w:pPr>
        <w:jc w:val="both"/>
        <w:rPr>
          <w:rFonts w:eastAsia="Calibri"/>
          <w:bCs/>
          <w:iCs/>
          <w:sz w:val="28"/>
          <w:szCs w:val="28"/>
          <w:lang w:val="kk-KZ" w:bidi="en-US"/>
        </w:rPr>
      </w:pPr>
    </w:p>
    <w:tbl>
      <w:tblPr>
        <w:tblStyle w:val="14"/>
        <w:tblW w:w="9634" w:type="dxa"/>
        <w:tblLook w:val="04A0" w:firstRow="1" w:lastRow="0" w:firstColumn="1" w:lastColumn="0" w:noHBand="0" w:noVBand="1"/>
      </w:tblPr>
      <w:tblGrid>
        <w:gridCol w:w="1135"/>
        <w:gridCol w:w="1019"/>
        <w:gridCol w:w="1263"/>
        <w:gridCol w:w="592"/>
        <w:gridCol w:w="1051"/>
        <w:gridCol w:w="1418"/>
        <w:gridCol w:w="1116"/>
        <w:gridCol w:w="1161"/>
        <w:gridCol w:w="879"/>
      </w:tblGrid>
      <w:tr w:rsidR="003A5984" w:rsidRPr="003A5984" w14:paraId="2DACDA51" w14:textId="77777777" w:rsidTr="00EE681B">
        <w:trPr>
          <w:trHeight w:val="70"/>
        </w:trPr>
        <w:tc>
          <w:tcPr>
            <w:tcW w:w="1135" w:type="dxa"/>
            <w:noWrap/>
            <w:hideMark/>
          </w:tcPr>
          <w:p w14:paraId="7169FBAD" w14:textId="77777777" w:rsidR="00292C9A" w:rsidRPr="003A5984" w:rsidRDefault="00292C9A" w:rsidP="00E4481B">
            <w:pPr>
              <w:jc w:val="center"/>
              <w:rPr>
                <w:bCs/>
                <w:iCs/>
                <w:lang w:val="kk-KZ" w:bidi="en-US"/>
              </w:rPr>
            </w:pPr>
            <w:r w:rsidRPr="003A5984">
              <w:rPr>
                <w:bCs/>
                <w:iCs/>
                <w:lang w:val="kk-KZ" w:bidi="en-US"/>
              </w:rPr>
              <w:t>Ақтөбе облысы</w:t>
            </w:r>
          </w:p>
        </w:tc>
        <w:tc>
          <w:tcPr>
            <w:tcW w:w="1019" w:type="dxa"/>
            <w:noWrap/>
            <w:hideMark/>
          </w:tcPr>
          <w:p w14:paraId="09E8FF6F" w14:textId="77777777" w:rsidR="00292C9A" w:rsidRPr="003A5984" w:rsidRDefault="00292C9A" w:rsidP="00E4481B">
            <w:pPr>
              <w:jc w:val="center"/>
              <w:rPr>
                <w:iCs/>
                <w:lang w:val="kk-KZ" w:bidi="en-US"/>
              </w:rPr>
            </w:pPr>
            <w:r w:rsidRPr="003A5984">
              <w:rPr>
                <w:iCs/>
                <w:lang w:val="kk-KZ" w:bidi="en-US"/>
              </w:rPr>
              <w:t>Уф нақты деңгей</w:t>
            </w:r>
          </w:p>
          <w:p w14:paraId="4A9BED69" w14:textId="77777777" w:rsidR="00292C9A" w:rsidRPr="003A5984" w:rsidRDefault="00292C9A" w:rsidP="00E4481B">
            <w:pPr>
              <w:jc w:val="center"/>
              <w:rPr>
                <w:iCs/>
                <w:lang w:val="kk-KZ" w:bidi="en-US"/>
              </w:rPr>
            </w:pPr>
          </w:p>
        </w:tc>
        <w:tc>
          <w:tcPr>
            <w:tcW w:w="1263" w:type="dxa"/>
            <w:noWrap/>
            <w:hideMark/>
          </w:tcPr>
          <w:p w14:paraId="5AEFB5CD" w14:textId="77777777" w:rsidR="00292C9A" w:rsidRPr="003A5984" w:rsidRDefault="00292C9A" w:rsidP="00E4481B">
            <w:pPr>
              <w:jc w:val="center"/>
              <w:rPr>
                <w:iCs/>
                <w:lang w:bidi="en-US"/>
              </w:rPr>
            </w:pPr>
            <w:r w:rsidRPr="003A5984">
              <w:rPr>
                <w:iCs/>
                <w:lang w:val="kk-KZ" w:bidi="en-US"/>
              </w:rPr>
              <w:t>X уақытша нүкте</w:t>
            </w:r>
          </w:p>
        </w:tc>
        <w:tc>
          <w:tcPr>
            <w:tcW w:w="592" w:type="dxa"/>
            <w:noWrap/>
            <w:hideMark/>
          </w:tcPr>
          <w:p w14:paraId="391E5F73" w14:textId="77777777" w:rsidR="00292C9A" w:rsidRPr="003A5984" w:rsidRDefault="00292C9A" w:rsidP="00E4481B">
            <w:pPr>
              <w:jc w:val="center"/>
              <w:rPr>
                <w:iCs/>
                <w:lang w:val="kk-KZ" w:bidi="en-US"/>
              </w:rPr>
            </w:pPr>
            <w:r w:rsidRPr="003A5984">
              <w:rPr>
                <w:iCs/>
                <w:lang w:val="kk-KZ" w:bidi="en-US"/>
              </w:rPr>
              <w:t>X²</w:t>
            </w:r>
          </w:p>
        </w:tc>
        <w:tc>
          <w:tcPr>
            <w:tcW w:w="1051" w:type="dxa"/>
            <w:noWrap/>
            <w:hideMark/>
          </w:tcPr>
          <w:p w14:paraId="5D40A0C8" w14:textId="77777777" w:rsidR="00292C9A" w:rsidRPr="003A5984" w:rsidRDefault="00292C9A" w:rsidP="00E4481B">
            <w:pPr>
              <w:jc w:val="center"/>
              <w:rPr>
                <w:iCs/>
                <w:lang w:val="kk-KZ" w:bidi="en-US"/>
              </w:rPr>
            </w:pPr>
            <w:r w:rsidRPr="003A5984">
              <w:rPr>
                <w:iCs/>
                <w:lang w:val="kk-KZ" w:bidi="en-US"/>
              </w:rPr>
              <w:t>X *</w:t>
            </w:r>
            <w:r w:rsidRPr="003A5984">
              <w:t xml:space="preserve"> </w:t>
            </w:r>
            <w:r w:rsidRPr="003A5984">
              <w:rPr>
                <w:iCs/>
                <w:lang w:val="kk-KZ" w:bidi="en-US"/>
              </w:rPr>
              <w:t>Уф</w:t>
            </w:r>
          </w:p>
          <w:p w14:paraId="136508FA" w14:textId="77777777" w:rsidR="00292C9A" w:rsidRPr="003A5984" w:rsidRDefault="00292C9A" w:rsidP="00E4481B">
            <w:pPr>
              <w:jc w:val="center"/>
              <w:rPr>
                <w:iCs/>
                <w:lang w:val="kk-KZ" w:bidi="en-US"/>
              </w:rPr>
            </w:pPr>
            <w:r w:rsidRPr="003A5984">
              <w:rPr>
                <w:iCs/>
                <w:lang w:val="kk-KZ" w:bidi="en-US"/>
              </w:rPr>
              <w:t>теңест. деңгей</w:t>
            </w:r>
          </w:p>
        </w:tc>
        <w:tc>
          <w:tcPr>
            <w:tcW w:w="1418" w:type="dxa"/>
            <w:noWrap/>
            <w:hideMark/>
          </w:tcPr>
          <w:p w14:paraId="26161D03" w14:textId="77777777" w:rsidR="00292C9A" w:rsidRPr="003A5984" w:rsidRDefault="00292C9A" w:rsidP="00E4481B">
            <w:pPr>
              <w:jc w:val="center"/>
              <w:rPr>
                <w:iCs/>
                <w:lang w:val="kk-KZ" w:bidi="en-US"/>
              </w:rPr>
            </w:pPr>
            <w:r w:rsidRPr="003A5984">
              <w:rPr>
                <w:iCs/>
                <w:lang w:val="kk-KZ" w:bidi="en-US"/>
              </w:rPr>
              <w:t>a</w:t>
            </w:r>
          </w:p>
          <w:p w14:paraId="3963CCCA" w14:textId="77777777" w:rsidR="00292C9A" w:rsidRPr="003A5984" w:rsidRDefault="00292C9A" w:rsidP="00E4481B">
            <w:pPr>
              <w:jc w:val="center"/>
              <w:rPr>
                <w:iCs/>
                <w:lang w:val="kk-KZ" w:bidi="en-US"/>
              </w:rPr>
            </w:pPr>
            <w:r w:rsidRPr="003A5984">
              <w:rPr>
                <w:iCs/>
                <w:lang w:val="kk-KZ" w:bidi="en-US"/>
              </w:rPr>
              <w:t>қатар.орт. ариф.көрс</w:t>
            </w:r>
          </w:p>
        </w:tc>
        <w:tc>
          <w:tcPr>
            <w:tcW w:w="1116" w:type="dxa"/>
            <w:noWrap/>
            <w:hideMark/>
          </w:tcPr>
          <w:p w14:paraId="44B42CE9" w14:textId="77777777" w:rsidR="00292C9A" w:rsidRPr="003A5984" w:rsidRDefault="00292C9A" w:rsidP="00E4481B">
            <w:pPr>
              <w:jc w:val="center"/>
              <w:rPr>
                <w:iCs/>
                <w:lang w:val="kk-KZ" w:bidi="en-US"/>
              </w:rPr>
            </w:pPr>
            <w:r w:rsidRPr="003A5984">
              <w:rPr>
                <w:iCs/>
                <w:lang w:val="kk-KZ" w:bidi="en-US"/>
              </w:rPr>
              <w:t>b</w:t>
            </w:r>
          </w:p>
          <w:p w14:paraId="4F2BC414" w14:textId="77777777" w:rsidR="00292C9A" w:rsidRPr="003A5984" w:rsidRDefault="00292C9A" w:rsidP="00E4481B">
            <w:pPr>
              <w:jc w:val="center"/>
              <w:rPr>
                <w:iCs/>
                <w:lang w:val="kk-KZ" w:bidi="en-US"/>
              </w:rPr>
            </w:pPr>
            <w:r w:rsidRPr="003A5984">
              <w:rPr>
                <w:iCs/>
                <w:lang w:val="kk-KZ" w:bidi="en-US"/>
              </w:rPr>
              <w:t>тікелей коэф.</w:t>
            </w:r>
          </w:p>
          <w:p w14:paraId="5D0E2082" w14:textId="77777777" w:rsidR="00292C9A" w:rsidRPr="003A5984" w:rsidRDefault="00292C9A" w:rsidP="00E4481B">
            <w:pPr>
              <w:spacing w:after="200" w:line="288" w:lineRule="auto"/>
              <w:rPr>
                <w:i/>
                <w:iCs/>
                <w:lang w:val="kk-KZ" w:bidi="en-US"/>
              </w:rPr>
            </w:pPr>
          </w:p>
        </w:tc>
        <w:tc>
          <w:tcPr>
            <w:tcW w:w="1161" w:type="dxa"/>
            <w:noWrap/>
            <w:hideMark/>
          </w:tcPr>
          <w:p w14:paraId="020214FD" w14:textId="77777777" w:rsidR="00292C9A" w:rsidRPr="003A5984" w:rsidRDefault="00292C9A" w:rsidP="00E4481B">
            <w:pPr>
              <w:jc w:val="center"/>
              <w:rPr>
                <w:iCs/>
                <w:lang w:val="kk-KZ" w:bidi="en-US"/>
              </w:rPr>
            </w:pPr>
            <w:r w:rsidRPr="003A5984">
              <w:rPr>
                <w:iCs/>
                <w:lang w:val="kk-KZ" w:bidi="en-US"/>
              </w:rPr>
              <w:t>Тренд</w:t>
            </w:r>
          </w:p>
        </w:tc>
        <w:tc>
          <w:tcPr>
            <w:tcW w:w="879" w:type="dxa"/>
            <w:noWrap/>
            <w:hideMark/>
          </w:tcPr>
          <w:p w14:paraId="24EBE7C2" w14:textId="77777777" w:rsidR="00292C9A" w:rsidRPr="003A5984" w:rsidRDefault="00292C9A" w:rsidP="00E4481B">
            <w:pPr>
              <w:jc w:val="center"/>
              <w:rPr>
                <w:iCs/>
                <w:vertAlign w:val="subscript"/>
                <w:lang w:val="kk-KZ" w:bidi="en-US"/>
              </w:rPr>
            </w:pPr>
            <w:r w:rsidRPr="003A5984">
              <w:rPr>
                <w:iCs/>
                <w:lang w:val="kk-KZ" w:bidi="en-US"/>
              </w:rPr>
              <w:t>Т</w:t>
            </w:r>
            <w:r w:rsidRPr="003A5984">
              <w:rPr>
                <w:iCs/>
                <w:vertAlign w:val="subscript"/>
                <w:lang w:val="kk-KZ" w:bidi="en-US"/>
              </w:rPr>
              <w:t>өсу</w:t>
            </w:r>
          </w:p>
          <w:p w14:paraId="0926B9A6" w14:textId="77777777" w:rsidR="00292C9A" w:rsidRPr="003A5984" w:rsidRDefault="00292C9A" w:rsidP="00E4481B">
            <w:pPr>
              <w:jc w:val="center"/>
              <w:rPr>
                <w:iCs/>
                <w:lang w:val="kk-KZ" w:bidi="en-US"/>
              </w:rPr>
            </w:pPr>
            <w:r w:rsidRPr="003A5984">
              <w:rPr>
                <w:iCs/>
                <w:vertAlign w:val="subscript"/>
                <w:lang w:val="kk-KZ" w:bidi="en-US"/>
              </w:rPr>
              <w:t>(%)</w:t>
            </w:r>
          </w:p>
        </w:tc>
      </w:tr>
      <w:tr w:rsidR="003A5984" w:rsidRPr="003A5984" w14:paraId="2218E840" w14:textId="77777777" w:rsidTr="00EE681B">
        <w:trPr>
          <w:trHeight w:val="70"/>
        </w:trPr>
        <w:tc>
          <w:tcPr>
            <w:tcW w:w="1135" w:type="dxa"/>
            <w:noWrap/>
            <w:hideMark/>
          </w:tcPr>
          <w:p w14:paraId="5B401411" w14:textId="77777777" w:rsidR="00292C9A" w:rsidRPr="003A5984" w:rsidRDefault="00292C9A" w:rsidP="00292C9A">
            <w:pPr>
              <w:jc w:val="center"/>
              <w:rPr>
                <w:bCs/>
                <w:iCs/>
                <w:lang w:val="kk-KZ" w:bidi="en-US"/>
              </w:rPr>
            </w:pPr>
            <w:r w:rsidRPr="003A5984">
              <w:rPr>
                <w:bCs/>
                <w:iCs/>
                <w:lang w:val="kk-KZ" w:bidi="en-US"/>
              </w:rPr>
              <w:t>2015</w:t>
            </w:r>
          </w:p>
        </w:tc>
        <w:tc>
          <w:tcPr>
            <w:tcW w:w="1019" w:type="dxa"/>
            <w:noWrap/>
            <w:hideMark/>
          </w:tcPr>
          <w:p w14:paraId="444EA452" w14:textId="77777777" w:rsidR="00292C9A" w:rsidRPr="003A5984" w:rsidRDefault="00292C9A" w:rsidP="00292C9A">
            <w:r w:rsidRPr="003A5984">
              <w:t>327,5</w:t>
            </w:r>
          </w:p>
        </w:tc>
        <w:tc>
          <w:tcPr>
            <w:tcW w:w="1263" w:type="dxa"/>
            <w:noWrap/>
            <w:hideMark/>
          </w:tcPr>
          <w:p w14:paraId="1802B6F5" w14:textId="77777777" w:rsidR="00292C9A" w:rsidRPr="003A5984" w:rsidRDefault="00292C9A" w:rsidP="00292C9A">
            <w:pPr>
              <w:jc w:val="center"/>
            </w:pPr>
            <w:r w:rsidRPr="003A5984">
              <w:t>-4</w:t>
            </w:r>
          </w:p>
        </w:tc>
        <w:tc>
          <w:tcPr>
            <w:tcW w:w="592" w:type="dxa"/>
            <w:noWrap/>
            <w:hideMark/>
          </w:tcPr>
          <w:p w14:paraId="3B318E53" w14:textId="77777777" w:rsidR="00292C9A" w:rsidRPr="003A5984" w:rsidRDefault="00292C9A" w:rsidP="00292C9A">
            <w:pPr>
              <w:jc w:val="center"/>
            </w:pPr>
            <w:r w:rsidRPr="003A5984">
              <w:t>16</w:t>
            </w:r>
          </w:p>
        </w:tc>
        <w:tc>
          <w:tcPr>
            <w:tcW w:w="1051" w:type="dxa"/>
            <w:noWrap/>
            <w:hideMark/>
          </w:tcPr>
          <w:p w14:paraId="772DDE44" w14:textId="77777777" w:rsidR="00292C9A" w:rsidRPr="003A5984" w:rsidRDefault="00292C9A" w:rsidP="00292C9A">
            <w:pPr>
              <w:jc w:val="right"/>
            </w:pPr>
            <w:r w:rsidRPr="003A5984">
              <w:t>-1310</w:t>
            </w:r>
          </w:p>
        </w:tc>
        <w:tc>
          <w:tcPr>
            <w:tcW w:w="1418" w:type="dxa"/>
            <w:noWrap/>
            <w:hideMark/>
          </w:tcPr>
          <w:p w14:paraId="35B4C7EC" w14:textId="77777777" w:rsidR="00292C9A" w:rsidRPr="003A5984" w:rsidRDefault="00292C9A" w:rsidP="00292C9A">
            <w:pPr>
              <w:jc w:val="right"/>
            </w:pPr>
            <w:r w:rsidRPr="003A5984">
              <w:t>514,7333</w:t>
            </w:r>
          </w:p>
        </w:tc>
        <w:tc>
          <w:tcPr>
            <w:tcW w:w="1116" w:type="dxa"/>
            <w:noWrap/>
            <w:hideMark/>
          </w:tcPr>
          <w:p w14:paraId="73666DE4" w14:textId="77777777" w:rsidR="00292C9A" w:rsidRPr="003A5984" w:rsidRDefault="00292C9A" w:rsidP="00292C9A">
            <w:pPr>
              <w:jc w:val="right"/>
            </w:pPr>
            <w:r w:rsidRPr="003A5984">
              <w:t>57,53333</w:t>
            </w:r>
          </w:p>
        </w:tc>
        <w:tc>
          <w:tcPr>
            <w:tcW w:w="1161" w:type="dxa"/>
            <w:noWrap/>
            <w:hideMark/>
          </w:tcPr>
          <w:p w14:paraId="3B92B6C5" w14:textId="77777777" w:rsidR="00292C9A" w:rsidRPr="003A5984" w:rsidRDefault="00292C9A" w:rsidP="00292C9A">
            <w:pPr>
              <w:jc w:val="right"/>
            </w:pPr>
            <w:r w:rsidRPr="003A5984">
              <w:t>284,6</w:t>
            </w:r>
          </w:p>
        </w:tc>
        <w:tc>
          <w:tcPr>
            <w:tcW w:w="879" w:type="dxa"/>
            <w:noWrap/>
            <w:hideMark/>
          </w:tcPr>
          <w:p w14:paraId="067A6F9F" w14:textId="77777777" w:rsidR="00292C9A" w:rsidRPr="003A5984" w:rsidRDefault="00292C9A" w:rsidP="00070492">
            <w:pPr>
              <w:jc w:val="center"/>
              <w:rPr>
                <w:lang w:val="kk-KZ"/>
              </w:rPr>
            </w:pPr>
            <w:r w:rsidRPr="003A5984">
              <w:rPr>
                <w:lang w:bidi="en-US"/>
              </w:rPr>
              <w:fldChar w:fldCharType="begin"/>
            </w:r>
            <w:r w:rsidRPr="003A5984">
              <w:rPr>
                <w:lang w:bidi="en-US"/>
              </w:rPr>
              <w:instrText xml:space="preserve"> LINK Excel.Sheet.12 "C:\\Users\\Admin\\Desktop\\Диссертация моя!\\Мая тренд 31.05.xlsx" "Лист3!R2C10" \a \f 4 \h </w:instrText>
            </w:r>
            <w:r w:rsidR="009A1C46" w:rsidRPr="003A5984">
              <w:rPr>
                <w:lang w:bidi="en-US"/>
              </w:rPr>
              <w:instrText xml:space="preserve"> \* MERGEFORMAT </w:instrText>
            </w:r>
            <w:r w:rsidRPr="003A5984">
              <w:rPr>
                <w:lang w:bidi="en-US"/>
              </w:rPr>
              <w:fldChar w:fldCharType="end"/>
            </w:r>
            <w:r w:rsidR="00070492" w:rsidRPr="003A5984">
              <w:rPr>
                <w:iCs/>
                <w:lang w:val="kk-KZ" w:bidi="en-US"/>
              </w:rPr>
              <w:t>11,17</w:t>
            </w:r>
          </w:p>
        </w:tc>
      </w:tr>
      <w:tr w:rsidR="003A5984" w:rsidRPr="003A5984" w14:paraId="48579060" w14:textId="77777777" w:rsidTr="00EE681B">
        <w:trPr>
          <w:trHeight w:val="70"/>
        </w:trPr>
        <w:tc>
          <w:tcPr>
            <w:tcW w:w="1135" w:type="dxa"/>
            <w:noWrap/>
            <w:hideMark/>
          </w:tcPr>
          <w:p w14:paraId="3092AFA6" w14:textId="77777777" w:rsidR="00292C9A" w:rsidRPr="003A5984" w:rsidRDefault="00292C9A" w:rsidP="00292C9A">
            <w:pPr>
              <w:jc w:val="center"/>
              <w:rPr>
                <w:bCs/>
                <w:iCs/>
                <w:lang w:val="kk-KZ" w:bidi="en-US"/>
              </w:rPr>
            </w:pPr>
            <w:r w:rsidRPr="003A5984">
              <w:rPr>
                <w:bCs/>
                <w:iCs/>
                <w:lang w:val="kk-KZ" w:bidi="en-US"/>
              </w:rPr>
              <w:t>2016</w:t>
            </w:r>
          </w:p>
        </w:tc>
        <w:tc>
          <w:tcPr>
            <w:tcW w:w="1019" w:type="dxa"/>
            <w:noWrap/>
            <w:hideMark/>
          </w:tcPr>
          <w:p w14:paraId="06694954" w14:textId="77777777" w:rsidR="00292C9A" w:rsidRPr="003A5984" w:rsidRDefault="00292C9A" w:rsidP="00292C9A">
            <w:r w:rsidRPr="003A5984">
              <w:t>343,2</w:t>
            </w:r>
          </w:p>
        </w:tc>
        <w:tc>
          <w:tcPr>
            <w:tcW w:w="1263" w:type="dxa"/>
            <w:noWrap/>
            <w:hideMark/>
          </w:tcPr>
          <w:p w14:paraId="102EBCB6" w14:textId="77777777" w:rsidR="00292C9A" w:rsidRPr="003A5984" w:rsidRDefault="00292C9A" w:rsidP="00292C9A">
            <w:pPr>
              <w:jc w:val="center"/>
            </w:pPr>
            <w:r w:rsidRPr="003A5984">
              <w:t>-3</w:t>
            </w:r>
          </w:p>
        </w:tc>
        <w:tc>
          <w:tcPr>
            <w:tcW w:w="592" w:type="dxa"/>
            <w:noWrap/>
            <w:hideMark/>
          </w:tcPr>
          <w:p w14:paraId="6C0A5780" w14:textId="77777777" w:rsidR="00292C9A" w:rsidRPr="003A5984" w:rsidRDefault="00292C9A" w:rsidP="00292C9A">
            <w:pPr>
              <w:jc w:val="center"/>
            </w:pPr>
            <w:r w:rsidRPr="003A5984">
              <w:t>9</w:t>
            </w:r>
          </w:p>
        </w:tc>
        <w:tc>
          <w:tcPr>
            <w:tcW w:w="1051" w:type="dxa"/>
            <w:noWrap/>
            <w:hideMark/>
          </w:tcPr>
          <w:p w14:paraId="63CBAAFB" w14:textId="77777777" w:rsidR="00292C9A" w:rsidRPr="003A5984" w:rsidRDefault="00292C9A" w:rsidP="00292C9A">
            <w:pPr>
              <w:jc w:val="right"/>
            </w:pPr>
            <w:r w:rsidRPr="003A5984">
              <w:t>-1029,6</w:t>
            </w:r>
          </w:p>
        </w:tc>
        <w:tc>
          <w:tcPr>
            <w:tcW w:w="1418" w:type="dxa"/>
            <w:noWrap/>
            <w:hideMark/>
          </w:tcPr>
          <w:p w14:paraId="176B452A" w14:textId="77777777" w:rsidR="00292C9A" w:rsidRPr="003A5984" w:rsidRDefault="00292C9A" w:rsidP="00292C9A">
            <w:pPr>
              <w:jc w:val="right"/>
            </w:pPr>
            <w:r w:rsidRPr="003A5984">
              <w:t>514,7333</w:t>
            </w:r>
          </w:p>
        </w:tc>
        <w:tc>
          <w:tcPr>
            <w:tcW w:w="1116" w:type="dxa"/>
            <w:noWrap/>
            <w:hideMark/>
          </w:tcPr>
          <w:p w14:paraId="094917E8" w14:textId="77777777" w:rsidR="00292C9A" w:rsidRPr="003A5984" w:rsidRDefault="00292C9A" w:rsidP="00292C9A">
            <w:pPr>
              <w:jc w:val="right"/>
            </w:pPr>
            <w:r w:rsidRPr="003A5984">
              <w:t>57,53333</w:t>
            </w:r>
          </w:p>
        </w:tc>
        <w:tc>
          <w:tcPr>
            <w:tcW w:w="1161" w:type="dxa"/>
            <w:noWrap/>
            <w:hideMark/>
          </w:tcPr>
          <w:p w14:paraId="5426C2DF" w14:textId="77777777" w:rsidR="00292C9A" w:rsidRPr="003A5984" w:rsidRDefault="00292C9A" w:rsidP="00292C9A">
            <w:pPr>
              <w:jc w:val="right"/>
            </w:pPr>
            <w:r w:rsidRPr="003A5984">
              <w:t>342,1333</w:t>
            </w:r>
          </w:p>
        </w:tc>
        <w:tc>
          <w:tcPr>
            <w:tcW w:w="879" w:type="dxa"/>
            <w:noWrap/>
            <w:hideMark/>
          </w:tcPr>
          <w:p w14:paraId="6E0EC990" w14:textId="77777777" w:rsidR="00292C9A" w:rsidRPr="003A5984" w:rsidRDefault="00292C9A" w:rsidP="00292C9A">
            <w:pPr>
              <w:jc w:val="center"/>
              <w:rPr>
                <w:iCs/>
                <w:lang w:val="kk-KZ" w:bidi="en-US"/>
              </w:rPr>
            </w:pPr>
          </w:p>
        </w:tc>
      </w:tr>
      <w:tr w:rsidR="003A5984" w:rsidRPr="003A5984" w14:paraId="15563978" w14:textId="77777777" w:rsidTr="00EE681B">
        <w:trPr>
          <w:trHeight w:val="70"/>
        </w:trPr>
        <w:tc>
          <w:tcPr>
            <w:tcW w:w="1135" w:type="dxa"/>
            <w:noWrap/>
            <w:hideMark/>
          </w:tcPr>
          <w:p w14:paraId="624A7E7A" w14:textId="77777777" w:rsidR="00292C9A" w:rsidRPr="003A5984" w:rsidRDefault="00292C9A" w:rsidP="00292C9A">
            <w:pPr>
              <w:jc w:val="center"/>
              <w:rPr>
                <w:bCs/>
                <w:iCs/>
                <w:lang w:val="kk-KZ" w:bidi="en-US"/>
              </w:rPr>
            </w:pPr>
            <w:r w:rsidRPr="003A5984">
              <w:rPr>
                <w:bCs/>
                <w:iCs/>
                <w:lang w:val="kk-KZ" w:bidi="en-US"/>
              </w:rPr>
              <w:t>2017</w:t>
            </w:r>
          </w:p>
        </w:tc>
        <w:tc>
          <w:tcPr>
            <w:tcW w:w="1019" w:type="dxa"/>
            <w:noWrap/>
            <w:hideMark/>
          </w:tcPr>
          <w:p w14:paraId="5EE2F2B9" w14:textId="77777777" w:rsidR="00292C9A" w:rsidRPr="003A5984" w:rsidRDefault="00292C9A" w:rsidP="00292C9A">
            <w:r w:rsidRPr="003A5984">
              <w:t>382,1</w:t>
            </w:r>
          </w:p>
        </w:tc>
        <w:tc>
          <w:tcPr>
            <w:tcW w:w="1263" w:type="dxa"/>
            <w:noWrap/>
            <w:hideMark/>
          </w:tcPr>
          <w:p w14:paraId="43868C55" w14:textId="77777777" w:rsidR="00292C9A" w:rsidRPr="003A5984" w:rsidRDefault="00292C9A" w:rsidP="00292C9A">
            <w:pPr>
              <w:jc w:val="center"/>
            </w:pPr>
            <w:r w:rsidRPr="003A5984">
              <w:t>-2</w:t>
            </w:r>
          </w:p>
        </w:tc>
        <w:tc>
          <w:tcPr>
            <w:tcW w:w="592" w:type="dxa"/>
            <w:noWrap/>
            <w:hideMark/>
          </w:tcPr>
          <w:p w14:paraId="1BC26CA7" w14:textId="77777777" w:rsidR="00292C9A" w:rsidRPr="003A5984" w:rsidRDefault="00292C9A" w:rsidP="00292C9A">
            <w:pPr>
              <w:jc w:val="center"/>
            </w:pPr>
            <w:r w:rsidRPr="003A5984">
              <w:t>4</w:t>
            </w:r>
          </w:p>
        </w:tc>
        <w:tc>
          <w:tcPr>
            <w:tcW w:w="1051" w:type="dxa"/>
            <w:noWrap/>
            <w:hideMark/>
          </w:tcPr>
          <w:p w14:paraId="0CCEF8FF" w14:textId="77777777" w:rsidR="00292C9A" w:rsidRPr="003A5984" w:rsidRDefault="00292C9A" w:rsidP="00292C9A">
            <w:pPr>
              <w:jc w:val="right"/>
            </w:pPr>
            <w:r w:rsidRPr="003A5984">
              <w:t>-764,2</w:t>
            </w:r>
          </w:p>
        </w:tc>
        <w:tc>
          <w:tcPr>
            <w:tcW w:w="1418" w:type="dxa"/>
            <w:noWrap/>
            <w:hideMark/>
          </w:tcPr>
          <w:p w14:paraId="7B32F632" w14:textId="77777777" w:rsidR="00292C9A" w:rsidRPr="003A5984" w:rsidRDefault="00292C9A" w:rsidP="00292C9A">
            <w:pPr>
              <w:jc w:val="right"/>
            </w:pPr>
            <w:r w:rsidRPr="003A5984">
              <w:t>514,7333</w:t>
            </w:r>
          </w:p>
        </w:tc>
        <w:tc>
          <w:tcPr>
            <w:tcW w:w="1116" w:type="dxa"/>
            <w:noWrap/>
            <w:hideMark/>
          </w:tcPr>
          <w:p w14:paraId="6D1BD8C4" w14:textId="77777777" w:rsidR="00292C9A" w:rsidRPr="003A5984" w:rsidRDefault="00292C9A" w:rsidP="00292C9A">
            <w:pPr>
              <w:jc w:val="right"/>
            </w:pPr>
            <w:r w:rsidRPr="003A5984">
              <w:t>57,53333</w:t>
            </w:r>
          </w:p>
        </w:tc>
        <w:tc>
          <w:tcPr>
            <w:tcW w:w="1161" w:type="dxa"/>
            <w:noWrap/>
            <w:hideMark/>
          </w:tcPr>
          <w:p w14:paraId="6057DA1A" w14:textId="77777777" w:rsidR="00292C9A" w:rsidRPr="003A5984" w:rsidRDefault="00292C9A" w:rsidP="00292C9A">
            <w:pPr>
              <w:jc w:val="right"/>
            </w:pPr>
            <w:r w:rsidRPr="003A5984">
              <w:t>399,6667</w:t>
            </w:r>
          </w:p>
        </w:tc>
        <w:tc>
          <w:tcPr>
            <w:tcW w:w="879" w:type="dxa"/>
            <w:noWrap/>
            <w:hideMark/>
          </w:tcPr>
          <w:p w14:paraId="2556FDE0" w14:textId="77777777" w:rsidR="00292C9A" w:rsidRPr="003A5984" w:rsidRDefault="00292C9A" w:rsidP="00292C9A">
            <w:pPr>
              <w:jc w:val="center"/>
              <w:rPr>
                <w:iCs/>
                <w:lang w:val="kk-KZ" w:bidi="en-US"/>
              </w:rPr>
            </w:pPr>
          </w:p>
        </w:tc>
      </w:tr>
      <w:tr w:rsidR="003A5984" w:rsidRPr="003A5984" w14:paraId="31208B3B" w14:textId="77777777" w:rsidTr="00EE681B">
        <w:trPr>
          <w:trHeight w:val="70"/>
        </w:trPr>
        <w:tc>
          <w:tcPr>
            <w:tcW w:w="1135" w:type="dxa"/>
            <w:noWrap/>
            <w:hideMark/>
          </w:tcPr>
          <w:p w14:paraId="27E761D3" w14:textId="77777777" w:rsidR="00292C9A" w:rsidRPr="003A5984" w:rsidRDefault="00292C9A" w:rsidP="00292C9A">
            <w:pPr>
              <w:jc w:val="center"/>
              <w:rPr>
                <w:bCs/>
                <w:iCs/>
                <w:lang w:val="kk-KZ" w:bidi="en-US"/>
              </w:rPr>
            </w:pPr>
            <w:r w:rsidRPr="003A5984">
              <w:rPr>
                <w:bCs/>
                <w:iCs/>
                <w:lang w:val="kk-KZ" w:bidi="en-US"/>
              </w:rPr>
              <w:t>2018</w:t>
            </w:r>
          </w:p>
        </w:tc>
        <w:tc>
          <w:tcPr>
            <w:tcW w:w="1019" w:type="dxa"/>
            <w:noWrap/>
            <w:hideMark/>
          </w:tcPr>
          <w:p w14:paraId="72A09C17" w14:textId="77777777" w:rsidR="00292C9A" w:rsidRPr="003A5984" w:rsidRDefault="00292C9A" w:rsidP="00292C9A">
            <w:r w:rsidRPr="003A5984">
              <w:t>502,4</w:t>
            </w:r>
          </w:p>
        </w:tc>
        <w:tc>
          <w:tcPr>
            <w:tcW w:w="1263" w:type="dxa"/>
            <w:noWrap/>
            <w:hideMark/>
          </w:tcPr>
          <w:p w14:paraId="1691004A" w14:textId="77777777" w:rsidR="00292C9A" w:rsidRPr="003A5984" w:rsidRDefault="00292C9A" w:rsidP="00292C9A">
            <w:pPr>
              <w:jc w:val="center"/>
            </w:pPr>
            <w:r w:rsidRPr="003A5984">
              <w:t>-1</w:t>
            </w:r>
          </w:p>
        </w:tc>
        <w:tc>
          <w:tcPr>
            <w:tcW w:w="592" w:type="dxa"/>
            <w:noWrap/>
            <w:hideMark/>
          </w:tcPr>
          <w:p w14:paraId="53C4D9F1" w14:textId="77777777" w:rsidR="00292C9A" w:rsidRPr="003A5984" w:rsidRDefault="00292C9A" w:rsidP="00292C9A">
            <w:pPr>
              <w:jc w:val="center"/>
            </w:pPr>
            <w:r w:rsidRPr="003A5984">
              <w:t>1</w:t>
            </w:r>
          </w:p>
        </w:tc>
        <w:tc>
          <w:tcPr>
            <w:tcW w:w="1051" w:type="dxa"/>
            <w:noWrap/>
            <w:hideMark/>
          </w:tcPr>
          <w:p w14:paraId="41E9E232" w14:textId="77777777" w:rsidR="00292C9A" w:rsidRPr="003A5984" w:rsidRDefault="00292C9A" w:rsidP="00292C9A">
            <w:pPr>
              <w:jc w:val="right"/>
            </w:pPr>
            <w:r w:rsidRPr="003A5984">
              <w:t>-502,4</w:t>
            </w:r>
          </w:p>
        </w:tc>
        <w:tc>
          <w:tcPr>
            <w:tcW w:w="1418" w:type="dxa"/>
            <w:noWrap/>
            <w:hideMark/>
          </w:tcPr>
          <w:p w14:paraId="4497645E" w14:textId="77777777" w:rsidR="00292C9A" w:rsidRPr="003A5984" w:rsidRDefault="00292C9A" w:rsidP="00292C9A">
            <w:pPr>
              <w:jc w:val="right"/>
            </w:pPr>
            <w:r w:rsidRPr="003A5984">
              <w:t>514,7333</w:t>
            </w:r>
          </w:p>
        </w:tc>
        <w:tc>
          <w:tcPr>
            <w:tcW w:w="1116" w:type="dxa"/>
            <w:noWrap/>
            <w:hideMark/>
          </w:tcPr>
          <w:p w14:paraId="7EF23992" w14:textId="77777777" w:rsidR="00292C9A" w:rsidRPr="003A5984" w:rsidRDefault="00292C9A" w:rsidP="00292C9A">
            <w:pPr>
              <w:jc w:val="right"/>
            </w:pPr>
            <w:r w:rsidRPr="003A5984">
              <w:t>57,53333</w:t>
            </w:r>
          </w:p>
        </w:tc>
        <w:tc>
          <w:tcPr>
            <w:tcW w:w="1161" w:type="dxa"/>
            <w:noWrap/>
            <w:hideMark/>
          </w:tcPr>
          <w:p w14:paraId="2D97848F" w14:textId="77777777" w:rsidR="00292C9A" w:rsidRPr="003A5984" w:rsidRDefault="00292C9A" w:rsidP="00292C9A">
            <w:pPr>
              <w:jc w:val="right"/>
            </w:pPr>
            <w:r w:rsidRPr="003A5984">
              <w:t>457,2</w:t>
            </w:r>
          </w:p>
        </w:tc>
        <w:tc>
          <w:tcPr>
            <w:tcW w:w="879" w:type="dxa"/>
            <w:noWrap/>
            <w:hideMark/>
          </w:tcPr>
          <w:p w14:paraId="28C538CB" w14:textId="77777777" w:rsidR="00292C9A" w:rsidRPr="003A5984" w:rsidRDefault="00292C9A" w:rsidP="00292C9A">
            <w:pPr>
              <w:jc w:val="center"/>
              <w:rPr>
                <w:iCs/>
                <w:lang w:val="kk-KZ" w:bidi="en-US"/>
              </w:rPr>
            </w:pPr>
          </w:p>
        </w:tc>
      </w:tr>
      <w:tr w:rsidR="003A5984" w:rsidRPr="003A5984" w14:paraId="3E0C594F" w14:textId="77777777" w:rsidTr="00EE681B">
        <w:trPr>
          <w:trHeight w:val="70"/>
        </w:trPr>
        <w:tc>
          <w:tcPr>
            <w:tcW w:w="1135" w:type="dxa"/>
            <w:noWrap/>
            <w:hideMark/>
          </w:tcPr>
          <w:p w14:paraId="488A14D9" w14:textId="77777777" w:rsidR="00292C9A" w:rsidRPr="003A5984" w:rsidRDefault="00292C9A" w:rsidP="00292C9A">
            <w:pPr>
              <w:jc w:val="center"/>
              <w:rPr>
                <w:bCs/>
                <w:iCs/>
                <w:lang w:val="kk-KZ" w:bidi="en-US"/>
              </w:rPr>
            </w:pPr>
            <w:r w:rsidRPr="003A5984">
              <w:rPr>
                <w:bCs/>
                <w:iCs/>
                <w:lang w:val="kk-KZ" w:bidi="en-US"/>
              </w:rPr>
              <w:t>2019</w:t>
            </w:r>
          </w:p>
        </w:tc>
        <w:tc>
          <w:tcPr>
            <w:tcW w:w="1019" w:type="dxa"/>
            <w:noWrap/>
            <w:hideMark/>
          </w:tcPr>
          <w:p w14:paraId="744EAE6F" w14:textId="77777777" w:rsidR="00292C9A" w:rsidRPr="003A5984" w:rsidRDefault="00292C9A" w:rsidP="00292C9A">
            <w:r w:rsidRPr="003A5984">
              <w:t>489,1</w:t>
            </w:r>
          </w:p>
        </w:tc>
        <w:tc>
          <w:tcPr>
            <w:tcW w:w="1263" w:type="dxa"/>
            <w:noWrap/>
            <w:hideMark/>
          </w:tcPr>
          <w:p w14:paraId="0986BDDB" w14:textId="77777777" w:rsidR="00292C9A" w:rsidRPr="003A5984" w:rsidRDefault="00292C9A" w:rsidP="00292C9A">
            <w:pPr>
              <w:jc w:val="center"/>
            </w:pPr>
            <w:r w:rsidRPr="003A5984">
              <w:t>0</w:t>
            </w:r>
          </w:p>
        </w:tc>
        <w:tc>
          <w:tcPr>
            <w:tcW w:w="592" w:type="dxa"/>
            <w:noWrap/>
            <w:hideMark/>
          </w:tcPr>
          <w:p w14:paraId="112E32D5" w14:textId="77777777" w:rsidR="00292C9A" w:rsidRPr="003A5984" w:rsidRDefault="00292C9A" w:rsidP="00292C9A">
            <w:pPr>
              <w:jc w:val="center"/>
            </w:pPr>
            <w:r w:rsidRPr="003A5984">
              <w:t>0</w:t>
            </w:r>
          </w:p>
        </w:tc>
        <w:tc>
          <w:tcPr>
            <w:tcW w:w="1051" w:type="dxa"/>
            <w:noWrap/>
            <w:hideMark/>
          </w:tcPr>
          <w:p w14:paraId="3460D8AA" w14:textId="77777777" w:rsidR="00292C9A" w:rsidRPr="003A5984" w:rsidRDefault="00292C9A" w:rsidP="00292C9A">
            <w:pPr>
              <w:jc w:val="right"/>
            </w:pPr>
            <w:r w:rsidRPr="003A5984">
              <w:t>0</w:t>
            </w:r>
          </w:p>
        </w:tc>
        <w:tc>
          <w:tcPr>
            <w:tcW w:w="1418" w:type="dxa"/>
            <w:noWrap/>
            <w:hideMark/>
          </w:tcPr>
          <w:p w14:paraId="0264CFF2" w14:textId="77777777" w:rsidR="00292C9A" w:rsidRPr="003A5984" w:rsidRDefault="00292C9A" w:rsidP="00292C9A">
            <w:pPr>
              <w:jc w:val="right"/>
            </w:pPr>
            <w:r w:rsidRPr="003A5984">
              <w:t>514,7333</w:t>
            </w:r>
          </w:p>
        </w:tc>
        <w:tc>
          <w:tcPr>
            <w:tcW w:w="1116" w:type="dxa"/>
            <w:noWrap/>
            <w:hideMark/>
          </w:tcPr>
          <w:p w14:paraId="708A36C0" w14:textId="77777777" w:rsidR="00292C9A" w:rsidRPr="003A5984" w:rsidRDefault="00292C9A" w:rsidP="00292C9A">
            <w:pPr>
              <w:jc w:val="right"/>
            </w:pPr>
            <w:r w:rsidRPr="003A5984">
              <w:t>57,53333</w:t>
            </w:r>
          </w:p>
        </w:tc>
        <w:tc>
          <w:tcPr>
            <w:tcW w:w="1161" w:type="dxa"/>
            <w:noWrap/>
            <w:hideMark/>
          </w:tcPr>
          <w:p w14:paraId="01635AAB" w14:textId="77777777" w:rsidR="00292C9A" w:rsidRPr="003A5984" w:rsidRDefault="00292C9A" w:rsidP="00292C9A">
            <w:pPr>
              <w:jc w:val="right"/>
            </w:pPr>
            <w:r w:rsidRPr="003A5984">
              <w:t>572,2667</w:t>
            </w:r>
          </w:p>
        </w:tc>
        <w:tc>
          <w:tcPr>
            <w:tcW w:w="879" w:type="dxa"/>
            <w:noWrap/>
            <w:hideMark/>
          </w:tcPr>
          <w:p w14:paraId="5B9A005A" w14:textId="77777777" w:rsidR="00292C9A" w:rsidRPr="003A5984" w:rsidRDefault="00292C9A" w:rsidP="00292C9A">
            <w:pPr>
              <w:jc w:val="center"/>
              <w:rPr>
                <w:iCs/>
                <w:lang w:val="kk-KZ" w:bidi="en-US"/>
              </w:rPr>
            </w:pPr>
          </w:p>
        </w:tc>
      </w:tr>
      <w:tr w:rsidR="003A5984" w:rsidRPr="003A5984" w14:paraId="284DFCCF" w14:textId="77777777" w:rsidTr="00EE681B">
        <w:trPr>
          <w:trHeight w:val="70"/>
        </w:trPr>
        <w:tc>
          <w:tcPr>
            <w:tcW w:w="1135" w:type="dxa"/>
            <w:noWrap/>
          </w:tcPr>
          <w:p w14:paraId="7ACAFE1E" w14:textId="77777777" w:rsidR="00292C9A" w:rsidRPr="003A5984" w:rsidRDefault="00292C9A" w:rsidP="00292C9A">
            <w:pPr>
              <w:jc w:val="center"/>
              <w:rPr>
                <w:bCs/>
                <w:iCs/>
                <w:lang w:val="kk-KZ" w:bidi="en-US"/>
              </w:rPr>
            </w:pPr>
            <w:r w:rsidRPr="003A5984">
              <w:rPr>
                <w:bCs/>
                <w:iCs/>
                <w:lang w:val="kk-KZ" w:bidi="en-US"/>
              </w:rPr>
              <w:t>2020</w:t>
            </w:r>
          </w:p>
        </w:tc>
        <w:tc>
          <w:tcPr>
            <w:tcW w:w="1019" w:type="dxa"/>
            <w:noWrap/>
          </w:tcPr>
          <w:p w14:paraId="5883BD9B" w14:textId="77777777" w:rsidR="00292C9A" w:rsidRPr="003A5984" w:rsidRDefault="00292C9A" w:rsidP="00292C9A">
            <w:r w:rsidRPr="003A5984">
              <w:t>494,3</w:t>
            </w:r>
          </w:p>
        </w:tc>
        <w:tc>
          <w:tcPr>
            <w:tcW w:w="1263" w:type="dxa"/>
            <w:noWrap/>
          </w:tcPr>
          <w:p w14:paraId="510DD520" w14:textId="77777777" w:rsidR="00292C9A" w:rsidRPr="003A5984" w:rsidRDefault="00292C9A" w:rsidP="00292C9A">
            <w:pPr>
              <w:jc w:val="center"/>
            </w:pPr>
            <w:r w:rsidRPr="003A5984">
              <w:t>1</w:t>
            </w:r>
          </w:p>
        </w:tc>
        <w:tc>
          <w:tcPr>
            <w:tcW w:w="592" w:type="dxa"/>
            <w:noWrap/>
          </w:tcPr>
          <w:p w14:paraId="1AB60318" w14:textId="77777777" w:rsidR="00292C9A" w:rsidRPr="003A5984" w:rsidRDefault="00292C9A" w:rsidP="00292C9A">
            <w:pPr>
              <w:jc w:val="center"/>
            </w:pPr>
            <w:r w:rsidRPr="003A5984">
              <w:t>1</w:t>
            </w:r>
          </w:p>
        </w:tc>
        <w:tc>
          <w:tcPr>
            <w:tcW w:w="1051" w:type="dxa"/>
            <w:noWrap/>
          </w:tcPr>
          <w:p w14:paraId="53A17AB9" w14:textId="77777777" w:rsidR="00292C9A" w:rsidRPr="003A5984" w:rsidRDefault="00292C9A" w:rsidP="00292C9A">
            <w:pPr>
              <w:jc w:val="right"/>
            </w:pPr>
            <w:r w:rsidRPr="003A5984">
              <w:t>494,3</w:t>
            </w:r>
          </w:p>
        </w:tc>
        <w:tc>
          <w:tcPr>
            <w:tcW w:w="1418" w:type="dxa"/>
            <w:noWrap/>
          </w:tcPr>
          <w:p w14:paraId="74EDDE3A" w14:textId="77777777" w:rsidR="00292C9A" w:rsidRPr="003A5984" w:rsidRDefault="00292C9A" w:rsidP="00292C9A">
            <w:pPr>
              <w:jc w:val="right"/>
            </w:pPr>
            <w:r w:rsidRPr="003A5984">
              <w:t>514,7333</w:t>
            </w:r>
          </w:p>
        </w:tc>
        <w:tc>
          <w:tcPr>
            <w:tcW w:w="1116" w:type="dxa"/>
            <w:noWrap/>
          </w:tcPr>
          <w:p w14:paraId="64733ACC" w14:textId="77777777" w:rsidR="00292C9A" w:rsidRPr="003A5984" w:rsidRDefault="00292C9A" w:rsidP="00292C9A">
            <w:pPr>
              <w:jc w:val="right"/>
            </w:pPr>
            <w:r w:rsidRPr="003A5984">
              <w:t>57,53333</w:t>
            </w:r>
          </w:p>
        </w:tc>
        <w:tc>
          <w:tcPr>
            <w:tcW w:w="1161" w:type="dxa"/>
            <w:noWrap/>
          </w:tcPr>
          <w:p w14:paraId="33A39B52" w14:textId="77777777" w:rsidR="00292C9A" w:rsidRPr="003A5984" w:rsidRDefault="00292C9A" w:rsidP="00292C9A">
            <w:pPr>
              <w:jc w:val="right"/>
            </w:pPr>
            <w:r w:rsidRPr="003A5984">
              <w:t>629,8</w:t>
            </w:r>
          </w:p>
        </w:tc>
        <w:tc>
          <w:tcPr>
            <w:tcW w:w="879" w:type="dxa"/>
            <w:noWrap/>
          </w:tcPr>
          <w:p w14:paraId="268A7241" w14:textId="77777777" w:rsidR="00292C9A" w:rsidRPr="003A5984" w:rsidRDefault="00292C9A" w:rsidP="00292C9A">
            <w:pPr>
              <w:jc w:val="center"/>
              <w:rPr>
                <w:iCs/>
                <w:lang w:val="kk-KZ" w:bidi="en-US"/>
              </w:rPr>
            </w:pPr>
          </w:p>
        </w:tc>
      </w:tr>
      <w:tr w:rsidR="003A5984" w:rsidRPr="003A5984" w14:paraId="3A737109" w14:textId="77777777" w:rsidTr="00EE681B">
        <w:trPr>
          <w:trHeight w:val="70"/>
        </w:trPr>
        <w:tc>
          <w:tcPr>
            <w:tcW w:w="1135" w:type="dxa"/>
            <w:noWrap/>
          </w:tcPr>
          <w:p w14:paraId="52E858D4" w14:textId="77777777" w:rsidR="00292C9A" w:rsidRPr="003A5984" w:rsidRDefault="00292C9A" w:rsidP="00292C9A">
            <w:pPr>
              <w:jc w:val="center"/>
              <w:rPr>
                <w:bCs/>
                <w:iCs/>
                <w:lang w:val="kk-KZ" w:bidi="en-US"/>
              </w:rPr>
            </w:pPr>
            <w:r w:rsidRPr="003A5984">
              <w:rPr>
                <w:bCs/>
                <w:iCs/>
                <w:lang w:val="kk-KZ" w:bidi="en-US"/>
              </w:rPr>
              <w:t>2021</w:t>
            </w:r>
          </w:p>
        </w:tc>
        <w:tc>
          <w:tcPr>
            <w:tcW w:w="1019" w:type="dxa"/>
            <w:noWrap/>
          </w:tcPr>
          <w:p w14:paraId="36A4AFBB" w14:textId="77777777" w:rsidR="00292C9A" w:rsidRPr="003A5984" w:rsidRDefault="00292C9A" w:rsidP="00292C9A">
            <w:r w:rsidRPr="003A5984">
              <w:t>512,5</w:t>
            </w:r>
          </w:p>
        </w:tc>
        <w:tc>
          <w:tcPr>
            <w:tcW w:w="1263" w:type="dxa"/>
            <w:noWrap/>
          </w:tcPr>
          <w:p w14:paraId="66F6764B" w14:textId="77777777" w:rsidR="00292C9A" w:rsidRPr="003A5984" w:rsidRDefault="00292C9A" w:rsidP="00292C9A">
            <w:pPr>
              <w:jc w:val="center"/>
            </w:pPr>
            <w:r w:rsidRPr="003A5984">
              <w:t>2</w:t>
            </w:r>
          </w:p>
        </w:tc>
        <w:tc>
          <w:tcPr>
            <w:tcW w:w="592" w:type="dxa"/>
            <w:noWrap/>
          </w:tcPr>
          <w:p w14:paraId="18250187" w14:textId="77777777" w:rsidR="00292C9A" w:rsidRPr="003A5984" w:rsidRDefault="00292C9A" w:rsidP="00292C9A">
            <w:pPr>
              <w:jc w:val="center"/>
            </w:pPr>
            <w:r w:rsidRPr="003A5984">
              <w:t>4</w:t>
            </w:r>
          </w:p>
        </w:tc>
        <w:tc>
          <w:tcPr>
            <w:tcW w:w="1051" w:type="dxa"/>
            <w:noWrap/>
          </w:tcPr>
          <w:p w14:paraId="5EB84932" w14:textId="77777777" w:rsidR="00292C9A" w:rsidRPr="003A5984" w:rsidRDefault="00292C9A" w:rsidP="00292C9A">
            <w:pPr>
              <w:jc w:val="right"/>
            </w:pPr>
            <w:r w:rsidRPr="003A5984">
              <w:t>1025</w:t>
            </w:r>
          </w:p>
        </w:tc>
        <w:tc>
          <w:tcPr>
            <w:tcW w:w="1418" w:type="dxa"/>
            <w:noWrap/>
          </w:tcPr>
          <w:p w14:paraId="5EDCE2FF" w14:textId="77777777" w:rsidR="00292C9A" w:rsidRPr="003A5984" w:rsidRDefault="00292C9A" w:rsidP="00292C9A">
            <w:pPr>
              <w:jc w:val="right"/>
            </w:pPr>
            <w:r w:rsidRPr="003A5984">
              <w:t>514,7333</w:t>
            </w:r>
          </w:p>
        </w:tc>
        <w:tc>
          <w:tcPr>
            <w:tcW w:w="1116" w:type="dxa"/>
            <w:noWrap/>
          </w:tcPr>
          <w:p w14:paraId="5AFD36B0" w14:textId="77777777" w:rsidR="00292C9A" w:rsidRPr="003A5984" w:rsidRDefault="00292C9A" w:rsidP="00292C9A">
            <w:pPr>
              <w:jc w:val="right"/>
            </w:pPr>
            <w:r w:rsidRPr="003A5984">
              <w:t>57,53333</w:t>
            </w:r>
          </w:p>
        </w:tc>
        <w:tc>
          <w:tcPr>
            <w:tcW w:w="1161" w:type="dxa"/>
            <w:noWrap/>
          </w:tcPr>
          <w:p w14:paraId="3F27E6EA" w14:textId="77777777" w:rsidR="00292C9A" w:rsidRPr="003A5984" w:rsidRDefault="00292C9A" w:rsidP="00292C9A">
            <w:pPr>
              <w:jc w:val="right"/>
            </w:pPr>
            <w:r w:rsidRPr="003A5984">
              <w:t>687,3333</w:t>
            </w:r>
          </w:p>
        </w:tc>
        <w:tc>
          <w:tcPr>
            <w:tcW w:w="879" w:type="dxa"/>
            <w:noWrap/>
          </w:tcPr>
          <w:p w14:paraId="78D264D6" w14:textId="77777777" w:rsidR="00292C9A" w:rsidRPr="003A5984" w:rsidRDefault="00292C9A" w:rsidP="00292C9A">
            <w:pPr>
              <w:jc w:val="center"/>
              <w:rPr>
                <w:iCs/>
                <w:lang w:val="kk-KZ" w:bidi="en-US"/>
              </w:rPr>
            </w:pPr>
          </w:p>
        </w:tc>
      </w:tr>
      <w:tr w:rsidR="003A5984" w:rsidRPr="003A5984" w14:paraId="442F0C5A" w14:textId="77777777" w:rsidTr="00EE681B">
        <w:trPr>
          <w:trHeight w:val="70"/>
        </w:trPr>
        <w:tc>
          <w:tcPr>
            <w:tcW w:w="1135" w:type="dxa"/>
            <w:noWrap/>
          </w:tcPr>
          <w:p w14:paraId="79C43384" w14:textId="77777777" w:rsidR="00292C9A" w:rsidRPr="003A5984" w:rsidRDefault="00292C9A" w:rsidP="00292C9A">
            <w:pPr>
              <w:jc w:val="center"/>
              <w:rPr>
                <w:bCs/>
                <w:iCs/>
                <w:lang w:val="kk-KZ" w:bidi="en-US"/>
              </w:rPr>
            </w:pPr>
            <w:r w:rsidRPr="003A5984">
              <w:rPr>
                <w:bCs/>
                <w:iCs/>
                <w:lang w:val="kk-KZ" w:bidi="en-US"/>
              </w:rPr>
              <w:t>2022</w:t>
            </w:r>
          </w:p>
        </w:tc>
        <w:tc>
          <w:tcPr>
            <w:tcW w:w="1019" w:type="dxa"/>
            <w:noWrap/>
          </w:tcPr>
          <w:p w14:paraId="76F95991" w14:textId="77777777" w:rsidR="00292C9A" w:rsidRPr="003A5984" w:rsidRDefault="00292C9A" w:rsidP="00292C9A">
            <w:r w:rsidRPr="003A5984">
              <w:t>787,1</w:t>
            </w:r>
          </w:p>
        </w:tc>
        <w:tc>
          <w:tcPr>
            <w:tcW w:w="1263" w:type="dxa"/>
            <w:noWrap/>
          </w:tcPr>
          <w:p w14:paraId="56EE1160" w14:textId="77777777" w:rsidR="00292C9A" w:rsidRPr="003A5984" w:rsidRDefault="00292C9A" w:rsidP="00292C9A">
            <w:pPr>
              <w:jc w:val="center"/>
            </w:pPr>
            <w:r w:rsidRPr="003A5984">
              <w:t>3</w:t>
            </w:r>
          </w:p>
        </w:tc>
        <w:tc>
          <w:tcPr>
            <w:tcW w:w="592" w:type="dxa"/>
            <w:noWrap/>
          </w:tcPr>
          <w:p w14:paraId="061D79E7" w14:textId="77777777" w:rsidR="00292C9A" w:rsidRPr="003A5984" w:rsidRDefault="00292C9A" w:rsidP="00292C9A">
            <w:pPr>
              <w:jc w:val="center"/>
            </w:pPr>
            <w:r w:rsidRPr="003A5984">
              <w:t>9</w:t>
            </w:r>
          </w:p>
        </w:tc>
        <w:tc>
          <w:tcPr>
            <w:tcW w:w="1051" w:type="dxa"/>
            <w:noWrap/>
          </w:tcPr>
          <w:p w14:paraId="33DA4738" w14:textId="77777777" w:rsidR="00292C9A" w:rsidRPr="003A5984" w:rsidRDefault="00292C9A" w:rsidP="00292C9A">
            <w:pPr>
              <w:jc w:val="right"/>
            </w:pPr>
            <w:r w:rsidRPr="003A5984">
              <w:t>2361,3</w:t>
            </w:r>
          </w:p>
        </w:tc>
        <w:tc>
          <w:tcPr>
            <w:tcW w:w="1418" w:type="dxa"/>
            <w:noWrap/>
          </w:tcPr>
          <w:p w14:paraId="57EB00F1" w14:textId="77777777" w:rsidR="00292C9A" w:rsidRPr="003A5984" w:rsidRDefault="00292C9A" w:rsidP="00292C9A">
            <w:pPr>
              <w:jc w:val="right"/>
            </w:pPr>
            <w:r w:rsidRPr="003A5984">
              <w:t>514,7333</w:t>
            </w:r>
          </w:p>
        </w:tc>
        <w:tc>
          <w:tcPr>
            <w:tcW w:w="1116" w:type="dxa"/>
            <w:noWrap/>
          </w:tcPr>
          <w:p w14:paraId="6D8FEFF8" w14:textId="77777777" w:rsidR="00292C9A" w:rsidRPr="003A5984" w:rsidRDefault="00292C9A" w:rsidP="00292C9A">
            <w:pPr>
              <w:jc w:val="right"/>
            </w:pPr>
            <w:r w:rsidRPr="003A5984">
              <w:t>57,53333</w:t>
            </w:r>
          </w:p>
        </w:tc>
        <w:tc>
          <w:tcPr>
            <w:tcW w:w="1161" w:type="dxa"/>
            <w:noWrap/>
          </w:tcPr>
          <w:p w14:paraId="45F5F5CE" w14:textId="77777777" w:rsidR="00292C9A" w:rsidRPr="003A5984" w:rsidRDefault="00292C9A" w:rsidP="00292C9A">
            <w:pPr>
              <w:jc w:val="right"/>
            </w:pPr>
            <w:r w:rsidRPr="003A5984">
              <w:t>744,8667</w:t>
            </w:r>
          </w:p>
        </w:tc>
        <w:tc>
          <w:tcPr>
            <w:tcW w:w="879" w:type="dxa"/>
            <w:noWrap/>
          </w:tcPr>
          <w:p w14:paraId="07E3AB4B" w14:textId="77777777" w:rsidR="00292C9A" w:rsidRPr="003A5984" w:rsidRDefault="00292C9A" w:rsidP="00292C9A">
            <w:pPr>
              <w:jc w:val="center"/>
              <w:rPr>
                <w:iCs/>
                <w:lang w:val="kk-KZ" w:bidi="en-US"/>
              </w:rPr>
            </w:pPr>
          </w:p>
        </w:tc>
      </w:tr>
      <w:tr w:rsidR="00EE681B" w:rsidRPr="003A5984" w14:paraId="4813D9A8" w14:textId="77777777" w:rsidTr="00EE681B">
        <w:trPr>
          <w:trHeight w:val="70"/>
        </w:trPr>
        <w:tc>
          <w:tcPr>
            <w:tcW w:w="1135" w:type="dxa"/>
            <w:noWrap/>
          </w:tcPr>
          <w:p w14:paraId="5BF9A3B2" w14:textId="77777777" w:rsidR="00292C9A" w:rsidRPr="003A5984" w:rsidRDefault="00292C9A" w:rsidP="00292C9A">
            <w:pPr>
              <w:jc w:val="center"/>
              <w:rPr>
                <w:bCs/>
                <w:iCs/>
                <w:lang w:val="kk-KZ" w:bidi="en-US"/>
              </w:rPr>
            </w:pPr>
            <w:r w:rsidRPr="003A5984">
              <w:rPr>
                <w:bCs/>
                <w:iCs/>
                <w:lang w:val="kk-KZ" w:bidi="en-US"/>
              </w:rPr>
              <w:t>2023</w:t>
            </w:r>
          </w:p>
        </w:tc>
        <w:tc>
          <w:tcPr>
            <w:tcW w:w="1019" w:type="dxa"/>
            <w:noWrap/>
          </w:tcPr>
          <w:p w14:paraId="1309DD0D" w14:textId="77777777" w:rsidR="00292C9A" w:rsidRPr="003A5984" w:rsidRDefault="00292C9A" w:rsidP="00292C9A">
            <w:r w:rsidRPr="003A5984">
              <w:t>794,4</w:t>
            </w:r>
          </w:p>
        </w:tc>
        <w:tc>
          <w:tcPr>
            <w:tcW w:w="1263" w:type="dxa"/>
            <w:noWrap/>
          </w:tcPr>
          <w:p w14:paraId="7C71F916" w14:textId="77777777" w:rsidR="00292C9A" w:rsidRPr="003A5984" w:rsidRDefault="00292C9A" w:rsidP="00292C9A">
            <w:pPr>
              <w:jc w:val="center"/>
            </w:pPr>
            <w:r w:rsidRPr="003A5984">
              <w:t>4</w:t>
            </w:r>
          </w:p>
        </w:tc>
        <w:tc>
          <w:tcPr>
            <w:tcW w:w="592" w:type="dxa"/>
            <w:noWrap/>
          </w:tcPr>
          <w:p w14:paraId="3B6DB821" w14:textId="77777777" w:rsidR="00292C9A" w:rsidRPr="003A5984" w:rsidRDefault="00292C9A" w:rsidP="00292C9A">
            <w:pPr>
              <w:jc w:val="center"/>
            </w:pPr>
            <w:r w:rsidRPr="003A5984">
              <w:t>16</w:t>
            </w:r>
          </w:p>
        </w:tc>
        <w:tc>
          <w:tcPr>
            <w:tcW w:w="1051" w:type="dxa"/>
            <w:noWrap/>
          </w:tcPr>
          <w:p w14:paraId="7B3D9CA2" w14:textId="77777777" w:rsidR="00292C9A" w:rsidRPr="003A5984" w:rsidRDefault="00292C9A" w:rsidP="00292C9A">
            <w:pPr>
              <w:jc w:val="right"/>
            </w:pPr>
            <w:r w:rsidRPr="003A5984">
              <w:t>3177,6</w:t>
            </w:r>
          </w:p>
        </w:tc>
        <w:tc>
          <w:tcPr>
            <w:tcW w:w="1418" w:type="dxa"/>
            <w:noWrap/>
          </w:tcPr>
          <w:p w14:paraId="05AEDA1B" w14:textId="77777777" w:rsidR="00292C9A" w:rsidRPr="003A5984" w:rsidRDefault="00292C9A" w:rsidP="00292C9A">
            <w:pPr>
              <w:jc w:val="right"/>
            </w:pPr>
            <w:r w:rsidRPr="003A5984">
              <w:t>514,7333</w:t>
            </w:r>
          </w:p>
        </w:tc>
        <w:tc>
          <w:tcPr>
            <w:tcW w:w="1116" w:type="dxa"/>
            <w:noWrap/>
          </w:tcPr>
          <w:p w14:paraId="1FF1FCFA" w14:textId="77777777" w:rsidR="00292C9A" w:rsidRPr="003A5984" w:rsidRDefault="00292C9A" w:rsidP="00292C9A">
            <w:pPr>
              <w:jc w:val="right"/>
            </w:pPr>
            <w:r w:rsidRPr="003A5984">
              <w:t>57,53333</w:t>
            </w:r>
          </w:p>
        </w:tc>
        <w:tc>
          <w:tcPr>
            <w:tcW w:w="1161" w:type="dxa"/>
            <w:noWrap/>
          </w:tcPr>
          <w:p w14:paraId="2182BB05" w14:textId="77777777" w:rsidR="00292C9A" w:rsidRPr="003A5984" w:rsidRDefault="00292C9A" w:rsidP="00292C9A">
            <w:pPr>
              <w:jc w:val="right"/>
            </w:pPr>
            <w:r w:rsidRPr="003A5984">
              <w:t>514,7333</w:t>
            </w:r>
          </w:p>
        </w:tc>
        <w:tc>
          <w:tcPr>
            <w:tcW w:w="879" w:type="dxa"/>
            <w:noWrap/>
          </w:tcPr>
          <w:p w14:paraId="2F4D6B23" w14:textId="77777777" w:rsidR="00292C9A" w:rsidRPr="003A5984" w:rsidRDefault="00292C9A" w:rsidP="00292C9A">
            <w:pPr>
              <w:jc w:val="center"/>
              <w:rPr>
                <w:iCs/>
                <w:lang w:val="kk-KZ" w:bidi="en-US"/>
              </w:rPr>
            </w:pPr>
          </w:p>
        </w:tc>
      </w:tr>
    </w:tbl>
    <w:p w14:paraId="3C91E7DC" w14:textId="77777777" w:rsidR="00292C9A" w:rsidRPr="003A5984" w:rsidRDefault="00292C9A" w:rsidP="00FC6F9A">
      <w:pPr>
        <w:tabs>
          <w:tab w:val="left" w:pos="5529"/>
        </w:tabs>
        <w:spacing w:line="360" w:lineRule="auto"/>
        <w:jc w:val="both"/>
        <w:rPr>
          <w:rFonts w:eastAsia="Calibri"/>
          <w:iCs/>
          <w:sz w:val="4"/>
          <w:szCs w:val="4"/>
          <w:lang w:val="kk-KZ" w:bidi="en-US"/>
        </w:rPr>
      </w:pPr>
    </w:p>
    <w:p w14:paraId="4478B6FE" w14:textId="77777777" w:rsidR="00292C9A" w:rsidRPr="003A5984" w:rsidRDefault="00292C9A" w:rsidP="00EE681B">
      <w:pPr>
        <w:tabs>
          <w:tab w:val="left" w:pos="5529"/>
        </w:tabs>
        <w:spacing w:line="360" w:lineRule="auto"/>
        <w:jc w:val="center"/>
        <w:rPr>
          <w:rFonts w:eastAsia="Calibri"/>
          <w:iCs/>
          <w:sz w:val="28"/>
          <w:szCs w:val="28"/>
          <w:lang w:val="kk-KZ" w:bidi="en-US"/>
        </w:rPr>
      </w:pPr>
      <w:r w:rsidRPr="003A5984">
        <w:rPr>
          <w:rFonts w:eastAsia="Calibri"/>
          <w:iCs/>
          <w:noProof/>
          <w:sz w:val="28"/>
          <w:szCs w:val="28"/>
        </w:rPr>
        <w:drawing>
          <wp:inline distT="0" distB="0" distL="0" distR="0" wp14:anchorId="0739602C" wp14:editId="3F2B3786">
            <wp:extent cx="5121275" cy="267017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21275" cy="2670175"/>
                    </a:xfrm>
                    <a:prstGeom prst="rect">
                      <a:avLst/>
                    </a:prstGeom>
                    <a:noFill/>
                  </pic:spPr>
                </pic:pic>
              </a:graphicData>
            </a:graphic>
          </wp:inline>
        </w:drawing>
      </w:r>
    </w:p>
    <w:p w14:paraId="66110078" w14:textId="77777777" w:rsidR="00FC6F9A" w:rsidRPr="003A5984" w:rsidRDefault="00FC6F9A" w:rsidP="00FC6F9A">
      <w:pPr>
        <w:tabs>
          <w:tab w:val="left" w:pos="5529"/>
        </w:tabs>
        <w:ind w:firstLine="708"/>
        <w:rPr>
          <w:sz w:val="16"/>
          <w:szCs w:val="16"/>
          <w:lang w:val="kk-KZ"/>
        </w:rPr>
      </w:pPr>
    </w:p>
    <w:p w14:paraId="3AC623CC" w14:textId="3A23678E" w:rsidR="00E4481B" w:rsidRPr="003A5984" w:rsidRDefault="009A1C46" w:rsidP="00EE681B">
      <w:pPr>
        <w:tabs>
          <w:tab w:val="left" w:pos="5529"/>
        </w:tabs>
        <w:jc w:val="center"/>
        <w:rPr>
          <w:rFonts w:eastAsia="Calibri"/>
          <w:bCs/>
          <w:iCs/>
          <w:sz w:val="28"/>
          <w:szCs w:val="28"/>
          <w:lang w:val="kk-KZ" w:bidi="en-US"/>
        </w:rPr>
      </w:pPr>
      <w:r w:rsidRPr="003A5984">
        <w:rPr>
          <w:rFonts w:eastAsia="Calibri"/>
          <w:bCs/>
          <w:iCs/>
          <w:sz w:val="28"/>
          <w:szCs w:val="28"/>
          <w:lang w:val="kk-KZ" w:bidi="en-US"/>
        </w:rPr>
        <w:t>Сурет  8</w:t>
      </w:r>
      <w:r w:rsidR="004F7914" w:rsidRPr="003A5984">
        <w:rPr>
          <w:rFonts w:eastAsia="Calibri"/>
          <w:bCs/>
          <w:iCs/>
          <w:sz w:val="28"/>
          <w:szCs w:val="28"/>
          <w:lang w:val="kk-KZ" w:bidi="en-US"/>
        </w:rPr>
        <w:t xml:space="preserve">  –  2015-2023 жж. Ақтөбе облысында глаукомамен жалпы  аурушаңдық тренді</w:t>
      </w:r>
    </w:p>
    <w:p w14:paraId="25B68C02" w14:textId="77777777" w:rsidR="00EE681B" w:rsidRPr="003A5984" w:rsidRDefault="00EE681B" w:rsidP="00EE681B">
      <w:pPr>
        <w:tabs>
          <w:tab w:val="left" w:pos="5529"/>
        </w:tabs>
        <w:jc w:val="center"/>
        <w:rPr>
          <w:rFonts w:eastAsia="Calibri"/>
          <w:bCs/>
          <w:iCs/>
          <w:sz w:val="28"/>
          <w:szCs w:val="28"/>
          <w:lang w:val="kk-KZ" w:bidi="en-US"/>
        </w:rPr>
      </w:pPr>
    </w:p>
    <w:p w14:paraId="5E58177C" w14:textId="0B6E0DAD" w:rsidR="00A4366C" w:rsidRPr="003A5984" w:rsidRDefault="00F850E8" w:rsidP="00EE681B">
      <w:pPr>
        <w:ind w:firstLine="567"/>
        <w:contextualSpacing/>
        <w:jc w:val="both"/>
        <w:rPr>
          <w:rFonts w:eastAsia="MS Mincho"/>
          <w:sz w:val="28"/>
          <w:szCs w:val="28"/>
          <w:lang w:val="kk-KZ"/>
        </w:rPr>
      </w:pPr>
      <w:r w:rsidRPr="003A5984">
        <w:rPr>
          <w:rFonts w:eastAsia="MS Mincho"/>
          <w:sz w:val="28"/>
          <w:szCs w:val="28"/>
          <w:lang w:val="kk-KZ"/>
        </w:rPr>
        <w:t>Ақтөбе қаласында глаукоманың жалпы аурушаңдық динамикасын талдау нәтижесінде 2015-2018 жылдары көрсеткіштің 331,50-ден 610,10-ға дейін, ал 2019-2023 жылдары 535,00-ден 865,10-ға дейін өскені анықталды. 2018-2019 жылдары жалпы аурушаңдық көрсеткішінің 610,10-дан 535,00-ге дейін төмендеуі байқалды. Глаукоманың жалпы аурушаңдығының ең жоғары деңгейі 2023 жылы тіркеліп, 865,10-ды құрады, ал ең төменгі көрсеткіш 2015 жылы 331,50 болды. Абсолюттік өсімнің ең жоғары мәні 2022 жылы 274,60-ға жетті, ал абсолюттік мәндегі ең үлкен төмендеу 2019 жылы -75,10 болды. Өсім қарқынының ең жоғары көрсеткіші 2022 жылы тіркеліп, 47,0%-ды құрады, ал ең жоғары төмендеу қарқыны 20</w:t>
      </w:r>
      <w:r w:rsidR="00777811" w:rsidRPr="003A5984">
        <w:rPr>
          <w:rFonts w:eastAsia="MS Mincho"/>
          <w:sz w:val="28"/>
          <w:szCs w:val="28"/>
          <w:lang w:val="kk-KZ"/>
        </w:rPr>
        <w:t>19 жылы -12,3% деңгейінде болды</w:t>
      </w:r>
      <w:r w:rsidR="00254626" w:rsidRPr="003A5984">
        <w:rPr>
          <w:rFonts w:eastAsia="MS Mincho"/>
          <w:sz w:val="28"/>
          <w:szCs w:val="28"/>
          <w:lang w:val="kk-KZ"/>
        </w:rPr>
        <w:t xml:space="preserve"> (кесте 1</w:t>
      </w:r>
      <w:r w:rsidR="00EA0CE4" w:rsidRPr="003A5984">
        <w:rPr>
          <w:rFonts w:eastAsia="MS Mincho"/>
          <w:sz w:val="28"/>
          <w:szCs w:val="28"/>
          <w:lang w:val="kk-KZ"/>
        </w:rPr>
        <w:t>6</w:t>
      </w:r>
      <w:r w:rsidR="009A1C46" w:rsidRPr="003A5984">
        <w:rPr>
          <w:rFonts w:eastAsia="MS Mincho"/>
          <w:sz w:val="28"/>
          <w:szCs w:val="28"/>
          <w:lang w:val="kk-KZ"/>
        </w:rPr>
        <w:t>).</w:t>
      </w:r>
    </w:p>
    <w:p w14:paraId="180F6F35" w14:textId="77777777" w:rsidR="00777811" w:rsidRPr="003A5984" w:rsidRDefault="00777811" w:rsidP="00EE681B">
      <w:pPr>
        <w:ind w:firstLine="567"/>
        <w:contextualSpacing/>
        <w:jc w:val="both"/>
        <w:rPr>
          <w:rFonts w:eastAsia="MS Mincho"/>
          <w:sz w:val="28"/>
          <w:szCs w:val="28"/>
          <w:lang w:val="kk-KZ"/>
        </w:rPr>
      </w:pPr>
    </w:p>
    <w:p w14:paraId="3FCDE51C" w14:textId="77777777" w:rsidR="004207BC" w:rsidRPr="003A5984" w:rsidRDefault="004207BC" w:rsidP="009A1C46">
      <w:pPr>
        <w:contextualSpacing/>
        <w:jc w:val="both"/>
        <w:rPr>
          <w:rFonts w:eastAsia="MS Mincho"/>
          <w:sz w:val="28"/>
          <w:szCs w:val="28"/>
          <w:lang w:val="kk-KZ"/>
        </w:rPr>
      </w:pPr>
      <w:r w:rsidRPr="003A5984">
        <w:rPr>
          <w:rFonts w:eastAsia="MS Mincho"/>
          <w:sz w:val="28"/>
          <w:szCs w:val="28"/>
          <w:lang w:val="kk-KZ"/>
        </w:rPr>
        <w:br w:type="page"/>
      </w:r>
    </w:p>
    <w:p w14:paraId="650D1B65" w14:textId="34C9E11D" w:rsidR="00E4481B" w:rsidRPr="003A5984" w:rsidRDefault="00254626" w:rsidP="009A1C46">
      <w:pPr>
        <w:contextualSpacing/>
        <w:jc w:val="both"/>
        <w:rPr>
          <w:rFonts w:eastAsia="MS Mincho"/>
          <w:sz w:val="28"/>
          <w:szCs w:val="28"/>
          <w:lang w:val="kk-KZ"/>
        </w:rPr>
      </w:pPr>
      <w:r w:rsidRPr="003A5984">
        <w:rPr>
          <w:rFonts w:eastAsia="MS Mincho"/>
          <w:sz w:val="28"/>
          <w:szCs w:val="28"/>
          <w:lang w:val="kk-KZ"/>
        </w:rPr>
        <w:lastRenderedPageBreak/>
        <w:t>Кесте 1</w:t>
      </w:r>
      <w:r w:rsidR="00EA0CE4" w:rsidRPr="003A5984">
        <w:rPr>
          <w:rFonts w:eastAsia="MS Mincho"/>
          <w:sz w:val="28"/>
          <w:szCs w:val="28"/>
          <w:lang w:val="kk-KZ"/>
        </w:rPr>
        <w:t xml:space="preserve">6 </w:t>
      </w:r>
      <w:r w:rsidR="009A1C46" w:rsidRPr="003A5984">
        <w:rPr>
          <w:rFonts w:eastAsia="MS Mincho"/>
          <w:sz w:val="28"/>
          <w:szCs w:val="28"/>
          <w:lang w:val="kk-KZ"/>
        </w:rPr>
        <w:t>– Ақтөбе қаласында  глаукомадан жалпы аурушаңдықтың динамикасын талдау</w:t>
      </w:r>
    </w:p>
    <w:p w14:paraId="72999B46" w14:textId="77777777" w:rsidR="00EE681B" w:rsidRPr="003A5984" w:rsidRDefault="00EE681B" w:rsidP="009A1C46">
      <w:pPr>
        <w:contextualSpacing/>
        <w:jc w:val="both"/>
        <w:rPr>
          <w:rFonts w:eastAsia="MS Mincho"/>
          <w:sz w:val="28"/>
          <w:szCs w:val="28"/>
          <w:lang w:val="kk-KZ"/>
        </w:rPr>
      </w:pPr>
    </w:p>
    <w:tbl>
      <w:tblPr>
        <w:tblStyle w:val="15"/>
        <w:tblW w:w="9634" w:type="dxa"/>
        <w:tblLook w:val="04A0" w:firstRow="1" w:lastRow="0" w:firstColumn="1" w:lastColumn="0" w:noHBand="0" w:noVBand="1"/>
      </w:tblPr>
      <w:tblGrid>
        <w:gridCol w:w="713"/>
        <w:gridCol w:w="1673"/>
        <w:gridCol w:w="1449"/>
        <w:gridCol w:w="1439"/>
        <w:gridCol w:w="1667"/>
        <w:gridCol w:w="1559"/>
        <w:gridCol w:w="1134"/>
      </w:tblGrid>
      <w:tr w:rsidR="003A5984" w:rsidRPr="003A5984" w14:paraId="0CDD8787" w14:textId="77777777" w:rsidTr="00EE681B">
        <w:tc>
          <w:tcPr>
            <w:tcW w:w="713" w:type="dxa"/>
          </w:tcPr>
          <w:p w14:paraId="42E0D353" w14:textId="77777777" w:rsidR="009A1C46" w:rsidRPr="003A5984" w:rsidRDefault="009A1C46" w:rsidP="00EE681B">
            <w:pPr>
              <w:jc w:val="center"/>
            </w:pPr>
            <w:r w:rsidRPr="003A5984">
              <w:rPr>
                <w:lang w:val="kk-KZ"/>
              </w:rPr>
              <w:t>Жыл</w:t>
            </w:r>
            <w:r w:rsidRPr="003A5984">
              <w:t xml:space="preserve">      </w:t>
            </w:r>
          </w:p>
        </w:tc>
        <w:tc>
          <w:tcPr>
            <w:tcW w:w="1673" w:type="dxa"/>
          </w:tcPr>
          <w:p w14:paraId="4617E4A1" w14:textId="77777777" w:rsidR="00C5682D" w:rsidRPr="003A5984" w:rsidRDefault="00C5682D" w:rsidP="00EE681B">
            <w:pPr>
              <w:jc w:val="center"/>
              <w:rPr>
                <w:lang w:val="kk-KZ"/>
              </w:rPr>
            </w:pPr>
            <w:r w:rsidRPr="003A5984">
              <w:rPr>
                <w:lang w:val="kk-KZ"/>
              </w:rPr>
              <w:t>Ақтөбе қ</w:t>
            </w:r>
            <w:r w:rsidR="009A1C46" w:rsidRPr="003A5984">
              <w:rPr>
                <w:lang w:val="kk-KZ"/>
              </w:rPr>
              <w:t xml:space="preserve">. </w:t>
            </w:r>
            <w:r w:rsidRPr="003A5984">
              <w:rPr>
                <w:lang w:val="kk-KZ"/>
              </w:rPr>
              <w:t>жалпы</w:t>
            </w:r>
          </w:p>
          <w:p w14:paraId="1DAAC749" w14:textId="77777777" w:rsidR="009A1C46" w:rsidRPr="003A5984" w:rsidRDefault="009A1C46" w:rsidP="00EE681B">
            <w:pPr>
              <w:jc w:val="center"/>
              <w:rPr>
                <w:lang w:val="kk-KZ"/>
              </w:rPr>
            </w:pPr>
            <w:r w:rsidRPr="003A5984">
              <w:rPr>
                <w:lang w:val="kk-KZ"/>
              </w:rPr>
              <w:t>аурушаңдық</w:t>
            </w:r>
          </w:p>
        </w:tc>
        <w:tc>
          <w:tcPr>
            <w:tcW w:w="1449" w:type="dxa"/>
          </w:tcPr>
          <w:p w14:paraId="3BAC0A58" w14:textId="77777777" w:rsidR="009A1C46" w:rsidRPr="003A5984" w:rsidRDefault="009A1C46" w:rsidP="00EE681B">
            <w:pPr>
              <w:jc w:val="center"/>
            </w:pPr>
            <w:r w:rsidRPr="003A5984">
              <w:t>Абсолютті өсім (кему)</w:t>
            </w:r>
          </w:p>
        </w:tc>
        <w:tc>
          <w:tcPr>
            <w:tcW w:w="1439" w:type="dxa"/>
          </w:tcPr>
          <w:p w14:paraId="5215AF1B" w14:textId="77777777" w:rsidR="009A1C46" w:rsidRPr="003A5984" w:rsidRDefault="009A1C46" w:rsidP="00EE681B">
            <w:pPr>
              <w:jc w:val="center"/>
            </w:pPr>
            <w:r w:rsidRPr="003A5984">
              <w:t>Көрнекілік көрсеткіші, %</w:t>
            </w:r>
          </w:p>
        </w:tc>
        <w:tc>
          <w:tcPr>
            <w:tcW w:w="1667" w:type="dxa"/>
          </w:tcPr>
          <w:p w14:paraId="24EB702F" w14:textId="77777777" w:rsidR="009A1C46" w:rsidRPr="003A5984" w:rsidRDefault="009A1C46" w:rsidP="00EE681B">
            <w:pPr>
              <w:jc w:val="center"/>
            </w:pPr>
            <w:r w:rsidRPr="003A5984">
              <w:t>Өсу (төмендеу)</w:t>
            </w:r>
          </w:p>
          <w:p w14:paraId="773B7896" w14:textId="77777777" w:rsidR="009A1C46" w:rsidRPr="003A5984" w:rsidRDefault="009A1C46" w:rsidP="00EE681B">
            <w:pPr>
              <w:jc w:val="center"/>
            </w:pPr>
            <w:r w:rsidRPr="003A5984">
              <w:t>көрсеткіші, %</w:t>
            </w:r>
          </w:p>
        </w:tc>
        <w:tc>
          <w:tcPr>
            <w:tcW w:w="1559" w:type="dxa"/>
          </w:tcPr>
          <w:p w14:paraId="227EF7CE" w14:textId="77777777" w:rsidR="00EE681B" w:rsidRPr="003A5984" w:rsidRDefault="009A1C46" w:rsidP="00EE681B">
            <w:pPr>
              <w:jc w:val="left"/>
              <w:rPr>
                <w:lang w:val="kk-KZ"/>
              </w:rPr>
            </w:pPr>
            <w:r w:rsidRPr="003A5984">
              <w:t>Өсу қарқы</w:t>
            </w:r>
          </w:p>
          <w:p w14:paraId="10E536B9" w14:textId="77777777" w:rsidR="00EE681B" w:rsidRPr="003A5984" w:rsidRDefault="009A1C46" w:rsidP="00EE681B">
            <w:pPr>
              <w:jc w:val="left"/>
              <w:rPr>
                <w:lang w:val="kk-KZ"/>
              </w:rPr>
            </w:pPr>
            <w:r w:rsidRPr="003A5984">
              <w:t>ны (төмен</w:t>
            </w:r>
          </w:p>
          <w:p w14:paraId="3F8E1791" w14:textId="7BF569B5" w:rsidR="009A1C46" w:rsidRPr="003A5984" w:rsidRDefault="009A1C46" w:rsidP="00EE681B">
            <w:pPr>
              <w:jc w:val="center"/>
            </w:pPr>
            <w:r w:rsidRPr="003A5984">
              <w:t>деу), %</w:t>
            </w:r>
          </w:p>
        </w:tc>
        <w:tc>
          <w:tcPr>
            <w:tcW w:w="1134" w:type="dxa"/>
          </w:tcPr>
          <w:p w14:paraId="492ADFEE" w14:textId="77777777" w:rsidR="009A1C46" w:rsidRPr="003A5984" w:rsidRDefault="009A1C46" w:rsidP="00EE681B">
            <w:pPr>
              <w:jc w:val="center"/>
            </w:pPr>
            <w:r w:rsidRPr="003A5984">
              <w:t>1% өсім мәні</w:t>
            </w:r>
          </w:p>
        </w:tc>
      </w:tr>
      <w:tr w:rsidR="003A5984" w:rsidRPr="003A5984" w14:paraId="1561853F" w14:textId="77777777" w:rsidTr="00EE681B">
        <w:tc>
          <w:tcPr>
            <w:tcW w:w="713" w:type="dxa"/>
          </w:tcPr>
          <w:p w14:paraId="29A50642" w14:textId="77777777" w:rsidR="009A1C46" w:rsidRPr="003A5984" w:rsidRDefault="009A1C46" w:rsidP="00EE681B">
            <w:pPr>
              <w:jc w:val="center"/>
            </w:pPr>
            <w:r w:rsidRPr="003A5984">
              <w:t>2015</w:t>
            </w:r>
          </w:p>
        </w:tc>
        <w:tc>
          <w:tcPr>
            <w:tcW w:w="1673" w:type="dxa"/>
          </w:tcPr>
          <w:p w14:paraId="3AEDDF01" w14:textId="77777777" w:rsidR="009A1C46" w:rsidRPr="003A5984" w:rsidRDefault="009A1C46" w:rsidP="00EE681B">
            <w:pPr>
              <w:jc w:val="center"/>
            </w:pPr>
            <w:r w:rsidRPr="003A5984">
              <w:t>331,50</w:t>
            </w:r>
          </w:p>
        </w:tc>
        <w:tc>
          <w:tcPr>
            <w:tcW w:w="1449" w:type="dxa"/>
          </w:tcPr>
          <w:p w14:paraId="5290F8B6" w14:textId="77777777" w:rsidR="009A1C46" w:rsidRPr="003A5984" w:rsidRDefault="009A1C46" w:rsidP="00EE681B">
            <w:pPr>
              <w:jc w:val="center"/>
            </w:pPr>
            <w:r w:rsidRPr="003A5984">
              <w:t>–</w:t>
            </w:r>
          </w:p>
        </w:tc>
        <w:tc>
          <w:tcPr>
            <w:tcW w:w="1439" w:type="dxa"/>
          </w:tcPr>
          <w:p w14:paraId="1EA245AC" w14:textId="77777777" w:rsidR="009A1C46" w:rsidRPr="003A5984" w:rsidRDefault="009A1C46" w:rsidP="00EE681B">
            <w:pPr>
              <w:jc w:val="center"/>
            </w:pPr>
            <w:r w:rsidRPr="003A5984">
              <w:t>100,0</w:t>
            </w:r>
          </w:p>
        </w:tc>
        <w:tc>
          <w:tcPr>
            <w:tcW w:w="1667" w:type="dxa"/>
          </w:tcPr>
          <w:p w14:paraId="52578C02" w14:textId="77777777" w:rsidR="009A1C46" w:rsidRPr="003A5984" w:rsidRDefault="009A1C46" w:rsidP="00EE681B">
            <w:pPr>
              <w:jc w:val="center"/>
            </w:pPr>
            <w:r w:rsidRPr="003A5984">
              <w:t>–</w:t>
            </w:r>
          </w:p>
        </w:tc>
        <w:tc>
          <w:tcPr>
            <w:tcW w:w="1559" w:type="dxa"/>
          </w:tcPr>
          <w:p w14:paraId="03A30F3C" w14:textId="77777777" w:rsidR="009A1C46" w:rsidRPr="003A5984" w:rsidRDefault="009A1C46" w:rsidP="00EE681B">
            <w:pPr>
              <w:jc w:val="center"/>
            </w:pPr>
            <w:r w:rsidRPr="003A5984">
              <w:t>–</w:t>
            </w:r>
          </w:p>
        </w:tc>
        <w:tc>
          <w:tcPr>
            <w:tcW w:w="1134" w:type="dxa"/>
          </w:tcPr>
          <w:p w14:paraId="218C107E" w14:textId="77777777" w:rsidR="009A1C46" w:rsidRPr="003A5984" w:rsidRDefault="009A1C46" w:rsidP="00EE681B">
            <w:pPr>
              <w:jc w:val="center"/>
            </w:pPr>
            <w:r w:rsidRPr="003A5984">
              <w:t>–</w:t>
            </w:r>
          </w:p>
        </w:tc>
      </w:tr>
      <w:tr w:rsidR="003A5984" w:rsidRPr="003A5984" w14:paraId="23ECD45A" w14:textId="77777777" w:rsidTr="00EE681B">
        <w:tc>
          <w:tcPr>
            <w:tcW w:w="713" w:type="dxa"/>
          </w:tcPr>
          <w:p w14:paraId="594182B3" w14:textId="77777777" w:rsidR="009A1C46" w:rsidRPr="003A5984" w:rsidRDefault="009A1C46" w:rsidP="00EE681B">
            <w:pPr>
              <w:jc w:val="center"/>
            </w:pPr>
            <w:r w:rsidRPr="003A5984">
              <w:t>2016</w:t>
            </w:r>
          </w:p>
        </w:tc>
        <w:tc>
          <w:tcPr>
            <w:tcW w:w="1673" w:type="dxa"/>
          </w:tcPr>
          <w:p w14:paraId="413FEB70" w14:textId="77777777" w:rsidR="009A1C46" w:rsidRPr="003A5984" w:rsidRDefault="009A1C46" w:rsidP="00EE681B">
            <w:pPr>
              <w:jc w:val="center"/>
            </w:pPr>
            <w:r w:rsidRPr="003A5984">
              <w:t>364,50</w:t>
            </w:r>
          </w:p>
        </w:tc>
        <w:tc>
          <w:tcPr>
            <w:tcW w:w="1449" w:type="dxa"/>
          </w:tcPr>
          <w:p w14:paraId="4C37FC6E" w14:textId="77777777" w:rsidR="009A1C46" w:rsidRPr="003A5984" w:rsidRDefault="009A1C46" w:rsidP="00EE681B">
            <w:pPr>
              <w:jc w:val="center"/>
            </w:pPr>
            <w:r w:rsidRPr="003A5984">
              <w:t>33,00</w:t>
            </w:r>
          </w:p>
        </w:tc>
        <w:tc>
          <w:tcPr>
            <w:tcW w:w="1439" w:type="dxa"/>
          </w:tcPr>
          <w:p w14:paraId="1ADBF283" w14:textId="77777777" w:rsidR="009A1C46" w:rsidRPr="003A5984" w:rsidRDefault="009A1C46" w:rsidP="00EE681B">
            <w:pPr>
              <w:jc w:val="center"/>
            </w:pPr>
            <w:r w:rsidRPr="003A5984">
              <w:t>110,0</w:t>
            </w:r>
          </w:p>
        </w:tc>
        <w:tc>
          <w:tcPr>
            <w:tcW w:w="1667" w:type="dxa"/>
          </w:tcPr>
          <w:p w14:paraId="02F34A4F" w14:textId="77777777" w:rsidR="009A1C46" w:rsidRPr="003A5984" w:rsidRDefault="009A1C46" w:rsidP="00EE681B">
            <w:pPr>
              <w:jc w:val="center"/>
            </w:pPr>
            <w:r w:rsidRPr="003A5984">
              <w:t>110,0</w:t>
            </w:r>
          </w:p>
        </w:tc>
        <w:tc>
          <w:tcPr>
            <w:tcW w:w="1559" w:type="dxa"/>
          </w:tcPr>
          <w:p w14:paraId="4A766D73" w14:textId="77777777" w:rsidR="009A1C46" w:rsidRPr="003A5984" w:rsidRDefault="009A1C46" w:rsidP="00EE681B">
            <w:pPr>
              <w:jc w:val="center"/>
            </w:pPr>
            <w:r w:rsidRPr="003A5984">
              <w:t>10,0</w:t>
            </w:r>
          </w:p>
        </w:tc>
        <w:tc>
          <w:tcPr>
            <w:tcW w:w="1134" w:type="dxa"/>
          </w:tcPr>
          <w:p w14:paraId="3C51A9D3" w14:textId="77777777" w:rsidR="009A1C46" w:rsidRPr="003A5984" w:rsidRDefault="009A1C46" w:rsidP="00EE681B">
            <w:pPr>
              <w:jc w:val="center"/>
            </w:pPr>
            <w:r w:rsidRPr="003A5984">
              <w:t>3,31</w:t>
            </w:r>
          </w:p>
        </w:tc>
      </w:tr>
      <w:tr w:rsidR="003A5984" w:rsidRPr="003A5984" w14:paraId="0AB92D9D" w14:textId="77777777" w:rsidTr="00EE681B">
        <w:tc>
          <w:tcPr>
            <w:tcW w:w="713" w:type="dxa"/>
          </w:tcPr>
          <w:p w14:paraId="4F9B4C39" w14:textId="77777777" w:rsidR="009A1C46" w:rsidRPr="003A5984" w:rsidRDefault="009A1C46" w:rsidP="00EE681B">
            <w:pPr>
              <w:jc w:val="center"/>
            </w:pPr>
            <w:r w:rsidRPr="003A5984">
              <w:t>2017</w:t>
            </w:r>
          </w:p>
        </w:tc>
        <w:tc>
          <w:tcPr>
            <w:tcW w:w="1673" w:type="dxa"/>
          </w:tcPr>
          <w:p w14:paraId="13C80425" w14:textId="77777777" w:rsidR="009A1C46" w:rsidRPr="003A5984" w:rsidRDefault="009A1C46" w:rsidP="00EE681B">
            <w:pPr>
              <w:jc w:val="center"/>
            </w:pPr>
            <w:r w:rsidRPr="003A5984">
              <w:t>450,40</w:t>
            </w:r>
          </w:p>
        </w:tc>
        <w:tc>
          <w:tcPr>
            <w:tcW w:w="1449" w:type="dxa"/>
          </w:tcPr>
          <w:p w14:paraId="7B53C652" w14:textId="77777777" w:rsidR="009A1C46" w:rsidRPr="003A5984" w:rsidRDefault="009A1C46" w:rsidP="00EE681B">
            <w:pPr>
              <w:jc w:val="center"/>
            </w:pPr>
            <w:r w:rsidRPr="003A5984">
              <w:t>85,90</w:t>
            </w:r>
          </w:p>
        </w:tc>
        <w:tc>
          <w:tcPr>
            <w:tcW w:w="1439" w:type="dxa"/>
          </w:tcPr>
          <w:p w14:paraId="57EC318C" w14:textId="77777777" w:rsidR="009A1C46" w:rsidRPr="003A5984" w:rsidRDefault="009A1C46" w:rsidP="00EE681B">
            <w:pPr>
              <w:jc w:val="center"/>
            </w:pPr>
            <w:r w:rsidRPr="003A5984">
              <w:t>135,9</w:t>
            </w:r>
          </w:p>
        </w:tc>
        <w:tc>
          <w:tcPr>
            <w:tcW w:w="1667" w:type="dxa"/>
          </w:tcPr>
          <w:p w14:paraId="1B35A825" w14:textId="77777777" w:rsidR="009A1C46" w:rsidRPr="003A5984" w:rsidRDefault="009A1C46" w:rsidP="00EE681B">
            <w:pPr>
              <w:jc w:val="center"/>
            </w:pPr>
            <w:r w:rsidRPr="003A5984">
              <w:t>123,6</w:t>
            </w:r>
          </w:p>
        </w:tc>
        <w:tc>
          <w:tcPr>
            <w:tcW w:w="1559" w:type="dxa"/>
          </w:tcPr>
          <w:p w14:paraId="74805693" w14:textId="77777777" w:rsidR="009A1C46" w:rsidRPr="003A5984" w:rsidRDefault="009A1C46" w:rsidP="00EE681B">
            <w:pPr>
              <w:jc w:val="center"/>
            </w:pPr>
            <w:r w:rsidRPr="003A5984">
              <w:t>23,6</w:t>
            </w:r>
          </w:p>
        </w:tc>
        <w:tc>
          <w:tcPr>
            <w:tcW w:w="1134" w:type="dxa"/>
          </w:tcPr>
          <w:p w14:paraId="7A863C03" w14:textId="77777777" w:rsidR="009A1C46" w:rsidRPr="003A5984" w:rsidRDefault="009A1C46" w:rsidP="00EE681B">
            <w:pPr>
              <w:jc w:val="center"/>
            </w:pPr>
            <w:r w:rsidRPr="003A5984">
              <w:t>3,64</w:t>
            </w:r>
          </w:p>
        </w:tc>
      </w:tr>
      <w:tr w:rsidR="003A5984" w:rsidRPr="003A5984" w14:paraId="763E350A" w14:textId="77777777" w:rsidTr="00EE681B">
        <w:tc>
          <w:tcPr>
            <w:tcW w:w="713" w:type="dxa"/>
          </w:tcPr>
          <w:p w14:paraId="7D179083" w14:textId="77777777" w:rsidR="009A1C46" w:rsidRPr="003A5984" w:rsidRDefault="009A1C46" w:rsidP="00EE681B">
            <w:pPr>
              <w:jc w:val="center"/>
            </w:pPr>
            <w:r w:rsidRPr="003A5984">
              <w:t>2018</w:t>
            </w:r>
          </w:p>
        </w:tc>
        <w:tc>
          <w:tcPr>
            <w:tcW w:w="1673" w:type="dxa"/>
          </w:tcPr>
          <w:p w14:paraId="0C0FDF70" w14:textId="77777777" w:rsidR="009A1C46" w:rsidRPr="003A5984" w:rsidRDefault="009A1C46" w:rsidP="00EE681B">
            <w:pPr>
              <w:jc w:val="center"/>
            </w:pPr>
            <w:r w:rsidRPr="003A5984">
              <w:t>610,10</w:t>
            </w:r>
          </w:p>
        </w:tc>
        <w:tc>
          <w:tcPr>
            <w:tcW w:w="1449" w:type="dxa"/>
          </w:tcPr>
          <w:p w14:paraId="57FB8A40" w14:textId="77777777" w:rsidR="009A1C46" w:rsidRPr="003A5984" w:rsidRDefault="009A1C46" w:rsidP="00EE681B">
            <w:pPr>
              <w:jc w:val="center"/>
            </w:pPr>
            <w:r w:rsidRPr="003A5984">
              <w:t>159,70</w:t>
            </w:r>
          </w:p>
        </w:tc>
        <w:tc>
          <w:tcPr>
            <w:tcW w:w="1439" w:type="dxa"/>
          </w:tcPr>
          <w:p w14:paraId="67F3ACCA" w14:textId="77777777" w:rsidR="009A1C46" w:rsidRPr="003A5984" w:rsidRDefault="009A1C46" w:rsidP="00EE681B">
            <w:pPr>
              <w:jc w:val="center"/>
            </w:pPr>
            <w:r w:rsidRPr="003A5984">
              <w:t>184,0</w:t>
            </w:r>
          </w:p>
        </w:tc>
        <w:tc>
          <w:tcPr>
            <w:tcW w:w="1667" w:type="dxa"/>
          </w:tcPr>
          <w:p w14:paraId="0A389EAC" w14:textId="77777777" w:rsidR="009A1C46" w:rsidRPr="003A5984" w:rsidRDefault="009A1C46" w:rsidP="00EE681B">
            <w:pPr>
              <w:jc w:val="center"/>
            </w:pPr>
            <w:r w:rsidRPr="003A5984">
              <w:t>135,5</w:t>
            </w:r>
          </w:p>
        </w:tc>
        <w:tc>
          <w:tcPr>
            <w:tcW w:w="1559" w:type="dxa"/>
          </w:tcPr>
          <w:p w14:paraId="392BE56E" w14:textId="77777777" w:rsidR="009A1C46" w:rsidRPr="003A5984" w:rsidRDefault="009A1C46" w:rsidP="00EE681B">
            <w:pPr>
              <w:jc w:val="center"/>
            </w:pPr>
            <w:r w:rsidRPr="003A5984">
              <w:t>35,5</w:t>
            </w:r>
          </w:p>
        </w:tc>
        <w:tc>
          <w:tcPr>
            <w:tcW w:w="1134" w:type="dxa"/>
          </w:tcPr>
          <w:p w14:paraId="640D8899" w14:textId="77777777" w:rsidR="009A1C46" w:rsidRPr="003A5984" w:rsidRDefault="009A1C46" w:rsidP="00EE681B">
            <w:pPr>
              <w:jc w:val="center"/>
            </w:pPr>
            <w:r w:rsidRPr="003A5984">
              <w:t>4,50</w:t>
            </w:r>
          </w:p>
        </w:tc>
      </w:tr>
      <w:tr w:rsidR="003A5984" w:rsidRPr="003A5984" w14:paraId="7201CA56" w14:textId="77777777" w:rsidTr="00EE681B">
        <w:tc>
          <w:tcPr>
            <w:tcW w:w="713" w:type="dxa"/>
          </w:tcPr>
          <w:p w14:paraId="4B85AA35" w14:textId="77777777" w:rsidR="009A1C46" w:rsidRPr="003A5984" w:rsidRDefault="009A1C46" w:rsidP="00EE681B">
            <w:pPr>
              <w:jc w:val="center"/>
            </w:pPr>
            <w:r w:rsidRPr="003A5984">
              <w:t>2019</w:t>
            </w:r>
          </w:p>
        </w:tc>
        <w:tc>
          <w:tcPr>
            <w:tcW w:w="1673" w:type="dxa"/>
          </w:tcPr>
          <w:p w14:paraId="61DF8A8B" w14:textId="77777777" w:rsidR="009A1C46" w:rsidRPr="003A5984" w:rsidRDefault="009A1C46" w:rsidP="00EE681B">
            <w:pPr>
              <w:jc w:val="center"/>
            </w:pPr>
            <w:r w:rsidRPr="003A5984">
              <w:t>535,00</w:t>
            </w:r>
          </w:p>
        </w:tc>
        <w:tc>
          <w:tcPr>
            <w:tcW w:w="1449" w:type="dxa"/>
          </w:tcPr>
          <w:p w14:paraId="57D2E7C9" w14:textId="77777777" w:rsidR="009A1C46" w:rsidRPr="003A5984" w:rsidRDefault="009A1C46" w:rsidP="00EE681B">
            <w:pPr>
              <w:jc w:val="center"/>
            </w:pPr>
            <w:r w:rsidRPr="003A5984">
              <w:t>-75,10</w:t>
            </w:r>
          </w:p>
        </w:tc>
        <w:tc>
          <w:tcPr>
            <w:tcW w:w="1439" w:type="dxa"/>
          </w:tcPr>
          <w:p w14:paraId="5112FC6F" w14:textId="77777777" w:rsidR="009A1C46" w:rsidRPr="003A5984" w:rsidRDefault="009A1C46" w:rsidP="00EE681B">
            <w:pPr>
              <w:jc w:val="center"/>
            </w:pPr>
            <w:r w:rsidRPr="003A5984">
              <w:t>161,4</w:t>
            </w:r>
          </w:p>
        </w:tc>
        <w:tc>
          <w:tcPr>
            <w:tcW w:w="1667" w:type="dxa"/>
          </w:tcPr>
          <w:p w14:paraId="606B162C" w14:textId="77777777" w:rsidR="009A1C46" w:rsidRPr="003A5984" w:rsidRDefault="009A1C46" w:rsidP="00EE681B">
            <w:pPr>
              <w:jc w:val="center"/>
            </w:pPr>
            <w:r w:rsidRPr="003A5984">
              <w:t>87,7</w:t>
            </w:r>
          </w:p>
        </w:tc>
        <w:tc>
          <w:tcPr>
            <w:tcW w:w="1559" w:type="dxa"/>
          </w:tcPr>
          <w:p w14:paraId="073E8CC0" w14:textId="77777777" w:rsidR="009A1C46" w:rsidRPr="003A5984" w:rsidRDefault="009A1C46" w:rsidP="00EE681B">
            <w:pPr>
              <w:jc w:val="center"/>
            </w:pPr>
            <w:r w:rsidRPr="003A5984">
              <w:t>-12,3</w:t>
            </w:r>
          </w:p>
        </w:tc>
        <w:tc>
          <w:tcPr>
            <w:tcW w:w="1134" w:type="dxa"/>
          </w:tcPr>
          <w:p w14:paraId="05AA5169" w14:textId="77777777" w:rsidR="009A1C46" w:rsidRPr="003A5984" w:rsidRDefault="009A1C46" w:rsidP="00EE681B">
            <w:pPr>
              <w:jc w:val="center"/>
            </w:pPr>
            <w:r w:rsidRPr="003A5984">
              <w:t>6,10</w:t>
            </w:r>
          </w:p>
        </w:tc>
      </w:tr>
      <w:tr w:rsidR="003A5984" w:rsidRPr="003A5984" w14:paraId="6542260F" w14:textId="77777777" w:rsidTr="00EE681B">
        <w:tc>
          <w:tcPr>
            <w:tcW w:w="713" w:type="dxa"/>
          </w:tcPr>
          <w:p w14:paraId="49BC30FD" w14:textId="77777777" w:rsidR="009A1C46" w:rsidRPr="003A5984" w:rsidRDefault="009A1C46" w:rsidP="00EE681B">
            <w:pPr>
              <w:jc w:val="center"/>
            </w:pPr>
            <w:r w:rsidRPr="003A5984">
              <w:t>2020</w:t>
            </w:r>
          </w:p>
        </w:tc>
        <w:tc>
          <w:tcPr>
            <w:tcW w:w="1673" w:type="dxa"/>
          </w:tcPr>
          <w:p w14:paraId="53B03B8A" w14:textId="77777777" w:rsidR="009A1C46" w:rsidRPr="003A5984" w:rsidRDefault="009A1C46" w:rsidP="00EE681B">
            <w:pPr>
              <w:jc w:val="center"/>
            </w:pPr>
            <w:r w:rsidRPr="003A5984">
              <w:t>555,50</w:t>
            </w:r>
          </w:p>
        </w:tc>
        <w:tc>
          <w:tcPr>
            <w:tcW w:w="1449" w:type="dxa"/>
          </w:tcPr>
          <w:p w14:paraId="2AE910F9" w14:textId="77777777" w:rsidR="009A1C46" w:rsidRPr="003A5984" w:rsidRDefault="009A1C46" w:rsidP="00EE681B">
            <w:pPr>
              <w:jc w:val="center"/>
            </w:pPr>
            <w:r w:rsidRPr="003A5984">
              <w:t>20,50</w:t>
            </w:r>
          </w:p>
        </w:tc>
        <w:tc>
          <w:tcPr>
            <w:tcW w:w="1439" w:type="dxa"/>
          </w:tcPr>
          <w:p w14:paraId="4A3CF341" w14:textId="77777777" w:rsidR="009A1C46" w:rsidRPr="003A5984" w:rsidRDefault="009A1C46" w:rsidP="00EE681B">
            <w:pPr>
              <w:jc w:val="center"/>
            </w:pPr>
            <w:r w:rsidRPr="003A5984">
              <w:t>167,6</w:t>
            </w:r>
          </w:p>
        </w:tc>
        <w:tc>
          <w:tcPr>
            <w:tcW w:w="1667" w:type="dxa"/>
          </w:tcPr>
          <w:p w14:paraId="1F4CD371" w14:textId="77777777" w:rsidR="009A1C46" w:rsidRPr="003A5984" w:rsidRDefault="009A1C46" w:rsidP="00EE681B">
            <w:pPr>
              <w:jc w:val="center"/>
            </w:pPr>
            <w:r w:rsidRPr="003A5984">
              <w:t>103,8</w:t>
            </w:r>
          </w:p>
        </w:tc>
        <w:tc>
          <w:tcPr>
            <w:tcW w:w="1559" w:type="dxa"/>
          </w:tcPr>
          <w:p w14:paraId="61584CD2" w14:textId="77777777" w:rsidR="009A1C46" w:rsidRPr="003A5984" w:rsidRDefault="009A1C46" w:rsidP="00EE681B">
            <w:pPr>
              <w:jc w:val="center"/>
            </w:pPr>
            <w:r w:rsidRPr="003A5984">
              <w:t>3,8</w:t>
            </w:r>
          </w:p>
        </w:tc>
        <w:tc>
          <w:tcPr>
            <w:tcW w:w="1134" w:type="dxa"/>
          </w:tcPr>
          <w:p w14:paraId="13880C07" w14:textId="77777777" w:rsidR="009A1C46" w:rsidRPr="003A5984" w:rsidRDefault="009A1C46" w:rsidP="00EE681B">
            <w:pPr>
              <w:jc w:val="center"/>
            </w:pPr>
            <w:r w:rsidRPr="003A5984">
              <w:t>5,35</w:t>
            </w:r>
          </w:p>
        </w:tc>
      </w:tr>
      <w:tr w:rsidR="003A5984" w:rsidRPr="003A5984" w14:paraId="7D9FE479" w14:textId="77777777" w:rsidTr="00EE681B">
        <w:tc>
          <w:tcPr>
            <w:tcW w:w="713" w:type="dxa"/>
          </w:tcPr>
          <w:p w14:paraId="35BAEC29" w14:textId="77777777" w:rsidR="009A1C46" w:rsidRPr="003A5984" w:rsidRDefault="009A1C46" w:rsidP="00EE681B">
            <w:pPr>
              <w:jc w:val="center"/>
            </w:pPr>
            <w:r w:rsidRPr="003A5984">
              <w:t>2021</w:t>
            </w:r>
          </w:p>
        </w:tc>
        <w:tc>
          <w:tcPr>
            <w:tcW w:w="1673" w:type="dxa"/>
          </w:tcPr>
          <w:p w14:paraId="5F02AB26" w14:textId="77777777" w:rsidR="009A1C46" w:rsidRPr="003A5984" w:rsidRDefault="009A1C46" w:rsidP="00EE681B">
            <w:pPr>
              <w:jc w:val="center"/>
            </w:pPr>
            <w:r w:rsidRPr="003A5984">
              <w:t>584,30</w:t>
            </w:r>
          </w:p>
        </w:tc>
        <w:tc>
          <w:tcPr>
            <w:tcW w:w="1449" w:type="dxa"/>
          </w:tcPr>
          <w:p w14:paraId="046CAADF" w14:textId="77777777" w:rsidR="009A1C46" w:rsidRPr="003A5984" w:rsidRDefault="009A1C46" w:rsidP="00EE681B">
            <w:pPr>
              <w:jc w:val="center"/>
            </w:pPr>
            <w:r w:rsidRPr="003A5984">
              <w:t>28,80</w:t>
            </w:r>
          </w:p>
        </w:tc>
        <w:tc>
          <w:tcPr>
            <w:tcW w:w="1439" w:type="dxa"/>
          </w:tcPr>
          <w:p w14:paraId="57E3ED39" w14:textId="77777777" w:rsidR="009A1C46" w:rsidRPr="003A5984" w:rsidRDefault="009A1C46" w:rsidP="00EE681B">
            <w:pPr>
              <w:jc w:val="center"/>
            </w:pPr>
            <w:r w:rsidRPr="003A5984">
              <w:t>176,3</w:t>
            </w:r>
          </w:p>
        </w:tc>
        <w:tc>
          <w:tcPr>
            <w:tcW w:w="1667" w:type="dxa"/>
          </w:tcPr>
          <w:p w14:paraId="5E109718" w14:textId="77777777" w:rsidR="009A1C46" w:rsidRPr="003A5984" w:rsidRDefault="009A1C46" w:rsidP="00EE681B">
            <w:pPr>
              <w:jc w:val="center"/>
            </w:pPr>
            <w:r w:rsidRPr="003A5984">
              <w:t>105,2</w:t>
            </w:r>
          </w:p>
        </w:tc>
        <w:tc>
          <w:tcPr>
            <w:tcW w:w="1559" w:type="dxa"/>
          </w:tcPr>
          <w:p w14:paraId="3D81696E" w14:textId="77777777" w:rsidR="009A1C46" w:rsidRPr="003A5984" w:rsidRDefault="009A1C46" w:rsidP="00EE681B">
            <w:pPr>
              <w:jc w:val="center"/>
            </w:pPr>
            <w:r w:rsidRPr="003A5984">
              <w:t>5,2</w:t>
            </w:r>
          </w:p>
        </w:tc>
        <w:tc>
          <w:tcPr>
            <w:tcW w:w="1134" w:type="dxa"/>
          </w:tcPr>
          <w:p w14:paraId="28B68883" w14:textId="77777777" w:rsidR="009A1C46" w:rsidRPr="003A5984" w:rsidRDefault="009A1C46" w:rsidP="00EE681B">
            <w:pPr>
              <w:jc w:val="center"/>
            </w:pPr>
            <w:r w:rsidRPr="003A5984">
              <w:t>5,55</w:t>
            </w:r>
          </w:p>
        </w:tc>
      </w:tr>
      <w:tr w:rsidR="003A5984" w:rsidRPr="003A5984" w14:paraId="5ED4D0D3" w14:textId="77777777" w:rsidTr="00EE681B">
        <w:tc>
          <w:tcPr>
            <w:tcW w:w="713" w:type="dxa"/>
          </w:tcPr>
          <w:p w14:paraId="7A0D02D2" w14:textId="77777777" w:rsidR="009A1C46" w:rsidRPr="003A5984" w:rsidRDefault="009A1C46" w:rsidP="00EE681B">
            <w:pPr>
              <w:jc w:val="center"/>
            </w:pPr>
            <w:r w:rsidRPr="003A5984">
              <w:t>2022</w:t>
            </w:r>
          </w:p>
        </w:tc>
        <w:tc>
          <w:tcPr>
            <w:tcW w:w="1673" w:type="dxa"/>
          </w:tcPr>
          <w:p w14:paraId="60321EB5" w14:textId="77777777" w:rsidR="009A1C46" w:rsidRPr="003A5984" w:rsidRDefault="009A1C46" w:rsidP="00EE681B">
            <w:pPr>
              <w:jc w:val="center"/>
            </w:pPr>
            <w:r w:rsidRPr="003A5984">
              <w:t>858,90</w:t>
            </w:r>
          </w:p>
        </w:tc>
        <w:tc>
          <w:tcPr>
            <w:tcW w:w="1449" w:type="dxa"/>
          </w:tcPr>
          <w:p w14:paraId="7DD0FFA9" w14:textId="77777777" w:rsidR="009A1C46" w:rsidRPr="003A5984" w:rsidRDefault="009A1C46" w:rsidP="00EE681B">
            <w:pPr>
              <w:jc w:val="center"/>
            </w:pPr>
            <w:r w:rsidRPr="003A5984">
              <w:t>274,60</w:t>
            </w:r>
          </w:p>
        </w:tc>
        <w:tc>
          <w:tcPr>
            <w:tcW w:w="1439" w:type="dxa"/>
          </w:tcPr>
          <w:p w14:paraId="55ECE48A" w14:textId="77777777" w:rsidR="009A1C46" w:rsidRPr="003A5984" w:rsidRDefault="009A1C46" w:rsidP="00EE681B">
            <w:pPr>
              <w:jc w:val="center"/>
            </w:pPr>
            <w:r w:rsidRPr="003A5984">
              <w:t>259,1</w:t>
            </w:r>
          </w:p>
        </w:tc>
        <w:tc>
          <w:tcPr>
            <w:tcW w:w="1667" w:type="dxa"/>
          </w:tcPr>
          <w:p w14:paraId="7C085C91" w14:textId="77777777" w:rsidR="009A1C46" w:rsidRPr="003A5984" w:rsidRDefault="009A1C46" w:rsidP="00EE681B">
            <w:pPr>
              <w:jc w:val="center"/>
            </w:pPr>
            <w:r w:rsidRPr="003A5984">
              <w:t>147,0</w:t>
            </w:r>
          </w:p>
        </w:tc>
        <w:tc>
          <w:tcPr>
            <w:tcW w:w="1559" w:type="dxa"/>
          </w:tcPr>
          <w:p w14:paraId="67D43018" w14:textId="77777777" w:rsidR="009A1C46" w:rsidRPr="003A5984" w:rsidRDefault="009A1C46" w:rsidP="00EE681B">
            <w:pPr>
              <w:jc w:val="center"/>
            </w:pPr>
            <w:r w:rsidRPr="003A5984">
              <w:t>47,0</w:t>
            </w:r>
          </w:p>
        </w:tc>
        <w:tc>
          <w:tcPr>
            <w:tcW w:w="1134" w:type="dxa"/>
          </w:tcPr>
          <w:p w14:paraId="5245E7A7" w14:textId="77777777" w:rsidR="009A1C46" w:rsidRPr="003A5984" w:rsidRDefault="009A1C46" w:rsidP="00EE681B">
            <w:pPr>
              <w:jc w:val="center"/>
            </w:pPr>
            <w:r w:rsidRPr="003A5984">
              <w:t>5,84</w:t>
            </w:r>
          </w:p>
        </w:tc>
      </w:tr>
      <w:tr w:rsidR="00EE681B" w:rsidRPr="003A5984" w14:paraId="5D8A2CD4" w14:textId="77777777" w:rsidTr="00EE681B">
        <w:tc>
          <w:tcPr>
            <w:tcW w:w="713" w:type="dxa"/>
          </w:tcPr>
          <w:p w14:paraId="255C22B8" w14:textId="77777777" w:rsidR="009A1C46" w:rsidRPr="003A5984" w:rsidRDefault="009A1C46" w:rsidP="00EE681B">
            <w:pPr>
              <w:jc w:val="center"/>
            </w:pPr>
            <w:r w:rsidRPr="003A5984">
              <w:t>2023</w:t>
            </w:r>
          </w:p>
        </w:tc>
        <w:tc>
          <w:tcPr>
            <w:tcW w:w="1673" w:type="dxa"/>
          </w:tcPr>
          <w:p w14:paraId="5AACAE2E" w14:textId="77777777" w:rsidR="009A1C46" w:rsidRPr="003A5984" w:rsidRDefault="009A1C46" w:rsidP="00EE681B">
            <w:pPr>
              <w:jc w:val="center"/>
            </w:pPr>
            <w:r w:rsidRPr="003A5984">
              <w:t>865,10</w:t>
            </w:r>
          </w:p>
        </w:tc>
        <w:tc>
          <w:tcPr>
            <w:tcW w:w="1449" w:type="dxa"/>
          </w:tcPr>
          <w:p w14:paraId="2DA30389" w14:textId="77777777" w:rsidR="009A1C46" w:rsidRPr="003A5984" w:rsidRDefault="009A1C46" w:rsidP="00EE681B">
            <w:pPr>
              <w:jc w:val="center"/>
            </w:pPr>
            <w:r w:rsidRPr="003A5984">
              <w:t>6,20</w:t>
            </w:r>
          </w:p>
        </w:tc>
        <w:tc>
          <w:tcPr>
            <w:tcW w:w="1439" w:type="dxa"/>
          </w:tcPr>
          <w:p w14:paraId="61CB7D07" w14:textId="77777777" w:rsidR="009A1C46" w:rsidRPr="003A5984" w:rsidRDefault="009A1C46" w:rsidP="00EE681B">
            <w:pPr>
              <w:jc w:val="center"/>
            </w:pPr>
            <w:r w:rsidRPr="003A5984">
              <w:t>261,0</w:t>
            </w:r>
          </w:p>
        </w:tc>
        <w:tc>
          <w:tcPr>
            <w:tcW w:w="1667" w:type="dxa"/>
          </w:tcPr>
          <w:p w14:paraId="568862B6" w14:textId="77777777" w:rsidR="009A1C46" w:rsidRPr="003A5984" w:rsidRDefault="009A1C46" w:rsidP="00EE681B">
            <w:pPr>
              <w:jc w:val="center"/>
            </w:pPr>
            <w:r w:rsidRPr="003A5984">
              <w:t>100,7</w:t>
            </w:r>
          </w:p>
        </w:tc>
        <w:tc>
          <w:tcPr>
            <w:tcW w:w="1559" w:type="dxa"/>
          </w:tcPr>
          <w:p w14:paraId="493FD2E8" w14:textId="77777777" w:rsidR="009A1C46" w:rsidRPr="003A5984" w:rsidRDefault="009A1C46" w:rsidP="00EE681B">
            <w:pPr>
              <w:jc w:val="center"/>
            </w:pPr>
            <w:r w:rsidRPr="003A5984">
              <w:t>0,7</w:t>
            </w:r>
          </w:p>
        </w:tc>
        <w:tc>
          <w:tcPr>
            <w:tcW w:w="1134" w:type="dxa"/>
          </w:tcPr>
          <w:p w14:paraId="308AF29D" w14:textId="77777777" w:rsidR="009A1C46" w:rsidRPr="003A5984" w:rsidRDefault="009A1C46" w:rsidP="00EE681B">
            <w:pPr>
              <w:jc w:val="center"/>
            </w:pPr>
            <w:r w:rsidRPr="003A5984">
              <w:t>8,59</w:t>
            </w:r>
          </w:p>
        </w:tc>
      </w:tr>
    </w:tbl>
    <w:p w14:paraId="414BDAE2" w14:textId="77777777" w:rsidR="00EE681B" w:rsidRPr="003A5984" w:rsidRDefault="00EE681B" w:rsidP="009A1C46">
      <w:pPr>
        <w:ind w:firstLine="708"/>
        <w:jc w:val="both"/>
        <w:rPr>
          <w:rFonts w:eastAsia="MS Mincho"/>
          <w:lang w:val="kk-KZ"/>
        </w:rPr>
      </w:pPr>
    </w:p>
    <w:p w14:paraId="6184D897" w14:textId="6DB55618" w:rsidR="00E4481B" w:rsidRPr="003A5984" w:rsidRDefault="00A4366C" w:rsidP="00EE681B">
      <w:pPr>
        <w:ind w:firstLine="567"/>
        <w:jc w:val="both"/>
        <w:rPr>
          <w:rFonts w:eastAsia="Calibri"/>
          <w:iCs/>
          <w:sz w:val="28"/>
          <w:szCs w:val="28"/>
          <w:lang w:val="kk-KZ" w:bidi="en-US"/>
        </w:rPr>
      </w:pPr>
      <w:r w:rsidRPr="003A5984">
        <w:rPr>
          <w:rFonts w:eastAsia="Calibri"/>
          <w:iCs/>
          <w:sz w:val="28"/>
          <w:szCs w:val="28"/>
          <w:lang w:val="kk-KZ" w:bidi="en-US"/>
        </w:rPr>
        <w:t>Зерттеуімізде 2015-2023 зерттеу жылдарында Ақтөбе қаласындағы глукомадан жалпы  аурушаңдық тренді анықталды. Нәтижесінде көрсеткішті теңестіру бойынша өсу тенденциясы анықталды. Ақтөбе қаласындағы глаукомадан  жалпы  аурушаңдықтың орташа жылдық өсу қарқыны 11,14 %-ға</w:t>
      </w:r>
      <w:r w:rsidR="009A1C46" w:rsidRPr="003A5984">
        <w:rPr>
          <w:rFonts w:eastAsia="Calibri"/>
          <w:iCs/>
          <w:sz w:val="28"/>
          <w:szCs w:val="28"/>
          <w:lang w:val="kk-KZ" w:bidi="en-US"/>
        </w:rPr>
        <w:t xml:space="preserve"> </w:t>
      </w:r>
      <w:r w:rsidR="00254626" w:rsidRPr="003A5984">
        <w:rPr>
          <w:rFonts w:eastAsia="Calibri"/>
          <w:iCs/>
          <w:sz w:val="28"/>
          <w:szCs w:val="28"/>
          <w:lang w:val="kk-KZ" w:bidi="en-US"/>
        </w:rPr>
        <w:t>жоғарылағанын көрсетті (кесте 1</w:t>
      </w:r>
      <w:r w:rsidR="00EA0CE4" w:rsidRPr="003A5984">
        <w:rPr>
          <w:rFonts w:eastAsia="Calibri"/>
          <w:iCs/>
          <w:sz w:val="28"/>
          <w:szCs w:val="28"/>
          <w:lang w:val="kk-KZ" w:bidi="en-US"/>
        </w:rPr>
        <w:t>7</w:t>
      </w:r>
      <w:r w:rsidR="009A1C46" w:rsidRPr="003A5984">
        <w:rPr>
          <w:rFonts w:eastAsia="Calibri"/>
          <w:iCs/>
          <w:sz w:val="28"/>
          <w:szCs w:val="28"/>
          <w:lang w:val="kk-KZ" w:bidi="en-US"/>
        </w:rPr>
        <w:t>, сурет 9).</w:t>
      </w:r>
    </w:p>
    <w:p w14:paraId="407610AB" w14:textId="77777777" w:rsidR="009A1C46" w:rsidRPr="003A5984" w:rsidRDefault="009A1C46" w:rsidP="009A1C46">
      <w:pPr>
        <w:ind w:firstLine="708"/>
        <w:jc w:val="both"/>
        <w:rPr>
          <w:rFonts w:eastAsia="Calibri"/>
          <w:iCs/>
          <w:sz w:val="28"/>
          <w:szCs w:val="28"/>
          <w:lang w:val="kk-KZ" w:bidi="en-US"/>
        </w:rPr>
      </w:pPr>
    </w:p>
    <w:p w14:paraId="6170F8E5" w14:textId="1427732D" w:rsidR="00E4481B" w:rsidRPr="003A5984" w:rsidRDefault="00254626" w:rsidP="00EE681B">
      <w:pPr>
        <w:jc w:val="both"/>
        <w:rPr>
          <w:rFonts w:eastAsia="Calibri"/>
          <w:bCs/>
          <w:iCs/>
          <w:sz w:val="28"/>
          <w:szCs w:val="28"/>
          <w:lang w:val="kk-KZ" w:bidi="en-US"/>
        </w:rPr>
      </w:pPr>
      <w:r w:rsidRPr="003A5984">
        <w:rPr>
          <w:rFonts w:eastAsia="Calibri"/>
          <w:bCs/>
          <w:iCs/>
          <w:sz w:val="28"/>
          <w:szCs w:val="28"/>
          <w:lang w:val="kk-KZ" w:bidi="en-US"/>
        </w:rPr>
        <w:t>Кесте 1</w:t>
      </w:r>
      <w:r w:rsidR="00EA0CE4" w:rsidRPr="003A5984">
        <w:rPr>
          <w:rFonts w:eastAsia="Calibri"/>
          <w:bCs/>
          <w:iCs/>
          <w:sz w:val="28"/>
          <w:szCs w:val="28"/>
          <w:lang w:val="kk-KZ" w:bidi="en-US"/>
        </w:rPr>
        <w:t>7</w:t>
      </w:r>
      <w:r w:rsidR="00E4481B" w:rsidRPr="003A5984">
        <w:rPr>
          <w:rFonts w:eastAsia="Calibri"/>
          <w:bCs/>
          <w:iCs/>
          <w:sz w:val="28"/>
          <w:szCs w:val="28"/>
          <w:lang w:val="kk-KZ" w:bidi="en-US"/>
        </w:rPr>
        <w:t xml:space="preserve"> – Ақтөбе қаласы бойынша глаукомадан жалпы аурушаңдық динамикасы</w:t>
      </w:r>
    </w:p>
    <w:p w14:paraId="45849BED" w14:textId="77777777" w:rsidR="00EE681B" w:rsidRPr="003A5984" w:rsidRDefault="00EE681B" w:rsidP="00EE681B">
      <w:pPr>
        <w:jc w:val="both"/>
        <w:rPr>
          <w:rFonts w:eastAsia="Calibri"/>
          <w:bCs/>
          <w:iCs/>
          <w:sz w:val="28"/>
          <w:szCs w:val="28"/>
          <w:lang w:val="kk-KZ" w:bidi="en-US"/>
        </w:rPr>
      </w:pPr>
    </w:p>
    <w:tbl>
      <w:tblPr>
        <w:tblStyle w:val="15"/>
        <w:tblW w:w="9634" w:type="dxa"/>
        <w:tblLook w:val="04A0" w:firstRow="1" w:lastRow="0" w:firstColumn="1" w:lastColumn="0" w:noHBand="0" w:noVBand="1"/>
      </w:tblPr>
      <w:tblGrid>
        <w:gridCol w:w="960"/>
        <w:gridCol w:w="1022"/>
        <w:gridCol w:w="1267"/>
        <w:gridCol w:w="562"/>
        <w:gridCol w:w="1054"/>
        <w:gridCol w:w="1422"/>
        <w:gridCol w:w="1116"/>
        <w:gridCol w:w="1116"/>
        <w:gridCol w:w="1115"/>
      </w:tblGrid>
      <w:tr w:rsidR="003A5984" w:rsidRPr="003A5984" w14:paraId="16DEC580" w14:textId="77777777" w:rsidTr="00EE681B">
        <w:trPr>
          <w:trHeight w:val="70"/>
        </w:trPr>
        <w:tc>
          <w:tcPr>
            <w:tcW w:w="960" w:type="dxa"/>
            <w:noWrap/>
            <w:hideMark/>
          </w:tcPr>
          <w:p w14:paraId="46095A2F" w14:textId="77777777" w:rsidR="00E4481B" w:rsidRPr="003A5984" w:rsidRDefault="00E4481B" w:rsidP="00E4481B">
            <w:pPr>
              <w:jc w:val="center"/>
              <w:rPr>
                <w:bCs/>
                <w:iCs/>
                <w:lang w:val="kk-KZ" w:bidi="en-US"/>
              </w:rPr>
            </w:pPr>
            <w:r w:rsidRPr="003A5984">
              <w:rPr>
                <w:bCs/>
                <w:iCs/>
                <w:lang w:val="kk-KZ" w:bidi="en-US"/>
              </w:rPr>
              <w:t>Ақтөбе қ.</w:t>
            </w:r>
          </w:p>
        </w:tc>
        <w:tc>
          <w:tcPr>
            <w:tcW w:w="1022" w:type="dxa"/>
            <w:noWrap/>
            <w:hideMark/>
          </w:tcPr>
          <w:p w14:paraId="6FD5939D" w14:textId="77777777" w:rsidR="00E4481B" w:rsidRPr="003A5984" w:rsidRDefault="00E4481B" w:rsidP="00E4481B">
            <w:pPr>
              <w:jc w:val="center"/>
              <w:rPr>
                <w:iCs/>
                <w:lang w:val="kk-KZ" w:bidi="en-US"/>
              </w:rPr>
            </w:pPr>
            <w:r w:rsidRPr="003A5984">
              <w:rPr>
                <w:iCs/>
                <w:lang w:val="kk-KZ" w:bidi="en-US"/>
              </w:rPr>
              <w:t>Уф нақты деңгей</w:t>
            </w:r>
          </w:p>
          <w:p w14:paraId="6F8CE65E" w14:textId="77777777" w:rsidR="00E4481B" w:rsidRPr="003A5984" w:rsidRDefault="00E4481B" w:rsidP="00E4481B">
            <w:pPr>
              <w:jc w:val="center"/>
              <w:rPr>
                <w:iCs/>
                <w:lang w:val="kk-KZ" w:bidi="en-US"/>
              </w:rPr>
            </w:pPr>
          </w:p>
        </w:tc>
        <w:tc>
          <w:tcPr>
            <w:tcW w:w="1267" w:type="dxa"/>
            <w:noWrap/>
            <w:hideMark/>
          </w:tcPr>
          <w:p w14:paraId="0B6E9991" w14:textId="77777777" w:rsidR="00E4481B" w:rsidRPr="003A5984" w:rsidRDefault="00E4481B" w:rsidP="00E4481B">
            <w:pPr>
              <w:jc w:val="center"/>
              <w:rPr>
                <w:iCs/>
                <w:lang w:bidi="en-US"/>
              </w:rPr>
            </w:pPr>
            <w:r w:rsidRPr="003A5984">
              <w:rPr>
                <w:iCs/>
                <w:lang w:val="kk-KZ" w:bidi="en-US"/>
              </w:rPr>
              <w:t>X уақытша нүкте</w:t>
            </w:r>
          </w:p>
        </w:tc>
        <w:tc>
          <w:tcPr>
            <w:tcW w:w="562" w:type="dxa"/>
            <w:noWrap/>
            <w:hideMark/>
          </w:tcPr>
          <w:p w14:paraId="2D05F511" w14:textId="77777777" w:rsidR="00E4481B" w:rsidRPr="003A5984" w:rsidRDefault="00E4481B" w:rsidP="00E4481B">
            <w:pPr>
              <w:jc w:val="center"/>
              <w:rPr>
                <w:iCs/>
                <w:lang w:val="kk-KZ" w:bidi="en-US"/>
              </w:rPr>
            </w:pPr>
            <w:r w:rsidRPr="003A5984">
              <w:rPr>
                <w:iCs/>
                <w:lang w:val="kk-KZ" w:bidi="en-US"/>
              </w:rPr>
              <w:t>X²</w:t>
            </w:r>
          </w:p>
        </w:tc>
        <w:tc>
          <w:tcPr>
            <w:tcW w:w="1054" w:type="dxa"/>
            <w:noWrap/>
            <w:hideMark/>
          </w:tcPr>
          <w:p w14:paraId="58975927" w14:textId="77777777" w:rsidR="00E4481B" w:rsidRPr="003A5984" w:rsidRDefault="00E4481B" w:rsidP="00E4481B">
            <w:pPr>
              <w:jc w:val="center"/>
              <w:rPr>
                <w:iCs/>
                <w:lang w:val="kk-KZ" w:bidi="en-US"/>
              </w:rPr>
            </w:pPr>
            <w:r w:rsidRPr="003A5984">
              <w:rPr>
                <w:iCs/>
                <w:lang w:val="kk-KZ" w:bidi="en-US"/>
              </w:rPr>
              <w:t>X *</w:t>
            </w:r>
            <w:r w:rsidRPr="003A5984">
              <w:t xml:space="preserve"> </w:t>
            </w:r>
            <w:r w:rsidRPr="003A5984">
              <w:rPr>
                <w:iCs/>
                <w:lang w:val="kk-KZ" w:bidi="en-US"/>
              </w:rPr>
              <w:t>Уф</w:t>
            </w:r>
          </w:p>
          <w:p w14:paraId="41440E0D" w14:textId="77777777" w:rsidR="00E4481B" w:rsidRPr="003A5984" w:rsidRDefault="00E4481B" w:rsidP="00E4481B">
            <w:pPr>
              <w:jc w:val="center"/>
              <w:rPr>
                <w:iCs/>
                <w:lang w:val="kk-KZ" w:bidi="en-US"/>
              </w:rPr>
            </w:pPr>
            <w:r w:rsidRPr="003A5984">
              <w:rPr>
                <w:iCs/>
                <w:lang w:val="kk-KZ" w:bidi="en-US"/>
              </w:rPr>
              <w:t>теңест. деңгей</w:t>
            </w:r>
          </w:p>
        </w:tc>
        <w:tc>
          <w:tcPr>
            <w:tcW w:w="1422" w:type="dxa"/>
            <w:noWrap/>
            <w:hideMark/>
          </w:tcPr>
          <w:p w14:paraId="6ADBDD3D" w14:textId="77777777" w:rsidR="00E4481B" w:rsidRPr="003A5984" w:rsidRDefault="00E4481B" w:rsidP="00E4481B">
            <w:pPr>
              <w:jc w:val="center"/>
              <w:rPr>
                <w:iCs/>
                <w:lang w:val="kk-KZ" w:bidi="en-US"/>
              </w:rPr>
            </w:pPr>
            <w:r w:rsidRPr="003A5984">
              <w:rPr>
                <w:iCs/>
                <w:lang w:val="kk-KZ" w:bidi="en-US"/>
              </w:rPr>
              <w:t>a</w:t>
            </w:r>
          </w:p>
          <w:p w14:paraId="0FC3692B" w14:textId="77777777" w:rsidR="00E4481B" w:rsidRPr="003A5984" w:rsidRDefault="00E4481B" w:rsidP="00E4481B">
            <w:pPr>
              <w:jc w:val="center"/>
              <w:rPr>
                <w:iCs/>
                <w:lang w:val="kk-KZ" w:bidi="en-US"/>
              </w:rPr>
            </w:pPr>
            <w:r w:rsidRPr="003A5984">
              <w:rPr>
                <w:iCs/>
                <w:lang w:val="kk-KZ" w:bidi="en-US"/>
              </w:rPr>
              <w:t>қатар.орт. ариф.көрс</w:t>
            </w:r>
          </w:p>
        </w:tc>
        <w:tc>
          <w:tcPr>
            <w:tcW w:w="1116" w:type="dxa"/>
            <w:noWrap/>
            <w:hideMark/>
          </w:tcPr>
          <w:p w14:paraId="56A661C6" w14:textId="77777777" w:rsidR="00E4481B" w:rsidRPr="003A5984" w:rsidRDefault="00E4481B" w:rsidP="00E4481B">
            <w:pPr>
              <w:jc w:val="center"/>
              <w:rPr>
                <w:iCs/>
                <w:lang w:val="kk-KZ" w:bidi="en-US"/>
              </w:rPr>
            </w:pPr>
            <w:r w:rsidRPr="003A5984">
              <w:rPr>
                <w:iCs/>
                <w:lang w:val="kk-KZ" w:bidi="en-US"/>
              </w:rPr>
              <w:t>b</w:t>
            </w:r>
          </w:p>
          <w:p w14:paraId="4801C9E3" w14:textId="77777777" w:rsidR="00E4481B" w:rsidRPr="003A5984" w:rsidRDefault="00E4481B" w:rsidP="00E4481B">
            <w:pPr>
              <w:jc w:val="center"/>
              <w:rPr>
                <w:iCs/>
                <w:lang w:val="kk-KZ" w:bidi="en-US"/>
              </w:rPr>
            </w:pPr>
            <w:r w:rsidRPr="003A5984">
              <w:rPr>
                <w:iCs/>
                <w:lang w:val="kk-KZ" w:bidi="en-US"/>
              </w:rPr>
              <w:t>тікелей коэф.</w:t>
            </w:r>
          </w:p>
          <w:p w14:paraId="07AAE4F5" w14:textId="77777777" w:rsidR="00E4481B" w:rsidRPr="003A5984" w:rsidRDefault="00E4481B" w:rsidP="00E4481B">
            <w:pPr>
              <w:spacing w:after="200" w:line="288" w:lineRule="auto"/>
              <w:rPr>
                <w:i/>
                <w:iCs/>
                <w:lang w:val="kk-KZ" w:bidi="en-US"/>
              </w:rPr>
            </w:pPr>
          </w:p>
        </w:tc>
        <w:tc>
          <w:tcPr>
            <w:tcW w:w="1116" w:type="dxa"/>
            <w:noWrap/>
            <w:hideMark/>
          </w:tcPr>
          <w:p w14:paraId="421E362A" w14:textId="77777777" w:rsidR="00E4481B" w:rsidRPr="003A5984" w:rsidRDefault="00E4481B" w:rsidP="00E4481B">
            <w:pPr>
              <w:jc w:val="center"/>
              <w:rPr>
                <w:iCs/>
                <w:lang w:val="kk-KZ" w:bidi="en-US"/>
              </w:rPr>
            </w:pPr>
            <w:r w:rsidRPr="003A5984">
              <w:rPr>
                <w:iCs/>
                <w:lang w:val="kk-KZ" w:bidi="en-US"/>
              </w:rPr>
              <w:t>Тренд</w:t>
            </w:r>
          </w:p>
        </w:tc>
        <w:tc>
          <w:tcPr>
            <w:tcW w:w="1115" w:type="dxa"/>
            <w:noWrap/>
            <w:hideMark/>
          </w:tcPr>
          <w:p w14:paraId="1C10B4B7" w14:textId="77777777" w:rsidR="00E4481B" w:rsidRPr="003A5984" w:rsidRDefault="00E4481B" w:rsidP="00E4481B">
            <w:pPr>
              <w:jc w:val="center"/>
              <w:rPr>
                <w:iCs/>
                <w:vertAlign w:val="subscript"/>
                <w:lang w:val="kk-KZ" w:bidi="en-US"/>
              </w:rPr>
            </w:pPr>
            <w:r w:rsidRPr="003A5984">
              <w:rPr>
                <w:iCs/>
                <w:lang w:val="kk-KZ" w:bidi="en-US"/>
              </w:rPr>
              <w:t>Т</w:t>
            </w:r>
            <w:r w:rsidRPr="003A5984">
              <w:rPr>
                <w:iCs/>
                <w:vertAlign w:val="subscript"/>
                <w:lang w:val="kk-KZ" w:bidi="en-US"/>
              </w:rPr>
              <w:t>өсу</w:t>
            </w:r>
          </w:p>
          <w:p w14:paraId="47F18096" w14:textId="77777777" w:rsidR="00E4481B" w:rsidRPr="003A5984" w:rsidRDefault="00E4481B" w:rsidP="00E4481B">
            <w:pPr>
              <w:jc w:val="center"/>
              <w:rPr>
                <w:iCs/>
                <w:lang w:val="kk-KZ" w:bidi="en-US"/>
              </w:rPr>
            </w:pPr>
            <w:r w:rsidRPr="003A5984">
              <w:rPr>
                <w:iCs/>
                <w:vertAlign w:val="subscript"/>
                <w:lang w:val="kk-KZ" w:bidi="en-US"/>
              </w:rPr>
              <w:t>(%)</w:t>
            </w:r>
          </w:p>
        </w:tc>
      </w:tr>
      <w:tr w:rsidR="003A5984" w:rsidRPr="003A5984" w14:paraId="04E9399D" w14:textId="77777777" w:rsidTr="00EE681B">
        <w:trPr>
          <w:trHeight w:val="315"/>
        </w:trPr>
        <w:tc>
          <w:tcPr>
            <w:tcW w:w="960" w:type="dxa"/>
            <w:noWrap/>
            <w:hideMark/>
          </w:tcPr>
          <w:p w14:paraId="7B4B6C27" w14:textId="77777777" w:rsidR="00E4481B" w:rsidRPr="003A5984" w:rsidRDefault="00E4481B" w:rsidP="00E4481B">
            <w:pPr>
              <w:jc w:val="center"/>
              <w:rPr>
                <w:bCs/>
                <w:iCs/>
                <w:lang w:val="kk-KZ" w:bidi="en-US"/>
              </w:rPr>
            </w:pPr>
            <w:r w:rsidRPr="003A5984">
              <w:rPr>
                <w:bCs/>
                <w:iCs/>
                <w:lang w:val="kk-KZ" w:bidi="en-US"/>
              </w:rPr>
              <w:t>2015</w:t>
            </w:r>
          </w:p>
        </w:tc>
        <w:tc>
          <w:tcPr>
            <w:tcW w:w="1022" w:type="dxa"/>
            <w:noWrap/>
            <w:hideMark/>
          </w:tcPr>
          <w:p w14:paraId="17811E43" w14:textId="77777777" w:rsidR="00E4481B" w:rsidRPr="003A5984" w:rsidRDefault="00E4481B" w:rsidP="00E4481B">
            <w:pPr>
              <w:jc w:val="right"/>
            </w:pPr>
            <w:r w:rsidRPr="003A5984">
              <w:t>331,5</w:t>
            </w:r>
          </w:p>
        </w:tc>
        <w:tc>
          <w:tcPr>
            <w:tcW w:w="1267" w:type="dxa"/>
            <w:noWrap/>
            <w:hideMark/>
          </w:tcPr>
          <w:p w14:paraId="4F72C130" w14:textId="77777777" w:rsidR="00E4481B" w:rsidRPr="003A5984" w:rsidRDefault="00E4481B" w:rsidP="00E4481B">
            <w:pPr>
              <w:jc w:val="center"/>
            </w:pPr>
            <w:r w:rsidRPr="003A5984">
              <w:t>-4</w:t>
            </w:r>
          </w:p>
        </w:tc>
        <w:tc>
          <w:tcPr>
            <w:tcW w:w="562" w:type="dxa"/>
            <w:noWrap/>
            <w:hideMark/>
          </w:tcPr>
          <w:p w14:paraId="006A27E8" w14:textId="77777777" w:rsidR="00E4481B" w:rsidRPr="003A5984" w:rsidRDefault="00E4481B" w:rsidP="00E4481B">
            <w:pPr>
              <w:jc w:val="center"/>
            </w:pPr>
            <w:r w:rsidRPr="003A5984">
              <w:t>16</w:t>
            </w:r>
          </w:p>
        </w:tc>
        <w:tc>
          <w:tcPr>
            <w:tcW w:w="1054" w:type="dxa"/>
            <w:noWrap/>
            <w:hideMark/>
          </w:tcPr>
          <w:p w14:paraId="03899E1E" w14:textId="77777777" w:rsidR="00E4481B" w:rsidRPr="003A5984" w:rsidRDefault="00E4481B" w:rsidP="00E4481B">
            <w:pPr>
              <w:jc w:val="right"/>
            </w:pPr>
            <w:r w:rsidRPr="003A5984">
              <w:t>-1326</w:t>
            </w:r>
          </w:p>
        </w:tc>
        <w:tc>
          <w:tcPr>
            <w:tcW w:w="1422" w:type="dxa"/>
            <w:noWrap/>
            <w:hideMark/>
          </w:tcPr>
          <w:p w14:paraId="5183862B" w14:textId="77777777" w:rsidR="00E4481B" w:rsidRPr="003A5984" w:rsidRDefault="00E4481B" w:rsidP="00E4481B">
            <w:pPr>
              <w:jc w:val="right"/>
            </w:pPr>
            <w:r w:rsidRPr="003A5984">
              <w:t>572,8111</w:t>
            </w:r>
          </w:p>
        </w:tc>
        <w:tc>
          <w:tcPr>
            <w:tcW w:w="1116" w:type="dxa"/>
            <w:noWrap/>
            <w:hideMark/>
          </w:tcPr>
          <w:p w14:paraId="3DBEF778" w14:textId="77777777" w:rsidR="00E4481B" w:rsidRPr="003A5984" w:rsidRDefault="00E4481B" w:rsidP="00E4481B">
            <w:pPr>
              <w:jc w:val="right"/>
            </w:pPr>
            <w:r w:rsidRPr="003A5984">
              <w:t>63,84667</w:t>
            </w:r>
          </w:p>
        </w:tc>
        <w:tc>
          <w:tcPr>
            <w:tcW w:w="1116" w:type="dxa"/>
            <w:noWrap/>
            <w:hideMark/>
          </w:tcPr>
          <w:p w14:paraId="62289AFF" w14:textId="77777777" w:rsidR="00E4481B" w:rsidRPr="003A5984" w:rsidRDefault="00E4481B" w:rsidP="00E4481B">
            <w:pPr>
              <w:jc w:val="right"/>
            </w:pPr>
            <w:r w:rsidRPr="003A5984">
              <w:t>317,4244</w:t>
            </w:r>
          </w:p>
        </w:tc>
        <w:tc>
          <w:tcPr>
            <w:tcW w:w="1115" w:type="dxa"/>
            <w:noWrap/>
            <w:hideMark/>
          </w:tcPr>
          <w:p w14:paraId="4ACF11C3" w14:textId="77777777" w:rsidR="00E4481B" w:rsidRPr="003A5984" w:rsidRDefault="00E4481B" w:rsidP="009A1C46">
            <w:pPr>
              <w:jc w:val="center"/>
              <w:rPr>
                <w:lang w:val="kk-KZ"/>
              </w:rPr>
            </w:pPr>
            <w:r w:rsidRPr="003A5984">
              <w:rPr>
                <w:lang w:bidi="en-US"/>
              </w:rPr>
              <w:fldChar w:fldCharType="begin"/>
            </w:r>
            <w:r w:rsidRPr="003A5984">
              <w:rPr>
                <w:lang w:bidi="en-US"/>
              </w:rPr>
              <w:instrText xml:space="preserve"> LINK Excel.Sheet.12 "C:\\Users\\Admin\\Desktop\\Диссертация моя!\\Мая тренд 31.05.xlsx" "Лист3!R47C10" \a \f 4 \h </w:instrText>
            </w:r>
            <w:r w:rsidR="009A1C46" w:rsidRPr="003A5984">
              <w:rPr>
                <w:lang w:bidi="en-US"/>
              </w:rPr>
              <w:instrText xml:space="preserve"> \* MERGEFORMAT </w:instrText>
            </w:r>
            <w:r w:rsidRPr="003A5984">
              <w:rPr>
                <w:lang w:bidi="en-US"/>
              </w:rPr>
              <w:fldChar w:fldCharType="end"/>
            </w:r>
            <w:r w:rsidR="009A1C46" w:rsidRPr="003A5984">
              <w:rPr>
                <w:lang w:val="kk-KZ" w:bidi="en-US"/>
              </w:rPr>
              <w:t>11,14</w:t>
            </w:r>
          </w:p>
        </w:tc>
      </w:tr>
      <w:tr w:rsidR="003A5984" w:rsidRPr="003A5984" w14:paraId="2BB3D920" w14:textId="77777777" w:rsidTr="00EE681B">
        <w:trPr>
          <w:trHeight w:val="315"/>
        </w:trPr>
        <w:tc>
          <w:tcPr>
            <w:tcW w:w="960" w:type="dxa"/>
            <w:noWrap/>
            <w:hideMark/>
          </w:tcPr>
          <w:p w14:paraId="0253F25D" w14:textId="77777777" w:rsidR="00E4481B" w:rsidRPr="003A5984" w:rsidRDefault="00E4481B" w:rsidP="00E4481B">
            <w:pPr>
              <w:jc w:val="center"/>
              <w:rPr>
                <w:bCs/>
                <w:iCs/>
                <w:lang w:val="kk-KZ" w:bidi="en-US"/>
              </w:rPr>
            </w:pPr>
            <w:r w:rsidRPr="003A5984">
              <w:rPr>
                <w:bCs/>
                <w:iCs/>
                <w:lang w:val="kk-KZ" w:bidi="en-US"/>
              </w:rPr>
              <w:t>2016</w:t>
            </w:r>
          </w:p>
        </w:tc>
        <w:tc>
          <w:tcPr>
            <w:tcW w:w="1022" w:type="dxa"/>
            <w:noWrap/>
            <w:hideMark/>
          </w:tcPr>
          <w:p w14:paraId="69858158" w14:textId="77777777" w:rsidR="00E4481B" w:rsidRPr="003A5984" w:rsidRDefault="00E4481B" w:rsidP="00E4481B">
            <w:pPr>
              <w:jc w:val="right"/>
            </w:pPr>
            <w:r w:rsidRPr="003A5984">
              <w:t>364,5</w:t>
            </w:r>
          </w:p>
        </w:tc>
        <w:tc>
          <w:tcPr>
            <w:tcW w:w="1267" w:type="dxa"/>
            <w:noWrap/>
            <w:hideMark/>
          </w:tcPr>
          <w:p w14:paraId="41C00994" w14:textId="77777777" w:rsidR="00E4481B" w:rsidRPr="003A5984" w:rsidRDefault="00E4481B" w:rsidP="00E4481B">
            <w:pPr>
              <w:jc w:val="center"/>
            </w:pPr>
            <w:r w:rsidRPr="003A5984">
              <w:t>-3</w:t>
            </w:r>
          </w:p>
        </w:tc>
        <w:tc>
          <w:tcPr>
            <w:tcW w:w="562" w:type="dxa"/>
            <w:noWrap/>
            <w:hideMark/>
          </w:tcPr>
          <w:p w14:paraId="7F3C3FDD" w14:textId="77777777" w:rsidR="00E4481B" w:rsidRPr="003A5984" w:rsidRDefault="00E4481B" w:rsidP="00E4481B">
            <w:pPr>
              <w:jc w:val="center"/>
            </w:pPr>
            <w:r w:rsidRPr="003A5984">
              <w:t>9</w:t>
            </w:r>
          </w:p>
        </w:tc>
        <w:tc>
          <w:tcPr>
            <w:tcW w:w="1054" w:type="dxa"/>
            <w:noWrap/>
            <w:hideMark/>
          </w:tcPr>
          <w:p w14:paraId="456AFDF7" w14:textId="77777777" w:rsidR="00E4481B" w:rsidRPr="003A5984" w:rsidRDefault="00E4481B" w:rsidP="00E4481B">
            <w:pPr>
              <w:jc w:val="right"/>
            </w:pPr>
            <w:r w:rsidRPr="003A5984">
              <w:t>-1093,5</w:t>
            </w:r>
          </w:p>
        </w:tc>
        <w:tc>
          <w:tcPr>
            <w:tcW w:w="1422" w:type="dxa"/>
            <w:noWrap/>
            <w:hideMark/>
          </w:tcPr>
          <w:p w14:paraId="349DD029" w14:textId="77777777" w:rsidR="00E4481B" w:rsidRPr="003A5984" w:rsidRDefault="00E4481B" w:rsidP="00E4481B">
            <w:pPr>
              <w:jc w:val="right"/>
            </w:pPr>
            <w:r w:rsidRPr="003A5984">
              <w:t>572,8111</w:t>
            </w:r>
          </w:p>
        </w:tc>
        <w:tc>
          <w:tcPr>
            <w:tcW w:w="1116" w:type="dxa"/>
            <w:noWrap/>
            <w:hideMark/>
          </w:tcPr>
          <w:p w14:paraId="25479029" w14:textId="77777777" w:rsidR="00E4481B" w:rsidRPr="003A5984" w:rsidRDefault="00E4481B" w:rsidP="00E4481B">
            <w:pPr>
              <w:jc w:val="right"/>
            </w:pPr>
            <w:r w:rsidRPr="003A5984">
              <w:t>63,84667</w:t>
            </w:r>
          </w:p>
        </w:tc>
        <w:tc>
          <w:tcPr>
            <w:tcW w:w="1116" w:type="dxa"/>
            <w:noWrap/>
            <w:hideMark/>
          </w:tcPr>
          <w:p w14:paraId="45723183" w14:textId="77777777" w:rsidR="00E4481B" w:rsidRPr="003A5984" w:rsidRDefault="00E4481B" w:rsidP="00E4481B">
            <w:pPr>
              <w:jc w:val="right"/>
            </w:pPr>
            <w:r w:rsidRPr="003A5984">
              <w:t>381,2711</w:t>
            </w:r>
          </w:p>
        </w:tc>
        <w:tc>
          <w:tcPr>
            <w:tcW w:w="1115" w:type="dxa"/>
            <w:noWrap/>
            <w:hideMark/>
          </w:tcPr>
          <w:p w14:paraId="48E24668" w14:textId="77777777" w:rsidR="00E4481B" w:rsidRPr="003A5984" w:rsidRDefault="00E4481B" w:rsidP="00E4481B">
            <w:pPr>
              <w:jc w:val="center"/>
              <w:rPr>
                <w:iCs/>
                <w:lang w:val="kk-KZ" w:bidi="en-US"/>
              </w:rPr>
            </w:pPr>
          </w:p>
        </w:tc>
      </w:tr>
      <w:tr w:rsidR="003A5984" w:rsidRPr="003A5984" w14:paraId="177291E3" w14:textId="77777777" w:rsidTr="00EE681B">
        <w:trPr>
          <w:trHeight w:val="315"/>
        </w:trPr>
        <w:tc>
          <w:tcPr>
            <w:tcW w:w="960" w:type="dxa"/>
            <w:noWrap/>
            <w:hideMark/>
          </w:tcPr>
          <w:p w14:paraId="2D9D7632" w14:textId="77777777" w:rsidR="00E4481B" w:rsidRPr="003A5984" w:rsidRDefault="00E4481B" w:rsidP="00E4481B">
            <w:pPr>
              <w:jc w:val="center"/>
              <w:rPr>
                <w:bCs/>
                <w:iCs/>
                <w:lang w:val="kk-KZ" w:bidi="en-US"/>
              </w:rPr>
            </w:pPr>
            <w:r w:rsidRPr="003A5984">
              <w:rPr>
                <w:bCs/>
                <w:iCs/>
                <w:lang w:val="kk-KZ" w:bidi="en-US"/>
              </w:rPr>
              <w:t>2017</w:t>
            </w:r>
          </w:p>
        </w:tc>
        <w:tc>
          <w:tcPr>
            <w:tcW w:w="1022" w:type="dxa"/>
            <w:noWrap/>
            <w:hideMark/>
          </w:tcPr>
          <w:p w14:paraId="0CCC2047" w14:textId="77777777" w:rsidR="00E4481B" w:rsidRPr="003A5984" w:rsidRDefault="00E4481B" w:rsidP="00E4481B">
            <w:pPr>
              <w:jc w:val="right"/>
            </w:pPr>
            <w:r w:rsidRPr="003A5984">
              <w:t>450,4</w:t>
            </w:r>
          </w:p>
        </w:tc>
        <w:tc>
          <w:tcPr>
            <w:tcW w:w="1267" w:type="dxa"/>
            <w:noWrap/>
            <w:hideMark/>
          </w:tcPr>
          <w:p w14:paraId="0DFEFB8B" w14:textId="77777777" w:rsidR="00E4481B" w:rsidRPr="003A5984" w:rsidRDefault="00E4481B" w:rsidP="00E4481B">
            <w:pPr>
              <w:jc w:val="center"/>
            </w:pPr>
            <w:r w:rsidRPr="003A5984">
              <w:t>-2</w:t>
            </w:r>
          </w:p>
        </w:tc>
        <w:tc>
          <w:tcPr>
            <w:tcW w:w="562" w:type="dxa"/>
            <w:noWrap/>
            <w:hideMark/>
          </w:tcPr>
          <w:p w14:paraId="0A04BC5F" w14:textId="77777777" w:rsidR="00E4481B" w:rsidRPr="003A5984" w:rsidRDefault="00E4481B" w:rsidP="00E4481B">
            <w:pPr>
              <w:jc w:val="center"/>
            </w:pPr>
            <w:r w:rsidRPr="003A5984">
              <w:t>4</w:t>
            </w:r>
          </w:p>
        </w:tc>
        <w:tc>
          <w:tcPr>
            <w:tcW w:w="1054" w:type="dxa"/>
            <w:noWrap/>
            <w:hideMark/>
          </w:tcPr>
          <w:p w14:paraId="72BB36D1" w14:textId="77777777" w:rsidR="00E4481B" w:rsidRPr="003A5984" w:rsidRDefault="00E4481B" w:rsidP="00E4481B">
            <w:pPr>
              <w:jc w:val="right"/>
            </w:pPr>
            <w:r w:rsidRPr="003A5984">
              <w:t>-900,8</w:t>
            </w:r>
          </w:p>
        </w:tc>
        <w:tc>
          <w:tcPr>
            <w:tcW w:w="1422" w:type="dxa"/>
            <w:noWrap/>
            <w:hideMark/>
          </w:tcPr>
          <w:p w14:paraId="1332D382" w14:textId="77777777" w:rsidR="00E4481B" w:rsidRPr="003A5984" w:rsidRDefault="00E4481B" w:rsidP="00E4481B">
            <w:pPr>
              <w:jc w:val="right"/>
            </w:pPr>
            <w:r w:rsidRPr="003A5984">
              <w:t>572,8111</w:t>
            </w:r>
          </w:p>
        </w:tc>
        <w:tc>
          <w:tcPr>
            <w:tcW w:w="1116" w:type="dxa"/>
            <w:noWrap/>
            <w:hideMark/>
          </w:tcPr>
          <w:p w14:paraId="1FE8E524" w14:textId="77777777" w:rsidR="00E4481B" w:rsidRPr="003A5984" w:rsidRDefault="00E4481B" w:rsidP="00E4481B">
            <w:pPr>
              <w:jc w:val="right"/>
            </w:pPr>
            <w:r w:rsidRPr="003A5984">
              <w:t>63,84667</w:t>
            </w:r>
          </w:p>
        </w:tc>
        <w:tc>
          <w:tcPr>
            <w:tcW w:w="1116" w:type="dxa"/>
            <w:noWrap/>
            <w:hideMark/>
          </w:tcPr>
          <w:p w14:paraId="44AB516C" w14:textId="77777777" w:rsidR="00E4481B" w:rsidRPr="003A5984" w:rsidRDefault="00E4481B" w:rsidP="00E4481B">
            <w:pPr>
              <w:jc w:val="right"/>
            </w:pPr>
            <w:r w:rsidRPr="003A5984">
              <w:t>445,1178</w:t>
            </w:r>
          </w:p>
        </w:tc>
        <w:tc>
          <w:tcPr>
            <w:tcW w:w="1115" w:type="dxa"/>
            <w:noWrap/>
            <w:hideMark/>
          </w:tcPr>
          <w:p w14:paraId="7B5F70AD" w14:textId="77777777" w:rsidR="00E4481B" w:rsidRPr="003A5984" w:rsidRDefault="00E4481B" w:rsidP="00E4481B">
            <w:pPr>
              <w:jc w:val="center"/>
              <w:rPr>
                <w:iCs/>
                <w:lang w:val="kk-KZ" w:bidi="en-US"/>
              </w:rPr>
            </w:pPr>
          </w:p>
        </w:tc>
      </w:tr>
      <w:tr w:rsidR="003A5984" w:rsidRPr="003A5984" w14:paraId="2A73825B" w14:textId="77777777" w:rsidTr="00EE681B">
        <w:trPr>
          <w:trHeight w:val="315"/>
        </w:trPr>
        <w:tc>
          <w:tcPr>
            <w:tcW w:w="960" w:type="dxa"/>
            <w:noWrap/>
            <w:hideMark/>
          </w:tcPr>
          <w:p w14:paraId="215380D1" w14:textId="77777777" w:rsidR="00E4481B" w:rsidRPr="003A5984" w:rsidRDefault="00E4481B" w:rsidP="00E4481B">
            <w:pPr>
              <w:jc w:val="center"/>
              <w:rPr>
                <w:bCs/>
                <w:iCs/>
                <w:lang w:val="kk-KZ" w:bidi="en-US"/>
              </w:rPr>
            </w:pPr>
            <w:r w:rsidRPr="003A5984">
              <w:rPr>
                <w:bCs/>
                <w:iCs/>
                <w:lang w:val="kk-KZ" w:bidi="en-US"/>
              </w:rPr>
              <w:t>2018</w:t>
            </w:r>
          </w:p>
        </w:tc>
        <w:tc>
          <w:tcPr>
            <w:tcW w:w="1022" w:type="dxa"/>
            <w:noWrap/>
            <w:hideMark/>
          </w:tcPr>
          <w:p w14:paraId="1B81931E" w14:textId="77777777" w:rsidR="00E4481B" w:rsidRPr="003A5984" w:rsidRDefault="00E4481B" w:rsidP="00E4481B">
            <w:pPr>
              <w:jc w:val="right"/>
            </w:pPr>
            <w:r w:rsidRPr="003A5984">
              <w:t>610,1</w:t>
            </w:r>
          </w:p>
        </w:tc>
        <w:tc>
          <w:tcPr>
            <w:tcW w:w="1267" w:type="dxa"/>
            <w:noWrap/>
            <w:hideMark/>
          </w:tcPr>
          <w:p w14:paraId="54F59A6C" w14:textId="77777777" w:rsidR="00E4481B" w:rsidRPr="003A5984" w:rsidRDefault="00E4481B" w:rsidP="00E4481B">
            <w:pPr>
              <w:jc w:val="center"/>
            </w:pPr>
            <w:r w:rsidRPr="003A5984">
              <w:t>-1</w:t>
            </w:r>
          </w:p>
        </w:tc>
        <w:tc>
          <w:tcPr>
            <w:tcW w:w="562" w:type="dxa"/>
            <w:noWrap/>
            <w:hideMark/>
          </w:tcPr>
          <w:p w14:paraId="6D3207BC" w14:textId="77777777" w:rsidR="00E4481B" w:rsidRPr="003A5984" w:rsidRDefault="00E4481B" w:rsidP="00E4481B">
            <w:pPr>
              <w:jc w:val="center"/>
            </w:pPr>
            <w:r w:rsidRPr="003A5984">
              <w:t>1</w:t>
            </w:r>
          </w:p>
        </w:tc>
        <w:tc>
          <w:tcPr>
            <w:tcW w:w="1054" w:type="dxa"/>
            <w:noWrap/>
            <w:hideMark/>
          </w:tcPr>
          <w:p w14:paraId="335FA3B8" w14:textId="77777777" w:rsidR="00E4481B" w:rsidRPr="003A5984" w:rsidRDefault="00E4481B" w:rsidP="00E4481B">
            <w:pPr>
              <w:jc w:val="right"/>
            </w:pPr>
            <w:r w:rsidRPr="003A5984">
              <w:t>-610,1</w:t>
            </w:r>
          </w:p>
        </w:tc>
        <w:tc>
          <w:tcPr>
            <w:tcW w:w="1422" w:type="dxa"/>
            <w:noWrap/>
            <w:hideMark/>
          </w:tcPr>
          <w:p w14:paraId="77189D63" w14:textId="77777777" w:rsidR="00E4481B" w:rsidRPr="003A5984" w:rsidRDefault="00E4481B" w:rsidP="00E4481B">
            <w:pPr>
              <w:jc w:val="right"/>
            </w:pPr>
            <w:r w:rsidRPr="003A5984">
              <w:t>572,8111</w:t>
            </w:r>
          </w:p>
        </w:tc>
        <w:tc>
          <w:tcPr>
            <w:tcW w:w="1116" w:type="dxa"/>
            <w:noWrap/>
            <w:hideMark/>
          </w:tcPr>
          <w:p w14:paraId="065ACD1D" w14:textId="77777777" w:rsidR="00E4481B" w:rsidRPr="003A5984" w:rsidRDefault="00E4481B" w:rsidP="00E4481B">
            <w:pPr>
              <w:jc w:val="right"/>
            </w:pPr>
            <w:r w:rsidRPr="003A5984">
              <w:t>63,84667</w:t>
            </w:r>
          </w:p>
        </w:tc>
        <w:tc>
          <w:tcPr>
            <w:tcW w:w="1116" w:type="dxa"/>
            <w:noWrap/>
            <w:hideMark/>
          </w:tcPr>
          <w:p w14:paraId="647B859C" w14:textId="77777777" w:rsidR="00E4481B" w:rsidRPr="003A5984" w:rsidRDefault="00E4481B" w:rsidP="00E4481B">
            <w:pPr>
              <w:jc w:val="right"/>
            </w:pPr>
            <w:r w:rsidRPr="003A5984">
              <w:t>508,9644</w:t>
            </w:r>
          </w:p>
        </w:tc>
        <w:tc>
          <w:tcPr>
            <w:tcW w:w="1115" w:type="dxa"/>
            <w:noWrap/>
            <w:hideMark/>
          </w:tcPr>
          <w:p w14:paraId="71C194B9" w14:textId="77777777" w:rsidR="00E4481B" w:rsidRPr="003A5984" w:rsidRDefault="00E4481B" w:rsidP="00E4481B">
            <w:pPr>
              <w:jc w:val="center"/>
              <w:rPr>
                <w:iCs/>
                <w:lang w:val="kk-KZ" w:bidi="en-US"/>
              </w:rPr>
            </w:pPr>
          </w:p>
        </w:tc>
      </w:tr>
      <w:tr w:rsidR="003A5984" w:rsidRPr="003A5984" w14:paraId="5C3E91BC" w14:textId="77777777" w:rsidTr="00EE681B">
        <w:trPr>
          <w:trHeight w:val="315"/>
        </w:trPr>
        <w:tc>
          <w:tcPr>
            <w:tcW w:w="960" w:type="dxa"/>
            <w:noWrap/>
            <w:hideMark/>
          </w:tcPr>
          <w:p w14:paraId="2C5CAE5B" w14:textId="77777777" w:rsidR="00E4481B" w:rsidRPr="003A5984" w:rsidRDefault="00E4481B" w:rsidP="00E4481B">
            <w:pPr>
              <w:jc w:val="center"/>
              <w:rPr>
                <w:bCs/>
                <w:iCs/>
                <w:lang w:val="kk-KZ" w:bidi="en-US"/>
              </w:rPr>
            </w:pPr>
            <w:r w:rsidRPr="003A5984">
              <w:rPr>
                <w:bCs/>
                <w:iCs/>
                <w:lang w:val="kk-KZ" w:bidi="en-US"/>
              </w:rPr>
              <w:t>2019</w:t>
            </w:r>
          </w:p>
        </w:tc>
        <w:tc>
          <w:tcPr>
            <w:tcW w:w="1022" w:type="dxa"/>
            <w:noWrap/>
            <w:hideMark/>
          </w:tcPr>
          <w:p w14:paraId="7A99B5F7" w14:textId="77777777" w:rsidR="00E4481B" w:rsidRPr="003A5984" w:rsidRDefault="00E4481B" w:rsidP="00E4481B">
            <w:pPr>
              <w:jc w:val="right"/>
            </w:pPr>
            <w:r w:rsidRPr="003A5984">
              <w:t>535</w:t>
            </w:r>
          </w:p>
        </w:tc>
        <w:tc>
          <w:tcPr>
            <w:tcW w:w="1267" w:type="dxa"/>
            <w:noWrap/>
            <w:hideMark/>
          </w:tcPr>
          <w:p w14:paraId="75E6CDEC" w14:textId="77777777" w:rsidR="00E4481B" w:rsidRPr="003A5984" w:rsidRDefault="00E4481B" w:rsidP="00E4481B">
            <w:pPr>
              <w:jc w:val="center"/>
            </w:pPr>
            <w:r w:rsidRPr="003A5984">
              <w:t>0</w:t>
            </w:r>
          </w:p>
        </w:tc>
        <w:tc>
          <w:tcPr>
            <w:tcW w:w="562" w:type="dxa"/>
            <w:noWrap/>
            <w:hideMark/>
          </w:tcPr>
          <w:p w14:paraId="3276C70E" w14:textId="77777777" w:rsidR="00E4481B" w:rsidRPr="003A5984" w:rsidRDefault="00E4481B" w:rsidP="00E4481B">
            <w:pPr>
              <w:jc w:val="center"/>
            </w:pPr>
            <w:r w:rsidRPr="003A5984">
              <w:t>0</w:t>
            </w:r>
          </w:p>
        </w:tc>
        <w:tc>
          <w:tcPr>
            <w:tcW w:w="1054" w:type="dxa"/>
            <w:noWrap/>
            <w:hideMark/>
          </w:tcPr>
          <w:p w14:paraId="11BF225B" w14:textId="77777777" w:rsidR="00E4481B" w:rsidRPr="003A5984" w:rsidRDefault="00E4481B" w:rsidP="00E4481B">
            <w:pPr>
              <w:jc w:val="right"/>
            </w:pPr>
            <w:r w:rsidRPr="003A5984">
              <w:t>0</w:t>
            </w:r>
          </w:p>
        </w:tc>
        <w:tc>
          <w:tcPr>
            <w:tcW w:w="1422" w:type="dxa"/>
            <w:noWrap/>
            <w:hideMark/>
          </w:tcPr>
          <w:p w14:paraId="6C95AE5C" w14:textId="77777777" w:rsidR="00E4481B" w:rsidRPr="003A5984" w:rsidRDefault="00E4481B" w:rsidP="00E4481B">
            <w:pPr>
              <w:jc w:val="right"/>
            </w:pPr>
            <w:r w:rsidRPr="003A5984">
              <w:t>572,8111</w:t>
            </w:r>
          </w:p>
        </w:tc>
        <w:tc>
          <w:tcPr>
            <w:tcW w:w="1116" w:type="dxa"/>
            <w:noWrap/>
            <w:hideMark/>
          </w:tcPr>
          <w:p w14:paraId="454EED31" w14:textId="77777777" w:rsidR="00E4481B" w:rsidRPr="003A5984" w:rsidRDefault="00E4481B" w:rsidP="00E4481B">
            <w:pPr>
              <w:jc w:val="right"/>
            </w:pPr>
            <w:r w:rsidRPr="003A5984">
              <w:t>63,84667</w:t>
            </w:r>
          </w:p>
        </w:tc>
        <w:tc>
          <w:tcPr>
            <w:tcW w:w="1116" w:type="dxa"/>
            <w:noWrap/>
            <w:hideMark/>
          </w:tcPr>
          <w:p w14:paraId="7FEE4EAF" w14:textId="77777777" w:rsidR="00E4481B" w:rsidRPr="003A5984" w:rsidRDefault="00E4481B" w:rsidP="00E4481B">
            <w:pPr>
              <w:jc w:val="right"/>
            </w:pPr>
            <w:r w:rsidRPr="003A5984">
              <w:t>636,6578</w:t>
            </w:r>
          </w:p>
        </w:tc>
        <w:tc>
          <w:tcPr>
            <w:tcW w:w="1115" w:type="dxa"/>
            <w:noWrap/>
            <w:hideMark/>
          </w:tcPr>
          <w:p w14:paraId="744D8043" w14:textId="77777777" w:rsidR="00E4481B" w:rsidRPr="003A5984" w:rsidRDefault="00E4481B" w:rsidP="00E4481B">
            <w:pPr>
              <w:jc w:val="center"/>
              <w:rPr>
                <w:iCs/>
                <w:lang w:val="kk-KZ" w:bidi="en-US"/>
              </w:rPr>
            </w:pPr>
          </w:p>
        </w:tc>
      </w:tr>
      <w:tr w:rsidR="003A5984" w:rsidRPr="003A5984" w14:paraId="06713BEB" w14:textId="77777777" w:rsidTr="00EE681B">
        <w:trPr>
          <w:trHeight w:val="315"/>
        </w:trPr>
        <w:tc>
          <w:tcPr>
            <w:tcW w:w="960" w:type="dxa"/>
            <w:noWrap/>
          </w:tcPr>
          <w:p w14:paraId="6769BBD3" w14:textId="77777777" w:rsidR="00E4481B" w:rsidRPr="003A5984" w:rsidRDefault="00E4481B" w:rsidP="00E4481B">
            <w:pPr>
              <w:jc w:val="center"/>
              <w:rPr>
                <w:bCs/>
                <w:iCs/>
                <w:lang w:val="kk-KZ" w:bidi="en-US"/>
              </w:rPr>
            </w:pPr>
            <w:r w:rsidRPr="003A5984">
              <w:rPr>
                <w:bCs/>
                <w:iCs/>
                <w:lang w:val="kk-KZ" w:bidi="en-US"/>
              </w:rPr>
              <w:t>2020</w:t>
            </w:r>
          </w:p>
        </w:tc>
        <w:tc>
          <w:tcPr>
            <w:tcW w:w="1022" w:type="dxa"/>
            <w:noWrap/>
          </w:tcPr>
          <w:p w14:paraId="5E578862" w14:textId="77777777" w:rsidR="00E4481B" w:rsidRPr="003A5984" w:rsidRDefault="00E4481B" w:rsidP="00E4481B">
            <w:pPr>
              <w:jc w:val="right"/>
            </w:pPr>
            <w:r w:rsidRPr="003A5984">
              <w:t>555,5</w:t>
            </w:r>
          </w:p>
        </w:tc>
        <w:tc>
          <w:tcPr>
            <w:tcW w:w="1267" w:type="dxa"/>
            <w:noWrap/>
          </w:tcPr>
          <w:p w14:paraId="5F1805AB" w14:textId="77777777" w:rsidR="00E4481B" w:rsidRPr="003A5984" w:rsidRDefault="00E4481B" w:rsidP="00E4481B">
            <w:pPr>
              <w:jc w:val="center"/>
            </w:pPr>
            <w:r w:rsidRPr="003A5984">
              <w:t>1</w:t>
            </w:r>
          </w:p>
        </w:tc>
        <w:tc>
          <w:tcPr>
            <w:tcW w:w="562" w:type="dxa"/>
            <w:noWrap/>
          </w:tcPr>
          <w:p w14:paraId="379E6ACE" w14:textId="77777777" w:rsidR="00E4481B" w:rsidRPr="003A5984" w:rsidRDefault="00E4481B" w:rsidP="00E4481B">
            <w:pPr>
              <w:jc w:val="center"/>
            </w:pPr>
            <w:r w:rsidRPr="003A5984">
              <w:t>1</w:t>
            </w:r>
          </w:p>
        </w:tc>
        <w:tc>
          <w:tcPr>
            <w:tcW w:w="1054" w:type="dxa"/>
            <w:noWrap/>
          </w:tcPr>
          <w:p w14:paraId="53743A13" w14:textId="77777777" w:rsidR="00E4481B" w:rsidRPr="003A5984" w:rsidRDefault="00E4481B" w:rsidP="00E4481B">
            <w:pPr>
              <w:jc w:val="right"/>
            </w:pPr>
            <w:r w:rsidRPr="003A5984">
              <w:t>555,5</w:t>
            </w:r>
          </w:p>
        </w:tc>
        <w:tc>
          <w:tcPr>
            <w:tcW w:w="1422" w:type="dxa"/>
            <w:noWrap/>
          </w:tcPr>
          <w:p w14:paraId="2CE4D18E" w14:textId="77777777" w:rsidR="00E4481B" w:rsidRPr="003A5984" w:rsidRDefault="00E4481B" w:rsidP="00E4481B">
            <w:pPr>
              <w:jc w:val="right"/>
            </w:pPr>
            <w:r w:rsidRPr="003A5984">
              <w:t>572,8111</w:t>
            </w:r>
          </w:p>
        </w:tc>
        <w:tc>
          <w:tcPr>
            <w:tcW w:w="1116" w:type="dxa"/>
            <w:noWrap/>
          </w:tcPr>
          <w:p w14:paraId="61480894" w14:textId="77777777" w:rsidR="00E4481B" w:rsidRPr="003A5984" w:rsidRDefault="00E4481B" w:rsidP="00E4481B">
            <w:pPr>
              <w:jc w:val="right"/>
            </w:pPr>
            <w:r w:rsidRPr="003A5984">
              <w:t>63,84667</w:t>
            </w:r>
          </w:p>
        </w:tc>
        <w:tc>
          <w:tcPr>
            <w:tcW w:w="1116" w:type="dxa"/>
            <w:noWrap/>
          </w:tcPr>
          <w:p w14:paraId="237E075C" w14:textId="77777777" w:rsidR="00E4481B" w:rsidRPr="003A5984" w:rsidRDefault="00E4481B" w:rsidP="00E4481B">
            <w:pPr>
              <w:jc w:val="right"/>
            </w:pPr>
            <w:r w:rsidRPr="003A5984">
              <w:t>700,5044</w:t>
            </w:r>
          </w:p>
        </w:tc>
        <w:tc>
          <w:tcPr>
            <w:tcW w:w="1115" w:type="dxa"/>
            <w:noWrap/>
          </w:tcPr>
          <w:p w14:paraId="34ED15FC" w14:textId="77777777" w:rsidR="00E4481B" w:rsidRPr="003A5984" w:rsidRDefault="00E4481B" w:rsidP="00E4481B">
            <w:pPr>
              <w:jc w:val="center"/>
              <w:rPr>
                <w:iCs/>
                <w:lang w:val="kk-KZ" w:bidi="en-US"/>
              </w:rPr>
            </w:pPr>
          </w:p>
        </w:tc>
      </w:tr>
      <w:tr w:rsidR="003A5984" w:rsidRPr="003A5984" w14:paraId="4177613D" w14:textId="77777777" w:rsidTr="00EE681B">
        <w:trPr>
          <w:trHeight w:val="315"/>
        </w:trPr>
        <w:tc>
          <w:tcPr>
            <w:tcW w:w="960" w:type="dxa"/>
            <w:noWrap/>
          </w:tcPr>
          <w:p w14:paraId="411451E8" w14:textId="77777777" w:rsidR="00E4481B" w:rsidRPr="003A5984" w:rsidRDefault="00E4481B" w:rsidP="00E4481B">
            <w:pPr>
              <w:jc w:val="center"/>
              <w:rPr>
                <w:bCs/>
                <w:iCs/>
                <w:lang w:val="kk-KZ" w:bidi="en-US"/>
              </w:rPr>
            </w:pPr>
            <w:r w:rsidRPr="003A5984">
              <w:rPr>
                <w:bCs/>
                <w:iCs/>
                <w:lang w:val="kk-KZ" w:bidi="en-US"/>
              </w:rPr>
              <w:t>2021</w:t>
            </w:r>
          </w:p>
        </w:tc>
        <w:tc>
          <w:tcPr>
            <w:tcW w:w="1022" w:type="dxa"/>
            <w:noWrap/>
          </w:tcPr>
          <w:p w14:paraId="4396F936" w14:textId="77777777" w:rsidR="00E4481B" w:rsidRPr="003A5984" w:rsidRDefault="00E4481B" w:rsidP="00E4481B">
            <w:pPr>
              <w:jc w:val="right"/>
            </w:pPr>
            <w:r w:rsidRPr="003A5984">
              <w:t>584,3</w:t>
            </w:r>
          </w:p>
        </w:tc>
        <w:tc>
          <w:tcPr>
            <w:tcW w:w="1267" w:type="dxa"/>
            <w:noWrap/>
          </w:tcPr>
          <w:p w14:paraId="11E374D8" w14:textId="77777777" w:rsidR="00E4481B" w:rsidRPr="003A5984" w:rsidRDefault="00E4481B" w:rsidP="00E4481B">
            <w:pPr>
              <w:jc w:val="center"/>
            </w:pPr>
            <w:r w:rsidRPr="003A5984">
              <w:t>2</w:t>
            </w:r>
          </w:p>
        </w:tc>
        <w:tc>
          <w:tcPr>
            <w:tcW w:w="562" w:type="dxa"/>
            <w:noWrap/>
          </w:tcPr>
          <w:p w14:paraId="5E064F58" w14:textId="77777777" w:rsidR="00E4481B" w:rsidRPr="003A5984" w:rsidRDefault="00E4481B" w:rsidP="00E4481B">
            <w:pPr>
              <w:jc w:val="center"/>
            </w:pPr>
            <w:r w:rsidRPr="003A5984">
              <w:t>4</w:t>
            </w:r>
          </w:p>
        </w:tc>
        <w:tc>
          <w:tcPr>
            <w:tcW w:w="1054" w:type="dxa"/>
            <w:noWrap/>
          </w:tcPr>
          <w:p w14:paraId="331ECABF" w14:textId="77777777" w:rsidR="00E4481B" w:rsidRPr="003A5984" w:rsidRDefault="00E4481B" w:rsidP="00E4481B">
            <w:pPr>
              <w:jc w:val="right"/>
            </w:pPr>
            <w:r w:rsidRPr="003A5984">
              <w:t>1168,6</w:t>
            </w:r>
          </w:p>
        </w:tc>
        <w:tc>
          <w:tcPr>
            <w:tcW w:w="1422" w:type="dxa"/>
            <w:noWrap/>
          </w:tcPr>
          <w:p w14:paraId="3F54CAD1" w14:textId="77777777" w:rsidR="00E4481B" w:rsidRPr="003A5984" w:rsidRDefault="00E4481B" w:rsidP="00E4481B">
            <w:pPr>
              <w:jc w:val="right"/>
            </w:pPr>
            <w:r w:rsidRPr="003A5984">
              <w:t>572,8111</w:t>
            </w:r>
          </w:p>
        </w:tc>
        <w:tc>
          <w:tcPr>
            <w:tcW w:w="1116" w:type="dxa"/>
            <w:noWrap/>
          </w:tcPr>
          <w:p w14:paraId="32F58E11" w14:textId="77777777" w:rsidR="00E4481B" w:rsidRPr="003A5984" w:rsidRDefault="00E4481B" w:rsidP="00E4481B">
            <w:pPr>
              <w:jc w:val="right"/>
            </w:pPr>
            <w:r w:rsidRPr="003A5984">
              <w:t>63,84667</w:t>
            </w:r>
          </w:p>
        </w:tc>
        <w:tc>
          <w:tcPr>
            <w:tcW w:w="1116" w:type="dxa"/>
            <w:noWrap/>
          </w:tcPr>
          <w:p w14:paraId="1157E95C" w14:textId="77777777" w:rsidR="00E4481B" w:rsidRPr="003A5984" w:rsidRDefault="00E4481B" w:rsidP="00E4481B">
            <w:pPr>
              <w:jc w:val="right"/>
            </w:pPr>
            <w:r w:rsidRPr="003A5984">
              <w:t>764,3511</w:t>
            </w:r>
          </w:p>
        </w:tc>
        <w:tc>
          <w:tcPr>
            <w:tcW w:w="1115" w:type="dxa"/>
            <w:noWrap/>
          </w:tcPr>
          <w:p w14:paraId="74A03753" w14:textId="77777777" w:rsidR="00E4481B" w:rsidRPr="003A5984" w:rsidRDefault="00E4481B" w:rsidP="00E4481B">
            <w:pPr>
              <w:jc w:val="center"/>
              <w:rPr>
                <w:iCs/>
                <w:lang w:val="kk-KZ" w:bidi="en-US"/>
              </w:rPr>
            </w:pPr>
          </w:p>
        </w:tc>
      </w:tr>
      <w:tr w:rsidR="003A5984" w:rsidRPr="003A5984" w14:paraId="1EC02E3A" w14:textId="77777777" w:rsidTr="00EE681B">
        <w:trPr>
          <w:trHeight w:val="315"/>
        </w:trPr>
        <w:tc>
          <w:tcPr>
            <w:tcW w:w="960" w:type="dxa"/>
            <w:noWrap/>
          </w:tcPr>
          <w:p w14:paraId="1BDA4531" w14:textId="77777777" w:rsidR="00E4481B" w:rsidRPr="003A5984" w:rsidRDefault="00E4481B" w:rsidP="00E4481B">
            <w:pPr>
              <w:jc w:val="center"/>
              <w:rPr>
                <w:bCs/>
                <w:iCs/>
                <w:lang w:val="kk-KZ" w:bidi="en-US"/>
              </w:rPr>
            </w:pPr>
            <w:r w:rsidRPr="003A5984">
              <w:rPr>
                <w:bCs/>
                <w:iCs/>
                <w:lang w:val="kk-KZ" w:bidi="en-US"/>
              </w:rPr>
              <w:t>2022</w:t>
            </w:r>
          </w:p>
        </w:tc>
        <w:tc>
          <w:tcPr>
            <w:tcW w:w="1022" w:type="dxa"/>
            <w:noWrap/>
          </w:tcPr>
          <w:p w14:paraId="1F9D2F16" w14:textId="77777777" w:rsidR="00E4481B" w:rsidRPr="003A5984" w:rsidRDefault="00E4481B" w:rsidP="00E4481B">
            <w:pPr>
              <w:jc w:val="right"/>
            </w:pPr>
            <w:r w:rsidRPr="003A5984">
              <w:t>858,9</w:t>
            </w:r>
          </w:p>
        </w:tc>
        <w:tc>
          <w:tcPr>
            <w:tcW w:w="1267" w:type="dxa"/>
            <w:noWrap/>
          </w:tcPr>
          <w:p w14:paraId="6C242100" w14:textId="77777777" w:rsidR="00E4481B" w:rsidRPr="003A5984" w:rsidRDefault="00E4481B" w:rsidP="00E4481B">
            <w:pPr>
              <w:jc w:val="center"/>
            </w:pPr>
            <w:r w:rsidRPr="003A5984">
              <w:t>3</w:t>
            </w:r>
          </w:p>
        </w:tc>
        <w:tc>
          <w:tcPr>
            <w:tcW w:w="562" w:type="dxa"/>
            <w:noWrap/>
          </w:tcPr>
          <w:p w14:paraId="4112FE2D" w14:textId="77777777" w:rsidR="00E4481B" w:rsidRPr="003A5984" w:rsidRDefault="00E4481B" w:rsidP="00E4481B">
            <w:pPr>
              <w:jc w:val="center"/>
            </w:pPr>
            <w:r w:rsidRPr="003A5984">
              <w:t>9</w:t>
            </w:r>
          </w:p>
        </w:tc>
        <w:tc>
          <w:tcPr>
            <w:tcW w:w="1054" w:type="dxa"/>
            <w:noWrap/>
          </w:tcPr>
          <w:p w14:paraId="10ADE3E2" w14:textId="77777777" w:rsidR="00E4481B" w:rsidRPr="003A5984" w:rsidRDefault="00E4481B" w:rsidP="00E4481B">
            <w:pPr>
              <w:jc w:val="right"/>
            </w:pPr>
            <w:r w:rsidRPr="003A5984">
              <w:t>2576,7</w:t>
            </w:r>
          </w:p>
        </w:tc>
        <w:tc>
          <w:tcPr>
            <w:tcW w:w="1422" w:type="dxa"/>
            <w:noWrap/>
          </w:tcPr>
          <w:p w14:paraId="7A0C1F47" w14:textId="77777777" w:rsidR="00E4481B" w:rsidRPr="003A5984" w:rsidRDefault="00E4481B" w:rsidP="00E4481B">
            <w:pPr>
              <w:jc w:val="right"/>
            </w:pPr>
            <w:r w:rsidRPr="003A5984">
              <w:t>572,8111</w:t>
            </w:r>
          </w:p>
        </w:tc>
        <w:tc>
          <w:tcPr>
            <w:tcW w:w="1116" w:type="dxa"/>
            <w:noWrap/>
          </w:tcPr>
          <w:p w14:paraId="3E18E041" w14:textId="77777777" w:rsidR="00E4481B" w:rsidRPr="003A5984" w:rsidRDefault="00E4481B" w:rsidP="00E4481B">
            <w:pPr>
              <w:jc w:val="right"/>
            </w:pPr>
            <w:r w:rsidRPr="003A5984">
              <w:t>63,84667</w:t>
            </w:r>
          </w:p>
        </w:tc>
        <w:tc>
          <w:tcPr>
            <w:tcW w:w="1116" w:type="dxa"/>
            <w:noWrap/>
          </w:tcPr>
          <w:p w14:paraId="5B5FE205" w14:textId="77777777" w:rsidR="00E4481B" w:rsidRPr="003A5984" w:rsidRDefault="00E4481B" w:rsidP="00E4481B">
            <w:pPr>
              <w:jc w:val="right"/>
            </w:pPr>
            <w:r w:rsidRPr="003A5984">
              <w:t>828,1978</w:t>
            </w:r>
          </w:p>
        </w:tc>
        <w:tc>
          <w:tcPr>
            <w:tcW w:w="1115" w:type="dxa"/>
            <w:noWrap/>
          </w:tcPr>
          <w:p w14:paraId="086ED3CE" w14:textId="77777777" w:rsidR="00E4481B" w:rsidRPr="003A5984" w:rsidRDefault="00E4481B" w:rsidP="00E4481B">
            <w:pPr>
              <w:jc w:val="center"/>
              <w:rPr>
                <w:iCs/>
                <w:lang w:val="kk-KZ" w:bidi="en-US"/>
              </w:rPr>
            </w:pPr>
          </w:p>
        </w:tc>
      </w:tr>
      <w:tr w:rsidR="00EE681B" w:rsidRPr="003A5984" w14:paraId="7DB247E3" w14:textId="77777777" w:rsidTr="00EE681B">
        <w:trPr>
          <w:trHeight w:val="315"/>
        </w:trPr>
        <w:tc>
          <w:tcPr>
            <w:tcW w:w="960" w:type="dxa"/>
            <w:noWrap/>
          </w:tcPr>
          <w:p w14:paraId="4DBA16E0" w14:textId="77777777" w:rsidR="00E4481B" w:rsidRPr="003A5984" w:rsidRDefault="00E4481B" w:rsidP="00E4481B">
            <w:pPr>
              <w:jc w:val="center"/>
              <w:rPr>
                <w:bCs/>
                <w:iCs/>
                <w:lang w:val="kk-KZ" w:bidi="en-US"/>
              </w:rPr>
            </w:pPr>
            <w:r w:rsidRPr="003A5984">
              <w:rPr>
                <w:bCs/>
                <w:iCs/>
                <w:lang w:val="kk-KZ" w:bidi="en-US"/>
              </w:rPr>
              <w:t>2023</w:t>
            </w:r>
          </w:p>
        </w:tc>
        <w:tc>
          <w:tcPr>
            <w:tcW w:w="1022" w:type="dxa"/>
            <w:noWrap/>
          </w:tcPr>
          <w:p w14:paraId="770C64DD" w14:textId="77777777" w:rsidR="00E4481B" w:rsidRPr="003A5984" w:rsidRDefault="00E4481B" w:rsidP="00E4481B">
            <w:pPr>
              <w:jc w:val="right"/>
            </w:pPr>
            <w:r w:rsidRPr="003A5984">
              <w:t>865,1</w:t>
            </w:r>
          </w:p>
        </w:tc>
        <w:tc>
          <w:tcPr>
            <w:tcW w:w="1267" w:type="dxa"/>
            <w:noWrap/>
          </w:tcPr>
          <w:p w14:paraId="31867C28" w14:textId="77777777" w:rsidR="00E4481B" w:rsidRPr="003A5984" w:rsidRDefault="00E4481B" w:rsidP="00E4481B">
            <w:pPr>
              <w:jc w:val="center"/>
            </w:pPr>
            <w:r w:rsidRPr="003A5984">
              <w:t>4</w:t>
            </w:r>
          </w:p>
        </w:tc>
        <w:tc>
          <w:tcPr>
            <w:tcW w:w="562" w:type="dxa"/>
            <w:noWrap/>
          </w:tcPr>
          <w:p w14:paraId="0F55C667" w14:textId="77777777" w:rsidR="00E4481B" w:rsidRPr="003A5984" w:rsidRDefault="00E4481B" w:rsidP="00E4481B">
            <w:pPr>
              <w:jc w:val="center"/>
            </w:pPr>
            <w:r w:rsidRPr="003A5984">
              <w:t>16</w:t>
            </w:r>
          </w:p>
        </w:tc>
        <w:tc>
          <w:tcPr>
            <w:tcW w:w="1054" w:type="dxa"/>
            <w:noWrap/>
          </w:tcPr>
          <w:p w14:paraId="68A915E9" w14:textId="77777777" w:rsidR="00E4481B" w:rsidRPr="003A5984" w:rsidRDefault="00E4481B" w:rsidP="00E4481B">
            <w:pPr>
              <w:jc w:val="right"/>
            </w:pPr>
            <w:r w:rsidRPr="003A5984">
              <w:t>3460,4</w:t>
            </w:r>
          </w:p>
        </w:tc>
        <w:tc>
          <w:tcPr>
            <w:tcW w:w="1422" w:type="dxa"/>
            <w:noWrap/>
          </w:tcPr>
          <w:p w14:paraId="39BA8A33" w14:textId="77777777" w:rsidR="00E4481B" w:rsidRPr="003A5984" w:rsidRDefault="00E4481B" w:rsidP="00E4481B">
            <w:pPr>
              <w:jc w:val="right"/>
            </w:pPr>
            <w:r w:rsidRPr="003A5984">
              <w:t>572,8111</w:t>
            </w:r>
          </w:p>
        </w:tc>
        <w:tc>
          <w:tcPr>
            <w:tcW w:w="1116" w:type="dxa"/>
            <w:noWrap/>
          </w:tcPr>
          <w:p w14:paraId="44549859" w14:textId="77777777" w:rsidR="00E4481B" w:rsidRPr="003A5984" w:rsidRDefault="00E4481B" w:rsidP="00E4481B">
            <w:pPr>
              <w:jc w:val="right"/>
            </w:pPr>
            <w:r w:rsidRPr="003A5984">
              <w:t>63,84667</w:t>
            </w:r>
          </w:p>
        </w:tc>
        <w:tc>
          <w:tcPr>
            <w:tcW w:w="1116" w:type="dxa"/>
            <w:noWrap/>
          </w:tcPr>
          <w:p w14:paraId="7C6575A8" w14:textId="77777777" w:rsidR="00E4481B" w:rsidRPr="003A5984" w:rsidRDefault="00E4481B" w:rsidP="00E4481B">
            <w:pPr>
              <w:jc w:val="right"/>
            </w:pPr>
            <w:r w:rsidRPr="003A5984">
              <w:t>572,8111</w:t>
            </w:r>
          </w:p>
        </w:tc>
        <w:tc>
          <w:tcPr>
            <w:tcW w:w="1115" w:type="dxa"/>
            <w:noWrap/>
          </w:tcPr>
          <w:p w14:paraId="5B5F9A60" w14:textId="77777777" w:rsidR="00E4481B" w:rsidRPr="003A5984" w:rsidRDefault="00E4481B" w:rsidP="00E4481B">
            <w:pPr>
              <w:jc w:val="center"/>
              <w:rPr>
                <w:iCs/>
                <w:lang w:val="kk-KZ" w:bidi="en-US"/>
              </w:rPr>
            </w:pPr>
          </w:p>
        </w:tc>
      </w:tr>
    </w:tbl>
    <w:p w14:paraId="3B7CC8B3" w14:textId="77777777" w:rsidR="00E4481B" w:rsidRPr="003A5984" w:rsidRDefault="00E4481B" w:rsidP="004F7914">
      <w:pPr>
        <w:tabs>
          <w:tab w:val="left" w:pos="5529"/>
        </w:tabs>
        <w:jc w:val="both"/>
        <w:rPr>
          <w:rFonts w:eastAsia="Calibri"/>
          <w:bCs/>
          <w:iCs/>
          <w:lang w:val="kk-KZ" w:bidi="en-US"/>
        </w:rPr>
      </w:pPr>
    </w:p>
    <w:p w14:paraId="3D2C50F8" w14:textId="77777777" w:rsidR="00195901" w:rsidRPr="003A5984" w:rsidRDefault="00195901" w:rsidP="00EE681B">
      <w:pPr>
        <w:tabs>
          <w:tab w:val="left" w:pos="5529"/>
        </w:tabs>
        <w:jc w:val="center"/>
        <w:rPr>
          <w:rFonts w:eastAsia="Calibri"/>
          <w:bCs/>
          <w:iCs/>
          <w:sz w:val="28"/>
          <w:szCs w:val="28"/>
          <w:lang w:val="kk-KZ" w:bidi="en-US"/>
        </w:rPr>
      </w:pPr>
      <w:r w:rsidRPr="003A5984">
        <w:rPr>
          <w:rFonts w:eastAsia="Calibri"/>
          <w:bCs/>
          <w:iCs/>
          <w:noProof/>
          <w:sz w:val="28"/>
          <w:szCs w:val="28"/>
        </w:rPr>
        <w:lastRenderedPageBreak/>
        <w:drawing>
          <wp:inline distT="0" distB="0" distL="0" distR="0" wp14:anchorId="77FDEAB7" wp14:editId="632262EB">
            <wp:extent cx="4578350" cy="2737485"/>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8350" cy="2737485"/>
                    </a:xfrm>
                    <a:prstGeom prst="rect">
                      <a:avLst/>
                    </a:prstGeom>
                    <a:noFill/>
                  </pic:spPr>
                </pic:pic>
              </a:graphicData>
            </a:graphic>
          </wp:inline>
        </w:drawing>
      </w:r>
    </w:p>
    <w:p w14:paraId="682B210B" w14:textId="77777777" w:rsidR="009A1C46" w:rsidRPr="003A5984" w:rsidRDefault="009A1C46" w:rsidP="009A1C46">
      <w:pPr>
        <w:tabs>
          <w:tab w:val="left" w:pos="5529"/>
        </w:tabs>
        <w:ind w:firstLine="708"/>
        <w:rPr>
          <w:sz w:val="16"/>
          <w:szCs w:val="16"/>
          <w:lang w:val="kk-KZ"/>
        </w:rPr>
      </w:pPr>
    </w:p>
    <w:p w14:paraId="599F92DD" w14:textId="77777777" w:rsidR="009A1C46" w:rsidRPr="003A5984" w:rsidRDefault="009A1C46" w:rsidP="00EE681B">
      <w:pPr>
        <w:tabs>
          <w:tab w:val="left" w:pos="5529"/>
        </w:tabs>
        <w:jc w:val="center"/>
        <w:rPr>
          <w:rFonts w:eastAsia="Calibri"/>
          <w:bCs/>
          <w:iCs/>
          <w:sz w:val="28"/>
          <w:szCs w:val="28"/>
          <w:lang w:val="kk-KZ" w:bidi="en-US"/>
        </w:rPr>
      </w:pPr>
      <w:r w:rsidRPr="003A5984">
        <w:rPr>
          <w:rFonts w:eastAsia="Calibri"/>
          <w:bCs/>
          <w:iCs/>
          <w:sz w:val="28"/>
          <w:szCs w:val="28"/>
          <w:lang w:val="kk-KZ" w:bidi="en-US"/>
        </w:rPr>
        <w:t>Сурет  9  –  2015-2023 жж. Ақтөбе қаласында глаукомамен жалпы  аурушаңдық тренді</w:t>
      </w:r>
    </w:p>
    <w:p w14:paraId="59D20964" w14:textId="77777777" w:rsidR="00195901" w:rsidRPr="003A5984" w:rsidRDefault="00195901" w:rsidP="004F7914">
      <w:pPr>
        <w:tabs>
          <w:tab w:val="left" w:pos="5529"/>
        </w:tabs>
        <w:jc w:val="both"/>
        <w:rPr>
          <w:rFonts w:eastAsia="Calibri"/>
          <w:bCs/>
          <w:iCs/>
          <w:sz w:val="28"/>
          <w:szCs w:val="28"/>
          <w:lang w:val="kk-KZ" w:bidi="en-US"/>
        </w:rPr>
      </w:pPr>
    </w:p>
    <w:p w14:paraId="69BF2AC0" w14:textId="3184ABE6" w:rsidR="009A1C46" w:rsidRPr="003A5984" w:rsidRDefault="009A1C46" w:rsidP="00EE681B">
      <w:pPr>
        <w:ind w:firstLine="567"/>
        <w:contextualSpacing/>
        <w:jc w:val="both"/>
        <w:rPr>
          <w:iCs/>
          <w:sz w:val="28"/>
          <w:szCs w:val="28"/>
          <w:shd w:val="clear" w:color="auto" w:fill="FFFFFF"/>
          <w:lang w:val="kk-KZ" w:bidi="en-US"/>
        </w:rPr>
      </w:pPr>
      <w:r w:rsidRPr="003A5984">
        <w:rPr>
          <w:iCs/>
          <w:sz w:val="28"/>
          <w:szCs w:val="28"/>
          <w:shd w:val="clear" w:color="auto" w:fill="FFFFFF"/>
          <w:lang w:val="kk-KZ" w:bidi="en-US"/>
        </w:rPr>
        <w:t xml:space="preserve">Мүгедектік динамикасын зерттеу маңызды рөл атқарады, </w:t>
      </w:r>
      <w:r w:rsidR="001B3653" w:rsidRPr="003A5984">
        <w:rPr>
          <w:iCs/>
          <w:sz w:val="28"/>
          <w:szCs w:val="28"/>
          <w:shd w:val="clear" w:color="auto" w:fill="FFFFFF"/>
          <w:lang w:val="kk-KZ" w:bidi="en-US"/>
        </w:rPr>
        <w:t xml:space="preserve"> себебі</w:t>
      </w:r>
      <w:r w:rsidRPr="003A5984">
        <w:rPr>
          <w:iCs/>
          <w:sz w:val="28"/>
          <w:szCs w:val="28"/>
          <w:shd w:val="clear" w:color="auto" w:fill="FFFFFF"/>
          <w:lang w:val="kk-KZ" w:bidi="en-US"/>
        </w:rPr>
        <w:t xml:space="preserve"> ол қоғамдық денсаулық сақтау саласында негізгі </w:t>
      </w:r>
      <w:r w:rsidR="001B3653" w:rsidRPr="003A5984">
        <w:rPr>
          <w:iCs/>
          <w:sz w:val="28"/>
          <w:szCs w:val="28"/>
          <w:shd w:val="clear" w:color="auto" w:fill="FFFFFF"/>
          <w:lang w:val="kk-KZ" w:bidi="en-US"/>
        </w:rPr>
        <w:t xml:space="preserve">үдерістерді </w:t>
      </w:r>
      <w:r w:rsidRPr="003A5984">
        <w:rPr>
          <w:iCs/>
          <w:sz w:val="28"/>
          <w:szCs w:val="28"/>
          <w:shd w:val="clear" w:color="auto" w:fill="FFFFFF"/>
          <w:lang w:val="kk-KZ" w:bidi="en-US"/>
        </w:rPr>
        <w:t>анықтауға, алдын алу шараларының тиімділігін бағалауға және әлеуметтік-экономикалық салдарды азайтуға бағытталған стратегияларды жасауға мүмкіндік береді. 2015-2023 жылдар аралығындағы деректерді талдау мүгедектік деңгейінде айтарлықтай ауытқуларды көрсетеді, бұл көрсеткіштердің уақыт өте келе өзгеруі мүгедектердің санына, олардың әлеуметтік мәртебесіне, денсаулық жағдайына және медициналық көмек алу мүмкіндіктеріне тікелей байланысты екендігін көрсетеді. Талдау нәтижелері мүгедектік деңгейінің жоғарылау немесе төмендеу себептерін анықтауға, сондай-ақ осы мәселелерге қатысты алдын алу шараларын және денсаулық сақтау жүйесінің тиімділігін арттыру жолдарын қарастыруға мүмкіндік береді.</w:t>
      </w:r>
    </w:p>
    <w:p w14:paraId="65D7F764" w14:textId="7B69F488" w:rsidR="004D637C" w:rsidRPr="003A5984" w:rsidRDefault="00777811" w:rsidP="00777811">
      <w:pPr>
        <w:ind w:firstLine="567"/>
        <w:contextualSpacing/>
        <w:jc w:val="both"/>
        <w:rPr>
          <w:rFonts w:eastAsia="MS Mincho"/>
          <w:sz w:val="28"/>
          <w:szCs w:val="28"/>
          <w:lang w:val="kk-KZ"/>
        </w:rPr>
      </w:pPr>
      <w:r w:rsidRPr="003A5984">
        <w:rPr>
          <w:rFonts w:eastAsia="MS Mincho"/>
          <w:sz w:val="28"/>
          <w:szCs w:val="28"/>
          <w:lang w:val="kk-KZ"/>
        </w:rPr>
        <w:t xml:space="preserve">Ақтөбе облысында глаукомадан біріншілік мүгедектіктің динамикасын талдау көрсеткіштің айтарлықтай өзгергенін анықтады. 2016-2017 жылдары мүгедектік деңгейі 0,21-ден 0,46-ға дейін, 2018-2019 жылдары 0,46-дан 0,56-ға дейін, ал 2020-2023 жылдары 0,45-тен 9,10-ға дейін өскені байқалды. Көрсеткіштің төмендеуі 2015-2016 жылдары (0,22-ден 0,21-ге) және 2019-2020 жылдары (0,56-дан 0,45-ке) орын алды. Біріншілік мүгедектік деңгейінің ең жоғары мәні 2023 жылы тіркеліп, 9,10-ға жетті, ал ең төменгі көрсеткіш 2016 жылы (0,21) болды. Абсолютті өсімнің ең жоғары көрсеткіші 2023 жылы байқалып, 8,46-ға жетті, ал абсолютті кему 2020 жылы -0,11 деңгейінде тіркелді. Өсу қарқынының ең жоғарғы көрсеткіші 2023 жылы 1321,9%-ды құрады, ал ең жоғары төмендеу қарқыны 2020 жылы (-19,6%) болды </w:t>
      </w:r>
      <w:r w:rsidR="00254626" w:rsidRPr="003A5984">
        <w:rPr>
          <w:rFonts w:eastAsia="MS Mincho"/>
          <w:sz w:val="28"/>
          <w:szCs w:val="28"/>
          <w:lang w:val="kk-KZ"/>
        </w:rPr>
        <w:t>(кесте 1</w:t>
      </w:r>
      <w:r w:rsidR="00EA0CE4" w:rsidRPr="003A5984">
        <w:rPr>
          <w:rFonts w:eastAsia="MS Mincho"/>
          <w:sz w:val="28"/>
          <w:szCs w:val="28"/>
          <w:lang w:val="kk-KZ"/>
        </w:rPr>
        <w:t>8</w:t>
      </w:r>
      <w:r w:rsidR="00B47368" w:rsidRPr="003A5984">
        <w:rPr>
          <w:rFonts w:eastAsia="MS Mincho"/>
          <w:sz w:val="28"/>
          <w:szCs w:val="28"/>
          <w:lang w:val="kk-KZ"/>
        </w:rPr>
        <w:t>).</w:t>
      </w:r>
    </w:p>
    <w:p w14:paraId="293AA9E5" w14:textId="77777777" w:rsidR="00B47368" w:rsidRPr="003A5984" w:rsidRDefault="00B47368" w:rsidP="00EE681B">
      <w:pPr>
        <w:spacing w:line="360" w:lineRule="auto"/>
        <w:ind w:firstLine="567"/>
        <w:rPr>
          <w:rFonts w:eastAsia="MS Mincho"/>
          <w:lang w:val="kk-KZ"/>
        </w:rPr>
      </w:pPr>
    </w:p>
    <w:p w14:paraId="32B4A416" w14:textId="77777777" w:rsidR="00EE681B" w:rsidRPr="003A5984" w:rsidRDefault="00EE681B" w:rsidP="00B47368">
      <w:pPr>
        <w:contextualSpacing/>
        <w:jc w:val="both"/>
        <w:rPr>
          <w:rFonts w:eastAsia="MS Mincho"/>
          <w:sz w:val="28"/>
          <w:szCs w:val="28"/>
          <w:lang w:val="kk-KZ"/>
        </w:rPr>
      </w:pPr>
      <w:r w:rsidRPr="003A5984">
        <w:rPr>
          <w:rFonts w:eastAsia="MS Mincho"/>
          <w:sz w:val="28"/>
          <w:szCs w:val="28"/>
          <w:lang w:val="kk-KZ"/>
        </w:rPr>
        <w:br w:type="page"/>
      </w:r>
    </w:p>
    <w:p w14:paraId="4A94859D" w14:textId="658D0167" w:rsidR="00B47368" w:rsidRPr="003A5984" w:rsidRDefault="00254626" w:rsidP="00B47368">
      <w:pPr>
        <w:contextualSpacing/>
        <w:jc w:val="both"/>
        <w:rPr>
          <w:rFonts w:eastAsia="MS Mincho"/>
          <w:sz w:val="28"/>
          <w:szCs w:val="28"/>
          <w:lang w:val="kk-KZ"/>
        </w:rPr>
      </w:pPr>
      <w:r w:rsidRPr="003A5984">
        <w:rPr>
          <w:rFonts w:eastAsia="MS Mincho"/>
          <w:sz w:val="28"/>
          <w:szCs w:val="28"/>
          <w:lang w:val="kk-KZ"/>
        </w:rPr>
        <w:lastRenderedPageBreak/>
        <w:t xml:space="preserve">Кесте </w:t>
      </w:r>
      <w:r w:rsidR="00EA0CE4" w:rsidRPr="003A5984">
        <w:rPr>
          <w:rFonts w:eastAsia="MS Mincho"/>
          <w:sz w:val="28"/>
          <w:szCs w:val="28"/>
          <w:lang w:val="kk-KZ"/>
        </w:rPr>
        <w:t>18</w:t>
      </w:r>
      <w:r w:rsidR="00B47368" w:rsidRPr="003A5984">
        <w:rPr>
          <w:rFonts w:eastAsia="MS Mincho"/>
          <w:sz w:val="28"/>
          <w:szCs w:val="28"/>
          <w:lang w:val="kk-KZ"/>
        </w:rPr>
        <w:t xml:space="preserve"> – Ақтөбе </w:t>
      </w:r>
      <w:r w:rsidR="00C5682D" w:rsidRPr="003A5984">
        <w:rPr>
          <w:rFonts w:eastAsia="MS Mincho"/>
          <w:sz w:val="28"/>
          <w:szCs w:val="28"/>
          <w:lang w:val="kk-KZ"/>
        </w:rPr>
        <w:t xml:space="preserve">облысының </w:t>
      </w:r>
      <w:r w:rsidR="00B47368" w:rsidRPr="003A5984">
        <w:rPr>
          <w:rFonts w:eastAsia="MS Mincho"/>
          <w:sz w:val="28"/>
          <w:szCs w:val="28"/>
          <w:lang w:val="kk-KZ"/>
        </w:rPr>
        <w:t xml:space="preserve">  глаукомадан </w:t>
      </w:r>
      <w:r w:rsidR="00FE16AC" w:rsidRPr="003A5984">
        <w:rPr>
          <w:rFonts w:eastAsia="MS Mincho"/>
          <w:sz w:val="28"/>
          <w:szCs w:val="28"/>
          <w:lang w:val="kk-KZ"/>
        </w:rPr>
        <w:t xml:space="preserve">біріншілік </w:t>
      </w:r>
      <w:r w:rsidR="00B47368" w:rsidRPr="003A5984">
        <w:rPr>
          <w:rFonts w:eastAsia="MS Mincho"/>
          <w:sz w:val="28"/>
          <w:szCs w:val="28"/>
          <w:lang w:val="kk-KZ"/>
        </w:rPr>
        <w:t xml:space="preserve"> </w:t>
      </w:r>
      <w:r w:rsidR="00C5682D" w:rsidRPr="003A5984">
        <w:rPr>
          <w:rFonts w:eastAsia="MS Mincho"/>
          <w:sz w:val="28"/>
          <w:szCs w:val="28"/>
          <w:lang w:val="kk-KZ"/>
        </w:rPr>
        <w:t xml:space="preserve">мүгедектіктің </w:t>
      </w:r>
      <w:r w:rsidR="00B47368" w:rsidRPr="003A5984">
        <w:rPr>
          <w:rFonts w:eastAsia="MS Mincho"/>
          <w:sz w:val="28"/>
          <w:szCs w:val="28"/>
          <w:lang w:val="kk-KZ"/>
        </w:rPr>
        <w:t xml:space="preserve"> динамикасын талдау</w:t>
      </w:r>
    </w:p>
    <w:p w14:paraId="3ED6C68E" w14:textId="77777777" w:rsidR="00B47368" w:rsidRPr="003A5984" w:rsidRDefault="00B47368" w:rsidP="00B47368">
      <w:pPr>
        <w:spacing w:line="360" w:lineRule="auto"/>
        <w:rPr>
          <w:rFonts w:eastAsia="MS Mincho"/>
          <w:lang w:val="kk-KZ"/>
        </w:rPr>
      </w:pPr>
    </w:p>
    <w:tbl>
      <w:tblPr>
        <w:tblStyle w:val="14"/>
        <w:tblW w:w="9634" w:type="dxa"/>
        <w:tblLook w:val="04A0" w:firstRow="1" w:lastRow="0" w:firstColumn="1" w:lastColumn="0" w:noHBand="0" w:noVBand="1"/>
      </w:tblPr>
      <w:tblGrid>
        <w:gridCol w:w="713"/>
        <w:gridCol w:w="1515"/>
        <w:gridCol w:w="1449"/>
        <w:gridCol w:w="1439"/>
        <w:gridCol w:w="1683"/>
        <w:gridCol w:w="1701"/>
        <w:gridCol w:w="1134"/>
      </w:tblGrid>
      <w:tr w:rsidR="003A5984" w:rsidRPr="003A5984" w14:paraId="72C979A1" w14:textId="77777777" w:rsidTr="00EE681B">
        <w:tc>
          <w:tcPr>
            <w:tcW w:w="713" w:type="dxa"/>
          </w:tcPr>
          <w:p w14:paraId="508C0C5A" w14:textId="77777777" w:rsidR="00C5682D" w:rsidRPr="003A5984" w:rsidRDefault="00C5682D" w:rsidP="00EE681B">
            <w:pPr>
              <w:jc w:val="center"/>
            </w:pPr>
            <w:r w:rsidRPr="003A5984">
              <w:rPr>
                <w:lang w:val="kk-KZ"/>
              </w:rPr>
              <w:t>Жыл</w:t>
            </w:r>
            <w:r w:rsidRPr="003A5984">
              <w:t xml:space="preserve">      </w:t>
            </w:r>
          </w:p>
        </w:tc>
        <w:tc>
          <w:tcPr>
            <w:tcW w:w="1515" w:type="dxa"/>
          </w:tcPr>
          <w:p w14:paraId="27C2BF93" w14:textId="77777777" w:rsidR="00C5682D" w:rsidRPr="003A5984" w:rsidRDefault="00C5682D" w:rsidP="00EE681B">
            <w:pPr>
              <w:jc w:val="center"/>
              <w:rPr>
                <w:lang w:val="kk-KZ"/>
              </w:rPr>
            </w:pPr>
            <w:r w:rsidRPr="003A5984">
              <w:rPr>
                <w:lang w:val="kk-KZ"/>
              </w:rPr>
              <w:t xml:space="preserve">Ақтөбе обл. </w:t>
            </w:r>
            <w:r w:rsidR="00FE461A" w:rsidRPr="003A5984">
              <w:rPr>
                <w:lang w:val="kk-KZ"/>
              </w:rPr>
              <w:t>біріншілік</w:t>
            </w:r>
            <w:r w:rsidRPr="003A5984">
              <w:rPr>
                <w:lang w:val="kk-KZ"/>
              </w:rPr>
              <w:t xml:space="preserve"> </w:t>
            </w:r>
            <w:r w:rsidR="00FE461A" w:rsidRPr="003A5984">
              <w:rPr>
                <w:lang w:val="kk-KZ"/>
              </w:rPr>
              <w:t>мүгедектік</w:t>
            </w:r>
          </w:p>
        </w:tc>
        <w:tc>
          <w:tcPr>
            <w:tcW w:w="1449" w:type="dxa"/>
          </w:tcPr>
          <w:p w14:paraId="753C2CF0" w14:textId="77777777" w:rsidR="00C5682D" w:rsidRPr="003A5984" w:rsidRDefault="00C5682D" w:rsidP="00EE681B">
            <w:pPr>
              <w:jc w:val="center"/>
            </w:pPr>
            <w:r w:rsidRPr="003A5984">
              <w:t>Абсолютті өсім (кему)</w:t>
            </w:r>
          </w:p>
        </w:tc>
        <w:tc>
          <w:tcPr>
            <w:tcW w:w="1439" w:type="dxa"/>
          </w:tcPr>
          <w:p w14:paraId="2094D86B" w14:textId="77777777" w:rsidR="00C5682D" w:rsidRPr="003A5984" w:rsidRDefault="00C5682D" w:rsidP="00EE681B">
            <w:pPr>
              <w:jc w:val="center"/>
            </w:pPr>
            <w:r w:rsidRPr="003A5984">
              <w:t>Көрнекілік көрсеткіші, %</w:t>
            </w:r>
          </w:p>
        </w:tc>
        <w:tc>
          <w:tcPr>
            <w:tcW w:w="1683" w:type="dxa"/>
          </w:tcPr>
          <w:p w14:paraId="093F43A3" w14:textId="77777777" w:rsidR="00C5682D" w:rsidRPr="003A5984" w:rsidRDefault="00C5682D" w:rsidP="00EE681B">
            <w:pPr>
              <w:jc w:val="center"/>
            </w:pPr>
            <w:r w:rsidRPr="003A5984">
              <w:t>Өсу (төмендеу)</w:t>
            </w:r>
          </w:p>
          <w:p w14:paraId="5B12719F" w14:textId="77777777" w:rsidR="00C5682D" w:rsidRPr="003A5984" w:rsidRDefault="00C5682D" w:rsidP="00EE681B">
            <w:pPr>
              <w:jc w:val="center"/>
            </w:pPr>
            <w:r w:rsidRPr="003A5984">
              <w:t>көрсеткіші, %</w:t>
            </w:r>
          </w:p>
        </w:tc>
        <w:tc>
          <w:tcPr>
            <w:tcW w:w="1701" w:type="dxa"/>
          </w:tcPr>
          <w:p w14:paraId="6D9DBD72" w14:textId="77777777" w:rsidR="00C5682D" w:rsidRPr="003A5984" w:rsidRDefault="00C5682D" w:rsidP="00EE681B">
            <w:pPr>
              <w:jc w:val="center"/>
            </w:pPr>
            <w:r w:rsidRPr="003A5984">
              <w:t>Өсу қарқыны (төмендеу), %</w:t>
            </w:r>
          </w:p>
        </w:tc>
        <w:tc>
          <w:tcPr>
            <w:tcW w:w="1134" w:type="dxa"/>
          </w:tcPr>
          <w:p w14:paraId="5779B2B4" w14:textId="77777777" w:rsidR="00C5682D" w:rsidRPr="003A5984" w:rsidRDefault="00C5682D" w:rsidP="00EE681B">
            <w:pPr>
              <w:jc w:val="center"/>
            </w:pPr>
            <w:r w:rsidRPr="003A5984">
              <w:t>1% өсім мәні</w:t>
            </w:r>
          </w:p>
        </w:tc>
      </w:tr>
      <w:tr w:rsidR="003A5984" w:rsidRPr="003A5984" w14:paraId="33ADB88B" w14:textId="77777777" w:rsidTr="00EE681B">
        <w:tc>
          <w:tcPr>
            <w:tcW w:w="713" w:type="dxa"/>
          </w:tcPr>
          <w:p w14:paraId="364C1850" w14:textId="77777777" w:rsidR="00C5682D" w:rsidRPr="003A5984" w:rsidRDefault="00C5682D" w:rsidP="00EE681B">
            <w:pPr>
              <w:jc w:val="center"/>
            </w:pPr>
            <w:r w:rsidRPr="003A5984">
              <w:t>2015</w:t>
            </w:r>
          </w:p>
        </w:tc>
        <w:tc>
          <w:tcPr>
            <w:tcW w:w="1515" w:type="dxa"/>
          </w:tcPr>
          <w:p w14:paraId="204D9499" w14:textId="77777777" w:rsidR="00C5682D" w:rsidRPr="003A5984" w:rsidRDefault="00C5682D" w:rsidP="00EE681B">
            <w:pPr>
              <w:jc w:val="center"/>
            </w:pPr>
            <w:r w:rsidRPr="003A5984">
              <w:t>0,22</w:t>
            </w:r>
          </w:p>
        </w:tc>
        <w:tc>
          <w:tcPr>
            <w:tcW w:w="1449" w:type="dxa"/>
          </w:tcPr>
          <w:p w14:paraId="5B4A7BC2" w14:textId="77777777" w:rsidR="00C5682D" w:rsidRPr="003A5984" w:rsidRDefault="00C5682D" w:rsidP="00EE681B">
            <w:pPr>
              <w:jc w:val="center"/>
            </w:pPr>
            <w:r w:rsidRPr="003A5984">
              <w:t>–</w:t>
            </w:r>
          </w:p>
        </w:tc>
        <w:tc>
          <w:tcPr>
            <w:tcW w:w="1439" w:type="dxa"/>
          </w:tcPr>
          <w:p w14:paraId="537ABAEF" w14:textId="77777777" w:rsidR="00C5682D" w:rsidRPr="003A5984" w:rsidRDefault="00C5682D" w:rsidP="00EE681B">
            <w:pPr>
              <w:jc w:val="center"/>
            </w:pPr>
            <w:r w:rsidRPr="003A5984">
              <w:t>100,0</w:t>
            </w:r>
          </w:p>
        </w:tc>
        <w:tc>
          <w:tcPr>
            <w:tcW w:w="1683" w:type="dxa"/>
          </w:tcPr>
          <w:p w14:paraId="26624D86" w14:textId="77777777" w:rsidR="00C5682D" w:rsidRPr="003A5984" w:rsidRDefault="00C5682D" w:rsidP="00EE681B">
            <w:pPr>
              <w:jc w:val="center"/>
            </w:pPr>
            <w:r w:rsidRPr="003A5984">
              <w:t>–</w:t>
            </w:r>
          </w:p>
        </w:tc>
        <w:tc>
          <w:tcPr>
            <w:tcW w:w="1701" w:type="dxa"/>
          </w:tcPr>
          <w:p w14:paraId="2444DA55" w14:textId="77777777" w:rsidR="00C5682D" w:rsidRPr="003A5984" w:rsidRDefault="00C5682D" w:rsidP="00EE681B">
            <w:pPr>
              <w:jc w:val="center"/>
            </w:pPr>
            <w:r w:rsidRPr="003A5984">
              <w:t>–</w:t>
            </w:r>
          </w:p>
        </w:tc>
        <w:tc>
          <w:tcPr>
            <w:tcW w:w="1134" w:type="dxa"/>
          </w:tcPr>
          <w:p w14:paraId="0078C1C1" w14:textId="77777777" w:rsidR="00C5682D" w:rsidRPr="003A5984" w:rsidRDefault="00C5682D" w:rsidP="00EE681B">
            <w:pPr>
              <w:jc w:val="center"/>
            </w:pPr>
            <w:r w:rsidRPr="003A5984">
              <w:t>–</w:t>
            </w:r>
          </w:p>
        </w:tc>
      </w:tr>
      <w:tr w:rsidR="003A5984" w:rsidRPr="003A5984" w14:paraId="49EBAE1E" w14:textId="77777777" w:rsidTr="00EE681B">
        <w:tc>
          <w:tcPr>
            <w:tcW w:w="713" w:type="dxa"/>
          </w:tcPr>
          <w:p w14:paraId="2A8D8584" w14:textId="77777777" w:rsidR="00C5682D" w:rsidRPr="003A5984" w:rsidRDefault="00C5682D" w:rsidP="00EE681B">
            <w:pPr>
              <w:jc w:val="center"/>
            </w:pPr>
            <w:r w:rsidRPr="003A5984">
              <w:t>2016</w:t>
            </w:r>
          </w:p>
        </w:tc>
        <w:tc>
          <w:tcPr>
            <w:tcW w:w="1515" w:type="dxa"/>
          </w:tcPr>
          <w:p w14:paraId="1247CFD7" w14:textId="77777777" w:rsidR="00C5682D" w:rsidRPr="003A5984" w:rsidRDefault="00C5682D" w:rsidP="00EE681B">
            <w:pPr>
              <w:jc w:val="center"/>
            </w:pPr>
            <w:r w:rsidRPr="003A5984">
              <w:t>0,21</w:t>
            </w:r>
          </w:p>
        </w:tc>
        <w:tc>
          <w:tcPr>
            <w:tcW w:w="1449" w:type="dxa"/>
          </w:tcPr>
          <w:p w14:paraId="67FD33BF" w14:textId="77777777" w:rsidR="00C5682D" w:rsidRPr="003A5984" w:rsidRDefault="00C5682D" w:rsidP="00EE681B">
            <w:pPr>
              <w:jc w:val="center"/>
            </w:pPr>
            <w:r w:rsidRPr="003A5984">
              <w:t>-0,01</w:t>
            </w:r>
          </w:p>
        </w:tc>
        <w:tc>
          <w:tcPr>
            <w:tcW w:w="1439" w:type="dxa"/>
          </w:tcPr>
          <w:p w14:paraId="77B71743" w14:textId="77777777" w:rsidR="00C5682D" w:rsidRPr="003A5984" w:rsidRDefault="00C5682D" w:rsidP="00EE681B">
            <w:pPr>
              <w:jc w:val="center"/>
            </w:pPr>
            <w:r w:rsidRPr="003A5984">
              <w:t>95,5</w:t>
            </w:r>
          </w:p>
        </w:tc>
        <w:tc>
          <w:tcPr>
            <w:tcW w:w="1683" w:type="dxa"/>
          </w:tcPr>
          <w:p w14:paraId="46046B03" w14:textId="77777777" w:rsidR="00C5682D" w:rsidRPr="003A5984" w:rsidRDefault="00C5682D" w:rsidP="00EE681B">
            <w:pPr>
              <w:jc w:val="center"/>
            </w:pPr>
            <w:r w:rsidRPr="003A5984">
              <w:t>95,5</w:t>
            </w:r>
          </w:p>
        </w:tc>
        <w:tc>
          <w:tcPr>
            <w:tcW w:w="1701" w:type="dxa"/>
          </w:tcPr>
          <w:p w14:paraId="328A2DBA" w14:textId="77777777" w:rsidR="00C5682D" w:rsidRPr="003A5984" w:rsidRDefault="00C5682D" w:rsidP="00EE681B">
            <w:pPr>
              <w:jc w:val="center"/>
            </w:pPr>
            <w:r w:rsidRPr="003A5984">
              <w:t>-4,5</w:t>
            </w:r>
          </w:p>
        </w:tc>
        <w:tc>
          <w:tcPr>
            <w:tcW w:w="1134" w:type="dxa"/>
          </w:tcPr>
          <w:p w14:paraId="7A091807" w14:textId="77777777" w:rsidR="00C5682D" w:rsidRPr="003A5984" w:rsidRDefault="00C5682D" w:rsidP="00EE681B">
            <w:pPr>
              <w:jc w:val="center"/>
            </w:pPr>
            <w:r w:rsidRPr="003A5984">
              <w:t>0,00</w:t>
            </w:r>
          </w:p>
        </w:tc>
      </w:tr>
      <w:tr w:rsidR="003A5984" w:rsidRPr="003A5984" w14:paraId="6E323E99" w14:textId="77777777" w:rsidTr="00EE681B">
        <w:tc>
          <w:tcPr>
            <w:tcW w:w="713" w:type="dxa"/>
          </w:tcPr>
          <w:p w14:paraId="71838C30" w14:textId="77777777" w:rsidR="00C5682D" w:rsidRPr="003A5984" w:rsidRDefault="00C5682D" w:rsidP="00EE681B">
            <w:pPr>
              <w:jc w:val="center"/>
            </w:pPr>
            <w:r w:rsidRPr="003A5984">
              <w:t>2017</w:t>
            </w:r>
          </w:p>
        </w:tc>
        <w:tc>
          <w:tcPr>
            <w:tcW w:w="1515" w:type="dxa"/>
          </w:tcPr>
          <w:p w14:paraId="5EA5FEBA" w14:textId="77777777" w:rsidR="00C5682D" w:rsidRPr="003A5984" w:rsidRDefault="00C5682D" w:rsidP="00EE681B">
            <w:pPr>
              <w:jc w:val="center"/>
            </w:pPr>
            <w:r w:rsidRPr="003A5984">
              <w:t>0,46</w:t>
            </w:r>
          </w:p>
        </w:tc>
        <w:tc>
          <w:tcPr>
            <w:tcW w:w="1449" w:type="dxa"/>
          </w:tcPr>
          <w:p w14:paraId="212A17FD" w14:textId="77777777" w:rsidR="00C5682D" w:rsidRPr="003A5984" w:rsidRDefault="00C5682D" w:rsidP="00EE681B">
            <w:pPr>
              <w:jc w:val="center"/>
            </w:pPr>
            <w:r w:rsidRPr="003A5984">
              <w:t>0,25</w:t>
            </w:r>
          </w:p>
        </w:tc>
        <w:tc>
          <w:tcPr>
            <w:tcW w:w="1439" w:type="dxa"/>
          </w:tcPr>
          <w:p w14:paraId="66E70665" w14:textId="77777777" w:rsidR="00C5682D" w:rsidRPr="003A5984" w:rsidRDefault="00C5682D" w:rsidP="00EE681B">
            <w:pPr>
              <w:jc w:val="center"/>
            </w:pPr>
            <w:r w:rsidRPr="003A5984">
              <w:t>209,1</w:t>
            </w:r>
          </w:p>
        </w:tc>
        <w:tc>
          <w:tcPr>
            <w:tcW w:w="1683" w:type="dxa"/>
          </w:tcPr>
          <w:p w14:paraId="47ED4774" w14:textId="77777777" w:rsidR="00C5682D" w:rsidRPr="003A5984" w:rsidRDefault="00C5682D" w:rsidP="00EE681B">
            <w:pPr>
              <w:jc w:val="center"/>
            </w:pPr>
            <w:r w:rsidRPr="003A5984">
              <w:t>219,0</w:t>
            </w:r>
          </w:p>
        </w:tc>
        <w:tc>
          <w:tcPr>
            <w:tcW w:w="1701" w:type="dxa"/>
          </w:tcPr>
          <w:p w14:paraId="74DB0328" w14:textId="77777777" w:rsidR="00C5682D" w:rsidRPr="003A5984" w:rsidRDefault="00C5682D" w:rsidP="00EE681B">
            <w:pPr>
              <w:jc w:val="center"/>
            </w:pPr>
            <w:r w:rsidRPr="003A5984">
              <w:t>119,0</w:t>
            </w:r>
          </w:p>
        </w:tc>
        <w:tc>
          <w:tcPr>
            <w:tcW w:w="1134" w:type="dxa"/>
          </w:tcPr>
          <w:p w14:paraId="11150374" w14:textId="77777777" w:rsidR="00C5682D" w:rsidRPr="003A5984" w:rsidRDefault="00C5682D" w:rsidP="00EE681B">
            <w:pPr>
              <w:jc w:val="center"/>
            </w:pPr>
            <w:r w:rsidRPr="003A5984">
              <w:t>0,00</w:t>
            </w:r>
          </w:p>
        </w:tc>
      </w:tr>
      <w:tr w:rsidR="003A5984" w:rsidRPr="003A5984" w14:paraId="06B963C9" w14:textId="77777777" w:rsidTr="00EE681B">
        <w:tc>
          <w:tcPr>
            <w:tcW w:w="713" w:type="dxa"/>
          </w:tcPr>
          <w:p w14:paraId="18985C09" w14:textId="77777777" w:rsidR="00C5682D" w:rsidRPr="003A5984" w:rsidRDefault="00C5682D" w:rsidP="00EE681B">
            <w:pPr>
              <w:jc w:val="center"/>
            </w:pPr>
            <w:r w:rsidRPr="003A5984">
              <w:t>2018</w:t>
            </w:r>
          </w:p>
        </w:tc>
        <w:tc>
          <w:tcPr>
            <w:tcW w:w="1515" w:type="dxa"/>
          </w:tcPr>
          <w:p w14:paraId="280F80D7" w14:textId="77777777" w:rsidR="00C5682D" w:rsidRPr="003A5984" w:rsidRDefault="00C5682D" w:rsidP="00EE681B">
            <w:pPr>
              <w:jc w:val="center"/>
            </w:pPr>
            <w:r w:rsidRPr="003A5984">
              <w:t>0,46</w:t>
            </w:r>
          </w:p>
        </w:tc>
        <w:tc>
          <w:tcPr>
            <w:tcW w:w="1449" w:type="dxa"/>
          </w:tcPr>
          <w:p w14:paraId="75CE7B17" w14:textId="77777777" w:rsidR="00C5682D" w:rsidRPr="003A5984" w:rsidRDefault="00C5682D" w:rsidP="00EE681B">
            <w:pPr>
              <w:jc w:val="center"/>
            </w:pPr>
            <w:r w:rsidRPr="003A5984">
              <w:t>0,00</w:t>
            </w:r>
          </w:p>
        </w:tc>
        <w:tc>
          <w:tcPr>
            <w:tcW w:w="1439" w:type="dxa"/>
          </w:tcPr>
          <w:p w14:paraId="0D550A09" w14:textId="77777777" w:rsidR="00C5682D" w:rsidRPr="003A5984" w:rsidRDefault="00C5682D" w:rsidP="00EE681B">
            <w:pPr>
              <w:jc w:val="center"/>
            </w:pPr>
            <w:r w:rsidRPr="003A5984">
              <w:t>209,1</w:t>
            </w:r>
          </w:p>
        </w:tc>
        <w:tc>
          <w:tcPr>
            <w:tcW w:w="1683" w:type="dxa"/>
          </w:tcPr>
          <w:p w14:paraId="126EA54F" w14:textId="77777777" w:rsidR="00C5682D" w:rsidRPr="003A5984" w:rsidRDefault="00C5682D" w:rsidP="00EE681B">
            <w:pPr>
              <w:jc w:val="center"/>
            </w:pPr>
            <w:r w:rsidRPr="003A5984">
              <w:t>100,0</w:t>
            </w:r>
          </w:p>
        </w:tc>
        <w:tc>
          <w:tcPr>
            <w:tcW w:w="1701" w:type="dxa"/>
          </w:tcPr>
          <w:p w14:paraId="39C8775B" w14:textId="77777777" w:rsidR="00C5682D" w:rsidRPr="003A5984" w:rsidRDefault="00C5682D" w:rsidP="00EE681B">
            <w:pPr>
              <w:jc w:val="center"/>
            </w:pPr>
            <w:r w:rsidRPr="003A5984">
              <w:t>0,0</w:t>
            </w:r>
          </w:p>
        </w:tc>
        <w:tc>
          <w:tcPr>
            <w:tcW w:w="1134" w:type="dxa"/>
          </w:tcPr>
          <w:p w14:paraId="5A97A59D" w14:textId="77777777" w:rsidR="00C5682D" w:rsidRPr="003A5984" w:rsidRDefault="00C5682D" w:rsidP="00EE681B">
            <w:pPr>
              <w:jc w:val="center"/>
            </w:pPr>
            <w:r w:rsidRPr="003A5984">
              <w:t>–</w:t>
            </w:r>
          </w:p>
        </w:tc>
      </w:tr>
      <w:tr w:rsidR="003A5984" w:rsidRPr="003A5984" w14:paraId="5B46CBFB" w14:textId="77777777" w:rsidTr="00EE681B">
        <w:tc>
          <w:tcPr>
            <w:tcW w:w="713" w:type="dxa"/>
          </w:tcPr>
          <w:p w14:paraId="1135D124" w14:textId="77777777" w:rsidR="00C5682D" w:rsidRPr="003A5984" w:rsidRDefault="00C5682D" w:rsidP="00EE681B">
            <w:pPr>
              <w:jc w:val="center"/>
            </w:pPr>
            <w:r w:rsidRPr="003A5984">
              <w:t>2019</w:t>
            </w:r>
          </w:p>
        </w:tc>
        <w:tc>
          <w:tcPr>
            <w:tcW w:w="1515" w:type="dxa"/>
          </w:tcPr>
          <w:p w14:paraId="58A5119E" w14:textId="77777777" w:rsidR="00C5682D" w:rsidRPr="003A5984" w:rsidRDefault="00C5682D" w:rsidP="00EE681B">
            <w:pPr>
              <w:jc w:val="center"/>
            </w:pPr>
            <w:r w:rsidRPr="003A5984">
              <w:t>0,56</w:t>
            </w:r>
          </w:p>
        </w:tc>
        <w:tc>
          <w:tcPr>
            <w:tcW w:w="1449" w:type="dxa"/>
          </w:tcPr>
          <w:p w14:paraId="4FA1B570" w14:textId="77777777" w:rsidR="00C5682D" w:rsidRPr="003A5984" w:rsidRDefault="00C5682D" w:rsidP="00EE681B">
            <w:pPr>
              <w:jc w:val="center"/>
            </w:pPr>
            <w:r w:rsidRPr="003A5984">
              <w:t>0,10</w:t>
            </w:r>
          </w:p>
        </w:tc>
        <w:tc>
          <w:tcPr>
            <w:tcW w:w="1439" w:type="dxa"/>
          </w:tcPr>
          <w:p w14:paraId="09BA57C4" w14:textId="77777777" w:rsidR="00C5682D" w:rsidRPr="003A5984" w:rsidRDefault="00C5682D" w:rsidP="00EE681B">
            <w:pPr>
              <w:jc w:val="center"/>
            </w:pPr>
            <w:r w:rsidRPr="003A5984">
              <w:t>254,5</w:t>
            </w:r>
          </w:p>
        </w:tc>
        <w:tc>
          <w:tcPr>
            <w:tcW w:w="1683" w:type="dxa"/>
          </w:tcPr>
          <w:p w14:paraId="4CC5B805" w14:textId="77777777" w:rsidR="00C5682D" w:rsidRPr="003A5984" w:rsidRDefault="00C5682D" w:rsidP="00EE681B">
            <w:pPr>
              <w:jc w:val="center"/>
            </w:pPr>
            <w:r w:rsidRPr="003A5984">
              <w:t>121,7</w:t>
            </w:r>
          </w:p>
        </w:tc>
        <w:tc>
          <w:tcPr>
            <w:tcW w:w="1701" w:type="dxa"/>
          </w:tcPr>
          <w:p w14:paraId="58316C09" w14:textId="77777777" w:rsidR="00C5682D" w:rsidRPr="003A5984" w:rsidRDefault="00C5682D" w:rsidP="00EE681B">
            <w:pPr>
              <w:jc w:val="center"/>
            </w:pPr>
            <w:r w:rsidRPr="003A5984">
              <w:t>21,7</w:t>
            </w:r>
          </w:p>
        </w:tc>
        <w:tc>
          <w:tcPr>
            <w:tcW w:w="1134" w:type="dxa"/>
          </w:tcPr>
          <w:p w14:paraId="7B0A7566" w14:textId="77777777" w:rsidR="00C5682D" w:rsidRPr="003A5984" w:rsidRDefault="00C5682D" w:rsidP="00EE681B">
            <w:pPr>
              <w:jc w:val="center"/>
            </w:pPr>
            <w:r w:rsidRPr="003A5984">
              <w:t>0,00</w:t>
            </w:r>
          </w:p>
        </w:tc>
      </w:tr>
      <w:tr w:rsidR="003A5984" w:rsidRPr="003A5984" w14:paraId="25A1A721" w14:textId="77777777" w:rsidTr="00EE681B">
        <w:tc>
          <w:tcPr>
            <w:tcW w:w="713" w:type="dxa"/>
          </w:tcPr>
          <w:p w14:paraId="460C34D3" w14:textId="77777777" w:rsidR="00C5682D" w:rsidRPr="003A5984" w:rsidRDefault="00C5682D" w:rsidP="00EE681B">
            <w:pPr>
              <w:jc w:val="center"/>
            </w:pPr>
            <w:r w:rsidRPr="003A5984">
              <w:t>2020</w:t>
            </w:r>
          </w:p>
        </w:tc>
        <w:tc>
          <w:tcPr>
            <w:tcW w:w="1515" w:type="dxa"/>
          </w:tcPr>
          <w:p w14:paraId="5D5357EB" w14:textId="77777777" w:rsidR="00C5682D" w:rsidRPr="003A5984" w:rsidRDefault="00C5682D" w:rsidP="00EE681B">
            <w:pPr>
              <w:jc w:val="center"/>
            </w:pPr>
            <w:r w:rsidRPr="003A5984">
              <w:t>0,45</w:t>
            </w:r>
          </w:p>
        </w:tc>
        <w:tc>
          <w:tcPr>
            <w:tcW w:w="1449" w:type="dxa"/>
          </w:tcPr>
          <w:p w14:paraId="6160C755" w14:textId="77777777" w:rsidR="00C5682D" w:rsidRPr="003A5984" w:rsidRDefault="00C5682D" w:rsidP="00EE681B">
            <w:pPr>
              <w:jc w:val="center"/>
            </w:pPr>
            <w:r w:rsidRPr="003A5984">
              <w:t>-0,11</w:t>
            </w:r>
          </w:p>
        </w:tc>
        <w:tc>
          <w:tcPr>
            <w:tcW w:w="1439" w:type="dxa"/>
          </w:tcPr>
          <w:p w14:paraId="58CBF679" w14:textId="77777777" w:rsidR="00C5682D" w:rsidRPr="003A5984" w:rsidRDefault="00C5682D" w:rsidP="00EE681B">
            <w:pPr>
              <w:jc w:val="center"/>
            </w:pPr>
            <w:r w:rsidRPr="003A5984">
              <w:t>204,5</w:t>
            </w:r>
          </w:p>
        </w:tc>
        <w:tc>
          <w:tcPr>
            <w:tcW w:w="1683" w:type="dxa"/>
          </w:tcPr>
          <w:p w14:paraId="23BB5DB2" w14:textId="77777777" w:rsidR="00C5682D" w:rsidRPr="003A5984" w:rsidRDefault="00C5682D" w:rsidP="00EE681B">
            <w:pPr>
              <w:jc w:val="center"/>
            </w:pPr>
            <w:r w:rsidRPr="003A5984">
              <w:t>80,4</w:t>
            </w:r>
          </w:p>
        </w:tc>
        <w:tc>
          <w:tcPr>
            <w:tcW w:w="1701" w:type="dxa"/>
          </w:tcPr>
          <w:p w14:paraId="6606320E" w14:textId="77777777" w:rsidR="00C5682D" w:rsidRPr="003A5984" w:rsidRDefault="00C5682D" w:rsidP="00EE681B">
            <w:pPr>
              <w:jc w:val="center"/>
            </w:pPr>
            <w:r w:rsidRPr="003A5984">
              <w:t>-19,6</w:t>
            </w:r>
          </w:p>
        </w:tc>
        <w:tc>
          <w:tcPr>
            <w:tcW w:w="1134" w:type="dxa"/>
          </w:tcPr>
          <w:p w14:paraId="16BB2C5D" w14:textId="77777777" w:rsidR="00C5682D" w:rsidRPr="003A5984" w:rsidRDefault="00C5682D" w:rsidP="00EE681B">
            <w:pPr>
              <w:jc w:val="center"/>
            </w:pPr>
            <w:r w:rsidRPr="003A5984">
              <w:t>0,01</w:t>
            </w:r>
          </w:p>
        </w:tc>
      </w:tr>
      <w:tr w:rsidR="003A5984" w:rsidRPr="003A5984" w14:paraId="7075B655" w14:textId="77777777" w:rsidTr="00EE681B">
        <w:tc>
          <w:tcPr>
            <w:tcW w:w="713" w:type="dxa"/>
          </w:tcPr>
          <w:p w14:paraId="4595716F" w14:textId="77777777" w:rsidR="00C5682D" w:rsidRPr="003A5984" w:rsidRDefault="00C5682D" w:rsidP="00EE681B">
            <w:pPr>
              <w:jc w:val="center"/>
            </w:pPr>
            <w:r w:rsidRPr="003A5984">
              <w:t>2021</w:t>
            </w:r>
          </w:p>
        </w:tc>
        <w:tc>
          <w:tcPr>
            <w:tcW w:w="1515" w:type="dxa"/>
          </w:tcPr>
          <w:p w14:paraId="112D7E01" w14:textId="77777777" w:rsidR="00C5682D" w:rsidRPr="003A5984" w:rsidRDefault="00C5682D" w:rsidP="00EE681B">
            <w:pPr>
              <w:jc w:val="center"/>
            </w:pPr>
            <w:r w:rsidRPr="003A5984">
              <w:t>0,57</w:t>
            </w:r>
          </w:p>
        </w:tc>
        <w:tc>
          <w:tcPr>
            <w:tcW w:w="1449" w:type="dxa"/>
          </w:tcPr>
          <w:p w14:paraId="19479534" w14:textId="77777777" w:rsidR="00C5682D" w:rsidRPr="003A5984" w:rsidRDefault="00C5682D" w:rsidP="00EE681B">
            <w:pPr>
              <w:jc w:val="center"/>
            </w:pPr>
            <w:r w:rsidRPr="003A5984">
              <w:t>0,12</w:t>
            </w:r>
          </w:p>
        </w:tc>
        <w:tc>
          <w:tcPr>
            <w:tcW w:w="1439" w:type="dxa"/>
          </w:tcPr>
          <w:p w14:paraId="6A339F24" w14:textId="77777777" w:rsidR="00C5682D" w:rsidRPr="003A5984" w:rsidRDefault="00C5682D" w:rsidP="00EE681B">
            <w:pPr>
              <w:jc w:val="center"/>
            </w:pPr>
            <w:r w:rsidRPr="003A5984">
              <w:t>259,1</w:t>
            </w:r>
          </w:p>
        </w:tc>
        <w:tc>
          <w:tcPr>
            <w:tcW w:w="1683" w:type="dxa"/>
          </w:tcPr>
          <w:p w14:paraId="596D0B35" w14:textId="77777777" w:rsidR="00C5682D" w:rsidRPr="003A5984" w:rsidRDefault="00C5682D" w:rsidP="00EE681B">
            <w:pPr>
              <w:jc w:val="center"/>
            </w:pPr>
            <w:r w:rsidRPr="003A5984">
              <w:t>126,7</w:t>
            </w:r>
          </w:p>
        </w:tc>
        <w:tc>
          <w:tcPr>
            <w:tcW w:w="1701" w:type="dxa"/>
          </w:tcPr>
          <w:p w14:paraId="4753D602" w14:textId="77777777" w:rsidR="00C5682D" w:rsidRPr="003A5984" w:rsidRDefault="00C5682D" w:rsidP="00EE681B">
            <w:pPr>
              <w:jc w:val="center"/>
            </w:pPr>
            <w:r w:rsidRPr="003A5984">
              <w:t>26,7</w:t>
            </w:r>
          </w:p>
        </w:tc>
        <w:tc>
          <w:tcPr>
            <w:tcW w:w="1134" w:type="dxa"/>
          </w:tcPr>
          <w:p w14:paraId="7645D7D3" w14:textId="77777777" w:rsidR="00C5682D" w:rsidRPr="003A5984" w:rsidRDefault="00C5682D" w:rsidP="00EE681B">
            <w:pPr>
              <w:jc w:val="center"/>
            </w:pPr>
            <w:r w:rsidRPr="003A5984">
              <w:t>0,00</w:t>
            </w:r>
          </w:p>
        </w:tc>
      </w:tr>
      <w:tr w:rsidR="003A5984" w:rsidRPr="003A5984" w14:paraId="697541B7" w14:textId="77777777" w:rsidTr="00EE681B">
        <w:tc>
          <w:tcPr>
            <w:tcW w:w="713" w:type="dxa"/>
          </w:tcPr>
          <w:p w14:paraId="6EE0BE4E" w14:textId="77777777" w:rsidR="00C5682D" w:rsidRPr="003A5984" w:rsidRDefault="00C5682D" w:rsidP="00EE681B">
            <w:pPr>
              <w:jc w:val="center"/>
            </w:pPr>
            <w:r w:rsidRPr="003A5984">
              <w:t>2022</w:t>
            </w:r>
          </w:p>
        </w:tc>
        <w:tc>
          <w:tcPr>
            <w:tcW w:w="1515" w:type="dxa"/>
          </w:tcPr>
          <w:p w14:paraId="3EF1B80A" w14:textId="77777777" w:rsidR="00C5682D" w:rsidRPr="003A5984" w:rsidRDefault="00C5682D" w:rsidP="00EE681B">
            <w:pPr>
              <w:jc w:val="center"/>
            </w:pPr>
            <w:r w:rsidRPr="003A5984">
              <w:t>0,64</w:t>
            </w:r>
          </w:p>
        </w:tc>
        <w:tc>
          <w:tcPr>
            <w:tcW w:w="1449" w:type="dxa"/>
          </w:tcPr>
          <w:p w14:paraId="5A2E1B4B" w14:textId="77777777" w:rsidR="00C5682D" w:rsidRPr="003A5984" w:rsidRDefault="00C5682D" w:rsidP="00EE681B">
            <w:pPr>
              <w:jc w:val="center"/>
            </w:pPr>
            <w:r w:rsidRPr="003A5984">
              <w:t>0,07</w:t>
            </w:r>
          </w:p>
        </w:tc>
        <w:tc>
          <w:tcPr>
            <w:tcW w:w="1439" w:type="dxa"/>
          </w:tcPr>
          <w:p w14:paraId="35D9E6E9" w14:textId="77777777" w:rsidR="00C5682D" w:rsidRPr="003A5984" w:rsidRDefault="00C5682D" w:rsidP="00EE681B">
            <w:pPr>
              <w:jc w:val="center"/>
            </w:pPr>
            <w:r w:rsidRPr="003A5984">
              <w:t>290,9</w:t>
            </w:r>
          </w:p>
        </w:tc>
        <w:tc>
          <w:tcPr>
            <w:tcW w:w="1683" w:type="dxa"/>
          </w:tcPr>
          <w:p w14:paraId="037C4A3F" w14:textId="77777777" w:rsidR="00C5682D" w:rsidRPr="003A5984" w:rsidRDefault="00C5682D" w:rsidP="00EE681B">
            <w:pPr>
              <w:jc w:val="center"/>
            </w:pPr>
            <w:r w:rsidRPr="003A5984">
              <w:t>112,3</w:t>
            </w:r>
          </w:p>
        </w:tc>
        <w:tc>
          <w:tcPr>
            <w:tcW w:w="1701" w:type="dxa"/>
          </w:tcPr>
          <w:p w14:paraId="5238FEF2" w14:textId="77777777" w:rsidR="00C5682D" w:rsidRPr="003A5984" w:rsidRDefault="00C5682D" w:rsidP="00EE681B">
            <w:pPr>
              <w:jc w:val="center"/>
            </w:pPr>
            <w:r w:rsidRPr="003A5984">
              <w:t>12,3</w:t>
            </w:r>
          </w:p>
        </w:tc>
        <w:tc>
          <w:tcPr>
            <w:tcW w:w="1134" w:type="dxa"/>
          </w:tcPr>
          <w:p w14:paraId="6F995C42" w14:textId="77777777" w:rsidR="00C5682D" w:rsidRPr="003A5984" w:rsidRDefault="00C5682D" w:rsidP="00EE681B">
            <w:pPr>
              <w:jc w:val="center"/>
            </w:pPr>
            <w:r w:rsidRPr="003A5984">
              <w:t>0,01</w:t>
            </w:r>
          </w:p>
        </w:tc>
      </w:tr>
      <w:tr w:rsidR="00EE681B" w:rsidRPr="003A5984" w14:paraId="668D1C38" w14:textId="77777777" w:rsidTr="00EE681B">
        <w:tc>
          <w:tcPr>
            <w:tcW w:w="713" w:type="dxa"/>
          </w:tcPr>
          <w:p w14:paraId="5266FF7E" w14:textId="77777777" w:rsidR="00C5682D" w:rsidRPr="003A5984" w:rsidRDefault="00C5682D" w:rsidP="00EE681B">
            <w:pPr>
              <w:jc w:val="center"/>
            </w:pPr>
            <w:r w:rsidRPr="003A5984">
              <w:t>2023</w:t>
            </w:r>
          </w:p>
        </w:tc>
        <w:tc>
          <w:tcPr>
            <w:tcW w:w="1515" w:type="dxa"/>
          </w:tcPr>
          <w:p w14:paraId="546461D5" w14:textId="77777777" w:rsidR="00C5682D" w:rsidRPr="003A5984" w:rsidRDefault="00C5682D" w:rsidP="00EE681B">
            <w:pPr>
              <w:jc w:val="center"/>
            </w:pPr>
            <w:r w:rsidRPr="003A5984">
              <w:t>9,10</w:t>
            </w:r>
          </w:p>
        </w:tc>
        <w:tc>
          <w:tcPr>
            <w:tcW w:w="1449" w:type="dxa"/>
          </w:tcPr>
          <w:p w14:paraId="2A0A1926" w14:textId="77777777" w:rsidR="00C5682D" w:rsidRPr="003A5984" w:rsidRDefault="00C5682D" w:rsidP="00EE681B">
            <w:pPr>
              <w:jc w:val="center"/>
            </w:pPr>
            <w:r w:rsidRPr="003A5984">
              <w:t>8,46</w:t>
            </w:r>
          </w:p>
        </w:tc>
        <w:tc>
          <w:tcPr>
            <w:tcW w:w="1439" w:type="dxa"/>
          </w:tcPr>
          <w:p w14:paraId="60738871" w14:textId="77777777" w:rsidR="00C5682D" w:rsidRPr="003A5984" w:rsidRDefault="00C5682D" w:rsidP="00EE681B">
            <w:pPr>
              <w:jc w:val="center"/>
            </w:pPr>
            <w:r w:rsidRPr="003A5984">
              <w:t>4136,4</w:t>
            </w:r>
          </w:p>
        </w:tc>
        <w:tc>
          <w:tcPr>
            <w:tcW w:w="1683" w:type="dxa"/>
          </w:tcPr>
          <w:p w14:paraId="4B463563" w14:textId="77777777" w:rsidR="00C5682D" w:rsidRPr="003A5984" w:rsidRDefault="00C5682D" w:rsidP="00EE681B">
            <w:pPr>
              <w:jc w:val="center"/>
            </w:pPr>
            <w:r w:rsidRPr="003A5984">
              <w:t>1421,9</w:t>
            </w:r>
          </w:p>
        </w:tc>
        <w:tc>
          <w:tcPr>
            <w:tcW w:w="1701" w:type="dxa"/>
          </w:tcPr>
          <w:p w14:paraId="5F7AE4BD" w14:textId="77777777" w:rsidR="00C5682D" w:rsidRPr="003A5984" w:rsidRDefault="00C5682D" w:rsidP="00EE681B">
            <w:pPr>
              <w:jc w:val="center"/>
            </w:pPr>
            <w:r w:rsidRPr="003A5984">
              <w:t>1321,9</w:t>
            </w:r>
          </w:p>
        </w:tc>
        <w:tc>
          <w:tcPr>
            <w:tcW w:w="1134" w:type="dxa"/>
          </w:tcPr>
          <w:p w14:paraId="08A61555" w14:textId="77777777" w:rsidR="00C5682D" w:rsidRPr="003A5984" w:rsidRDefault="00C5682D" w:rsidP="00EE681B">
            <w:pPr>
              <w:jc w:val="center"/>
            </w:pPr>
            <w:r w:rsidRPr="003A5984">
              <w:t>0,01</w:t>
            </w:r>
          </w:p>
        </w:tc>
      </w:tr>
    </w:tbl>
    <w:p w14:paraId="4E806EFA" w14:textId="77777777" w:rsidR="00FE461A" w:rsidRPr="003A5984" w:rsidRDefault="00FE461A" w:rsidP="00254626">
      <w:pPr>
        <w:contextualSpacing/>
        <w:jc w:val="both"/>
        <w:rPr>
          <w:rFonts w:eastAsia="MS Mincho"/>
          <w:sz w:val="28"/>
          <w:szCs w:val="28"/>
        </w:rPr>
      </w:pPr>
    </w:p>
    <w:p w14:paraId="302E5678" w14:textId="3C413CAA" w:rsidR="004D637C" w:rsidRPr="003A5984" w:rsidRDefault="004D637C" w:rsidP="00EE681B">
      <w:pPr>
        <w:ind w:firstLine="567"/>
        <w:contextualSpacing/>
        <w:jc w:val="both"/>
        <w:rPr>
          <w:rFonts w:eastAsia="Calibri"/>
          <w:iCs/>
          <w:sz w:val="28"/>
          <w:szCs w:val="28"/>
          <w:lang w:val="kk-KZ" w:bidi="en-US"/>
        </w:rPr>
      </w:pPr>
      <w:r w:rsidRPr="003A5984">
        <w:rPr>
          <w:rFonts w:eastAsia="Calibri"/>
          <w:iCs/>
          <w:sz w:val="28"/>
          <w:szCs w:val="28"/>
          <w:lang w:val="kk-KZ" w:bidi="en-US"/>
        </w:rPr>
        <w:t xml:space="preserve">Ақтөбе облысында  2015 жылдан 2023 жыл аралығында глаукомадан </w:t>
      </w:r>
      <w:r w:rsidR="00FE461A" w:rsidRPr="003A5984">
        <w:rPr>
          <w:rFonts w:eastAsia="Calibri"/>
          <w:iCs/>
          <w:sz w:val="28"/>
          <w:szCs w:val="28"/>
          <w:lang w:val="kk-KZ" w:bidi="en-US"/>
        </w:rPr>
        <w:t xml:space="preserve">біріншілік </w:t>
      </w:r>
      <w:r w:rsidRPr="003A5984">
        <w:rPr>
          <w:rFonts w:eastAsia="Calibri"/>
          <w:iCs/>
          <w:sz w:val="28"/>
          <w:szCs w:val="28"/>
          <w:lang w:val="kk-KZ" w:bidi="en-US"/>
        </w:rPr>
        <w:t xml:space="preserve">мүгедектіктің  орташа жылдық өсу қарқыны </w:t>
      </w:r>
      <w:r w:rsidRPr="003A5984">
        <w:rPr>
          <w:sz w:val="28"/>
          <w:szCs w:val="28"/>
        </w:rPr>
        <w:t xml:space="preserve">айтарлықтай жоғарылап, </w:t>
      </w:r>
      <w:r w:rsidRPr="003A5984">
        <w:rPr>
          <w:sz w:val="28"/>
          <w:szCs w:val="28"/>
          <w:lang w:val="kk-KZ"/>
        </w:rPr>
        <w:t>43,8</w:t>
      </w:r>
      <w:r w:rsidRPr="003A5984">
        <w:rPr>
          <w:sz w:val="28"/>
          <w:szCs w:val="28"/>
        </w:rPr>
        <w:t xml:space="preserve">% деңгейінде тұрақтаған, бұл </w:t>
      </w:r>
      <w:r w:rsidRPr="003A5984">
        <w:rPr>
          <w:sz w:val="28"/>
          <w:szCs w:val="28"/>
          <w:lang w:val="kk-KZ"/>
        </w:rPr>
        <w:t xml:space="preserve">көрсеткіш </w:t>
      </w:r>
      <w:r w:rsidRPr="003A5984">
        <w:rPr>
          <w:sz w:val="28"/>
          <w:szCs w:val="28"/>
        </w:rPr>
        <w:t>өткен жылдармен салыстырғанда айтарлықтай артқанын көрсетеді</w:t>
      </w:r>
      <w:r w:rsidR="00FE16AC" w:rsidRPr="003A5984">
        <w:rPr>
          <w:rFonts w:eastAsia="Calibri"/>
          <w:iCs/>
          <w:sz w:val="28"/>
          <w:szCs w:val="28"/>
          <w:lang w:val="kk-KZ" w:bidi="en-US"/>
        </w:rPr>
        <w:t xml:space="preserve"> (</w:t>
      </w:r>
      <w:r w:rsidR="00254626" w:rsidRPr="003A5984">
        <w:rPr>
          <w:rFonts w:eastAsia="Calibri"/>
          <w:iCs/>
          <w:sz w:val="28"/>
          <w:szCs w:val="28"/>
          <w:lang w:val="kk-KZ" w:bidi="en-US"/>
        </w:rPr>
        <w:t>кесте 1</w:t>
      </w:r>
      <w:r w:rsidR="00EA0CE4" w:rsidRPr="003A5984">
        <w:rPr>
          <w:rFonts w:eastAsia="Calibri"/>
          <w:iCs/>
          <w:sz w:val="28"/>
          <w:szCs w:val="28"/>
          <w:lang w:val="kk-KZ" w:bidi="en-US"/>
        </w:rPr>
        <w:t>9</w:t>
      </w:r>
      <w:r w:rsidR="00FE16AC" w:rsidRPr="003A5984">
        <w:rPr>
          <w:rFonts w:eastAsia="Calibri"/>
          <w:iCs/>
          <w:sz w:val="28"/>
          <w:szCs w:val="28"/>
          <w:lang w:val="kk-KZ" w:bidi="en-US"/>
        </w:rPr>
        <w:t>, сурет 10</w:t>
      </w:r>
      <w:r w:rsidRPr="003A5984">
        <w:rPr>
          <w:rFonts w:eastAsia="Calibri"/>
          <w:iCs/>
          <w:sz w:val="28"/>
          <w:szCs w:val="28"/>
          <w:lang w:val="kk-KZ" w:bidi="en-US"/>
        </w:rPr>
        <w:t>).</w:t>
      </w:r>
    </w:p>
    <w:p w14:paraId="7CB817C6" w14:textId="77777777" w:rsidR="00FE461A" w:rsidRPr="003A5984" w:rsidRDefault="00FE461A" w:rsidP="00FE461A">
      <w:pPr>
        <w:contextualSpacing/>
        <w:jc w:val="both"/>
        <w:rPr>
          <w:rFonts w:eastAsia="MS Mincho"/>
          <w:sz w:val="28"/>
          <w:szCs w:val="28"/>
        </w:rPr>
      </w:pPr>
    </w:p>
    <w:p w14:paraId="3D75137F" w14:textId="65F9F5D6" w:rsidR="00FE461A" w:rsidRPr="003A5984" w:rsidRDefault="00254626" w:rsidP="00FE461A">
      <w:pPr>
        <w:jc w:val="both"/>
        <w:rPr>
          <w:rFonts w:eastAsia="Calibri"/>
          <w:bCs/>
          <w:iCs/>
          <w:sz w:val="28"/>
          <w:szCs w:val="28"/>
          <w:lang w:val="kk-KZ" w:bidi="en-US"/>
        </w:rPr>
      </w:pPr>
      <w:r w:rsidRPr="003A5984">
        <w:rPr>
          <w:rFonts w:eastAsia="Calibri"/>
          <w:bCs/>
          <w:iCs/>
          <w:sz w:val="28"/>
          <w:szCs w:val="28"/>
          <w:lang w:val="kk-KZ" w:bidi="en-US"/>
        </w:rPr>
        <w:t>Кесте 1</w:t>
      </w:r>
      <w:r w:rsidR="00EA0CE4" w:rsidRPr="003A5984">
        <w:rPr>
          <w:rFonts w:eastAsia="Calibri"/>
          <w:bCs/>
          <w:iCs/>
          <w:sz w:val="28"/>
          <w:szCs w:val="28"/>
          <w:lang w:val="kk-KZ" w:bidi="en-US"/>
        </w:rPr>
        <w:t>9</w:t>
      </w:r>
      <w:r w:rsidR="00FE461A" w:rsidRPr="003A5984">
        <w:rPr>
          <w:rFonts w:eastAsia="Calibri"/>
          <w:bCs/>
          <w:iCs/>
          <w:sz w:val="28"/>
          <w:szCs w:val="28"/>
          <w:lang w:val="kk-KZ" w:bidi="en-US"/>
        </w:rPr>
        <w:t xml:space="preserve"> – Ақтөбе облысы бойынша глаукомадан біріншілік мүгедектік динамикасы</w:t>
      </w:r>
    </w:p>
    <w:p w14:paraId="4F79BFAF" w14:textId="77777777" w:rsidR="004D637C" w:rsidRPr="003A5984" w:rsidRDefault="004D637C" w:rsidP="00FE16AC">
      <w:pPr>
        <w:rPr>
          <w:b/>
          <w:bCs/>
          <w:kern w:val="24"/>
          <w:sz w:val="38"/>
          <w:szCs w:val="38"/>
          <w:lang w:val="kk-KZ"/>
        </w:rPr>
      </w:pPr>
    </w:p>
    <w:tbl>
      <w:tblPr>
        <w:tblStyle w:val="14"/>
        <w:tblW w:w="9634" w:type="dxa"/>
        <w:tblLook w:val="04A0" w:firstRow="1" w:lastRow="0" w:firstColumn="1" w:lastColumn="0" w:noHBand="0" w:noVBand="1"/>
      </w:tblPr>
      <w:tblGrid>
        <w:gridCol w:w="1083"/>
        <w:gridCol w:w="1021"/>
        <w:gridCol w:w="1266"/>
        <w:gridCol w:w="555"/>
        <w:gridCol w:w="1054"/>
        <w:gridCol w:w="1422"/>
        <w:gridCol w:w="1091"/>
        <w:gridCol w:w="1128"/>
        <w:gridCol w:w="1014"/>
      </w:tblGrid>
      <w:tr w:rsidR="003A5984" w:rsidRPr="003A5984" w14:paraId="12129496" w14:textId="77777777" w:rsidTr="005773FF">
        <w:trPr>
          <w:trHeight w:val="1034"/>
        </w:trPr>
        <w:tc>
          <w:tcPr>
            <w:tcW w:w="1083" w:type="dxa"/>
            <w:noWrap/>
            <w:hideMark/>
          </w:tcPr>
          <w:p w14:paraId="0CBB8088" w14:textId="77777777" w:rsidR="004D637C" w:rsidRPr="003A5984" w:rsidRDefault="004D637C" w:rsidP="00A06F29">
            <w:pPr>
              <w:jc w:val="center"/>
              <w:rPr>
                <w:bCs/>
                <w:iCs/>
                <w:lang w:val="kk-KZ" w:bidi="en-US"/>
              </w:rPr>
            </w:pPr>
            <w:r w:rsidRPr="003A5984">
              <w:rPr>
                <w:bCs/>
                <w:iCs/>
                <w:lang w:val="kk-KZ" w:bidi="en-US"/>
              </w:rPr>
              <w:t>Ақтөбе обл</w:t>
            </w:r>
          </w:p>
        </w:tc>
        <w:tc>
          <w:tcPr>
            <w:tcW w:w="1021" w:type="dxa"/>
            <w:noWrap/>
            <w:hideMark/>
          </w:tcPr>
          <w:p w14:paraId="103EA0B9" w14:textId="77777777" w:rsidR="004D637C" w:rsidRPr="003A5984" w:rsidRDefault="004D637C" w:rsidP="00A06F29">
            <w:pPr>
              <w:jc w:val="center"/>
              <w:rPr>
                <w:iCs/>
                <w:lang w:val="kk-KZ" w:bidi="en-US"/>
              </w:rPr>
            </w:pPr>
            <w:r w:rsidRPr="003A5984">
              <w:rPr>
                <w:iCs/>
                <w:lang w:val="kk-KZ" w:bidi="en-US"/>
              </w:rPr>
              <w:t>Уф нақты деңгей</w:t>
            </w:r>
          </w:p>
          <w:p w14:paraId="4DA89F57" w14:textId="77777777" w:rsidR="004D637C" w:rsidRPr="003A5984" w:rsidRDefault="004D637C" w:rsidP="00A06F29">
            <w:pPr>
              <w:jc w:val="center"/>
              <w:rPr>
                <w:iCs/>
                <w:lang w:val="kk-KZ" w:bidi="en-US"/>
              </w:rPr>
            </w:pPr>
          </w:p>
        </w:tc>
        <w:tc>
          <w:tcPr>
            <w:tcW w:w="1266" w:type="dxa"/>
            <w:noWrap/>
            <w:hideMark/>
          </w:tcPr>
          <w:p w14:paraId="58F5A70B" w14:textId="77777777" w:rsidR="004D637C" w:rsidRPr="003A5984" w:rsidRDefault="004D637C" w:rsidP="00A06F29">
            <w:pPr>
              <w:jc w:val="center"/>
              <w:rPr>
                <w:iCs/>
                <w:lang w:bidi="en-US"/>
              </w:rPr>
            </w:pPr>
            <w:r w:rsidRPr="003A5984">
              <w:rPr>
                <w:iCs/>
                <w:lang w:val="kk-KZ" w:bidi="en-US"/>
              </w:rPr>
              <w:t>X уақытша нүкте</w:t>
            </w:r>
          </w:p>
        </w:tc>
        <w:tc>
          <w:tcPr>
            <w:tcW w:w="555" w:type="dxa"/>
            <w:noWrap/>
            <w:hideMark/>
          </w:tcPr>
          <w:p w14:paraId="6316340D" w14:textId="77777777" w:rsidR="004D637C" w:rsidRPr="003A5984" w:rsidRDefault="004D637C" w:rsidP="00A06F29">
            <w:pPr>
              <w:jc w:val="center"/>
              <w:rPr>
                <w:iCs/>
                <w:lang w:val="kk-KZ" w:bidi="en-US"/>
              </w:rPr>
            </w:pPr>
            <w:r w:rsidRPr="003A5984">
              <w:rPr>
                <w:iCs/>
                <w:lang w:val="kk-KZ" w:bidi="en-US"/>
              </w:rPr>
              <w:t>X²</w:t>
            </w:r>
          </w:p>
        </w:tc>
        <w:tc>
          <w:tcPr>
            <w:tcW w:w="1054" w:type="dxa"/>
            <w:noWrap/>
            <w:hideMark/>
          </w:tcPr>
          <w:p w14:paraId="65D7B581" w14:textId="77777777" w:rsidR="004D637C" w:rsidRPr="003A5984" w:rsidRDefault="004D637C" w:rsidP="00A06F29">
            <w:pPr>
              <w:jc w:val="center"/>
              <w:rPr>
                <w:iCs/>
                <w:lang w:val="kk-KZ" w:bidi="en-US"/>
              </w:rPr>
            </w:pPr>
            <w:r w:rsidRPr="003A5984">
              <w:rPr>
                <w:iCs/>
                <w:lang w:val="kk-KZ" w:bidi="en-US"/>
              </w:rPr>
              <w:t>X *</w:t>
            </w:r>
            <w:r w:rsidRPr="003A5984">
              <w:t xml:space="preserve"> </w:t>
            </w:r>
            <w:r w:rsidRPr="003A5984">
              <w:rPr>
                <w:iCs/>
                <w:lang w:val="kk-KZ" w:bidi="en-US"/>
              </w:rPr>
              <w:t>Уф</w:t>
            </w:r>
          </w:p>
          <w:p w14:paraId="1F5B0D73" w14:textId="77777777" w:rsidR="004D637C" w:rsidRPr="003A5984" w:rsidRDefault="004D637C" w:rsidP="00A06F29">
            <w:pPr>
              <w:jc w:val="center"/>
              <w:rPr>
                <w:iCs/>
                <w:lang w:val="kk-KZ" w:bidi="en-US"/>
              </w:rPr>
            </w:pPr>
            <w:r w:rsidRPr="003A5984">
              <w:rPr>
                <w:iCs/>
                <w:lang w:val="kk-KZ" w:bidi="en-US"/>
              </w:rPr>
              <w:t>теңест. деңгей</w:t>
            </w:r>
          </w:p>
        </w:tc>
        <w:tc>
          <w:tcPr>
            <w:tcW w:w="1422" w:type="dxa"/>
            <w:noWrap/>
            <w:hideMark/>
          </w:tcPr>
          <w:p w14:paraId="031FCAB9" w14:textId="77777777" w:rsidR="004D637C" w:rsidRPr="003A5984" w:rsidRDefault="004D637C" w:rsidP="00A06F29">
            <w:pPr>
              <w:jc w:val="center"/>
              <w:rPr>
                <w:iCs/>
                <w:lang w:val="kk-KZ" w:bidi="en-US"/>
              </w:rPr>
            </w:pPr>
            <w:r w:rsidRPr="003A5984">
              <w:rPr>
                <w:iCs/>
                <w:lang w:val="kk-KZ" w:bidi="en-US"/>
              </w:rPr>
              <w:t>a</w:t>
            </w:r>
          </w:p>
          <w:p w14:paraId="75B0DBCB" w14:textId="77777777" w:rsidR="004D637C" w:rsidRPr="003A5984" w:rsidRDefault="004D637C" w:rsidP="00A06F29">
            <w:pPr>
              <w:jc w:val="center"/>
              <w:rPr>
                <w:iCs/>
                <w:lang w:val="kk-KZ" w:bidi="en-US"/>
              </w:rPr>
            </w:pPr>
            <w:r w:rsidRPr="003A5984">
              <w:rPr>
                <w:iCs/>
                <w:lang w:val="kk-KZ" w:bidi="en-US"/>
              </w:rPr>
              <w:t>қатар.орт. ариф.көрс</w:t>
            </w:r>
          </w:p>
        </w:tc>
        <w:tc>
          <w:tcPr>
            <w:tcW w:w="1091" w:type="dxa"/>
            <w:noWrap/>
            <w:hideMark/>
          </w:tcPr>
          <w:p w14:paraId="1CECEA9E" w14:textId="77777777" w:rsidR="004D637C" w:rsidRPr="003A5984" w:rsidRDefault="004D637C" w:rsidP="00A06F29">
            <w:pPr>
              <w:jc w:val="center"/>
              <w:rPr>
                <w:iCs/>
                <w:lang w:val="kk-KZ" w:bidi="en-US"/>
              </w:rPr>
            </w:pPr>
            <w:r w:rsidRPr="003A5984">
              <w:rPr>
                <w:iCs/>
                <w:lang w:val="kk-KZ" w:bidi="en-US"/>
              </w:rPr>
              <w:t>b</w:t>
            </w:r>
          </w:p>
          <w:p w14:paraId="47F18125" w14:textId="77777777" w:rsidR="004D637C" w:rsidRPr="003A5984" w:rsidRDefault="004D637C" w:rsidP="00A06F29">
            <w:pPr>
              <w:jc w:val="center"/>
              <w:rPr>
                <w:iCs/>
                <w:lang w:val="kk-KZ" w:bidi="en-US"/>
              </w:rPr>
            </w:pPr>
            <w:r w:rsidRPr="003A5984">
              <w:rPr>
                <w:iCs/>
                <w:lang w:val="kk-KZ" w:bidi="en-US"/>
              </w:rPr>
              <w:t>тікелей коэф.</w:t>
            </w:r>
          </w:p>
          <w:p w14:paraId="16F448CD" w14:textId="77777777" w:rsidR="004D637C" w:rsidRPr="003A5984" w:rsidRDefault="004D637C" w:rsidP="00A06F29">
            <w:pPr>
              <w:spacing w:after="200" w:line="288" w:lineRule="auto"/>
              <w:rPr>
                <w:i/>
                <w:iCs/>
                <w:lang w:val="kk-KZ" w:bidi="en-US"/>
              </w:rPr>
            </w:pPr>
          </w:p>
        </w:tc>
        <w:tc>
          <w:tcPr>
            <w:tcW w:w="1128" w:type="dxa"/>
            <w:noWrap/>
            <w:hideMark/>
          </w:tcPr>
          <w:p w14:paraId="3499AA94" w14:textId="77777777" w:rsidR="004D637C" w:rsidRPr="003A5984" w:rsidRDefault="004D637C" w:rsidP="00A06F29">
            <w:pPr>
              <w:jc w:val="center"/>
              <w:rPr>
                <w:iCs/>
                <w:lang w:val="kk-KZ" w:bidi="en-US"/>
              </w:rPr>
            </w:pPr>
            <w:r w:rsidRPr="003A5984">
              <w:rPr>
                <w:iCs/>
                <w:lang w:val="kk-KZ" w:bidi="en-US"/>
              </w:rPr>
              <w:t>Тренд</w:t>
            </w:r>
          </w:p>
        </w:tc>
        <w:tc>
          <w:tcPr>
            <w:tcW w:w="1014" w:type="dxa"/>
            <w:noWrap/>
            <w:hideMark/>
          </w:tcPr>
          <w:p w14:paraId="0631BBE6" w14:textId="77777777" w:rsidR="004D637C" w:rsidRPr="003A5984" w:rsidRDefault="004D637C" w:rsidP="00A06F29">
            <w:pPr>
              <w:jc w:val="center"/>
              <w:rPr>
                <w:iCs/>
                <w:vertAlign w:val="subscript"/>
                <w:lang w:val="kk-KZ" w:bidi="en-US"/>
              </w:rPr>
            </w:pPr>
            <w:r w:rsidRPr="003A5984">
              <w:rPr>
                <w:iCs/>
                <w:lang w:val="kk-KZ" w:bidi="en-US"/>
              </w:rPr>
              <w:t>Т</w:t>
            </w:r>
            <w:r w:rsidRPr="003A5984">
              <w:rPr>
                <w:iCs/>
                <w:vertAlign w:val="subscript"/>
                <w:lang w:val="kk-KZ" w:bidi="en-US"/>
              </w:rPr>
              <w:t>өсу</w:t>
            </w:r>
          </w:p>
          <w:p w14:paraId="3D0208A6" w14:textId="77777777" w:rsidR="004D637C" w:rsidRPr="003A5984" w:rsidRDefault="004D637C" w:rsidP="00A06F29">
            <w:pPr>
              <w:jc w:val="center"/>
              <w:rPr>
                <w:iCs/>
                <w:lang w:val="kk-KZ" w:bidi="en-US"/>
              </w:rPr>
            </w:pPr>
            <w:r w:rsidRPr="003A5984">
              <w:rPr>
                <w:iCs/>
                <w:vertAlign w:val="subscript"/>
                <w:lang w:val="kk-KZ" w:bidi="en-US"/>
              </w:rPr>
              <w:t>(%)</w:t>
            </w:r>
          </w:p>
        </w:tc>
      </w:tr>
      <w:tr w:rsidR="003A5984" w:rsidRPr="003A5984" w14:paraId="43B9601C" w14:textId="77777777" w:rsidTr="005773FF">
        <w:trPr>
          <w:trHeight w:val="315"/>
        </w:trPr>
        <w:tc>
          <w:tcPr>
            <w:tcW w:w="1083" w:type="dxa"/>
            <w:noWrap/>
            <w:hideMark/>
          </w:tcPr>
          <w:p w14:paraId="6DDAEE85" w14:textId="77777777" w:rsidR="004D637C" w:rsidRPr="003A5984" w:rsidRDefault="004D637C" w:rsidP="00A06F29">
            <w:pPr>
              <w:jc w:val="center"/>
              <w:rPr>
                <w:bCs/>
                <w:iCs/>
                <w:lang w:val="kk-KZ" w:bidi="en-US"/>
              </w:rPr>
            </w:pPr>
            <w:r w:rsidRPr="003A5984">
              <w:rPr>
                <w:bCs/>
                <w:iCs/>
                <w:lang w:val="kk-KZ" w:bidi="en-US"/>
              </w:rPr>
              <w:t>2015</w:t>
            </w:r>
          </w:p>
        </w:tc>
        <w:tc>
          <w:tcPr>
            <w:tcW w:w="1021" w:type="dxa"/>
            <w:noWrap/>
            <w:hideMark/>
          </w:tcPr>
          <w:p w14:paraId="02FD4EB8" w14:textId="77777777" w:rsidR="004D637C" w:rsidRPr="003A5984" w:rsidRDefault="004D637C" w:rsidP="00A06F29">
            <w:pPr>
              <w:jc w:val="right"/>
            </w:pPr>
            <w:r w:rsidRPr="003A5984">
              <w:t>0,22</w:t>
            </w:r>
          </w:p>
        </w:tc>
        <w:tc>
          <w:tcPr>
            <w:tcW w:w="1266" w:type="dxa"/>
            <w:noWrap/>
            <w:hideMark/>
          </w:tcPr>
          <w:p w14:paraId="4AC1999F" w14:textId="77777777" w:rsidR="004D637C" w:rsidRPr="003A5984" w:rsidRDefault="004D637C" w:rsidP="00A06F29">
            <w:pPr>
              <w:jc w:val="center"/>
            </w:pPr>
            <w:r w:rsidRPr="003A5984">
              <w:t>-4</w:t>
            </w:r>
          </w:p>
        </w:tc>
        <w:tc>
          <w:tcPr>
            <w:tcW w:w="555" w:type="dxa"/>
            <w:noWrap/>
            <w:hideMark/>
          </w:tcPr>
          <w:p w14:paraId="002F4C20" w14:textId="77777777" w:rsidR="004D637C" w:rsidRPr="003A5984" w:rsidRDefault="004D637C" w:rsidP="00A06F29">
            <w:pPr>
              <w:jc w:val="center"/>
            </w:pPr>
            <w:r w:rsidRPr="003A5984">
              <w:t>16</w:t>
            </w:r>
          </w:p>
        </w:tc>
        <w:tc>
          <w:tcPr>
            <w:tcW w:w="1054" w:type="dxa"/>
            <w:noWrap/>
            <w:hideMark/>
          </w:tcPr>
          <w:p w14:paraId="31880632" w14:textId="77777777" w:rsidR="004D637C" w:rsidRPr="003A5984" w:rsidRDefault="004D637C" w:rsidP="00A06F29">
            <w:pPr>
              <w:jc w:val="right"/>
            </w:pPr>
            <w:r w:rsidRPr="003A5984">
              <w:t>-0,88</w:t>
            </w:r>
          </w:p>
        </w:tc>
        <w:tc>
          <w:tcPr>
            <w:tcW w:w="1422" w:type="dxa"/>
            <w:noWrap/>
            <w:hideMark/>
          </w:tcPr>
          <w:p w14:paraId="4A628A33" w14:textId="77777777" w:rsidR="004D637C" w:rsidRPr="003A5984" w:rsidRDefault="004D637C" w:rsidP="00A06F29">
            <w:pPr>
              <w:jc w:val="right"/>
            </w:pPr>
            <w:r w:rsidRPr="003A5984">
              <w:t>1,407778</w:t>
            </w:r>
          </w:p>
        </w:tc>
        <w:tc>
          <w:tcPr>
            <w:tcW w:w="1091" w:type="dxa"/>
            <w:noWrap/>
            <w:hideMark/>
          </w:tcPr>
          <w:p w14:paraId="415CAD2E" w14:textId="77777777" w:rsidR="004D637C" w:rsidRPr="003A5984" w:rsidRDefault="004D637C" w:rsidP="00A06F29">
            <w:pPr>
              <w:jc w:val="right"/>
            </w:pPr>
            <w:r w:rsidRPr="003A5984">
              <w:t>0,617</w:t>
            </w:r>
          </w:p>
        </w:tc>
        <w:tc>
          <w:tcPr>
            <w:tcW w:w="1128" w:type="dxa"/>
            <w:noWrap/>
            <w:hideMark/>
          </w:tcPr>
          <w:p w14:paraId="1B6C91B5" w14:textId="77777777" w:rsidR="004D637C" w:rsidRPr="003A5984" w:rsidRDefault="004D637C" w:rsidP="00A06F29">
            <w:pPr>
              <w:jc w:val="right"/>
            </w:pPr>
            <w:r w:rsidRPr="003A5984">
              <w:t>-1,06022</w:t>
            </w:r>
          </w:p>
        </w:tc>
        <w:tc>
          <w:tcPr>
            <w:tcW w:w="1014" w:type="dxa"/>
            <w:noWrap/>
            <w:hideMark/>
          </w:tcPr>
          <w:p w14:paraId="2F1E97FC" w14:textId="77777777" w:rsidR="004D637C" w:rsidRPr="003A5984" w:rsidRDefault="00FE461A" w:rsidP="00FE461A">
            <w:pPr>
              <w:jc w:val="center"/>
              <w:rPr>
                <w:lang w:val="kk-KZ"/>
              </w:rPr>
            </w:pPr>
            <w:r w:rsidRPr="003A5984">
              <w:rPr>
                <w:lang w:val="kk-KZ" w:bidi="en-US"/>
              </w:rPr>
              <w:t>43,8</w:t>
            </w:r>
          </w:p>
        </w:tc>
      </w:tr>
      <w:tr w:rsidR="003A5984" w:rsidRPr="003A5984" w14:paraId="53C6FE74" w14:textId="77777777" w:rsidTr="005773FF">
        <w:trPr>
          <w:trHeight w:val="315"/>
        </w:trPr>
        <w:tc>
          <w:tcPr>
            <w:tcW w:w="1083" w:type="dxa"/>
            <w:noWrap/>
            <w:hideMark/>
          </w:tcPr>
          <w:p w14:paraId="39A8E98A" w14:textId="77777777" w:rsidR="004D637C" w:rsidRPr="003A5984" w:rsidRDefault="004D637C" w:rsidP="00A06F29">
            <w:pPr>
              <w:jc w:val="center"/>
              <w:rPr>
                <w:bCs/>
                <w:iCs/>
                <w:lang w:val="kk-KZ" w:bidi="en-US"/>
              </w:rPr>
            </w:pPr>
            <w:r w:rsidRPr="003A5984">
              <w:rPr>
                <w:bCs/>
                <w:iCs/>
                <w:lang w:val="kk-KZ" w:bidi="en-US"/>
              </w:rPr>
              <w:t>2016</w:t>
            </w:r>
          </w:p>
        </w:tc>
        <w:tc>
          <w:tcPr>
            <w:tcW w:w="1021" w:type="dxa"/>
            <w:noWrap/>
            <w:hideMark/>
          </w:tcPr>
          <w:p w14:paraId="20142508" w14:textId="77777777" w:rsidR="004D637C" w:rsidRPr="003A5984" w:rsidRDefault="004D637C" w:rsidP="00A06F29">
            <w:pPr>
              <w:jc w:val="right"/>
            </w:pPr>
            <w:r w:rsidRPr="003A5984">
              <w:t>0,21</w:t>
            </w:r>
          </w:p>
        </w:tc>
        <w:tc>
          <w:tcPr>
            <w:tcW w:w="1266" w:type="dxa"/>
            <w:noWrap/>
            <w:hideMark/>
          </w:tcPr>
          <w:p w14:paraId="3FDD6BD6" w14:textId="77777777" w:rsidR="004D637C" w:rsidRPr="003A5984" w:rsidRDefault="004D637C" w:rsidP="00A06F29">
            <w:pPr>
              <w:jc w:val="center"/>
            </w:pPr>
            <w:r w:rsidRPr="003A5984">
              <w:t>-3</w:t>
            </w:r>
          </w:p>
        </w:tc>
        <w:tc>
          <w:tcPr>
            <w:tcW w:w="555" w:type="dxa"/>
            <w:noWrap/>
            <w:hideMark/>
          </w:tcPr>
          <w:p w14:paraId="2C7ED8F8" w14:textId="77777777" w:rsidR="004D637C" w:rsidRPr="003A5984" w:rsidRDefault="004D637C" w:rsidP="00A06F29">
            <w:pPr>
              <w:jc w:val="center"/>
            </w:pPr>
            <w:r w:rsidRPr="003A5984">
              <w:t>9</w:t>
            </w:r>
          </w:p>
        </w:tc>
        <w:tc>
          <w:tcPr>
            <w:tcW w:w="1054" w:type="dxa"/>
            <w:noWrap/>
            <w:hideMark/>
          </w:tcPr>
          <w:p w14:paraId="19566EF9" w14:textId="77777777" w:rsidR="004D637C" w:rsidRPr="003A5984" w:rsidRDefault="004D637C" w:rsidP="00A06F29">
            <w:pPr>
              <w:jc w:val="right"/>
            </w:pPr>
            <w:r w:rsidRPr="003A5984">
              <w:t>-0,63</w:t>
            </w:r>
          </w:p>
        </w:tc>
        <w:tc>
          <w:tcPr>
            <w:tcW w:w="1422" w:type="dxa"/>
            <w:noWrap/>
            <w:hideMark/>
          </w:tcPr>
          <w:p w14:paraId="23EC07DF" w14:textId="77777777" w:rsidR="004D637C" w:rsidRPr="003A5984" w:rsidRDefault="004D637C" w:rsidP="00A06F29">
            <w:pPr>
              <w:jc w:val="right"/>
            </w:pPr>
            <w:r w:rsidRPr="003A5984">
              <w:t>1,407778</w:t>
            </w:r>
          </w:p>
        </w:tc>
        <w:tc>
          <w:tcPr>
            <w:tcW w:w="1091" w:type="dxa"/>
            <w:noWrap/>
            <w:hideMark/>
          </w:tcPr>
          <w:p w14:paraId="30F6BF71" w14:textId="77777777" w:rsidR="004D637C" w:rsidRPr="003A5984" w:rsidRDefault="004D637C" w:rsidP="00A06F29">
            <w:pPr>
              <w:jc w:val="right"/>
            </w:pPr>
            <w:r w:rsidRPr="003A5984">
              <w:t>0,617</w:t>
            </w:r>
          </w:p>
        </w:tc>
        <w:tc>
          <w:tcPr>
            <w:tcW w:w="1128" w:type="dxa"/>
            <w:noWrap/>
            <w:hideMark/>
          </w:tcPr>
          <w:p w14:paraId="051B2C32" w14:textId="77777777" w:rsidR="004D637C" w:rsidRPr="003A5984" w:rsidRDefault="004D637C" w:rsidP="00A06F29">
            <w:pPr>
              <w:jc w:val="right"/>
            </w:pPr>
            <w:r w:rsidRPr="003A5984">
              <w:t>-0,44322</w:t>
            </w:r>
          </w:p>
        </w:tc>
        <w:tc>
          <w:tcPr>
            <w:tcW w:w="1014" w:type="dxa"/>
            <w:noWrap/>
            <w:hideMark/>
          </w:tcPr>
          <w:p w14:paraId="7E7B1AFB" w14:textId="77777777" w:rsidR="004D637C" w:rsidRPr="003A5984" w:rsidRDefault="004D637C" w:rsidP="00A06F29">
            <w:pPr>
              <w:jc w:val="center"/>
              <w:rPr>
                <w:iCs/>
                <w:lang w:val="kk-KZ" w:bidi="en-US"/>
              </w:rPr>
            </w:pPr>
          </w:p>
        </w:tc>
      </w:tr>
      <w:tr w:rsidR="003A5984" w:rsidRPr="003A5984" w14:paraId="1D32CC88" w14:textId="77777777" w:rsidTr="005773FF">
        <w:trPr>
          <w:trHeight w:val="315"/>
        </w:trPr>
        <w:tc>
          <w:tcPr>
            <w:tcW w:w="1083" w:type="dxa"/>
            <w:noWrap/>
            <w:hideMark/>
          </w:tcPr>
          <w:p w14:paraId="141C77F1" w14:textId="77777777" w:rsidR="004D637C" w:rsidRPr="003A5984" w:rsidRDefault="004D637C" w:rsidP="00A06F29">
            <w:pPr>
              <w:jc w:val="center"/>
              <w:rPr>
                <w:bCs/>
                <w:iCs/>
                <w:lang w:val="kk-KZ" w:bidi="en-US"/>
              </w:rPr>
            </w:pPr>
            <w:r w:rsidRPr="003A5984">
              <w:rPr>
                <w:bCs/>
                <w:iCs/>
                <w:lang w:val="kk-KZ" w:bidi="en-US"/>
              </w:rPr>
              <w:t>2017</w:t>
            </w:r>
          </w:p>
        </w:tc>
        <w:tc>
          <w:tcPr>
            <w:tcW w:w="1021" w:type="dxa"/>
            <w:noWrap/>
            <w:hideMark/>
          </w:tcPr>
          <w:p w14:paraId="23321D30" w14:textId="77777777" w:rsidR="004D637C" w:rsidRPr="003A5984" w:rsidRDefault="004D637C" w:rsidP="00A06F29">
            <w:pPr>
              <w:jc w:val="right"/>
            </w:pPr>
            <w:r w:rsidRPr="003A5984">
              <w:t>0,46</w:t>
            </w:r>
          </w:p>
        </w:tc>
        <w:tc>
          <w:tcPr>
            <w:tcW w:w="1266" w:type="dxa"/>
            <w:noWrap/>
            <w:hideMark/>
          </w:tcPr>
          <w:p w14:paraId="54967C99" w14:textId="77777777" w:rsidR="004D637C" w:rsidRPr="003A5984" w:rsidRDefault="004D637C" w:rsidP="00A06F29">
            <w:pPr>
              <w:jc w:val="center"/>
            </w:pPr>
            <w:r w:rsidRPr="003A5984">
              <w:t>-2</w:t>
            </w:r>
          </w:p>
        </w:tc>
        <w:tc>
          <w:tcPr>
            <w:tcW w:w="555" w:type="dxa"/>
            <w:noWrap/>
            <w:hideMark/>
          </w:tcPr>
          <w:p w14:paraId="2C36E255" w14:textId="77777777" w:rsidR="004D637C" w:rsidRPr="003A5984" w:rsidRDefault="004D637C" w:rsidP="00A06F29">
            <w:pPr>
              <w:jc w:val="center"/>
            </w:pPr>
            <w:r w:rsidRPr="003A5984">
              <w:t>4</w:t>
            </w:r>
          </w:p>
        </w:tc>
        <w:tc>
          <w:tcPr>
            <w:tcW w:w="1054" w:type="dxa"/>
            <w:noWrap/>
            <w:hideMark/>
          </w:tcPr>
          <w:p w14:paraId="5095AE2B" w14:textId="77777777" w:rsidR="004D637C" w:rsidRPr="003A5984" w:rsidRDefault="004D637C" w:rsidP="00A06F29">
            <w:pPr>
              <w:jc w:val="right"/>
            </w:pPr>
            <w:r w:rsidRPr="003A5984">
              <w:t>-0,92</w:t>
            </w:r>
          </w:p>
        </w:tc>
        <w:tc>
          <w:tcPr>
            <w:tcW w:w="1422" w:type="dxa"/>
            <w:noWrap/>
            <w:hideMark/>
          </w:tcPr>
          <w:p w14:paraId="194798EA" w14:textId="77777777" w:rsidR="004D637C" w:rsidRPr="003A5984" w:rsidRDefault="004D637C" w:rsidP="00A06F29">
            <w:pPr>
              <w:jc w:val="right"/>
            </w:pPr>
            <w:r w:rsidRPr="003A5984">
              <w:t>1,407778</w:t>
            </w:r>
          </w:p>
        </w:tc>
        <w:tc>
          <w:tcPr>
            <w:tcW w:w="1091" w:type="dxa"/>
            <w:noWrap/>
            <w:hideMark/>
          </w:tcPr>
          <w:p w14:paraId="6AC2150F" w14:textId="77777777" w:rsidR="004D637C" w:rsidRPr="003A5984" w:rsidRDefault="004D637C" w:rsidP="00A06F29">
            <w:pPr>
              <w:jc w:val="right"/>
            </w:pPr>
            <w:r w:rsidRPr="003A5984">
              <w:t>0,617</w:t>
            </w:r>
          </w:p>
        </w:tc>
        <w:tc>
          <w:tcPr>
            <w:tcW w:w="1128" w:type="dxa"/>
            <w:noWrap/>
            <w:hideMark/>
          </w:tcPr>
          <w:p w14:paraId="32AEC84D" w14:textId="77777777" w:rsidR="004D637C" w:rsidRPr="003A5984" w:rsidRDefault="004D637C" w:rsidP="00A06F29">
            <w:pPr>
              <w:jc w:val="right"/>
            </w:pPr>
            <w:r w:rsidRPr="003A5984">
              <w:t>0,173778</w:t>
            </w:r>
          </w:p>
        </w:tc>
        <w:tc>
          <w:tcPr>
            <w:tcW w:w="1014" w:type="dxa"/>
            <w:noWrap/>
            <w:hideMark/>
          </w:tcPr>
          <w:p w14:paraId="7647025E" w14:textId="77777777" w:rsidR="004D637C" w:rsidRPr="003A5984" w:rsidRDefault="004D637C" w:rsidP="00A06F29">
            <w:pPr>
              <w:jc w:val="center"/>
              <w:rPr>
                <w:iCs/>
                <w:lang w:val="kk-KZ" w:bidi="en-US"/>
              </w:rPr>
            </w:pPr>
          </w:p>
        </w:tc>
      </w:tr>
      <w:tr w:rsidR="003A5984" w:rsidRPr="003A5984" w14:paraId="4E757270" w14:textId="77777777" w:rsidTr="005773FF">
        <w:trPr>
          <w:trHeight w:val="365"/>
        </w:trPr>
        <w:tc>
          <w:tcPr>
            <w:tcW w:w="1083" w:type="dxa"/>
            <w:noWrap/>
            <w:hideMark/>
          </w:tcPr>
          <w:p w14:paraId="40DD44F7" w14:textId="77777777" w:rsidR="004D637C" w:rsidRPr="003A5984" w:rsidRDefault="004D637C" w:rsidP="00A06F29">
            <w:pPr>
              <w:jc w:val="center"/>
              <w:rPr>
                <w:bCs/>
                <w:iCs/>
                <w:lang w:val="kk-KZ" w:bidi="en-US"/>
              </w:rPr>
            </w:pPr>
            <w:r w:rsidRPr="003A5984">
              <w:rPr>
                <w:bCs/>
                <w:iCs/>
                <w:lang w:val="kk-KZ" w:bidi="en-US"/>
              </w:rPr>
              <w:t>2018</w:t>
            </w:r>
          </w:p>
        </w:tc>
        <w:tc>
          <w:tcPr>
            <w:tcW w:w="1021" w:type="dxa"/>
            <w:noWrap/>
            <w:hideMark/>
          </w:tcPr>
          <w:p w14:paraId="03AB7D1E" w14:textId="77777777" w:rsidR="004D637C" w:rsidRPr="003A5984" w:rsidRDefault="004D637C" w:rsidP="00A06F29">
            <w:pPr>
              <w:jc w:val="right"/>
            </w:pPr>
            <w:r w:rsidRPr="003A5984">
              <w:t>0,46</w:t>
            </w:r>
          </w:p>
        </w:tc>
        <w:tc>
          <w:tcPr>
            <w:tcW w:w="1266" w:type="dxa"/>
            <w:noWrap/>
            <w:hideMark/>
          </w:tcPr>
          <w:p w14:paraId="64EBA304" w14:textId="77777777" w:rsidR="004D637C" w:rsidRPr="003A5984" w:rsidRDefault="004D637C" w:rsidP="00A06F29">
            <w:pPr>
              <w:jc w:val="center"/>
            </w:pPr>
            <w:r w:rsidRPr="003A5984">
              <w:t>-1</w:t>
            </w:r>
          </w:p>
        </w:tc>
        <w:tc>
          <w:tcPr>
            <w:tcW w:w="555" w:type="dxa"/>
            <w:noWrap/>
            <w:hideMark/>
          </w:tcPr>
          <w:p w14:paraId="3ED9B65B" w14:textId="77777777" w:rsidR="004D637C" w:rsidRPr="003A5984" w:rsidRDefault="004D637C" w:rsidP="00A06F29">
            <w:pPr>
              <w:jc w:val="center"/>
            </w:pPr>
            <w:r w:rsidRPr="003A5984">
              <w:t>1</w:t>
            </w:r>
          </w:p>
        </w:tc>
        <w:tc>
          <w:tcPr>
            <w:tcW w:w="1054" w:type="dxa"/>
            <w:noWrap/>
            <w:hideMark/>
          </w:tcPr>
          <w:p w14:paraId="41359C19" w14:textId="77777777" w:rsidR="004D637C" w:rsidRPr="003A5984" w:rsidRDefault="004D637C" w:rsidP="00A06F29">
            <w:pPr>
              <w:jc w:val="right"/>
            </w:pPr>
            <w:r w:rsidRPr="003A5984">
              <w:t>-0,46</w:t>
            </w:r>
          </w:p>
        </w:tc>
        <w:tc>
          <w:tcPr>
            <w:tcW w:w="1422" w:type="dxa"/>
            <w:noWrap/>
            <w:hideMark/>
          </w:tcPr>
          <w:p w14:paraId="40B23928" w14:textId="77777777" w:rsidR="004D637C" w:rsidRPr="003A5984" w:rsidRDefault="004D637C" w:rsidP="00A06F29">
            <w:pPr>
              <w:jc w:val="right"/>
            </w:pPr>
            <w:r w:rsidRPr="003A5984">
              <w:t>1,407778</w:t>
            </w:r>
          </w:p>
        </w:tc>
        <w:tc>
          <w:tcPr>
            <w:tcW w:w="1091" w:type="dxa"/>
            <w:noWrap/>
            <w:hideMark/>
          </w:tcPr>
          <w:p w14:paraId="104797B7" w14:textId="77777777" w:rsidR="004D637C" w:rsidRPr="003A5984" w:rsidRDefault="004D637C" w:rsidP="00A06F29">
            <w:pPr>
              <w:jc w:val="right"/>
            </w:pPr>
            <w:r w:rsidRPr="003A5984">
              <w:t>0,617</w:t>
            </w:r>
          </w:p>
        </w:tc>
        <w:tc>
          <w:tcPr>
            <w:tcW w:w="1128" w:type="dxa"/>
            <w:noWrap/>
            <w:hideMark/>
          </w:tcPr>
          <w:p w14:paraId="2593F557" w14:textId="77777777" w:rsidR="004D637C" w:rsidRPr="003A5984" w:rsidRDefault="004D637C" w:rsidP="00A06F29">
            <w:pPr>
              <w:jc w:val="right"/>
            </w:pPr>
            <w:r w:rsidRPr="003A5984">
              <w:t>0,790778</w:t>
            </w:r>
          </w:p>
        </w:tc>
        <w:tc>
          <w:tcPr>
            <w:tcW w:w="1014" w:type="dxa"/>
            <w:noWrap/>
            <w:hideMark/>
          </w:tcPr>
          <w:p w14:paraId="3837C460" w14:textId="77777777" w:rsidR="004D637C" w:rsidRPr="003A5984" w:rsidRDefault="004D637C" w:rsidP="00A06F29">
            <w:pPr>
              <w:jc w:val="center"/>
              <w:rPr>
                <w:iCs/>
                <w:lang w:val="kk-KZ" w:bidi="en-US"/>
              </w:rPr>
            </w:pPr>
          </w:p>
        </w:tc>
      </w:tr>
      <w:tr w:rsidR="003A5984" w:rsidRPr="003A5984" w14:paraId="4816F9C7" w14:textId="77777777" w:rsidTr="005773FF">
        <w:trPr>
          <w:trHeight w:val="315"/>
        </w:trPr>
        <w:tc>
          <w:tcPr>
            <w:tcW w:w="1083" w:type="dxa"/>
            <w:noWrap/>
            <w:hideMark/>
          </w:tcPr>
          <w:p w14:paraId="0AB40B2E" w14:textId="77777777" w:rsidR="004D637C" w:rsidRPr="003A5984" w:rsidRDefault="004D637C" w:rsidP="00A06F29">
            <w:pPr>
              <w:jc w:val="center"/>
              <w:rPr>
                <w:bCs/>
                <w:iCs/>
                <w:lang w:val="kk-KZ" w:bidi="en-US"/>
              </w:rPr>
            </w:pPr>
            <w:r w:rsidRPr="003A5984">
              <w:rPr>
                <w:bCs/>
                <w:iCs/>
                <w:lang w:val="kk-KZ" w:bidi="en-US"/>
              </w:rPr>
              <w:t>2019</w:t>
            </w:r>
          </w:p>
        </w:tc>
        <w:tc>
          <w:tcPr>
            <w:tcW w:w="1021" w:type="dxa"/>
            <w:noWrap/>
            <w:hideMark/>
          </w:tcPr>
          <w:p w14:paraId="381DAB0B" w14:textId="77777777" w:rsidR="004D637C" w:rsidRPr="003A5984" w:rsidRDefault="004D637C" w:rsidP="00A06F29">
            <w:pPr>
              <w:jc w:val="right"/>
            </w:pPr>
            <w:r w:rsidRPr="003A5984">
              <w:t>0,56</w:t>
            </w:r>
          </w:p>
        </w:tc>
        <w:tc>
          <w:tcPr>
            <w:tcW w:w="1266" w:type="dxa"/>
            <w:noWrap/>
            <w:hideMark/>
          </w:tcPr>
          <w:p w14:paraId="65379BD6" w14:textId="77777777" w:rsidR="004D637C" w:rsidRPr="003A5984" w:rsidRDefault="004D637C" w:rsidP="00A06F29">
            <w:pPr>
              <w:jc w:val="center"/>
            </w:pPr>
            <w:r w:rsidRPr="003A5984">
              <w:t>0</w:t>
            </w:r>
          </w:p>
        </w:tc>
        <w:tc>
          <w:tcPr>
            <w:tcW w:w="555" w:type="dxa"/>
            <w:noWrap/>
            <w:hideMark/>
          </w:tcPr>
          <w:p w14:paraId="21624E97" w14:textId="77777777" w:rsidR="004D637C" w:rsidRPr="003A5984" w:rsidRDefault="004D637C" w:rsidP="00A06F29">
            <w:pPr>
              <w:jc w:val="center"/>
            </w:pPr>
            <w:r w:rsidRPr="003A5984">
              <w:t>0</w:t>
            </w:r>
          </w:p>
        </w:tc>
        <w:tc>
          <w:tcPr>
            <w:tcW w:w="1054" w:type="dxa"/>
            <w:noWrap/>
            <w:hideMark/>
          </w:tcPr>
          <w:p w14:paraId="536DB545" w14:textId="77777777" w:rsidR="004D637C" w:rsidRPr="003A5984" w:rsidRDefault="004D637C" w:rsidP="00A06F29">
            <w:pPr>
              <w:jc w:val="right"/>
            </w:pPr>
            <w:r w:rsidRPr="003A5984">
              <w:t>0</w:t>
            </w:r>
          </w:p>
        </w:tc>
        <w:tc>
          <w:tcPr>
            <w:tcW w:w="1422" w:type="dxa"/>
            <w:noWrap/>
            <w:hideMark/>
          </w:tcPr>
          <w:p w14:paraId="32CFFDAC" w14:textId="77777777" w:rsidR="004D637C" w:rsidRPr="003A5984" w:rsidRDefault="004D637C" w:rsidP="00A06F29">
            <w:pPr>
              <w:jc w:val="right"/>
            </w:pPr>
            <w:r w:rsidRPr="003A5984">
              <w:t>1,407778</w:t>
            </w:r>
          </w:p>
        </w:tc>
        <w:tc>
          <w:tcPr>
            <w:tcW w:w="1091" w:type="dxa"/>
            <w:noWrap/>
            <w:hideMark/>
          </w:tcPr>
          <w:p w14:paraId="70436EA5" w14:textId="77777777" w:rsidR="004D637C" w:rsidRPr="003A5984" w:rsidRDefault="004D637C" w:rsidP="00A06F29">
            <w:pPr>
              <w:jc w:val="right"/>
            </w:pPr>
            <w:r w:rsidRPr="003A5984">
              <w:t>0,617</w:t>
            </w:r>
          </w:p>
        </w:tc>
        <w:tc>
          <w:tcPr>
            <w:tcW w:w="1128" w:type="dxa"/>
            <w:noWrap/>
            <w:hideMark/>
          </w:tcPr>
          <w:p w14:paraId="65F8B4DD" w14:textId="77777777" w:rsidR="004D637C" w:rsidRPr="003A5984" w:rsidRDefault="004D637C" w:rsidP="00A06F29">
            <w:pPr>
              <w:jc w:val="right"/>
            </w:pPr>
            <w:r w:rsidRPr="003A5984">
              <w:t>2,024778</w:t>
            </w:r>
          </w:p>
        </w:tc>
        <w:tc>
          <w:tcPr>
            <w:tcW w:w="1014" w:type="dxa"/>
            <w:noWrap/>
            <w:hideMark/>
          </w:tcPr>
          <w:p w14:paraId="113F651E" w14:textId="77777777" w:rsidR="004D637C" w:rsidRPr="003A5984" w:rsidRDefault="004D637C" w:rsidP="00A06F29">
            <w:pPr>
              <w:jc w:val="center"/>
              <w:rPr>
                <w:iCs/>
                <w:lang w:val="kk-KZ" w:bidi="en-US"/>
              </w:rPr>
            </w:pPr>
          </w:p>
        </w:tc>
      </w:tr>
      <w:tr w:rsidR="003A5984" w:rsidRPr="003A5984" w14:paraId="11D3A20D" w14:textId="77777777" w:rsidTr="005773FF">
        <w:trPr>
          <w:trHeight w:val="315"/>
        </w:trPr>
        <w:tc>
          <w:tcPr>
            <w:tcW w:w="1083" w:type="dxa"/>
            <w:noWrap/>
          </w:tcPr>
          <w:p w14:paraId="347924E1" w14:textId="77777777" w:rsidR="004D637C" w:rsidRPr="003A5984" w:rsidRDefault="004D637C" w:rsidP="00A06F29">
            <w:pPr>
              <w:jc w:val="center"/>
              <w:rPr>
                <w:bCs/>
                <w:iCs/>
                <w:lang w:val="kk-KZ" w:bidi="en-US"/>
              </w:rPr>
            </w:pPr>
            <w:r w:rsidRPr="003A5984">
              <w:rPr>
                <w:bCs/>
                <w:iCs/>
                <w:lang w:val="kk-KZ" w:bidi="en-US"/>
              </w:rPr>
              <w:t>2020</w:t>
            </w:r>
          </w:p>
        </w:tc>
        <w:tc>
          <w:tcPr>
            <w:tcW w:w="1021" w:type="dxa"/>
            <w:noWrap/>
          </w:tcPr>
          <w:p w14:paraId="2688A08F" w14:textId="77777777" w:rsidR="004D637C" w:rsidRPr="003A5984" w:rsidRDefault="004D637C" w:rsidP="00A06F29">
            <w:pPr>
              <w:jc w:val="right"/>
            </w:pPr>
            <w:r w:rsidRPr="003A5984">
              <w:t>0,45</w:t>
            </w:r>
          </w:p>
        </w:tc>
        <w:tc>
          <w:tcPr>
            <w:tcW w:w="1266" w:type="dxa"/>
            <w:noWrap/>
          </w:tcPr>
          <w:p w14:paraId="6284591A" w14:textId="77777777" w:rsidR="004D637C" w:rsidRPr="003A5984" w:rsidRDefault="004D637C" w:rsidP="00A06F29">
            <w:pPr>
              <w:jc w:val="center"/>
            </w:pPr>
            <w:r w:rsidRPr="003A5984">
              <w:t>1</w:t>
            </w:r>
          </w:p>
        </w:tc>
        <w:tc>
          <w:tcPr>
            <w:tcW w:w="555" w:type="dxa"/>
            <w:noWrap/>
          </w:tcPr>
          <w:p w14:paraId="0A5B1B68" w14:textId="77777777" w:rsidR="004D637C" w:rsidRPr="003A5984" w:rsidRDefault="004D637C" w:rsidP="00A06F29">
            <w:pPr>
              <w:jc w:val="center"/>
            </w:pPr>
            <w:r w:rsidRPr="003A5984">
              <w:t>1</w:t>
            </w:r>
          </w:p>
        </w:tc>
        <w:tc>
          <w:tcPr>
            <w:tcW w:w="1054" w:type="dxa"/>
            <w:noWrap/>
          </w:tcPr>
          <w:p w14:paraId="643719E7" w14:textId="77777777" w:rsidR="004D637C" w:rsidRPr="003A5984" w:rsidRDefault="004D637C" w:rsidP="00A06F29">
            <w:pPr>
              <w:jc w:val="right"/>
            </w:pPr>
            <w:r w:rsidRPr="003A5984">
              <w:t>0,45</w:t>
            </w:r>
          </w:p>
        </w:tc>
        <w:tc>
          <w:tcPr>
            <w:tcW w:w="1422" w:type="dxa"/>
            <w:noWrap/>
          </w:tcPr>
          <w:p w14:paraId="30E9AACE" w14:textId="77777777" w:rsidR="004D637C" w:rsidRPr="003A5984" w:rsidRDefault="004D637C" w:rsidP="00A06F29">
            <w:pPr>
              <w:jc w:val="right"/>
            </w:pPr>
            <w:r w:rsidRPr="003A5984">
              <w:t>1,407778</w:t>
            </w:r>
          </w:p>
        </w:tc>
        <w:tc>
          <w:tcPr>
            <w:tcW w:w="1091" w:type="dxa"/>
            <w:noWrap/>
          </w:tcPr>
          <w:p w14:paraId="0F4A6C4B" w14:textId="77777777" w:rsidR="004D637C" w:rsidRPr="003A5984" w:rsidRDefault="004D637C" w:rsidP="00A06F29">
            <w:pPr>
              <w:jc w:val="right"/>
            </w:pPr>
            <w:r w:rsidRPr="003A5984">
              <w:t>0,617</w:t>
            </w:r>
          </w:p>
        </w:tc>
        <w:tc>
          <w:tcPr>
            <w:tcW w:w="1128" w:type="dxa"/>
            <w:noWrap/>
          </w:tcPr>
          <w:p w14:paraId="3529295A" w14:textId="77777777" w:rsidR="004D637C" w:rsidRPr="003A5984" w:rsidRDefault="004D637C" w:rsidP="00A06F29">
            <w:pPr>
              <w:jc w:val="right"/>
            </w:pPr>
            <w:r w:rsidRPr="003A5984">
              <w:t>2,641778</w:t>
            </w:r>
          </w:p>
        </w:tc>
        <w:tc>
          <w:tcPr>
            <w:tcW w:w="1014" w:type="dxa"/>
            <w:noWrap/>
          </w:tcPr>
          <w:p w14:paraId="07242CB4" w14:textId="77777777" w:rsidR="004D637C" w:rsidRPr="003A5984" w:rsidRDefault="004D637C" w:rsidP="00A06F29">
            <w:pPr>
              <w:jc w:val="center"/>
              <w:rPr>
                <w:iCs/>
                <w:lang w:val="kk-KZ" w:bidi="en-US"/>
              </w:rPr>
            </w:pPr>
          </w:p>
        </w:tc>
      </w:tr>
      <w:tr w:rsidR="003A5984" w:rsidRPr="003A5984" w14:paraId="433983FE" w14:textId="77777777" w:rsidTr="005773FF">
        <w:trPr>
          <w:trHeight w:val="315"/>
        </w:trPr>
        <w:tc>
          <w:tcPr>
            <w:tcW w:w="1083" w:type="dxa"/>
            <w:noWrap/>
          </w:tcPr>
          <w:p w14:paraId="7EFC8A16" w14:textId="77777777" w:rsidR="004D637C" w:rsidRPr="003A5984" w:rsidRDefault="004D637C" w:rsidP="00A06F29">
            <w:pPr>
              <w:jc w:val="center"/>
              <w:rPr>
                <w:bCs/>
                <w:iCs/>
                <w:lang w:val="kk-KZ" w:bidi="en-US"/>
              </w:rPr>
            </w:pPr>
            <w:r w:rsidRPr="003A5984">
              <w:rPr>
                <w:bCs/>
                <w:iCs/>
                <w:lang w:val="kk-KZ" w:bidi="en-US"/>
              </w:rPr>
              <w:t>2021</w:t>
            </w:r>
          </w:p>
        </w:tc>
        <w:tc>
          <w:tcPr>
            <w:tcW w:w="1021" w:type="dxa"/>
            <w:noWrap/>
          </w:tcPr>
          <w:p w14:paraId="394A6521" w14:textId="77777777" w:rsidR="004D637C" w:rsidRPr="003A5984" w:rsidRDefault="004D637C" w:rsidP="00A06F29">
            <w:pPr>
              <w:jc w:val="right"/>
            </w:pPr>
            <w:r w:rsidRPr="003A5984">
              <w:t>0,57</w:t>
            </w:r>
          </w:p>
        </w:tc>
        <w:tc>
          <w:tcPr>
            <w:tcW w:w="1266" w:type="dxa"/>
            <w:noWrap/>
          </w:tcPr>
          <w:p w14:paraId="761675A2" w14:textId="77777777" w:rsidR="004D637C" w:rsidRPr="003A5984" w:rsidRDefault="004D637C" w:rsidP="00A06F29">
            <w:pPr>
              <w:jc w:val="center"/>
            </w:pPr>
            <w:r w:rsidRPr="003A5984">
              <w:t>2</w:t>
            </w:r>
          </w:p>
        </w:tc>
        <w:tc>
          <w:tcPr>
            <w:tcW w:w="555" w:type="dxa"/>
            <w:noWrap/>
          </w:tcPr>
          <w:p w14:paraId="56ABAF1A" w14:textId="77777777" w:rsidR="004D637C" w:rsidRPr="003A5984" w:rsidRDefault="004D637C" w:rsidP="00A06F29">
            <w:pPr>
              <w:jc w:val="center"/>
            </w:pPr>
            <w:r w:rsidRPr="003A5984">
              <w:t>4</w:t>
            </w:r>
          </w:p>
        </w:tc>
        <w:tc>
          <w:tcPr>
            <w:tcW w:w="1054" w:type="dxa"/>
            <w:noWrap/>
          </w:tcPr>
          <w:p w14:paraId="13695DFA" w14:textId="77777777" w:rsidR="004D637C" w:rsidRPr="003A5984" w:rsidRDefault="004D637C" w:rsidP="00A06F29">
            <w:pPr>
              <w:jc w:val="right"/>
            </w:pPr>
            <w:r w:rsidRPr="003A5984">
              <w:t>1,14</w:t>
            </w:r>
          </w:p>
        </w:tc>
        <w:tc>
          <w:tcPr>
            <w:tcW w:w="1422" w:type="dxa"/>
            <w:noWrap/>
          </w:tcPr>
          <w:p w14:paraId="4C46F804" w14:textId="77777777" w:rsidR="004D637C" w:rsidRPr="003A5984" w:rsidRDefault="004D637C" w:rsidP="00A06F29">
            <w:pPr>
              <w:jc w:val="right"/>
            </w:pPr>
            <w:r w:rsidRPr="003A5984">
              <w:t>1,407778</w:t>
            </w:r>
          </w:p>
        </w:tc>
        <w:tc>
          <w:tcPr>
            <w:tcW w:w="1091" w:type="dxa"/>
            <w:noWrap/>
          </w:tcPr>
          <w:p w14:paraId="59A59422" w14:textId="77777777" w:rsidR="004D637C" w:rsidRPr="003A5984" w:rsidRDefault="004D637C" w:rsidP="00A06F29">
            <w:pPr>
              <w:jc w:val="right"/>
            </w:pPr>
            <w:r w:rsidRPr="003A5984">
              <w:t>0,617</w:t>
            </w:r>
          </w:p>
        </w:tc>
        <w:tc>
          <w:tcPr>
            <w:tcW w:w="1128" w:type="dxa"/>
            <w:noWrap/>
          </w:tcPr>
          <w:p w14:paraId="4030BEA8" w14:textId="77777777" w:rsidR="004D637C" w:rsidRPr="003A5984" w:rsidRDefault="004D637C" w:rsidP="00A06F29">
            <w:pPr>
              <w:jc w:val="right"/>
            </w:pPr>
            <w:r w:rsidRPr="003A5984">
              <w:t>3,258778</w:t>
            </w:r>
          </w:p>
        </w:tc>
        <w:tc>
          <w:tcPr>
            <w:tcW w:w="1014" w:type="dxa"/>
            <w:noWrap/>
          </w:tcPr>
          <w:p w14:paraId="290F18DC" w14:textId="77777777" w:rsidR="004D637C" w:rsidRPr="003A5984" w:rsidRDefault="004D637C" w:rsidP="00A06F29">
            <w:pPr>
              <w:jc w:val="center"/>
              <w:rPr>
                <w:iCs/>
                <w:lang w:val="kk-KZ" w:bidi="en-US"/>
              </w:rPr>
            </w:pPr>
          </w:p>
        </w:tc>
      </w:tr>
      <w:tr w:rsidR="003A5984" w:rsidRPr="003A5984" w14:paraId="619D8962" w14:textId="77777777" w:rsidTr="005773FF">
        <w:trPr>
          <w:trHeight w:val="315"/>
        </w:trPr>
        <w:tc>
          <w:tcPr>
            <w:tcW w:w="1083" w:type="dxa"/>
            <w:noWrap/>
          </w:tcPr>
          <w:p w14:paraId="10897979" w14:textId="77777777" w:rsidR="004D637C" w:rsidRPr="003A5984" w:rsidRDefault="004D637C" w:rsidP="00A06F29">
            <w:pPr>
              <w:jc w:val="center"/>
              <w:rPr>
                <w:bCs/>
                <w:iCs/>
                <w:lang w:val="kk-KZ" w:bidi="en-US"/>
              </w:rPr>
            </w:pPr>
            <w:r w:rsidRPr="003A5984">
              <w:rPr>
                <w:bCs/>
                <w:iCs/>
                <w:lang w:val="kk-KZ" w:bidi="en-US"/>
              </w:rPr>
              <w:t>2022</w:t>
            </w:r>
          </w:p>
        </w:tc>
        <w:tc>
          <w:tcPr>
            <w:tcW w:w="1021" w:type="dxa"/>
            <w:noWrap/>
          </w:tcPr>
          <w:p w14:paraId="0505D467" w14:textId="77777777" w:rsidR="004D637C" w:rsidRPr="003A5984" w:rsidRDefault="004D637C" w:rsidP="00A06F29">
            <w:pPr>
              <w:jc w:val="right"/>
            </w:pPr>
            <w:r w:rsidRPr="003A5984">
              <w:t>0,64</w:t>
            </w:r>
          </w:p>
        </w:tc>
        <w:tc>
          <w:tcPr>
            <w:tcW w:w="1266" w:type="dxa"/>
            <w:noWrap/>
          </w:tcPr>
          <w:p w14:paraId="4BB224CC" w14:textId="77777777" w:rsidR="004D637C" w:rsidRPr="003A5984" w:rsidRDefault="004D637C" w:rsidP="00A06F29">
            <w:pPr>
              <w:jc w:val="center"/>
            </w:pPr>
            <w:r w:rsidRPr="003A5984">
              <w:t>3</w:t>
            </w:r>
          </w:p>
        </w:tc>
        <w:tc>
          <w:tcPr>
            <w:tcW w:w="555" w:type="dxa"/>
            <w:noWrap/>
          </w:tcPr>
          <w:p w14:paraId="0C3A747D" w14:textId="77777777" w:rsidR="004D637C" w:rsidRPr="003A5984" w:rsidRDefault="004D637C" w:rsidP="00A06F29">
            <w:pPr>
              <w:jc w:val="center"/>
            </w:pPr>
            <w:r w:rsidRPr="003A5984">
              <w:t>9</w:t>
            </w:r>
          </w:p>
        </w:tc>
        <w:tc>
          <w:tcPr>
            <w:tcW w:w="1054" w:type="dxa"/>
            <w:noWrap/>
          </w:tcPr>
          <w:p w14:paraId="399392BD" w14:textId="77777777" w:rsidR="004D637C" w:rsidRPr="003A5984" w:rsidRDefault="004D637C" w:rsidP="00A06F29">
            <w:pPr>
              <w:jc w:val="right"/>
            </w:pPr>
            <w:r w:rsidRPr="003A5984">
              <w:t>1,92</w:t>
            </w:r>
          </w:p>
        </w:tc>
        <w:tc>
          <w:tcPr>
            <w:tcW w:w="1422" w:type="dxa"/>
            <w:noWrap/>
          </w:tcPr>
          <w:p w14:paraId="6D712065" w14:textId="77777777" w:rsidR="004D637C" w:rsidRPr="003A5984" w:rsidRDefault="004D637C" w:rsidP="00A06F29">
            <w:pPr>
              <w:jc w:val="right"/>
            </w:pPr>
            <w:r w:rsidRPr="003A5984">
              <w:t>1,407778</w:t>
            </w:r>
          </w:p>
        </w:tc>
        <w:tc>
          <w:tcPr>
            <w:tcW w:w="1091" w:type="dxa"/>
            <w:noWrap/>
          </w:tcPr>
          <w:p w14:paraId="27F4A453" w14:textId="77777777" w:rsidR="004D637C" w:rsidRPr="003A5984" w:rsidRDefault="004D637C" w:rsidP="00A06F29">
            <w:pPr>
              <w:jc w:val="right"/>
            </w:pPr>
            <w:r w:rsidRPr="003A5984">
              <w:t>0,617</w:t>
            </w:r>
          </w:p>
        </w:tc>
        <w:tc>
          <w:tcPr>
            <w:tcW w:w="1128" w:type="dxa"/>
            <w:noWrap/>
          </w:tcPr>
          <w:p w14:paraId="6F50D1B3" w14:textId="77777777" w:rsidR="004D637C" w:rsidRPr="003A5984" w:rsidRDefault="004D637C" w:rsidP="00A06F29">
            <w:pPr>
              <w:jc w:val="right"/>
            </w:pPr>
            <w:r w:rsidRPr="003A5984">
              <w:t>3,875778</w:t>
            </w:r>
          </w:p>
        </w:tc>
        <w:tc>
          <w:tcPr>
            <w:tcW w:w="1014" w:type="dxa"/>
            <w:noWrap/>
          </w:tcPr>
          <w:p w14:paraId="0A89C029" w14:textId="77777777" w:rsidR="004D637C" w:rsidRPr="003A5984" w:rsidRDefault="004D637C" w:rsidP="00A06F29">
            <w:pPr>
              <w:jc w:val="center"/>
              <w:rPr>
                <w:iCs/>
                <w:lang w:val="kk-KZ" w:bidi="en-US"/>
              </w:rPr>
            </w:pPr>
          </w:p>
        </w:tc>
      </w:tr>
      <w:tr w:rsidR="00EE681B" w:rsidRPr="003A5984" w14:paraId="78898462" w14:textId="77777777" w:rsidTr="005773FF">
        <w:trPr>
          <w:trHeight w:val="315"/>
        </w:trPr>
        <w:tc>
          <w:tcPr>
            <w:tcW w:w="1083" w:type="dxa"/>
            <w:noWrap/>
          </w:tcPr>
          <w:p w14:paraId="73AC600C" w14:textId="77777777" w:rsidR="004D637C" w:rsidRPr="003A5984" w:rsidRDefault="004D637C" w:rsidP="00A06F29">
            <w:pPr>
              <w:jc w:val="center"/>
              <w:rPr>
                <w:bCs/>
                <w:iCs/>
                <w:lang w:val="kk-KZ" w:bidi="en-US"/>
              </w:rPr>
            </w:pPr>
            <w:r w:rsidRPr="003A5984">
              <w:rPr>
                <w:bCs/>
                <w:iCs/>
                <w:lang w:val="kk-KZ" w:bidi="en-US"/>
              </w:rPr>
              <w:t>2023</w:t>
            </w:r>
          </w:p>
        </w:tc>
        <w:tc>
          <w:tcPr>
            <w:tcW w:w="1021" w:type="dxa"/>
            <w:noWrap/>
          </w:tcPr>
          <w:p w14:paraId="36ED9855" w14:textId="77777777" w:rsidR="004D637C" w:rsidRPr="003A5984" w:rsidRDefault="004D637C" w:rsidP="00A06F29">
            <w:pPr>
              <w:jc w:val="right"/>
            </w:pPr>
            <w:r w:rsidRPr="003A5984">
              <w:t>9,1</w:t>
            </w:r>
          </w:p>
        </w:tc>
        <w:tc>
          <w:tcPr>
            <w:tcW w:w="1266" w:type="dxa"/>
            <w:noWrap/>
          </w:tcPr>
          <w:p w14:paraId="53F9C4FA" w14:textId="77777777" w:rsidR="004D637C" w:rsidRPr="003A5984" w:rsidRDefault="004D637C" w:rsidP="00A06F29">
            <w:pPr>
              <w:jc w:val="center"/>
            </w:pPr>
            <w:r w:rsidRPr="003A5984">
              <w:t>4</w:t>
            </w:r>
          </w:p>
        </w:tc>
        <w:tc>
          <w:tcPr>
            <w:tcW w:w="555" w:type="dxa"/>
            <w:noWrap/>
          </w:tcPr>
          <w:p w14:paraId="30068B54" w14:textId="77777777" w:rsidR="004D637C" w:rsidRPr="003A5984" w:rsidRDefault="004D637C" w:rsidP="00A06F29">
            <w:pPr>
              <w:jc w:val="center"/>
            </w:pPr>
            <w:r w:rsidRPr="003A5984">
              <w:t>16</w:t>
            </w:r>
          </w:p>
        </w:tc>
        <w:tc>
          <w:tcPr>
            <w:tcW w:w="1054" w:type="dxa"/>
            <w:noWrap/>
          </w:tcPr>
          <w:p w14:paraId="061BED8F" w14:textId="77777777" w:rsidR="004D637C" w:rsidRPr="003A5984" w:rsidRDefault="004D637C" w:rsidP="00A06F29">
            <w:pPr>
              <w:jc w:val="right"/>
            </w:pPr>
            <w:r w:rsidRPr="003A5984">
              <w:t>36,4</w:t>
            </w:r>
          </w:p>
        </w:tc>
        <w:tc>
          <w:tcPr>
            <w:tcW w:w="1422" w:type="dxa"/>
            <w:noWrap/>
          </w:tcPr>
          <w:p w14:paraId="78754AD5" w14:textId="77777777" w:rsidR="004D637C" w:rsidRPr="003A5984" w:rsidRDefault="004D637C" w:rsidP="00A06F29">
            <w:pPr>
              <w:jc w:val="right"/>
            </w:pPr>
            <w:r w:rsidRPr="003A5984">
              <w:t>1,407778</w:t>
            </w:r>
          </w:p>
        </w:tc>
        <w:tc>
          <w:tcPr>
            <w:tcW w:w="1091" w:type="dxa"/>
            <w:noWrap/>
          </w:tcPr>
          <w:p w14:paraId="46C4BCF2" w14:textId="77777777" w:rsidR="004D637C" w:rsidRPr="003A5984" w:rsidRDefault="004D637C" w:rsidP="00A06F29">
            <w:pPr>
              <w:jc w:val="right"/>
            </w:pPr>
            <w:r w:rsidRPr="003A5984">
              <w:t>0,617</w:t>
            </w:r>
          </w:p>
        </w:tc>
        <w:tc>
          <w:tcPr>
            <w:tcW w:w="1128" w:type="dxa"/>
            <w:noWrap/>
          </w:tcPr>
          <w:p w14:paraId="04917B97" w14:textId="77777777" w:rsidR="004D637C" w:rsidRPr="003A5984" w:rsidRDefault="004D637C" w:rsidP="00A06F29">
            <w:pPr>
              <w:jc w:val="right"/>
            </w:pPr>
            <w:r w:rsidRPr="003A5984">
              <w:t>1,407778</w:t>
            </w:r>
          </w:p>
        </w:tc>
        <w:tc>
          <w:tcPr>
            <w:tcW w:w="1014" w:type="dxa"/>
            <w:noWrap/>
          </w:tcPr>
          <w:p w14:paraId="5C3F0401" w14:textId="77777777" w:rsidR="004D637C" w:rsidRPr="003A5984" w:rsidRDefault="004D637C" w:rsidP="00A06F29">
            <w:pPr>
              <w:jc w:val="center"/>
              <w:rPr>
                <w:iCs/>
                <w:lang w:val="kk-KZ" w:bidi="en-US"/>
              </w:rPr>
            </w:pPr>
          </w:p>
        </w:tc>
      </w:tr>
    </w:tbl>
    <w:p w14:paraId="4EA8A4A1" w14:textId="77777777" w:rsidR="004D637C" w:rsidRPr="003A5984" w:rsidRDefault="004D637C" w:rsidP="00FE16AC">
      <w:pPr>
        <w:rPr>
          <w:b/>
          <w:bCs/>
          <w:kern w:val="24"/>
          <w:lang w:val="kk-KZ"/>
        </w:rPr>
      </w:pPr>
    </w:p>
    <w:p w14:paraId="36C0863C" w14:textId="77777777" w:rsidR="004D637C" w:rsidRPr="003A5984" w:rsidRDefault="004D637C" w:rsidP="004D637C">
      <w:pPr>
        <w:jc w:val="center"/>
        <w:rPr>
          <w:b/>
          <w:bCs/>
          <w:kern w:val="24"/>
          <w:sz w:val="38"/>
          <w:szCs w:val="38"/>
          <w:lang w:val="kk-KZ"/>
        </w:rPr>
      </w:pPr>
      <w:r w:rsidRPr="003A5984">
        <w:rPr>
          <w:b/>
          <w:bCs/>
          <w:noProof/>
          <w:kern w:val="24"/>
          <w:sz w:val="38"/>
          <w:szCs w:val="38"/>
        </w:rPr>
        <w:lastRenderedPageBreak/>
        <w:drawing>
          <wp:inline distT="0" distB="0" distL="0" distR="0" wp14:anchorId="3939B5B3" wp14:editId="75FC762E">
            <wp:extent cx="4324350" cy="2321863"/>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40557" cy="2330565"/>
                    </a:xfrm>
                    <a:prstGeom prst="rect">
                      <a:avLst/>
                    </a:prstGeom>
                    <a:noFill/>
                  </pic:spPr>
                </pic:pic>
              </a:graphicData>
            </a:graphic>
          </wp:inline>
        </w:drawing>
      </w:r>
    </w:p>
    <w:p w14:paraId="12EA8C28" w14:textId="77777777" w:rsidR="004D637C" w:rsidRPr="003A5984" w:rsidRDefault="00FE461A" w:rsidP="004D637C">
      <w:pPr>
        <w:jc w:val="center"/>
        <w:rPr>
          <w:bCs/>
          <w:kern w:val="24"/>
          <w:sz w:val="28"/>
          <w:szCs w:val="28"/>
          <w:lang w:val="kk-KZ"/>
        </w:rPr>
      </w:pPr>
      <w:r w:rsidRPr="003A5984">
        <w:rPr>
          <w:bCs/>
          <w:kern w:val="24"/>
          <w:sz w:val="28"/>
          <w:szCs w:val="28"/>
          <w:lang w:val="kk-KZ"/>
        </w:rPr>
        <w:t xml:space="preserve">Сурет  10  –  2015-2023 жж. </w:t>
      </w:r>
      <w:r w:rsidR="004D637C" w:rsidRPr="003A5984">
        <w:rPr>
          <w:bCs/>
          <w:kern w:val="24"/>
          <w:sz w:val="28"/>
          <w:szCs w:val="28"/>
          <w:lang w:val="kk-KZ"/>
        </w:rPr>
        <w:t>Ақтөбе облысының глаукома бойынша біріншілік мүгедектік көрсеткіші</w:t>
      </w:r>
    </w:p>
    <w:p w14:paraId="6D30B43A" w14:textId="77777777" w:rsidR="004207BC" w:rsidRPr="003A5984" w:rsidRDefault="004207BC" w:rsidP="004D637C">
      <w:pPr>
        <w:jc w:val="center"/>
        <w:rPr>
          <w:bCs/>
          <w:kern w:val="24"/>
          <w:sz w:val="28"/>
          <w:szCs w:val="28"/>
          <w:lang w:val="kk-KZ"/>
        </w:rPr>
      </w:pPr>
    </w:p>
    <w:p w14:paraId="53038777" w14:textId="42E237EA" w:rsidR="00777811" w:rsidRPr="003A5984" w:rsidRDefault="00777811" w:rsidP="00777811">
      <w:pPr>
        <w:ind w:firstLine="567"/>
        <w:contextualSpacing/>
        <w:jc w:val="both"/>
        <w:rPr>
          <w:iCs/>
          <w:sz w:val="28"/>
          <w:szCs w:val="28"/>
          <w:shd w:val="clear" w:color="auto" w:fill="FFFFFF"/>
          <w:lang w:val="kk-KZ" w:bidi="en-US"/>
        </w:rPr>
      </w:pPr>
      <w:r w:rsidRPr="003A5984">
        <w:rPr>
          <w:iCs/>
          <w:sz w:val="28"/>
          <w:szCs w:val="28"/>
          <w:shd w:val="clear" w:color="auto" w:fill="FFFFFF"/>
          <w:lang w:val="kk-KZ" w:bidi="en-US"/>
        </w:rPr>
        <w:t>Ақтөбе облысында глаукомадан жалпы мүгедектік динамикасын талдау көрсеткіштің тұрақты өсуін көрсетті. 2015-2018 жылдар аралығында мүгедектік деңгейі 331,50-ден 610,10-ға дейін, ал 2019-2023 жылдары 535,00-ден 865,10-ға дейін өсті. 2018-2019 жылдары көрсеткіштің төмендеуі байқалып, 610,10-нан 535,00-ге дейін азайды. Жалпы мүгедектік деңгейінің ең жоғары мәні 2023 жылы тіркеліп, 865,10-ды құрады, ал ең төменгі көрсеткіш 2015 жылы (331,50) болды.</w:t>
      </w:r>
    </w:p>
    <w:p w14:paraId="7C192EDF" w14:textId="549BB435" w:rsidR="00A4366C" w:rsidRPr="003A5984" w:rsidRDefault="00777811" w:rsidP="00777811">
      <w:pPr>
        <w:contextualSpacing/>
        <w:jc w:val="both"/>
        <w:rPr>
          <w:rFonts w:eastAsia="MS Mincho"/>
          <w:sz w:val="28"/>
          <w:szCs w:val="28"/>
          <w:lang w:val="kk-KZ"/>
        </w:rPr>
      </w:pPr>
      <w:r w:rsidRPr="003A5984">
        <w:rPr>
          <w:iCs/>
          <w:sz w:val="28"/>
          <w:szCs w:val="28"/>
          <w:shd w:val="clear" w:color="auto" w:fill="FFFFFF"/>
          <w:lang w:val="kk-KZ" w:bidi="en-US"/>
        </w:rPr>
        <w:t>Абсолютті өсімнің ең жоғары көрсеткіші 2022 жылы тіркеліп, 274,60-ға жетті. Ал абсолютті кему 2019 жылы байқалып, -75,10 деңгейінде болды. Өсу қарқынының ең жоғарғы мәні 2022 жылы 47,0%-ды құрады, ал ең жоғары төмендеу қарқыны 2019 жылы (-12,3%) болды</w:t>
      </w:r>
      <w:r w:rsidRPr="003A5984">
        <w:rPr>
          <w:rFonts w:eastAsia="MS Mincho"/>
          <w:iCs/>
          <w:sz w:val="28"/>
          <w:szCs w:val="28"/>
          <w:shd w:val="clear" w:color="auto" w:fill="FFFFFF"/>
          <w:lang w:val="kk-KZ" w:bidi="en-US"/>
        </w:rPr>
        <w:t xml:space="preserve"> </w:t>
      </w:r>
      <w:r w:rsidR="00254626" w:rsidRPr="003A5984">
        <w:rPr>
          <w:rFonts w:eastAsia="MS Mincho"/>
          <w:sz w:val="28"/>
          <w:szCs w:val="28"/>
          <w:lang w:val="kk-KZ"/>
        </w:rPr>
        <w:t xml:space="preserve">(кесте </w:t>
      </w:r>
      <w:r w:rsidR="00EA0CE4" w:rsidRPr="003A5984">
        <w:rPr>
          <w:rFonts w:eastAsia="MS Mincho"/>
          <w:sz w:val="28"/>
          <w:szCs w:val="28"/>
          <w:lang w:val="kk-KZ"/>
        </w:rPr>
        <w:t>20</w:t>
      </w:r>
      <w:r w:rsidR="00FE461A" w:rsidRPr="003A5984">
        <w:rPr>
          <w:rFonts w:eastAsia="MS Mincho"/>
          <w:sz w:val="28"/>
          <w:szCs w:val="28"/>
          <w:lang w:val="kk-KZ"/>
        </w:rPr>
        <w:t>).</w:t>
      </w:r>
    </w:p>
    <w:p w14:paraId="6D281DC4" w14:textId="77777777" w:rsidR="00521C70" w:rsidRPr="003A5984" w:rsidRDefault="00521C70" w:rsidP="00521C70">
      <w:pPr>
        <w:ind w:firstLine="709"/>
        <w:contextualSpacing/>
        <w:jc w:val="both"/>
        <w:rPr>
          <w:rFonts w:eastAsia="MS Mincho"/>
          <w:sz w:val="28"/>
          <w:szCs w:val="28"/>
          <w:lang w:val="kk-KZ"/>
        </w:rPr>
      </w:pPr>
    </w:p>
    <w:p w14:paraId="370AD2AD" w14:textId="26E8D494" w:rsidR="00FE461A" w:rsidRPr="003A5984" w:rsidRDefault="00254626" w:rsidP="00FE461A">
      <w:pPr>
        <w:contextualSpacing/>
        <w:jc w:val="both"/>
        <w:rPr>
          <w:rFonts w:eastAsia="MS Mincho"/>
          <w:sz w:val="28"/>
          <w:szCs w:val="28"/>
          <w:lang w:val="kk-KZ"/>
        </w:rPr>
      </w:pPr>
      <w:r w:rsidRPr="003A5984">
        <w:rPr>
          <w:rFonts w:eastAsia="MS Mincho"/>
          <w:sz w:val="28"/>
          <w:szCs w:val="28"/>
          <w:lang w:val="kk-KZ"/>
        </w:rPr>
        <w:t xml:space="preserve">Кесте </w:t>
      </w:r>
      <w:r w:rsidR="00EA0CE4" w:rsidRPr="003A5984">
        <w:rPr>
          <w:rFonts w:eastAsia="MS Mincho"/>
          <w:sz w:val="28"/>
          <w:szCs w:val="28"/>
          <w:lang w:val="kk-KZ"/>
        </w:rPr>
        <w:t>20</w:t>
      </w:r>
      <w:r w:rsidR="00FE461A" w:rsidRPr="003A5984">
        <w:rPr>
          <w:rFonts w:eastAsia="MS Mincho"/>
          <w:sz w:val="28"/>
          <w:szCs w:val="28"/>
          <w:lang w:val="kk-KZ"/>
        </w:rPr>
        <w:t xml:space="preserve"> – Ақтөбе облысының   глаукомадан біріншілік  мүгедектіктің  динамикасын талдау</w:t>
      </w:r>
    </w:p>
    <w:p w14:paraId="35411509" w14:textId="77777777" w:rsidR="00FE461A" w:rsidRPr="003A5984" w:rsidRDefault="00FE461A" w:rsidP="00FE461A">
      <w:pPr>
        <w:spacing w:line="360" w:lineRule="auto"/>
        <w:jc w:val="both"/>
        <w:rPr>
          <w:rFonts w:eastAsia="MS Mincho"/>
          <w:lang w:val="kk-KZ"/>
        </w:rPr>
      </w:pPr>
    </w:p>
    <w:tbl>
      <w:tblPr>
        <w:tblStyle w:val="15"/>
        <w:tblW w:w="9634" w:type="dxa"/>
        <w:tblLook w:val="04A0" w:firstRow="1" w:lastRow="0" w:firstColumn="1" w:lastColumn="0" w:noHBand="0" w:noVBand="1"/>
      </w:tblPr>
      <w:tblGrid>
        <w:gridCol w:w="713"/>
        <w:gridCol w:w="1515"/>
        <w:gridCol w:w="1449"/>
        <w:gridCol w:w="1439"/>
        <w:gridCol w:w="1825"/>
        <w:gridCol w:w="1701"/>
        <w:gridCol w:w="992"/>
      </w:tblGrid>
      <w:tr w:rsidR="003A5984" w:rsidRPr="003A5984" w14:paraId="62C9258E" w14:textId="77777777" w:rsidTr="005773FF">
        <w:tc>
          <w:tcPr>
            <w:tcW w:w="713" w:type="dxa"/>
          </w:tcPr>
          <w:p w14:paraId="1CD0BA1C" w14:textId="77777777" w:rsidR="00FE461A" w:rsidRPr="003A5984" w:rsidRDefault="00FE461A" w:rsidP="005773FF">
            <w:pPr>
              <w:jc w:val="center"/>
            </w:pPr>
            <w:r w:rsidRPr="003A5984">
              <w:rPr>
                <w:lang w:val="kk-KZ"/>
              </w:rPr>
              <w:t>Жыл</w:t>
            </w:r>
            <w:r w:rsidRPr="003A5984">
              <w:t xml:space="preserve">      </w:t>
            </w:r>
          </w:p>
        </w:tc>
        <w:tc>
          <w:tcPr>
            <w:tcW w:w="1515" w:type="dxa"/>
          </w:tcPr>
          <w:p w14:paraId="0E8094B9" w14:textId="77777777" w:rsidR="00FE461A" w:rsidRPr="003A5984" w:rsidRDefault="00FE461A" w:rsidP="005773FF">
            <w:pPr>
              <w:jc w:val="center"/>
              <w:rPr>
                <w:lang w:val="kk-KZ"/>
              </w:rPr>
            </w:pPr>
            <w:r w:rsidRPr="003A5984">
              <w:rPr>
                <w:lang w:val="kk-KZ"/>
              </w:rPr>
              <w:t>Ақтөбе обл. жалпы мүгедектік</w:t>
            </w:r>
          </w:p>
        </w:tc>
        <w:tc>
          <w:tcPr>
            <w:tcW w:w="1449" w:type="dxa"/>
          </w:tcPr>
          <w:p w14:paraId="75D63ACC" w14:textId="77777777" w:rsidR="00FE461A" w:rsidRPr="003A5984" w:rsidRDefault="00FE461A" w:rsidP="005773FF">
            <w:pPr>
              <w:jc w:val="center"/>
            </w:pPr>
            <w:r w:rsidRPr="003A5984">
              <w:t>Абсолютті өсім (кему)</w:t>
            </w:r>
          </w:p>
        </w:tc>
        <w:tc>
          <w:tcPr>
            <w:tcW w:w="1439" w:type="dxa"/>
          </w:tcPr>
          <w:p w14:paraId="369A89CA" w14:textId="77777777" w:rsidR="00FE461A" w:rsidRPr="003A5984" w:rsidRDefault="00FE461A" w:rsidP="005773FF">
            <w:pPr>
              <w:jc w:val="center"/>
            </w:pPr>
            <w:r w:rsidRPr="003A5984">
              <w:t>Көрнекілік көрсеткіші, %</w:t>
            </w:r>
          </w:p>
        </w:tc>
        <w:tc>
          <w:tcPr>
            <w:tcW w:w="1825" w:type="dxa"/>
          </w:tcPr>
          <w:p w14:paraId="61A4D097" w14:textId="77777777" w:rsidR="00FE461A" w:rsidRPr="003A5984" w:rsidRDefault="00FE461A" w:rsidP="005773FF">
            <w:pPr>
              <w:jc w:val="center"/>
            </w:pPr>
            <w:r w:rsidRPr="003A5984">
              <w:t>Өсу (төмендеу)</w:t>
            </w:r>
          </w:p>
          <w:p w14:paraId="0AE31244" w14:textId="77777777" w:rsidR="00FE461A" w:rsidRPr="003A5984" w:rsidRDefault="00FE461A" w:rsidP="005773FF">
            <w:pPr>
              <w:jc w:val="center"/>
            </w:pPr>
            <w:r w:rsidRPr="003A5984">
              <w:t>көрсеткіші, %</w:t>
            </w:r>
          </w:p>
        </w:tc>
        <w:tc>
          <w:tcPr>
            <w:tcW w:w="1701" w:type="dxa"/>
          </w:tcPr>
          <w:p w14:paraId="44407346" w14:textId="77777777" w:rsidR="00FE461A" w:rsidRPr="003A5984" w:rsidRDefault="00FE461A" w:rsidP="005773FF">
            <w:pPr>
              <w:jc w:val="center"/>
            </w:pPr>
            <w:r w:rsidRPr="003A5984">
              <w:t>Өсу қарқыны (төмендеу), %</w:t>
            </w:r>
          </w:p>
        </w:tc>
        <w:tc>
          <w:tcPr>
            <w:tcW w:w="992" w:type="dxa"/>
          </w:tcPr>
          <w:p w14:paraId="77932396" w14:textId="77777777" w:rsidR="00FE461A" w:rsidRPr="003A5984" w:rsidRDefault="00FE461A" w:rsidP="005773FF">
            <w:pPr>
              <w:jc w:val="center"/>
            </w:pPr>
            <w:r w:rsidRPr="003A5984">
              <w:t>1% өсім мәні</w:t>
            </w:r>
          </w:p>
        </w:tc>
      </w:tr>
      <w:tr w:rsidR="003A5984" w:rsidRPr="003A5984" w14:paraId="05A9770C" w14:textId="77777777" w:rsidTr="005773FF">
        <w:tc>
          <w:tcPr>
            <w:tcW w:w="713" w:type="dxa"/>
          </w:tcPr>
          <w:p w14:paraId="59B2A05C" w14:textId="77777777" w:rsidR="00FE461A" w:rsidRPr="003A5984" w:rsidRDefault="00FE461A" w:rsidP="005773FF">
            <w:pPr>
              <w:jc w:val="center"/>
            </w:pPr>
            <w:r w:rsidRPr="003A5984">
              <w:t>2015</w:t>
            </w:r>
          </w:p>
        </w:tc>
        <w:tc>
          <w:tcPr>
            <w:tcW w:w="1515" w:type="dxa"/>
          </w:tcPr>
          <w:p w14:paraId="34BED937" w14:textId="77777777" w:rsidR="00FE461A" w:rsidRPr="003A5984" w:rsidRDefault="00FE461A" w:rsidP="005773FF">
            <w:pPr>
              <w:jc w:val="center"/>
            </w:pPr>
            <w:r w:rsidRPr="003A5984">
              <w:t>331,50</w:t>
            </w:r>
          </w:p>
        </w:tc>
        <w:tc>
          <w:tcPr>
            <w:tcW w:w="1449" w:type="dxa"/>
          </w:tcPr>
          <w:p w14:paraId="189FED1F" w14:textId="77777777" w:rsidR="00FE461A" w:rsidRPr="003A5984" w:rsidRDefault="00FE461A" w:rsidP="005773FF">
            <w:pPr>
              <w:jc w:val="center"/>
            </w:pPr>
            <w:r w:rsidRPr="003A5984">
              <w:t>–</w:t>
            </w:r>
          </w:p>
        </w:tc>
        <w:tc>
          <w:tcPr>
            <w:tcW w:w="1439" w:type="dxa"/>
          </w:tcPr>
          <w:p w14:paraId="4A588571" w14:textId="77777777" w:rsidR="00FE461A" w:rsidRPr="003A5984" w:rsidRDefault="00FE461A" w:rsidP="005773FF">
            <w:pPr>
              <w:jc w:val="center"/>
            </w:pPr>
            <w:r w:rsidRPr="003A5984">
              <w:t>100,0</w:t>
            </w:r>
          </w:p>
        </w:tc>
        <w:tc>
          <w:tcPr>
            <w:tcW w:w="1825" w:type="dxa"/>
          </w:tcPr>
          <w:p w14:paraId="41042F52" w14:textId="77777777" w:rsidR="00FE461A" w:rsidRPr="003A5984" w:rsidRDefault="00FE461A" w:rsidP="005773FF">
            <w:pPr>
              <w:jc w:val="center"/>
            </w:pPr>
            <w:r w:rsidRPr="003A5984">
              <w:t>–</w:t>
            </w:r>
          </w:p>
        </w:tc>
        <w:tc>
          <w:tcPr>
            <w:tcW w:w="1701" w:type="dxa"/>
          </w:tcPr>
          <w:p w14:paraId="58982C83" w14:textId="77777777" w:rsidR="00FE461A" w:rsidRPr="003A5984" w:rsidRDefault="00FE461A" w:rsidP="005773FF">
            <w:pPr>
              <w:jc w:val="center"/>
            </w:pPr>
            <w:r w:rsidRPr="003A5984">
              <w:t>–</w:t>
            </w:r>
          </w:p>
        </w:tc>
        <w:tc>
          <w:tcPr>
            <w:tcW w:w="992" w:type="dxa"/>
          </w:tcPr>
          <w:p w14:paraId="60F0819E" w14:textId="77777777" w:rsidR="00FE461A" w:rsidRPr="003A5984" w:rsidRDefault="00FE461A" w:rsidP="005773FF">
            <w:pPr>
              <w:jc w:val="center"/>
            </w:pPr>
            <w:r w:rsidRPr="003A5984">
              <w:t>–</w:t>
            </w:r>
          </w:p>
        </w:tc>
      </w:tr>
      <w:tr w:rsidR="003A5984" w:rsidRPr="003A5984" w14:paraId="135DBD9E" w14:textId="77777777" w:rsidTr="005773FF">
        <w:tc>
          <w:tcPr>
            <w:tcW w:w="713" w:type="dxa"/>
          </w:tcPr>
          <w:p w14:paraId="5148C95F" w14:textId="77777777" w:rsidR="00FE461A" w:rsidRPr="003A5984" w:rsidRDefault="00FE461A" w:rsidP="005773FF">
            <w:pPr>
              <w:jc w:val="center"/>
            </w:pPr>
            <w:r w:rsidRPr="003A5984">
              <w:t>2016</w:t>
            </w:r>
          </w:p>
        </w:tc>
        <w:tc>
          <w:tcPr>
            <w:tcW w:w="1515" w:type="dxa"/>
          </w:tcPr>
          <w:p w14:paraId="70621C52" w14:textId="77777777" w:rsidR="00FE461A" w:rsidRPr="003A5984" w:rsidRDefault="00FE461A" w:rsidP="005773FF">
            <w:pPr>
              <w:jc w:val="center"/>
            </w:pPr>
            <w:r w:rsidRPr="003A5984">
              <w:t>364,50</w:t>
            </w:r>
          </w:p>
        </w:tc>
        <w:tc>
          <w:tcPr>
            <w:tcW w:w="1449" w:type="dxa"/>
          </w:tcPr>
          <w:p w14:paraId="7EE57BAF" w14:textId="77777777" w:rsidR="00FE461A" w:rsidRPr="003A5984" w:rsidRDefault="00FE461A" w:rsidP="005773FF">
            <w:pPr>
              <w:jc w:val="center"/>
            </w:pPr>
            <w:r w:rsidRPr="003A5984">
              <w:t>33,00</w:t>
            </w:r>
          </w:p>
        </w:tc>
        <w:tc>
          <w:tcPr>
            <w:tcW w:w="1439" w:type="dxa"/>
          </w:tcPr>
          <w:p w14:paraId="44C6D931" w14:textId="77777777" w:rsidR="00FE461A" w:rsidRPr="003A5984" w:rsidRDefault="00FE461A" w:rsidP="005773FF">
            <w:pPr>
              <w:jc w:val="center"/>
            </w:pPr>
            <w:r w:rsidRPr="003A5984">
              <w:t>110,0</w:t>
            </w:r>
          </w:p>
        </w:tc>
        <w:tc>
          <w:tcPr>
            <w:tcW w:w="1825" w:type="dxa"/>
          </w:tcPr>
          <w:p w14:paraId="1B8706F1" w14:textId="77777777" w:rsidR="00FE461A" w:rsidRPr="003A5984" w:rsidRDefault="00FE461A" w:rsidP="005773FF">
            <w:pPr>
              <w:jc w:val="center"/>
            </w:pPr>
            <w:r w:rsidRPr="003A5984">
              <w:t>110,0</w:t>
            </w:r>
          </w:p>
        </w:tc>
        <w:tc>
          <w:tcPr>
            <w:tcW w:w="1701" w:type="dxa"/>
          </w:tcPr>
          <w:p w14:paraId="262212BC" w14:textId="77777777" w:rsidR="00FE461A" w:rsidRPr="003A5984" w:rsidRDefault="00FE461A" w:rsidP="005773FF">
            <w:pPr>
              <w:jc w:val="center"/>
            </w:pPr>
            <w:r w:rsidRPr="003A5984">
              <w:t>10,0</w:t>
            </w:r>
          </w:p>
        </w:tc>
        <w:tc>
          <w:tcPr>
            <w:tcW w:w="992" w:type="dxa"/>
          </w:tcPr>
          <w:p w14:paraId="04357F35" w14:textId="77777777" w:rsidR="00FE461A" w:rsidRPr="003A5984" w:rsidRDefault="00FE461A" w:rsidP="005773FF">
            <w:pPr>
              <w:jc w:val="center"/>
            </w:pPr>
            <w:r w:rsidRPr="003A5984">
              <w:t>3,31</w:t>
            </w:r>
          </w:p>
        </w:tc>
      </w:tr>
      <w:tr w:rsidR="003A5984" w:rsidRPr="003A5984" w14:paraId="7890FA52" w14:textId="77777777" w:rsidTr="005773FF">
        <w:tc>
          <w:tcPr>
            <w:tcW w:w="713" w:type="dxa"/>
          </w:tcPr>
          <w:p w14:paraId="0E401411" w14:textId="77777777" w:rsidR="00FE461A" w:rsidRPr="003A5984" w:rsidRDefault="00FE461A" w:rsidP="005773FF">
            <w:pPr>
              <w:jc w:val="center"/>
            </w:pPr>
            <w:r w:rsidRPr="003A5984">
              <w:t>2017</w:t>
            </w:r>
          </w:p>
        </w:tc>
        <w:tc>
          <w:tcPr>
            <w:tcW w:w="1515" w:type="dxa"/>
          </w:tcPr>
          <w:p w14:paraId="4B4E9675" w14:textId="77777777" w:rsidR="00FE461A" w:rsidRPr="003A5984" w:rsidRDefault="00FE461A" w:rsidP="005773FF">
            <w:pPr>
              <w:jc w:val="center"/>
            </w:pPr>
            <w:r w:rsidRPr="003A5984">
              <w:t>450,40</w:t>
            </w:r>
          </w:p>
        </w:tc>
        <w:tc>
          <w:tcPr>
            <w:tcW w:w="1449" w:type="dxa"/>
          </w:tcPr>
          <w:p w14:paraId="20EEEEE2" w14:textId="77777777" w:rsidR="00FE461A" w:rsidRPr="003A5984" w:rsidRDefault="00FE461A" w:rsidP="005773FF">
            <w:pPr>
              <w:jc w:val="center"/>
            </w:pPr>
            <w:r w:rsidRPr="003A5984">
              <w:t>85,90</w:t>
            </w:r>
          </w:p>
        </w:tc>
        <w:tc>
          <w:tcPr>
            <w:tcW w:w="1439" w:type="dxa"/>
          </w:tcPr>
          <w:p w14:paraId="094F088E" w14:textId="77777777" w:rsidR="00FE461A" w:rsidRPr="003A5984" w:rsidRDefault="00FE461A" w:rsidP="005773FF">
            <w:pPr>
              <w:jc w:val="center"/>
            </w:pPr>
            <w:r w:rsidRPr="003A5984">
              <w:t>135,9</w:t>
            </w:r>
          </w:p>
        </w:tc>
        <w:tc>
          <w:tcPr>
            <w:tcW w:w="1825" w:type="dxa"/>
          </w:tcPr>
          <w:p w14:paraId="3807E8C2" w14:textId="77777777" w:rsidR="00FE461A" w:rsidRPr="003A5984" w:rsidRDefault="00FE461A" w:rsidP="005773FF">
            <w:pPr>
              <w:jc w:val="center"/>
            </w:pPr>
            <w:r w:rsidRPr="003A5984">
              <w:t>123,6</w:t>
            </w:r>
          </w:p>
        </w:tc>
        <w:tc>
          <w:tcPr>
            <w:tcW w:w="1701" w:type="dxa"/>
          </w:tcPr>
          <w:p w14:paraId="227924A8" w14:textId="77777777" w:rsidR="00FE461A" w:rsidRPr="003A5984" w:rsidRDefault="00FE461A" w:rsidP="005773FF">
            <w:pPr>
              <w:jc w:val="center"/>
            </w:pPr>
            <w:r w:rsidRPr="003A5984">
              <w:t>23,6</w:t>
            </w:r>
          </w:p>
        </w:tc>
        <w:tc>
          <w:tcPr>
            <w:tcW w:w="992" w:type="dxa"/>
          </w:tcPr>
          <w:p w14:paraId="1C801421" w14:textId="77777777" w:rsidR="00FE461A" w:rsidRPr="003A5984" w:rsidRDefault="00FE461A" w:rsidP="005773FF">
            <w:pPr>
              <w:jc w:val="center"/>
            </w:pPr>
            <w:r w:rsidRPr="003A5984">
              <w:t>3,64</w:t>
            </w:r>
          </w:p>
        </w:tc>
      </w:tr>
      <w:tr w:rsidR="003A5984" w:rsidRPr="003A5984" w14:paraId="46A9FBD6" w14:textId="77777777" w:rsidTr="005773FF">
        <w:tc>
          <w:tcPr>
            <w:tcW w:w="713" w:type="dxa"/>
          </w:tcPr>
          <w:p w14:paraId="6CE00ECD" w14:textId="77777777" w:rsidR="00FE461A" w:rsidRPr="003A5984" w:rsidRDefault="00FE461A" w:rsidP="005773FF">
            <w:pPr>
              <w:jc w:val="center"/>
            </w:pPr>
            <w:r w:rsidRPr="003A5984">
              <w:t>2018</w:t>
            </w:r>
          </w:p>
        </w:tc>
        <w:tc>
          <w:tcPr>
            <w:tcW w:w="1515" w:type="dxa"/>
          </w:tcPr>
          <w:p w14:paraId="6AA4C7C7" w14:textId="77777777" w:rsidR="00FE461A" w:rsidRPr="003A5984" w:rsidRDefault="00FE461A" w:rsidP="005773FF">
            <w:pPr>
              <w:jc w:val="center"/>
            </w:pPr>
            <w:r w:rsidRPr="003A5984">
              <w:t>610,10</w:t>
            </w:r>
          </w:p>
        </w:tc>
        <w:tc>
          <w:tcPr>
            <w:tcW w:w="1449" w:type="dxa"/>
          </w:tcPr>
          <w:p w14:paraId="4E91207E" w14:textId="77777777" w:rsidR="00FE461A" w:rsidRPr="003A5984" w:rsidRDefault="00FE461A" w:rsidP="005773FF">
            <w:pPr>
              <w:jc w:val="center"/>
            </w:pPr>
            <w:r w:rsidRPr="003A5984">
              <w:t>159,70</w:t>
            </w:r>
          </w:p>
        </w:tc>
        <w:tc>
          <w:tcPr>
            <w:tcW w:w="1439" w:type="dxa"/>
          </w:tcPr>
          <w:p w14:paraId="30985DA3" w14:textId="77777777" w:rsidR="00FE461A" w:rsidRPr="003A5984" w:rsidRDefault="00FE461A" w:rsidP="005773FF">
            <w:pPr>
              <w:jc w:val="center"/>
            </w:pPr>
            <w:r w:rsidRPr="003A5984">
              <w:t>184,0</w:t>
            </w:r>
          </w:p>
        </w:tc>
        <w:tc>
          <w:tcPr>
            <w:tcW w:w="1825" w:type="dxa"/>
          </w:tcPr>
          <w:p w14:paraId="604D0437" w14:textId="77777777" w:rsidR="00FE461A" w:rsidRPr="003A5984" w:rsidRDefault="00FE461A" w:rsidP="005773FF">
            <w:pPr>
              <w:jc w:val="center"/>
            </w:pPr>
            <w:r w:rsidRPr="003A5984">
              <w:t>135,5</w:t>
            </w:r>
          </w:p>
        </w:tc>
        <w:tc>
          <w:tcPr>
            <w:tcW w:w="1701" w:type="dxa"/>
          </w:tcPr>
          <w:p w14:paraId="05A78F32" w14:textId="77777777" w:rsidR="00FE461A" w:rsidRPr="003A5984" w:rsidRDefault="00FE461A" w:rsidP="005773FF">
            <w:pPr>
              <w:jc w:val="center"/>
            </w:pPr>
            <w:r w:rsidRPr="003A5984">
              <w:t>35,5</w:t>
            </w:r>
          </w:p>
        </w:tc>
        <w:tc>
          <w:tcPr>
            <w:tcW w:w="992" w:type="dxa"/>
          </w:tcPr>
          <w:p w14:paraId="082D2325" w14:textId="77777777" w:rsidR="00FE461A" w:rsidRPr="003A5984" w:rsidRDefault="00FE461A" w:rsidP="005773FF">
            <w:pPr>
              <w:jc w:val="center"/>
            </w:pPr>
            <w:r w:rsidRPr="003A5984">
              <w:t>4,50</w:t>
            </w:r>
          </w:p>
        </w:tc>
      </w:tr>
      <w:tr w:rsidR="003A5984" w:rsidRPr="003A5984" w14:paraId="31ACE5AE" w14:textId="77777777" w:rsidTr="005773FF">
        <w:tc>
          <w:tcPr>
            <w:tcW w:w="713" w:type="dxa"/>
          </w:tcPr>
          <w:p w14:paraId="022F1FD5" w14:textId="77777777" w:rsidR="00FE461A" w:rsidRPr="003A5984" w:rsidRDefault="00FE461A" w:rsidP="005773FF">
            <w:pPr>
              <w:jc w:val="center"/>
            </w:pPr>
            <w:r w:rsidRPr="003A5984">
              <w:t>2019</w:t>
            </w:r>
          </w:p>
        </w:tc>
        <w:tc>
          <w:tcPr>
            <w:tcW w:w="1515" w:type="dxa"/>
          </w:tcPr>
          <w:p w14:paraId="64E4CEBF" w14:textId="77777777" w:rsidR="00FE461A" w:rsidRPr="003A5984" w:rsidRDefault="00FE461A" w:rsidP="005773FF">
            <w:pPr>
              <w:jc w:val="center"/>
            </w:pPr>
            <w:r w:rsidRPr="003A5984">
              <w:t>535,00</w:t>
            </w:r>
          </w:p>
        </w:tc>
        <w:tc>
          <w:tcPr>
            <w:tcW w:w="1449" w:type="dxa"/>
          </w:tcPr>
          <w:p w14:paraId="38DC6136" w14:textId="77777777" w:rsidR="00FE461A" w:rsidRPr="003A5984" w:rsidRDefault="00FE461A" w:rsidP="005773FF">
            <w:pPr>
              <w:jc w:val="center"/>
            </w:pPr>
            <w:r w:rsidRPr="003A5984">
              <w:t>-75,10</w:t>
            </w:r>
          </w:p>
        </w:tc>
        <w:tc>
          <w:tcPr>
            <w:tcW w:w="1439" w:type="dxa"/>
          </w:tcPr>
          <w:p w14:paraId="798A2DB4" w14:textId="77777777" w:rsidR="00FE461A" w:rsidRPr="003A5984" w:rsidRDefault="00FE461A" w:rsidP="005773FF">
            <w:pPr>
              <w:jc w:val="center"/>
            </w:pPr>
            <w:r w:rsidRPr="003A5984">
              <w:t>161,4</w:t>
            </w:r>
          </w:p>
        </w:tc>
        <w:tc>
          <w:tcPr>
            <w:tcW w:w="1825" w:type="dxa"/>
          </w:tcPr>
          <w:p w14:paraId="45085178" w14:textId="77777777" w:rsidR="00FE461A" w:rsidRPr="003A5984" w:rsidRDefault="00FE461A" w:rsidP="005773FF">
            <w:pPr>
              <w:jc w:val="center"/>
            </w:pPr>
            <w:r w:rsidRPr="003A5984">
              <w:t>87,7</w:t>
            </w:r>
          </w:p>
        </w:tc>
        <w:tc>
          <w:tcPr>
            <w:tcW w:w="1701" w:type="dxa"/>
          </w:tcPr>
          <w:p w14:paraId="6B2A44D4" w14:textId="77777777" w:rsidR="00FE461A" w:rsidRPr="003A5984" w:rsidRDefault="00FE461A" w:rsidP="005773FF">
            <w:pPr>
              <w:jc w:val="center"/>
            </w:pPr>
            <w:r w:rsidRPr="003A5984">
              <w:t>-12,3</w:t>
            </w:r>
          </w:p>
        </w:tc>
        <w:tc>
          <w:tcPr>
            <w:tcW w:w="992" w:type="dxa"/>
          </w:tcPr>
          <w:p w14:paraId="4F9F69DB" w14:textId="77777777" w:rsidR="00FE461A" w:rsidRPr="003A5984" w:rsidRDefault="00FE461A" w:rsidP="005773FF">
            <w:pPr>
              <w:jc w:val="center"/>
            </w:pPr>
            <w:r w:rsidRPr="003A5984">
              <w:t>6,10</w:t>
            </w:r>
          </w:p>
        </w:tc>
      </w:tr>
      <w:tr w:rsidR="003A5984" w:rsidRPr="003A5984" w14:paraId="5014D328" w14:textId="77777777" w:rsidTr="005773FF">
        <w:tc>
          <w:tcPr>
            <w:tcW w:w="713" w:type="dxa"/>
          </w:tcPr>
          <w:p w14:paraId="50F405FF" w14:textId="77777777" w:rsidR="00FE461A" w:rsidRPr="003A5984" w:rsidRDefault="00FE461A" w:rsidP="005773FF">
            <w:pPr>
              <w:jc w:val="center"/>
            </w:pPr>
            <w:r w:rsidRPr="003A5984">
              <w:t>2020</w:t>
            </w:r>
          </w:p>
        </w:tc>
        <w:tc>
          <w:tcPr>
            <w:tcW w:w="1515" w:type="dxa"/>
          </w:tcPr>
          <w:p w14:paraId="3C96F3E9" w14:textId="77777777" w:rsidR="00FE461A" w:rsidRPr="003A5984" w:rsidRDefault="00FE461A" w:rsidP="005773FF">
            <w:pPr>
              <w:jc w:val="center"/>
            </w:pPr>
            <w:r w:rsidRPr="003A5984">
              <w:t>555,50</w:t>
            </w:r>
          </w:p>
        </w:tc>
        <w:tc>
          <w:tcPr>
            <w:tcW w:w="1449" w:type="dxa"/>
          </w:tcPr>
          <w:p w14:paraId="0617F72F" w14:textId="77777777" w:rsidR="00FE461A" w:rsidRPr="003A5984" w:rsidRDefault="00FE461A" w:rsidP="005773FF">
            <w:pPr>
              <w:jc w:val="center"/>
            </w:pPr>
            <w:r w:rsidRPr="003A5984">
              <w:t>20,50</w:t>
            </w:r>
          </w:p>
        </w:tc>
        <w:tc>
          <w:tcPr>
            <w:tcW w:w="1439" w:type="dxa"/>
          </w:tcPr>
          <w:p w14:paraId="607268C4" w14:textId="77777777" w:rsidR="00FE461A" w:rsidRPr="003A5984" w:rsidRDefault="00FE461A" w:rsidP="005773FF">
            <w:pPr>
              <w:jc w:val="center"/>
            </w:pPr>
            <w:r w:rsidRPr="003A5984">
              <w:t>167,6</w:t>
            </w:r>
          </w:p>
        </w:tc>
        <w:tc>
          <w:tcPr>
            <w:tcW w:w="1825" w:type="dxa"/>
          </w:tcPr>
          <w:p w14:paraId="202A04DE" w14:textId="77777777" w:rsidR="00FE461A" w:rsidRPr="003A5984" w:rsidRDefault="00FE461A" w:rsidP="005773FF">
            <w:pPr>
              <w:jc w:val="center"/>
            </w:pPr>
            <w:r w:rsidRPr="003A5984">
              <w:t>103,8</w:t>
            </w:r>
          </w:p>
        </w:tc>
        <w:tc>
          <w:tcPr>
            <w:tcW w:w="1701" w:type="dxa"/>
          </w:tcPr>
          <w:p w14:paraId="07096E13" w14:textId="77777777" w:rsidR="00FE461A" w:rsidRPr="003A5984" w:rsidRDefault="00FE461A" w:rsidP="005773FF">
            <w:pPr>
              <w:jc w:val="center"/>
            </w:pPr>
            <w:r w:rsidRPr="003A5984">
              <w:t>3,8</w:t>
            </w:r>
          </w:p>
        </w:tc>
        <w:tc>
          <w:tcPr>
            <w:tcW w:w="992" w:type="dxa"/>
          </w:tcPr>
          <w:p w14:paraId="0FD095F0" w14:textId="77777777" w:rsidR="00FE461A" w:rsidRPr="003A5984" w:rsidRDefault="00FE461A" w:rsidP="005773FF">
            <w:pPr>
              <w:jc w:val="center"/>
            </w:pPr>
            <w:r w:rsidRPr="003A5984">
              <w:t>5,35</w:t>
            </w:r>
          </w:p>
        </w:tc>
      </w:tr>
      <w:tr w:rsidR="003A5984" w:rsidRPr="003A5984" w14:paraId="3F5A0E1F" w14:textId="77777777" w:rsidTr="005773FF">
        <w:tc>
          <w:tcPr>
            <w:tcW w:w="713" w:type="dxa"/>
          </w:tcPr>
          <w:p w14:paraId="49F57D7F" w14:textId="77777777" w:rsidR="00FE461A" w:rsidRPr="003A5984" w:rsidRDefault="00FE461A" w:rsidP="005773FF">
            <w:pPr>
              <w:jc w:val="center"/>
            </w:pPr>
            <w:r w:rsidRPr="003A5984">
              <w:t>2021</w:t>
            </w:r>
          </w:p>
        </w:tc>
        <w:tc>
          <w:tcPr>
            <w:tcW w:w="1515" w:type="dxa"/>
          </w:tcPr>
          <w:p w14:paraId="69DC546A" w14:textId="77777777" w:rsidR="00FE461A" w:rsidRPr="003A5984" w:rsidRDefault="00FE461A" w:rsidP="005773FF">
            <w:pPr>
              <w:jc w:val="center"/>
            </w:pPr>
            <w:r w:rsidRPr="003A5984">
              <w:t>584,30</w:t>
            </w:r>
          </w:p>
        </w:tc>
        <w:tc>
          <w:tcPr>
            <w:tcW w:w="1449" w:type="dxa"/>
          </w:tcPr>
          <w:p w14:paraId="449F5A32" w14:textId="77777777" w:rsidR="00FE461A" w:rsidRPr="003A5984" w:rsidRDefault="00FE461A" w:rsidP="005773FF">
            <w:pPr>
              <w:jc w:val="center"/>
            </w:pPr>
            <w:r w:rsidRPr="003A5984">
              <w:t>28,80</w:t>
            </w:r>
          </w:p>
        </w:tc>
        <w:tc>
          <w:tcPr>
            <w:tcW w:w="1439" w:type="dxa"/>
          </w:tcPr>
          <w:p w14:paraId="30541B63" w14:textId="77777777" w:rsidR="00FE461A" w:rsidRPr="003A5984" w:rsidRDefault="00FE461A" w:rsidP="005773FF">
            <w:pPr>
              <w:jc w:val="center"/>
            </w:pPr>
            <w:r w:rsidRPr="003A5984">
              <w:t>176,3</w:t>
            </w:r>
          </w:p>
        </w:tc>
        <w:tc>
          <w:tcPr>
            <w:tcW w:w="1825" w:type="dxa"/>
          </w:tcPr>
          <w:p w14:paraId="25AB7C09" w14:textId="77777777" w:rsidR="00FE461A" w:rsidRPr="003A5984" w:rsidRDefault="00FE461A" w:rsidP="005773FF">
            <w:pPr>
              <w:jc w:val="center"/>
            </w:pPr>
            <w:r w:rsidRPr="003A5984">
              <w:t>105,2</w:t>
            </w:r>
          </w:p>
        </w:tc>
        <w:tc>
          <w:tcPr>
            <w:tcW w:w="1701" w:type="dxa"/>
          </w:tcPr>
          <w:p w14:paraId="3EC21B4B" w14:textId="77777777" w:rsidR="00FE461A" w:rsidRPr="003A5984" w:rsidRDefault="00FE461A" w:rsidP="005773FF">
            <w:pPr>
              <w:jc w:val="center"/>
            </w:pPr>
            <w:r w:rsidRPr="003A5984">
              <w:t>5,2</w:t>
            </w:r>
          </w:p>
        </w:tc>
        <w:tc>
          <w:tcPr>
            <w:tcW w:w="992" w:type="dxa"/>
          </w:tcPr>
          <w:p w14:paraId="379DE4AA" w14:textId="77777777" w:rsidR="00FE461A" w:rsidRPr="003A5984" w:rsidRDefault="00FE461A" w:rsidP="005773FF">
            <w:pPr>
              <w:jc w:val="center"/>
            </w:pPr>
            <w:r w:rsidRPr="003A5984">
              <w:t>5,55</w:t>
            </w:r>
          </w:p>
        </w:tc>
      </w:tr>
      <w:tr w:rsidR="003A5984" w:rsidRPr="003A5984" w14:paraId="0F5CD34C" w14:textId="77777777" w:rsidTr="005773FF">
        <w:tc>
          <w:tcPr>
            <w:tcW w:w="713" w:type="dxa"/>
          </w:tcPr>
          <w:p w14:paraId="7CDC9639" w14:textId="77777777" w:rsidR="00FE461A" w:rsidRPr="003A5984" w:rsidRDefault="00FE461A" w:rsidP="005773FF">
            <w:pPr>
              <w:jc w:val="center"/>
            </w:pPr>
            <w:r w:rsidRPr="003A5984">
              <w:t>2022</w:t>
            </w:r>
          </w:p>
        </w:tc>
        <w:tc>
          <w:tcPr>
            <w:tcW w:w="1515" w:type="dxa"/>
          </w:tcPr>
          <w:p w14:paraId="357BF62E" w14:textId="77777777" w:rsidR="00FE461A" w:rsidRPr="003A5984" w:rsidRDefault="00FE461A" w:rsidP="005773FF">
            <w:pPr>
              <w:jc w:val="center"/>
            </w:pPr>
            <w:r w:rsidRPr="003A5984">
              <w:t>858,90</w:t>
            </w:r>
          </w:p>
        </w:tc>
        <w:tc>
          <w:tcPr>
            <w:tcW w:w="1449" w:type="dxa"/>
          </w:tcPr>
          <w:p w14:paraId="6FA004B8" w14:textId="77777777" w:rsidR="00FE461A" w:rsidRPr="003A5984" w:rsidRDefault="00FE461A" w:rsidP="005773FF">
            <w:pPr>
              <w:jc w:val="center"/>
            </w:pPr>
            <w:r w:rsidRPr="003A5984">
              <w:t>274,60</w:t>
            </w:r>
          </w:p>
        </w:tc>
        <w:tc>
          <w:tcPr>
            <w:tcW w:w="1439" w:type="dxa"/>
          </w:tcPr>
          <w:p w14:paraId="68E20805" w14:textId="77777777" w:rsidR="00FE461A" w:rsidRPr="003A5984" w:rsidRDefault="00FE461A" w:rsidP="005773FF">
            <w:pPr>
              <w:jc w:val="center"/>
            </w:pPr>
            <w:r w:rsidRPr="003A5984">
              <w:t>259,1</w:t>
            </w:r>
          </w:p>
        </w:tc>
        <w:tc>
          <w:tcPr>
            <w:tcW w:w="1825" w:type="dxa"/>
          </w:tcPr>
          <w:p w14:paraId="425A875A" w14:textId="77777777" w:rsidR="00FE461A" w:rsidRPr="003A5984" w:rsidRDefault="00FE461A" w:rsidP="005773FF">
            <w:pPr>
              <w:jc w:val="center"/>
            </w:pPr>
            <w:r w:rsidRPr="003A5984">
              <w:t>147,0</w:t>
            </w:r>
          </w:p>
        </w:tc>
        <w:tc>
          <w:tcPr>
            <w:tcW w:w="1701" w:type="dxa"/>
          </w:tcPr>
          <w:p w14:paraId="260751E0" w14:textId="77777777" w:rsidR="00FE461A" w:rsidRPr="003A5984" w:rsidRDefault="00FE461A" w:rsidP="005773FF">
            <w:pPr>
              <w:jc w:val="center"/>
            </w:pPr>
            <w:r w:rsidRPr="003A5984">
              <w:t>47,0</w:t>
            </w:r>
          </w:p>
        </w:tc>
        <w:tc>
          <w:tcPr>
            <w:tcW w:w="992" w:type="dxa"/>
          </w:tcPr>
          <w:p w14:paraId="01DCD179" w14:textId="77777777" w:rsidR="00FE461A" w:rsidRPr="003A5984" w:rsidRDefault="00FE461A" w:rsidP="005773FF">
            <w:pPr>
              <w:jc w:val="center"/>
            </w:pPr>
            <w:r w:rsidRPr="003A5984">
              <w:t>5,84</w:t>
            </w:r>
          </w:p>
        </w:tc>
      </w:tr>
      <w:tr w:rsidR="005773FF" w:rsidRPr="003A5984" w14:paraId="1F3AC8F6" w14:textId="77777777" w:rsidTr="005773FF">
        <w:tc>
          <w:tcPr>
            <w:tcW w:w="713" w:type="dxa"/>
          </w:tcPr>
          <w:p w14:paraId="7722B0E6" w14:textId="77777777" w:rsidR="00FE461A" w:rsidRPr="003A5984" w:rsidRDefault="00FE461A" w:rsidP="005773FF">
            <w:pPr>
              <w:jc w:val="center"/>
            </w:pPr>
            <w:r w:rsidRPr="003A5984">
              <w:t>2023</w:t>
            </w:r>
          </w:p>
        </w:tc>
        <w:tc>
          <w:tcPr>
            <w:tcW w:w="1515" w:type="dxa"/>
          </w:tcPr>
          <w:p w14:paraId="08E9516F" w14:textId="77777777" w:rsidR="00FE461A" w:rsidRPr="003A5984" w:rsidRDefault="00FE461A" w:rsidP="005773FF">
            <w:pPr>
              <w:jc w:val="center"/>
            </w:pPr>
            <w:r w:rsidRPr="003A5984">
              <w:t>865,10</w:t>
            </w:r>
          </w:p>
        </w:tc>
        <w:tc>
          <w:tcPr>
            <w:tcW w:w="1449" w:type="dxa"/>
          </w:tcPr>
          <w:p w14:paraId="79E5B5C2" w14:textId="77777777" w:rsidR="00FE461A" w:rsidRPr="003A5984" w:rsidRDefault="00FE461A" w:rsidP="005773FF">
            <w:pPr>
              <w:jc w:val="center"/>
            </w:pPr>
            <w:r w:rsidRPr="003A5984">
              <w:t>6,20</w:t>
            </w:r>
          </w:p>
        </w:tc>
        <w:tc>
          <w:tcPr>
            <w:tcW w:w="1439" w:type="dxa"/>
          </w:tcPr>
          <w:p w14:paraId="7C7ADAA5" w14:textId="77777777" w:rsidR="00FE461A" w:rsidRPr="003A5984" w:rsidRDefault="00FE461A" w:rsidP="005773FF">
            <w:pPr>
              <w:jc w:val="center"/>
            </w:pPr>
            <w:r w:rsidRPr="003A5984">
              <w:t>261,0</w:t>
            </w:r>
          </w:p>
        </w:tc>
        <w:tc>
          <w:tcPr>
            <w:tcW w:w="1825" w:type="dxa"/>
          </w:tcPr>
          <w:p w14:paraId="1022DFDC" w14:textId="77777777" w:rsidR="00FE461A" w:rsidRPr="003A5984" w:rsidRDefault="00FE461A" w:rsidP="005773FF">
            <w:pPr>
              <w:jc w:val="center"/>
            </w:pPr>
            <w:r w:rsidRPr="003A5984">
              <w:t>100,7</w:t>
            </w:r>
          </w:p>
        </w:tc>
        <w:tc>
          <w:tcPr>
            <w:tcW w:w="1701" w:type="dxa"/>
          </w:tcPr>
          <w:p w14:paraId="24F2AE66" w14:textId="77777777" w:rsidR="00FE461A" w:rsidRPr="003A5984" w:rsidRDefault="00FE461A" w:rsidP="005773FF">
            <w:pPr>
              <w:jc w:val="center"/>
            </w:pPr>
            <w:r w:rsidRPr="003A5984">
              <w:t>0,7</w:t>
            </w:r>
          </w:p>
        </w:tc>
        <w:tc>
          <w:tcPr>
            <w:tcW w:w="992" w:type="dxa"/>
          </w:tcPr>
          <w:p w14:paraId="0D1950BB" w14:textId="77777777" w:rsidR="00FE461A" w:rsidRPr="003A5984" w:rsidRDefault="00FE461A" w:rsidP="005773FF">
            <w:pPr>
              <w:jc w:val="center"/>
            </w:pPr>
            <w:r w:rsidRPr="003A5984">
              <w:t>8,59</w:t>
            </w:r>
          </w:p>
        </w:tc>
      </w:tr>
    </w:tbl>
    <w:p w14:paraId="2D3C5398" w14:textId="77777777" w:rsidR="00FE461A" w:rsidRPr="003A5984" w:rsidRDefault="00FE461A" w:rsidP="00A4366C">
      <w:pPr>
        <w:ind w:firstLine="708"/>
        <w:jc w:val="both"/>
        <w:rPr>
          <w:rFonts w:eastAsia="Calibri"/>
          <w:iCs/>
          <w:sz w:val="28"/>
          <w:szCs w:val="28"/>
          <w:lang w:val="kk-KZ" w:bidi="en-US"/>
        </w:rPr>
      </w:pPr>
    </w:p>
    <w:p w14:paraId="7E5FB9F8" w14:textId="41ED4806" w:rsidR="00A4366C" w:rsidRPr="003A5984" w:rsidRDefault="00A4366C" w:rsidP="005773FF">
      <w:pPr>
        <w:ind w:firstLine="567"/>
        <w:jc w:val="both"/>
        <w:rPr>
          <w:rFonts w:eastAsia="Calibri"/>
          <w:iCs/>
          <w:sz w:val="28"/>
          <w:szCs w:val="28"/>
          <w:lang w:val="kk-KZ" w:bidi="en-US"/>
        </w:rPr>
      </w:pPr>
      <w:r w:rsidRPr="003A5984">
        <w:rPr>
          <w:rFonts w:eastAsia="Calibri"/>
          <w:iCs/>
          <w:sz w:val="28"/>
          <w:szCs w:val="28"/>
          <w:lang w:val="kk-KZ" w:bidi="en-US"/>
        </w:rPr>
        <w:t xml:space="preserve">Ақтөбе облысында  2015 жылдан 2023 жыл аралығында глаукомадан жалпы мүгедектіктің  орташа жылдық өсу қарқыны 28,6 %-ға   жоғарылағаны анықталды (кесте </w:t>
      </w:r>
      <w:r w:rsidR="00254626" w:rsidRPr="003A5984">
        <w:rPr>
          <w:rFonts w:eastAsia="Calibri"/>
          <w:iCs/>
          <w:sz w:val="28"/>
          <w:szCs w:val="28"/>
          <w:lang w:val="kk-KZ" w:bidi="en-US"/>
        </w:rPr>
        <w:t>2</w:t>
      </w:r>
      <w:r w:rsidR="00EA0CE4" w:rsidRPr="003A5984">
        <w:rPr>
          <w:rFonts w:eastAsia="Calibri"/>
          <w:iCs/>
          <w:sz w:val="28"/>
          <w:szCs w:val="28"/>
          <w:lang w:val="kk-KZ" w:bidi="en-US"/>
        </w:rPr>
        <w:t>1</w:t>
      </w:r>
      <w:r w:rsidR="00FE461A" w:rsidRPr="003A5984">
        <w:rPr>
          <w:rFonts w:eastAsia="Calibri"/>
          <w:iCs/>
          <w:sz w:val="28"/>
          <w:szCs w:val="28"/>
          <w:lang w:val="kk-KZ" w:bidi="en-US"/>
        </w:rPr>
        <w:t>, сурет 11</w:t>
      </w:r>
      <w:r w:rsidRPr="003A5984">
        <w:rPr>
          <w:rFonts w:eastAsia="Calibri"/>
          <w:iCs/>
          <w:sz w:val="28"/>
          <w:szCs w:val="28"/>
          <w:lang w:val="kk-KZ" w:bidi="en-US"/>
        </w:rPr>
        <w:t>).</w:t>
      </w:r>
    </w:p>
    <w:p w14:paraId="396E516F" w14:textId="77777777" w:rsidR="00FE461A" w:rsidRPr="003A5984" w:rsidRDefault="00FE461A" w:rsidP="00A4366C">
      <w:pPr>
        <w:ind w:firstLine="708"/>
        <w:jc w:val="both"/>
        <w:rPr>
          <w:rFonts w:eastAsia="Calibri"/>
          <w:iCs/>
          <w:sz w:val="28"/>
          <w:szCs w:val="28"/>
          <w:lang w:val="kk-KZ" w:bidi="en-US"/>
        </w:rPr>
      </w:pPr>
    </w:p>
    <w:p w14:paraId="5836F05B" w14:textId="213BADED" w:rsidR="00FE461A" w:rsidRPr="003A5984" w:rsidRDefault="00254626" w:rsidP="00FE461A">
      <w:pPr>
        <w:jc w:val="both"/>
        <w:rPr>
          <w:rFonts w:eastAsia="Calibri"/>
          <w:bCs/>
          <w:iCs/>
          <w:sz w:val="28"/>
          <w:szCs w:val="28"/>
          <w:lang w:val="kk-KZ" w:bidi="en-US"/>
        </w:rPr>
      </w:pPr>
      <w:r w:rsidRPr="003A5984">
        <w:rPr>
          <w:rFonts w:eastAsia="Calibri"/>
          <w:bCs/>
          <w:iCs/>
          <w:sz w:val="28"/>
          <w:szCs w:val="28"/>
          <w:lang w:val="kk-KZ" w:bidi="en-US"/>
        </w:rPr>
        <w:lastRenderedPageBreak/>
        <w:t>Кесте 2</w:t>
      </w:r>
      <w:r w:rsidR="00EA0CE4" w:rsidRPr="003A5984">
        <w:rPr>
          <w:rFonts w:eastAsia="Calibri"/>
          <w:bCs/>
          <w:iCs/>
          <w:sz w:val="28"/>
          <w:szCs w:val="28"/>
          <w:lang w:val="kk-KZ" w:bidi="en-US"/>
        </w:rPr>
        <w:t>1</w:t>
      </w:r>
      <w:r w:rsidR="00FE461A" w:rsidRPr="003A5984">
        <w:rPr>
          <w:rFonts w:eastAsia="Calibri"/>
          <w:bCs/>
          <w:iCs/>
          <w:sz w:val="28"/>
          <w:szCs w:val="28"/>
          <w:lang w:val="kk-KZ" w:bidi="en-US"/>
        </w:rPr>
        <w:t xml:space="preserve"> – Ақтөбе облысы бойынша глаукомадан жалпы  мүгедектік динамикасы</w:t>
      </w:r>
    </w:p>
    <w:p w14:paraId="4EAFB584" w14:textId="77777777" w:rsidR="004642CE" w:rsidRPr="003A5984" w:rsidRDefault="004642CE" w:rsidP="00A4366C">
      <w:pPr>
        <w:tabs>
          <w:tab w:val="left" w:pos="5529"/>
        </w:tabs>
        <w:contextualSpacing/>
        <w:jc w:val="both"/>
        <w:rPr>
          <w:iCs/>
          <w:sz w:val="28"/>
          <w:szCs w:val="28"/>
          <w:shd w:val="clear" w:color="auto" w:fill="FFFFFF"/>
          <w:lang w:val="kk-KZ" w:bidi="en-US"/>
        </w:rPr>
      </w:pPr>
    </w:p>
    <w:tbl>
      <w:tblPr>
        <w:tblStyle w:val="15"/>
        <w:tblW w:w="9634" w:type="dxa"/>
        <w:tblLook w:val="04A0" w:firstRow="1" w:lastRow="0" w:firstColumn="1" w:lastColumn="0" w:noHBand="0" w:noVBand="1"/>
      </w:tblPr>
      <w:tblGrid>
        <w:gridCol w:w="1083"/>
        <w:gridCol w:w="1021"/>
        <w:gridCol w:w="1265"/>
        <w:gridCol w:w="555"/>
        <w:gridCol w:w="1053"/>
        <w:gridCol w:w="1420"/>
        <w:gridCol w:w="1116"/>
        <w:gridCol w:w="1116"/>
        <w:gridCol w:w="1005"/>
      </w:tblGrid>
      <w:tr w:rsidR="003A5984" w:rsidRPr="003A5984" w14:paraId="66791C0A" w14:textId="77777777" w:rsidTr="005773FF">
        <w:trPr>
          <w:trHeight w:val="70"/>
        </w:trPr>
        <w:tc>
          <w:tcPr>
            <w:tcW w:w="1083" w:type="dxa"/>
            <w:noWrap/>
            <w:hideMark/>
          </w:tcPr>
          <w:p w14:paraId="45D3565B" w14:textId="77777777" w:rsidR="00405221" w:rsidRPr="003A5984" w:rsidRDefault="00405221" w:rsidP="00865175">
            <w:pPr>
              <w:jc w:val="center"/>
              <w:rPr>
                <w:bCs/>
                <w:iCs/>
                <w:lang w:val="kk-KZ" w:bidi="en-US"/>
              </w:rPr>
            </w:pPr>
            <w:r w:rsidRPr="003A5984">
              <w:rPr>
                <w:bCs/>
                <w:iCs/>
                <w:lang w:val="kk-KZ" w:bidi="en-US"/>
              </w:rPr>
              <w:t>Ақтөбе обл</w:t>
            </w:r>
          </w:p>
        </w:tc>
        <w:tc>
          <w:tcPr>
            <w:tcW w:w="1021" w:type="dxa"/>
            <w:noWrap/>
            <w:hideMark/>
          </w:tcPr>
          <w:p w14:paraId="57A4ACE3" w14:textId="77777777" w:rsidR="00405221" w:rsidRPr="003A5984" w:rsidRDefault="00405221" w:rsidP="00865175">
            <w:pPr>
              <w:jc w:val="center"/>
              <w:rPr>
                <w:iCs/>
                <w:lang w:val="kk-KZ" w:bidi="en-US"/>
              </w:rPr>
            </w:pPr>
            <w:r w:rsidRPr="003A5984">
              <w:rPr>
                <w:iCs/>
                <w:lang w:val="kk-KZ" w:bidi="en-US"/>
              </w:rPr>
              <w:t>Уф нақты деңгей</w:t>
            </w:r>
          </w:p>
          <w:p w14:paraId="63895369" w14:textId="77777777" w:rsidR="00405221" w:rsidRPr="003A5984" w:rsidRDefault="00405221" w:rsidP="00865175">
            <w:pPr>
              <w:jc w:val="center"/>
              <w:rPr>
                <w:iCs/>
                <w:lang w:val="kk-KZ" w:bidi="en-US"/>
              </w:rPr>
            </w:pPr>
          </w:p>
        </w:tc>
        <w:tc>
          <w:tcPr>
            <w:tcW w:w="1265" w:type="dxa"/>
            <w:noWrap/>
            <w:hideMark/>
          </w:tcPr>
          <w:p w14:paraId="2651BFE8" w14:textId="77777777" w:rsidR="00405221" w:rsidRPr="003A5984" w:rsidRDefault="00405221" w:rsidP="00865175">
            <w:pPr>
              <w:jc w:val="center"/>
              <w:rPr>
                <w:iCs/>
                <w:lang w:bidi="en-US"/>
              </w:rPr>
            </w:pPr>
            <w:r w:rsidRPr="003A5984">
              <w:rPr>
                <w:iCs/>
                <w:lang w:val="kk-KZ" w:bidi="en-US"/>
              </w:rPr>
              <w:t>X уақытша нүкте</w:t>
            </w:r>
          </w:p>
        </w:tc>
        <w:tc>
          <w:tcPr>
            <w:tcW w:w="555" w:type="dxa"/>
            <w:noWrap/>
            <w:hideMark/>
          </w:tcPr>
          <w:p w14:paraId="293BFC2D" w14:textId="77777777" w:rsidR="00405221" w:rsidRPr="003A5984" w:rsidRDefault="00405221" w:rsidP="00865175">
            <w:pPr>
              <w:jc w:val="center"/>
              <w:rPr>
                <w:iCs/>
                <w:lang w:val="kk-KZ" w:bidi="en-US"/>
              </w:rPr>
            </w:pPr>
            <w:r w:rsidRPr="003A5984">
              <w:rPr>
                <w:iCs/>
                <w:lang w:val="kk-KZ" w:bidi="en-US"/>
              </w:rPr>
              <w:t>X²</w:t>
            </w:r>
          </w:p>
        </w:tc>
        <w:tc>
          <w:tcPr>
            <w:tcW w:w="1053" w:type="dxa"/>
            <w:noWrap/>
            <w:hideMark/>
          </w:tcPr>
          <w:p w14:paraId="7D461C77" w14:textId="77777777" w:rsidR="00405221" w:rsidRPr="003A5984" w:rsidRDefault="00405221" w:rsidP="00865175">
            <w:pPr>
              <w:jc w:val="center"/>
              <w:rPr>
                <w:iCs/>
                <w:lang w:val="kk-KZ" w:bidi="en-US"/>
              </w:rPr>
            </w:pPr>
            <w:r w:rsidRPr="003A5984">
              <w:rPr>
                <w:iCs/>
                <w:lang w:val="kk-KZ" w:bidi="en-US"/>
              </w:rPr>
              <w:t>X *</w:t>
            </w:r>
            <w:r w:rsidRPr="003A5984">
              <w:t xml:space="preserve"> </w:t>
            </w:r>
            <w:r w:rsidRPr="003A5984">
              <w:rPr>
                <w:iCs/>
                <w:lang w:val="kk-KZ" w:bidi="en-US"/>
              </w:rPr>
              <w:t>Уф</w:t>
            </w:r>
          </w:p>
          <w:p w14:paraId="05BF046F" w14:textId="77777777" w:rsidR="00405221" w:rsidRPr="003A5984" w:rsidRDefault="00405221" w:rsidP="00865175">
            <w:pPr>
              <w:jc w:val="center"/>
              <w:rPr>
                <w:iCs/>
                <w:lang w:val="kk-KZ" w:bidi="en-US"/>
              </w:rPr>
            </w:pPr>
            <w:r w:rsidRPr="003A5984">
              <w:rPr>
                <w:iCs/>
                <w:lang w:val="kk-KZ" w:bidi="en-US"/>
              </w:rPr>
              <w:t>теңест. деңгей</w:t>
            </w:r>
          </w:p>
        </w:tc>
        <w:tc>
          <w:tcPr>
            <w:tcW w:w="1420" w:type="dxa"/>
            <w:noWrap/>
            <w:hideMark/>
          </w:tcPr>
          <w:p w14:paraId="0C19CBE7" w14:textId="77777777" w:rsidR="00405221" w:rsidRPr="003A5984" w:rsidRDefault="00405221" w:rsidP="00865175">
            <w:pPr>
              <w:jc w:val="center"/>
              <w:rPr>
                <w:iCs/>
                <w:lang w:val="kk-KZ" w:bidi="en-US"/>
              </w:rPr>
            </w:pPr>
            <w:r w:rsidRPr="003A5984">
              <w:rPr>
                <w:iCs/>
                <w:lang w:val="kk-KZ" w:bidi="en-US"/>
              </w:rPr>
              <w:t>a</w:t>
            </w:r>
          </w:p>
          <w:p w14:paraId="54B00B86" w14:textId="77777777" w:rsidR="00405221" w:rsidRPr="003A5984" w:rsidRDefault="00405221" w:rsidP="00865175">
            <w:pPr>
              <w:jc w:val="center"/>
              <w:rPr>
                <w:iCs/>
                <w:lang w:val="kk-KZ" w:bidi="en-US"/>
              </w:rPr>
            </w:pPr>
            <w:r w:rsidRPr="003A5984">
              <w:rPr>
                <w:iCs/>
                <w:lang w:val="kk-KZ" w:bidi="en-US"/>
              </w:rPr>
              <w:t>қатар.орт. ариф.көрс</w:t>
            </w:r>
          </w:p>
        </w:tc>
        <w:tc>
          <w:tcPr>
            <w:tcW w:w="1116" w:type="dxa"/>
            <w:noWrap/>
            <w:hideMark/>
          </w:tcPr>
          <w:p w14:paraId="00B6ECC6" w14:textId="77777777" w:rsidR="00405221" w:rsidRPr="003A5984" w:rsidRDefault="00405221" w:rsidP="00865175">
            <w:pPr>
              <w:jc w:val="center"/>
              <w:rPr>
                <w:iCs/>
                <w:lang w:val="kk-KZ" w:bidi="en-US"/>
              </w:rPr>
            </w:pPr>
            <w:r w:rsidRPr="003A5984">
              <w:rPr>
                <w:iCs/>
                <w:lang w:val="kk-KZ" w:bidi="en-US"/>
              </w:rPr>
              <w:t>b</w:t>
            </w:r>
          </w:p>
          <w:p w14:paraId="04A61A49" w14:textId="77777777" w:rsidR="00405221" w:rsidRPr="003A5984" w:rsidRDefault="00405221" w:rsidP="00865175">
            <w:pPr>
              <w:jc w:val="center"/>
              <w:rPr>
                <w:iCs/>
                <w:lang w:val="kk-KZ" w:bidi="en-US"/>
              </w:rPr>
            </w:pPr>
            <w:r w:rsidRPr="003A5984">
              <w:rPr>
                <w:iCs/>
                <w:lang w:val="kk-KZ" w:bidi="en-US"/>
              </w:rPr>
              <w:t>тікелей коэф.</w:t>
            </w:r>
          </w:p>
          <w:p w14:paraId="734B1864" w14:textId="77777777" w:rsidR="00405221" w:rsidRPr="003A5984" w:rsidRDefault="00405221" w:rsidP="00865175">
            <w:pPr>
              <w:spacing w:after="200" w:line="288" w:lineRule="auto"/>
              <w:rPr>
                <w:i/>
                <w:iCs/>
                <w:lang w:val="kk-KZ" w:bidi="en-US"/>
              </w:rPr>
            </w:pPr>
          </w:p>
        </w:tc>
        <w:tc>
          <w:tcPr>
            <w:tcW w:w="1116" w:type="dxa"/>
            <w:noWrap/>
            <w:hideMark/>
          </w:tcPr>
          <w:p w14:paraId="22F3B0AB" w14:textId="77777777" w:rsidR="00405221" w:rsidRPr="003A5984" w:rsidRDefault="00405221" w:rsidP="00865175">
            <w:pPr>
              <w:jc w:val="center"/>
              <w:rPr>
                <w:iCs/>
                <w:lang w:val="kk-KZ" w:bidi="en-US"/>
              </w:rPr>
            </w:pPr>
            <w:r w:rsidRPr="003A5984">
              <w:rPr>
                <w:iCs/>
                <w:lang w:val="kk-KZ" w:bidi="en-US"/>
              </w:rPr>
              <w:t>Тренд</w:t>
            </w:r>
          </w:p>
        </w:tc>
        <w:tc>
          <w:tcPr>
            <w:tcW w:w="1005" w:type="dxa"/>
            <w:noWrap/>
            <w:hideMark/>
          </w:tcPr>
          <w:p w14:paraId="79CD5FC4" w14:textId="77777777" w:rsidR="00405221" w:rsidRPr="003A5984" w:rsidRDefault="00405221" w:rsidP="00865175">
            <w:pPr>
              <w:jc w:val="center"/>
              <w:rPr>
                <w:iCs/>
                <w:vertAlign w:val="subscript"/>
                <w:lang w:val="kk-KZ" w:bidi="en-US"/>
              </w:rPr>
            </w:pPr>
            <w:r w:rsidRPr="003A5984">
              <w:rPr>
                <w:iCs/>
                <w:lang w:val="kk-KZ" w:bidi="en-US"/>
              </w:rPr>
              <w:t>Т</w:t>
            </w:r>
            <w:r w:rsidRPr="003A5984">
              <w:rPr>
                <w:iCs/>
                <w:vertAlign w:val="subscript"/>
                <w:lang w:val="kk-KZ" w:bidi="en-US"/>
              </w:rPr>
              <w:t>өсу</w:t>
            </w:r>
          </w:p>
          <w:p w14:paraId="56DFE5A0" w14:textId="77777777" w:rsidR="00405221" w:rsidRPr="003A5984" w:rsidRDefault="00405221" w:rsidP="00865175">
            <w:pPr>
              <w:jc w:val="center"/>
              <w:rPr>
                <w:iCs/>
                <w:lang w:val="kk-KZ" w:bidi="en-US"/>
              </w:rPr>
            </w:pPr>
            <w:r w:rsidRPr="003A5984">
              <w:rPr>
                <w:iCs/>
                <w:vertAlign w:val="subscript"/>
                <w:lang w:val="kk-KZ" w:bidi="en-US"/>
              </w:rPr>
              <w:t>(%)</w:t>
            </w:r>
          </w:p>
        </w:tc>
      </w:tr>
      <w:tr w:rsidR="003A5984" w:rsidRPr="003A5984" w14:paraId="716EBEFB" w14:textId="77777777" w:rsidTr="005773FF">
        <w:trPr>
          <w:trHeight w:val="70"/>
        </w:trPr>
        <w:tc>
          <w:tcPr>
            <w:tcW w:w="1083" w:type="dxa"/>
            <w:noWrap/>
            <w:hideMark/>
          </w:tcPr>
          <w:p w14:paraId="4F35A192" w14:textId="77777777" w:rsidR="00405221" w:rsidRPr="003A5984" w:rsidRDefault="00405221" w:rsidP="00405221">
            <w:pPr>
              <w:jc w:val="center"/>
              <w:rPr>
                <w:bCs/>
                <w:iCs/>
                <w:lang w:val="kk-KZ" w:bidi="en-US"/>
              </w:rPr>
            </w:pPr>
            <w:r w:rsidRPr="003A5984">
              <w:rPr>
                <w:bCs/>
                <w:iCs/>
                <w:lang w:val="kk-KZ" w:bidi="en-US"/>
              </w:rPr>
              <w:t>2015</w:t>
            </w:r>
          </w:p>
        </w:tc>
        <w:tc>
          <w:tcPr>
            <w:tcW w:w="1021" w:type="dxa"/>
            <w:noWrap/>
            <w:hideMark/>
          </w:tcPr>
          <w:p w14:paraId="57843421" w14:textId="77777777" w:rsidR="00405221" w:rsidRPr="003A5984" w:rsidRDefault="00405221" w:rsidP="00405221">
            <w:pPr>
              <w:jc w:val="right"/>
            </w:pPr>
            <w:r w:rsidRPr="003A5984">
              <w:t>2,4</w:t>
            </w:r>
          </w:p>
        </w:tc>
        <w:tc>
          <w:tcPr>
            <w:tcW w:w="1265" w:type="dxa"/>
            <w:noWrap/>
            <w:hideMark/>
          </w:tcPr>
          <w:p w14:paraId="05D0CAE1" w14:textId="77777777" w:rsidR="00405221" w:rsidRPr="003A5984" w:rsidRDefault="00405221" w:rsidP="00405221">
            <w:pPr>
              <w:jc w:val="center"/>
            </w:pPr>
            <w:r w:rsidRPr="003A5984">
              <w:t>-4</w:t>
            </w:r>
          </w:p>
        </w:tc>
        <w:tc>
          <w:tcPr>
            <w:tcW w:w="555" w:type="dxa"/>
            <w:noWrap/>
            <w:hideMark/>
          </w:tcPr>
          <w:p w14:paraId="3603DB00" w14:textId="77777777" w:rsidR="00405221" w:rsidRPr="003A5984" w:rsidRDefault="00405221" w:rsidP="00405221">
            <w:pPr>
              <w:jc w:val="center"/>
            </w:pPr>
            <w:r w:rsidRPr="003A5984">
              <w:t>16</w:t>
            </w:r>
          </w:p>
        </w:tc>
        <w:tc>
          <w:tcPr>
            <w:tcW w:w="1053" w:type="dxa"/>
            <w:noWrap/>
            <w:hideMark/>
          </w:tcPr>
          <w:p w14:paraId="4CF570DB" w14:textId="77777777" w:rsidR="00405221" w:rsidRPr="003A5984" w:rsidRDefault="00405221" w:rsidP="00405221">
            <w:pPr>
              <w:jc w:val="right"/>
            </w:pPr>
            <w:r w:rsidRPr="003A5984">
              <w:t>-9,6</w:t>
            </w:r>
          </w:p>
        </w:tc>
        <w:tc>
          <w:tcPr>
            <w:tcW w:w="1420" w:type="dxa"/>
            <w:noWrap/>
            <w:hideMark/>
          </w:tcPr>
          <w:p w14:paraId="7EF763F0" w14:textId="77777777" w:rsidR="00405221" w:rsidRPr="003A5984" w:rsidRDefault="00405221" w:rsidP="00405221">
            <w:pPr>
              <w:jc w:val="right"/>
            </w:pPr>
            <w:r w:rsidRPr="003A5984">
              <w:t>11,06667</w:t>
            </w:r>
          </w:p>
        </w:tc>
        <w:tc>
          <w:tcPr>
            <w:tcW w:w="1116" w:type="dxa"/>
            <w:noWrap/>
            <w:hideMark/>
          </w:tcPr>
          <w:p w14:paraId="73C1DAFB" w14:textId="77777777" w:rsidR="00405221" w:rsidRPr="003A5984" w:rsidRDefault="00405221" w:rsidP="00405221">
            <w:pPr>
              <w:jc w:val="right"/>
            </w:pPr>
            <w:r w:rsidRPr="003A5984">
              <w:t>3,161667</w:t>
            </w:r>
          </w:p>
        </w:tc>
        <w:tc>
          <w:tcPr>
            <w:tcW w:w="1116" w:type="dxa"/>
            <w:noWrap/>
            <w:hideMark/>
          </w:tcPr>
          <w:p w14:paraId="6EFAC57E" w14:textId="77777777" w:rsidR="00405221" w:rsidRPr="003A5984" w:rsidRDefault="00405221" w:rsidP="00405221">
            <w:pPr>
              <w:jc w:val="right"/>
            </w:pPr>
            <w:r w:rsidRPr="003A5984">
              <w:t>-1,58</w:t>
            </w:r>
          </w:p>
        </w:tc>
        <w:tc>
          <w:tcPr>
            <w:tcW w:w="1005" w:type="dxa"/>
            <w:noWrap/>
            <w:hideMark/>
          </w:tcPr>
          <w:p w14:paraId="25776BC9" w14:textId="77777777" w:rsidR="00405221" w:rsidRPr="003A5984" w:rsidRDefault="00FE461A" w:rsidP="00FE461A">
            <w:pPr>
              <w:jc w:val="center"/>
              <w:rPr>
                <w:lang w:val="kk-KZ"/>
              </w:rPr>
            </w:pPr>
            <w:r w:rsidRPr="003A5984">
              <w:rPr>
                <w:lang w:val="kk-KZ" w:bidi="en-US"/>
              </w:rPr>
              <w:t>28,6</w:t>
            </w:r>
          </w:p>
        </w:tc>
      </w:tr>
      <w:tr w:rsidR="003A5984" w:rsidRPr="003A5984" w14:paraId="660E55D4" w14:textId="77777777" w:rsidTr="005773FF">
        <w:trPr>
          <w:trHeight w:val="70"/>
        </w:trPr>
        <w:tc>
          <w:tcPr>
            <w:tcW w:w="1083" w:type="dxa"/>
            <w:noWrap/>
            <w:hideMark/>
          </w:tcPr>
          <w:p w14:paraId="40A18F88" w14:textId="77777777" w:rsidR="00405221" w:rsidRPr="003A5984" w:rsidRDefault="00405221" w:rsidP="00405221">
            <w:pPr>
              <w:jc w:val="center"/>
              <w:rPr>
                <w:bCs/>
                <w:iCs/>
                <w:lang w:val="kk-KZ" w:bidi="en-US"/>
              </w:rPr>
            </w:pPr>
            <w:r w:rsidRPr="003A5984">
              <w:rPr>
                <w:bCs/>
                <w:iCs/>
                <w:lang w:val="kk-KZ" w:bidi="en-US"/>
              </w:rPr>
              <w:t>2016</w:t>
            </w:r>
          </w:p>
        </w:tc>
        <w:tc>
          <w:tcPr>
            <w:tcW w:w="1021" w:type="dxa"/>
            <w:noWrap/>
            <w:hideMark/>
          </w:tcPr>
          <w:p w14:paraId="110C2110" w14:textId="77777777" w:rsidR="00405221" w:rsidRPr="003A5984" w:rsidRDefault="00405221" w:rsidP="00405221">
            <w:pPr>
              <w:jc w:val="right"/>
            </w:pPr>
            <w:r w:rsidRPr="003A5984">
              <w:t>4,6</w:t>
            </w:r>
          </w:p>
        </w:tc>
        <w:tc>
          <w:tcPr>
            <w:tcW w:w="1265" w:type="dxa"/>
            <w:noWrap/>
            <w:hideMark/>
          </w:tcPr>
          <w:p w14:paraId="195D0F53" w14:textId="77777777" w:rsidR="00405221" w:rsidRPr="003A5984" w:rsidRDefault="00405221" w:rsidP="00405221">
            <w:pPr>
              <w:jc w:val="center"/>
            </w:pPr>
            <w:r w:rsidRPr="003A5984">
              <w:t>-3</w:t>
            </w:r>
          </w:p>
        </w:tc>
        <w:tc>
          <w:tcPr>
            <w:tcW w:w="555" w:type="dxa"/>
            <w:noWrap/>
            <w:hideMark/>
          </w:tcPr>
          <w:p w14:paraId="22219296" w14:textId="77777777" w:rsidR="00405221" w:rsidRPr="003A5984" w:rsidRDefault="00405221" w:rsidP="00405221">
            <w:pPr>
              <w:jc w:val="center"/>
            </w:pPr>
            <w:r w:rsidRPr="003A5984">
              <w:t>9</w:t>
            </w:r>
          </w:p>
        </w:tc>
        <w:tc>
          <w:tcPr>
            <w:tcW w:w="1053" w:type="dxa"/>
            <w:noWrap/>
            <w:hideMark/>
          </w:tcPr>
          <w:p w14:paraId="7D013724" w14:textId="77777777" w:rsidR="00405221" w:rsidRPr="003A5984" w:rsidRDefault="00405221" w:rsidP="00405221">
            <w:pPr>
              <w:jc w:val="right"/>
            </w:pPr>
            <w:r w:rsidRPr="003A5984">
              <w:t>-13,8</w:t>
            </w:r>
          </w:p>
        </w:tc>
        <w:tc>
          <w:tcPr>
            <w:tcW w:w="1420" w:type="dxa"/>
            <w:noWrap/>
            <w:hideMark/>
          </w:tcPr>
          <w:p w14:paraId="32AD5830" w14:textId="77777777" w:rsidR="00405221" w:rsidRPr="003A5984" w:rsidRDefault="00405221" w:rsidP="00405221">
            <w:pPr>
              <w:jc w:val="right"/>
            </w:pPr>
            <w:r w:rsidRPr="003A5984">
              <w:t>11,06667</w:t>
            </w:r>
          </w:p>
        </w:tc>
        <w:tc>
          <w:tcPr>
            <w:tcW w:w="1116" w:type="dxa"/>
            <w:noWrap/>
            <w:hideMark/>
          </w:tcPr>
          <w:p w14:paraId="3F1D09DF" w14:textId="77777777" w:rsidR="00405221" w:rsidRPr="003A5984" w:rsidRDefault="00405221" w:rsidP="00405221">
            <w:pPr>
              <w:jc w:val="right"/>
            </w:pPr>
            <w:r w:rsidRPr="003A5984">
              <w:t>3,161667</w:t>
            </w:r>
          </w:p>
        </w:tc>
        <w:tc>
          <w:tcPr>
            <w:tcW w:w="1116" w:type="dxa"/>
            <w:noWrap/>
            <w:hideMark/>
          </w:tcPr>
          <w:p w14:paraId="58108115" w14:textId="77777777" w:rsidR="00405221" w:rsidRPr="003A5984" w:rsidRDefault="00405221" w:rsidP="00405221">
            <w:pPr>
              <w:jc w:val="right"/>
            </w:pPr>
            <w:r w:rsidRPr="003A5984">
              <w:t>1,581667</w:t>
            </w:r>
          </w:p>
        </w:tc>
        <w:tc>
          <w:tcPr>
            <w:tcW w:w="1005" w:type="dxa"/>
            <w:noWrap/>
            <w:hideMark/>
          </w:tcPr>
          <w:p w14:paraId="0C34F100" w14:textId="77777777" w:rsidR="00405221" w:rsidRPr="003A5984" w:rsidRDefault="00405221" w:rsidP="00405221">
            <w:pPr>
              <w:jc w:val="center"/>
              <w:rPr>
                <w:iCs/>
                <w:lang w:val="kk-KZ" w:bidi="en-US"/>
              </w:rPr>
            </w:pPr>
          </w:p>
        </w:tc>
      </w:tr>
      <w:tr w:rsidR="003A5984" w:rsidRPr="003A5984" w14:paraId="5092EB76" w14:textId="77777777" w:rsidTr="005773FF">
        <w:trPr>
          <w:trHeight w:val="70"/>
        </w:trPr>
        <w:tc>
          <w:tcPr>
            <w:tcW w:w="1083" w:type="dxa"/>
            <w:noWrap/>
            <w:hideMark/>
          </w:tcPr>
          <w:p w14:paraId="4EFF9522" w14:textId="77777777" w:rsidR="00405221" w:rsidRPr="003A5984" w:rsidRDefault="00405221" w:rsidP="00405221">
            <w:pPr>
              <w:jc w:val="center"/>
              <w:rPr>
                <w:bCs/>
                <w:iCs/>
                <w:lang w:val="kk-KZ" w:bidi="en-US"/>
              </w:rPr>
            </w:pPr>
            <w:r w:rsidRPr="003A5984">
              <w:rPr>
                <w:bCs/>
                <w:iCs/>
                <w:lang w:val="kk-KZ" w:bidi="en-US"/>
              </w:rPr>
              <w:t>2017</w:t>
            </w:r>
          </w:p>
        </w:tc>
        <w:tc>
          <w:tcPr>
            <w:tcW w:w="1021" w:type="dxa"/>
            <w:noWrap/>
            <w:hideMark/>
          </w:tcPr>
          <w:p w14:paraId="3E092181" w14:textId="77777777" w:rsidR="00405221" w:rsidRPr="003A5984" w:rsidRDefault="00405221" w:rsidP="00405221">
            <w:pPr>
              <w:jc w:val="right"/>
            </w:pPr>
            <w:r w:rsidRPr="003A5984">
              <w:t>5,8</w:t>
            </w:r>
          </w:p>
        </w:tc>
        <w:tc>
          <w:tcPr>
            <w:tcW w:w="1265" w:type="dxa"/>
            <w:noWrap/>
            <w:hideMark/>
          </w:tcPr>
          <w:p w14:paraId="7F5717C5" w14:textId="77777777" w:rsidR="00405221" w:rsidRPr="003A5984" w:rsidRDefault="00405221" w:rsidP="00405221">
            <w:pPr>
              <w:jc w:val="center"/>
            </w:pPr>
            <w:r w:rsidRPr="003A5984">
              <w:t>-2</w:t>
            </w:r>
          </w:p>
        </w:tc>
        <w:tc>
          <w:tcPr>
            <w:tcW w:w="555" w:type="dxa"/>
            <w:noWrap/>
            <w:hideMark/>
          </w:tcPr>
          <w:p w14:paraId="4B37CC76" w14:textId="77777777" w:rsidR="00405221" w:rsidRPr="003A5984" w:rsidRDefault="00405221" w:rsidP="00405221">
            <w:pPr>
              <w:jc w:val="center"/>
            </w:pPr>
            <w:r w:rsidRPr="003A5984">
              <w:t>4</w:t>
            </w:r>
          </w:p>
        </w:tc>
        <w:tc>
          <w:tcPr>
            <w:tcW w:w="1053" w:type="dxa"/>
            <w:noWrap/>
            <w:hideMark/>
          </w:tcPr>
          <w:p w14:paraId="36ABBA49" w14:textId="77777777" w:rsidR="00405221" w:rsidRPr="003A5984" w:rsidRDefault="00405221" w:rsidP="00405221">
            <w:pPr>
              <w:jc w:val="right"/>
            </w:pPr>
            <w:r w:rsidRPr="003A5984">
              <w:t>-11,6</w:t>
            </w:r>
          </w:p>
        </w:tc>
        <w:tc>
          <w:tcPr>
            <w:tcW w:w="1420" w:type="dxa"/>
            <w:noWrap/>
            <w:hideMark/>
          </w:tcPr>
          <w:p w14:paraId="7516602D" w14:textId="77777777" w:rsidR="00405221" w:rsidRPr="003A5984" w:rsidRDefault="00405221" w:rsidP="00405221">
            <w:pPr>
              <w:jc w:val="right"/>
            </w:pPr>
            <w:r w:rsidRPr="003A5984">
              <w:t>11,06667</w:t>
            </w:r>
          </w:p>
        </w:tc>
        <w:tc>
          <w:tcPr>
            <w:tcW w:w="1116" w:type="dxa"/>
            <w:noWrap/>
            <w:hideMark/>
          </w:tcPr>
          <w:p w14:paraId="7674A07F" w14:textId="77777777" w:rsidR="00405221" w:rsidRPr="003A5984" w:rsidRDefault="00405221" w:rsidP="00405221">
            <w:pPr>
              <w:jc w:val="right"/>
            </w:pPr>
            <w:r w:rsidRPr="003A5984">
              <w:t>3,161667</w:t>
            </w:r>
          </w:p>
        </w:tc>
        <w:tc>
          <w:tcPr>
            <w:tcW w:w="1116" w:type="dxa"/>
            <w:noWrap/>
            <w:hideMark/>
          </w:tcPr>
          <w:p w14:paraId="733E159B" w14:textId="77777777" w:rsidR="00405221" w:rsidRPr="003A5984" w:rsidRDefault="00405221" w:rsidP="00405221">
            <w:pPr>
              <w:jc w:val="right"/>
            </w:pPr>
            <w:r w:rsidRPr="003A5984">
              <w:t>4,743333</w:t>
            </w:r>
          </w:p>
        </w:tc>
        <w:tc>
          <w:tcPr>
            <w:tcW w:w="1005" w:type="dxa"/>
            <w:noWrap/>
            <w:hideMark/>
          </w:tcPr>
          <w:p w14:paraId="2FCFC3AF" w14:textId="77777777" w:rsidR="00405221" w:rsidRPr="003A5984" w:rsidRDefault="00405221" w:rsidP="00405221">
            <w:pPr>
              <w:jc w:val="center"/>
              <w:rPr>
                <w:iCs/>
                <w:lang w:val="kk-KZ" w:bidi="en-US"/>
              </w:rPr>
            </w:pPr>
          </w:p>
        </w:tc>
      </w:tr>
      <w:tr w:rsidR="003A5984" w:rsidRPr="003A5984" w14:paraId="7726EC65" w14:textId="77777777" w:rsidTr="005773FF">
        <w:trPr>
          <w:trHeight w:val="70"/>
        </w:trPr>
        <w:tc>
          <w:tcPr>
            <w:tcW w:w="1083" w:type="dxa"/>
            <w:noWrap/>
            <w:hideMark/>
          </w:tcPr>
          <w:p w14:paraId="2F5FF45F" w14:textId="77777777" w:rsidR="00405221" w:rsidRPr="003A5984" w:rsidRDefault="00405221" w:rsidP="00405221">
            <w:pPr>
              <w:jc w:val="center"/>
              <w:rPr>
                <w:bCs/>
                <w:iCs/>
                <w:lang w:val="kk-KZ" w:bidi="en-US"/>
              </w:rPr>
            </w:pPr>
            <w:r w:rsidRPr="003A5984">
              <w:rPr>
                <w:bCs/>
                <w:iCs/>
                <w:lang w:val="kk-KZ" w:bidi="en-US"/>
              </w:rPr>
              <w:t>2018</w:t>
            </w:r>
          </w:p>
        </w:tc>
        <w:tc>
          <w:tcPr>
            <w:tcW w:w="1021" w:type="dxa"/>
            <w:noWrap/>
            <w:hideMark/>
          </w:tcPr>
          <w:p w14:paraId="0F2EA693" w14:textId="77777777" w:rsidR="00405221" w:rsidRPr="003A5984" w:rsidRDefault="00405221" w:rsidP="00405221">
            <w:pPr>
              <w:jc w:val="right"/>
            </w:pPr>
            <w:r w:rsidRPr="003A5984">
              <w:t>6,9</w:t>
            </w:r>
          </w:p>
        </w:tc>
        <w:tc>
          <w:tcPr>
            <w:tcW w:w="1265" w:type="dxa"/>
            <w:noWrap/>
            <w:hideMark/>
          </w:tcPr>
          <w:p w14:paraId="0BB90283" w14:textId="77777777" w:rsidR="00405221" w:rsidRPr="003A5984" w:rsidRDefault="00405221" w:rsidP="00405221">
            <w:pPr>
              <w:jc w:val="center"/>
            </w:pPr>
            <w:r w:rsidRPr="003A5984">
              <w:t>-1</w:t>
            </w:r>
          </w:p>
        </w:tc>
        <w:tc>
          <w:tcPr>
            <w:tcW w:w="555" w:type="dxa"/>
            <w:noWrap/>
            <w:hideMark/>
          </w:tcPr>
          <w:p w14:paraId="53A21C67" w14:textId="77777777" w:rsidR="00405221" w:rsidRPr="003A5984" w:rsidRDefault="00405221" w:rsidP="00405221">
            <w:pPr>
              <w:jc w:val="center"/>
            </w:pPr>
            <w:r w:rsidRPr="003A5984">
              <w:t>1</w:t>
            </w:r>
          </w:p>
        </w:tc>
        <w:tc>
          <w:tcPr>
            <w:tcW w:w="1053" w:type="dxa"/>
            <w:noWrap/>
            <w:hideMark/>
          </w:tcPr>
          <w:p w14:paraId="0D2879D5" w14:textId="77777777" w:rsidR="00405221" w:rsidRPr="003A5984" w:rsidRDefault="00405221" w:rsidP="00405221">
            <w:pPr>
              <w:jc w:val="right"/>
            </w:pPr>
            <w:r w:rsidRPr="003A5984">
              <w:t>-6,9</w:t>
            </w:r>
          </w:p>
        </w:tc>
        <w:tc>
          <w:tcPr>
            <w:tcW w:w="1420" w:type="dxa"/>
            <w:noWrap/>
            <w:hideMark/>
          </w:tcPr>
          <w:p w14:paraId="64D68EC2" w14:textId="77777777" w:rsidR="00405221" w:rsidRPr="003A5984" w:rsidRDefault="00405221" w:rsidP="00405221">
            <w:pPr>
              <w:jc w:val="right"/>
            </w:pPr>
            <w:r w:rsidRPr="003A5984">
              <w:t>11,06667</w:t>
            </w:r>
          </w:p>
        </w:tc>
        <w:tc>
          <w:tcPr>
            <w:tcW w:w="1116" w:type="dxa"/>
            <w:noWrap/>
            <w:hideMark/>
          </w:tcPr>
          <w:p w14:paraId="162F9307" w14:textId="77777777" w:rsidR="00405221" w:rsidRPr="003A5984" w:rsidRDefault="00405221" w:rsidP="00405221">
            <w:pPr>
              <w:jc w:val="right"/>
            </w:pPr>
            <w:r w:rsidRPr="003A5984">
              <w:t>3,161667</w:t>
            </w:r>
          </w:p>
        </w:tc>
        <w:tc>
          <w:tcPr>
            <w:tcW w:w="1116" w:type="dxa"/>
            <w:noWrap/>
            <w:hideMark/>
          </w:tcPr>
          <w:p w14:paraId="3A283242" w14:textId="77777777" w:rsidR="00405221" w:rsidRPr="003A5984" w:rsidRDefault="00405221" w:rsidP="00405221">
            <w:pPr>
              <w:jc w:val="right"/>
            </w:pPr>
            <w:r w:rsidRPr="003A5984">
              <w:t>7,905</w:t>
            </w:r>
          </w:p>
        </w:tc>
        <w:tc>
          <w:tcPr>
            <w:tcW w:w="1005" w:type="dxa"/>
            <w:noWrap/>
            <w:hideMark/>
          </w:tcPr>
          <w:p w14:paraId="331CE917" w14:textId="77777777" w:rsidR="00405221" w:rsidRPr="003A5984" w:rsidRDefault="00405221" w:rsidP="00405221">
            <w:pPr>
              <w:jc w:val="center"/>
              <w:rPr>
                <w:iCs/>
                <w:lang w:val="kk-KZ" w:bidi="en-US"/>
              </w:rPr>
            </w:pPr>
          </w:p>
        </w:tc>
      </w:tr>
      <w:tr w:rsidR="003A5984" w:rsidRPr="003A5984" w14:paraId="56D46795" w14:textId="77777777" w:rsidTr="005773FF">
        <w:trPr>
          <w:trHeight w:val="70"/>
        </w:trPr>
        <w:tc>
          <w:tcPr>
            <w:tcW w:w="1083" w:type="dxa"/>
            <w:noWrap/>
            <w:hideMark/>
          </w:tcPr>
          <w:p w14:paraId="2B47E51D" w14:textId="77777777" w:rsidR="00405221" w:rsidRPr="003A5984" w:rsidRDefault="00405221" w:rsidP="00405221">
            <w:pPr>
              <w:jc w:val="center"/>
              <w:rPr>
                <w:bCs/>
                <w:iCs/>
                <w:lang w:val="kk-KZ" w:bidi="en-US"/>
              </w:rPr>
            </w:pPr>
            <w:r w:rsidRPr="003A5984">
              <w:rPr>
                <w:bCs/>
                <w:iCs/>
                <w:lang w:val="kk-KZ" w:bidi="en-US"/>
              </w:rPr>
              <w:t>2019</w:t>
            </w:r>
          </w:p>
        </w:tc>
        <w:tc>
          <w:tcPr>
            <w:tcW w:w="1021" w:type="dxa"/>
            <w:noWrap/>
            <w:hideMark/>
          </w:tcPr>
          <w:p w14:paraId="002D5E49" w14:textId="77777777" w:rsidR="00405221" w:rsidRPr="003A5984" w:rsidRDefault="00405221" w:rsidP="00405221">
            <w:pPr>
              <w:jc w:val="right"/>
            </w:pPr>
            <w:r w:rsidRPr="003A5984">
              <w:t>7,4</w:t>
            </w:r>
          </w:p>
        </w:tc>
        <w:tc>
          <w:tcPr>
            <w:tcW w:w="1265" w:type="dxa"/>
            <w:noWrap/>
            <w:hideMark/>
          </w:tcPr>
          <w:p w14:paraId="6786B457" w14:textId="77777777" w:rsidR="00405221" w:rsidRPr="003A5984" w:rsidRDefault="00405221" w:rsidP="00405221">
            <w:pPr>
              <w:jc w:val="center"/>
            </w:pPr>
            <w:r w:rsidRPr="003A5984">
              <w:t>0</w:t>
            </w:r>
          </w:p>
        </w:tc>
        <w:tc>
          <w:tcPr>
            <w:tcW w:w="555" w:type="dxa"/>
            <w:noWrap/>
            <w:hideMark/>
          </w:tcPr>
          <w:p w14:paraId="35C152B0" w14:textId="77777777" w:rsidR="00405221" w:rsidRPr="003A5984" w:rsidRDefault="00405221" w:rsidP="00405221">
            <w:pPr>
              <w:jc w:val="center"/>
            </w:pPr>
            <w:r w:rsidRPr="003A5984">
              <w:t>0</w:t>
            </w:r>
          </w:p>
        </w:tc>
        <w:tc>
          <w:tcPr>
            <w:tcW w:w="1053" w:type="dxa"/>
            <w:noWrap/>
            <w:hideMark/>
          </w:tcPr>
          <w:p w14:paraId="548DED13" w14:textId="77777777" w:rsidR="00405221" w:rsidRPr="003A5984" w:rsidRDefault="00405221" w:rsidP="00405221">
            <w:pPr>
              <w:jc w:val="right"/>
            </w:pPr>
            <w:r w:rsidRPr="003A5984">
              <w:t>0</w:t>
            </w:r>
          </w:p>
        </w:tc>
        <w:tc>
          <w:tcPr>
            <w:tcW w:w="1420" w:type="dxa"/>
            <w:noWrap/>
            <w:hideMark/>
          </w:tcPr>
          <w:p w14:paraId="63CCC226" w14:textId="77777777" w:rsidR="00405221" w:rsidRPr="003A5984" w:rsidRDefault="00405221" w:rsidP="00405221">
            <w:pPr>
              <w:jc w:val="right"/>
            </w:pPr>
            <w:r w:rsidRPr="003A5984">
              <w:t>11,06667</w:t>
            </w:r>
          </w:p>
        </w:tc>
        <w:tc>
          <w:tcPr>
            <w:tcW w:w="1116" w:type="dxa"/>
            <w:noWrap/>
            <w:hideMark/>
          </w:tcPr>
          <w:p w14:paraId="41411A40" w14:textId="77777777" w:rsidR="00405221" w:rsidRPr="003A5984" w:rsidRDefault="00405221" w:rsidP="00405221">
            <w:pPr>
              <w:jc w:val="right"/>
            </w:pPr>
            <w:r w:rsidRPr="003A5984">
              <w:t>3,161667</w:t>
            </w:r>
          </w:p>
        </w:tc>
        <w:tc>
          <w:tcPr>
            <w:tcW w:w="1116" w:type="dxa"/>
            <w:noWrap/>
            <w:hideMark/>
          </w:tcPr>
          <w:p w14:paraId="7998D90C" w14:textId="77777777" w:rsidR="00405221" w:rsidRPr="003A5984" w:rsidRDefault="00405221" w:rsidP="00405221">
            <w:pPr>
              <w:jc w:val="right"/>
            </w:pPr>
            <w:r w:rsidRPr="003A5984">
              <w:t>14,22833</w:t>
            </w:r>
          </w:p>
        </w:tc>
        <w:tc>
          <w:tcPr>
            <w:tcW w:w="1005" w:type="dxa"/>
            <w:noWrap/>
            <w:hideMark/>
          </w:tcPr>
          <w:p w14:paraId="77CB8C5B" w14:textId="77777777" w:rsidR="00405221" w:rsidRPr="003A5984" w:rsidRDefault="00405221" w:rsidP="00405221">
            <w:pPr>
              <w:jc w:val="center"/>
              <w:rPr>
                <w:iCs/>
                <w:lang w:val="kk-KZ" w:bidi="en-US"/>
              </w:rPr>
            </w:pPr>
          </w:p>
        </w:tc>
      </w:tr>
      <w:tr w:rsidR="003A5984" w:rsidRPr="003A5984" w14:paraId="6A72A541" w14:textId="77777777" w:rsidTr="005773FF">
        <w:trPr>
          <w:trHeight w:val="70"/>
        </w:trPr>
        <w:tc>
          <w:tcPr>
            <w:tcW w:w="1083" w:type="dxa"/>
            <w:noWrap/>
          </w:tcPr>
          <w:p w14:paraId="2D96A7F4" w14:textId="77777777" w:rsidR="00405221" w:rsidRPr="003A5984" w:rsidRDefault="00405221" w:rsidP="00405221">
            <w:pPr>
              <w:jc w:val="center"/>
              <w:rPr>
                <w:bCs/>
                <w:iCs/>
                <w:lang w:val="kk-KZ" w:bidi="en-US"/>
              </w:rPr>
            </w:pPr>
            <w:r w:rsidRPr="003A5984">
              <w:rPr>
                <w:bCs/>
                <w:iCs/>
                <w:lang w:val="kk-KZ" w:bidi="en-US"/>
              </w:rPr>
              <w:t>2020</w:t>
            </w:r>
          </w:p>
        </w:tc>
        <w:tc>
          <w:tcPr>
            <w:tcW w:w="1021" w:type="dxa"/>
            <w:noWrap/>
          </w:tcPr>
          <w:p w14:paraId="07B619E7" w14:textId="77777777" w:rsidR="00405221" w:rsidRPr="003A5984" w:rsidRDefault="00405221" w:rsidP="00405221">
            <w:pPr>
              <w:jc w:val="right"/>
            </w:pPr>
            <w:r w:rsidRPr="003A5984">
              <w:t>6,8</w:t>
            </w:r>
          </w:p>
        </w:tc>
        <w:tc>
          <w:tcPr>
            <w:tcW w:w="1265" w:type="dxa"/>
            <w:noWrap/>
          </w:tcPr>
          <w:p w14:paraId="700C79B9" w14:textId="77777777" w:rsidR="00405221" w:rsidRPr="003A5984" w:rsidRDefault="00405221" w:rsidP="00405221">
            <w:pPr>
              <w:jc w:val="center"/>
            </w:pPr>
            <w:r w:rsidRPr="003A5984">
              <w:t>1</w:t>
            </w:r>
          </w:p>
        </w:tc>
        <w:tc>
          <w:tcPr>
            <w:tcW w:w="555" w:type="dxa"/>
            <w:noWrap/>
          </w:tcPr>
          <w:p w14:paraId="29A6A100" w14:textId="77777777" w:rsidR="00405221" w:rsidRPr="003A5984" w:rsidRDefault="00405221" w:rsidP="00405221">
            <w:pPr>
              <w:jc w:val="center"/>
            </w:pPr>
            <w:r w:rsidRPr="003A5984">
              <w:t>1</w:t>
            </w:r>
          </w:p>
        </w:tc>
        <w:tc>
          <w:tcPr>
            <w:tcW w:w="1053" w:type="dxa"/>
            <w:noWrap/>
          </w:tcPr>
          <w:p w14:paraId="787B3AF6" w14:textId="77777777" w:rsidR="00405221" w:rsidRPr="003A5984" w:rsidRDefault="00405221" w:rsidP="00405221">
            <w:pPr>
              <w:jc w:val="right"/>
            </w:pPr>
            <w:r w:rsidRPr="003A5984">
              <w:t>6,8</w:t>
            </w:r>
          </w:p>
        </w:tc>
        <w:tc>
          <w:tcPr>
            <w:tcW w:w="1420" w:type="dxa"/>
            <w:noWrap/>
          </w:tcPr>
          <w:p w14:paraId="2A91F7E3" w14:textId="77777777" w:rsidR="00405221" w:rsidRPr="003A5984" w:rsidRDefault="00405221" w:rsidP="00405221">
            <w:pPr>
              <w:jc w:val="right"/>
            </w:pPr>
            <w:r w:rsidRPr="003A5984">
              <w:t>11,06667</w:t>
            </w:r>
          </w:p>
        </w:tc>
        <w:tc>
          <w:tcPr>
            <w:tcW w:w="1116" w:type="dxa"/>
            <w:noWrap/>
          </w:tcPr>
          <w:p w14:paraId="3CDF9782" w14:textId="77777777" w:rsidR="00405221" w:rsidRPr="003A5984" w:rsidRDefault="00405221" w:rsidP="00405221">
            <w:pPr>
              <w:jc w:val="right"/>
            </w:pPr>
            <w:r w:rsidRPr="003A5984">
              <w:t>3,161667</w:t>
            </w:r>
          </w:p>
        </w:tc>
        <w:tc>
          <w:tcPr>
            <w:tcW w:w="1116" w:type="dxa"/>
            <w:noWrap/>
          </w:tcPr>
          <w:p w14:paraId="68C41A1C" w14:textId="77777777" w:rsidR="00405221" w:rsidRPr="003A5984" w:rsidRDefault="00405221" w:rsidP="00405221">
            <w:pPr>
              <w:jc w:val="right"/>
            </w:pPr>
            <w:r w:rsidRPr="003A5984">
              <w:t>17,39</w:t>
            </w:r>
          </w:p>
        </w:tc>
        <w:tc>
          <w:tcPr>
            <w:tcW w:w="1005" w:type="dxa"/>
            <w:noWrap/>
          </w:tcPr>
          <w:p w14:paraId="462A93BD" w14:textId="77777777" w:rsidR="00405221" w:rsidRPr="003A5984" w:rsidRDefault="00405221" w:rsidP="00405221">
            <w:pPr>
              <w:jc w:val="center"/>
              <w:rPr>
                <w:iCs/>
                <w:lang w:val="kk-KZ" w:bidi="en-US"/>
              </w:rPr>
            </w:pPr>
          </w:p>
        </w:tc>
      </w:tr>
      <w:tr w:rsidR="003A5984" w:rsidRPr="003A5984" w14:paraId="2CCE882A" w14:textId="77777777" w:rsidTr="005773FF">
        <w:trPr>
          <w:trHeight w:val="70"/>
        </w:trPr>
        <w:tc>
          <w:tcPr>
            <w:tcW w:w="1083" w:type="dxa"/>
            <w:noWrap/>
          </w:tcPr>
          <w:p w14:paraId="4B3AA885" w14:textId="77777777" w:rsidR="00405221" w:rsidRPr="003A5984" w:rsidRDefault="00405221" w:rsidP="00405221">
            <w:pPr>
              <w:jc w:val="center"/>
              <w:rPr>
                <w:bCs/>
                <w:iCs/>
                <w:lang w:val="kk-KZ" w:bidi="en-US"/>
              </w:rPr>
            </w:pPr>
            <w:r w:rsidRPr="003A5984">
              <w:rPr>
                <w:bCs/>
                <w:iCs/>
                <w:lang w:val="kk-KZ" w:bidi="en-US"/>
              </w:rPr>
              <w:t>2021</w:t>
            </w:r>
          </w:p>
        </w:tc>
        <w:tc>
          <w:tcPr>
            <w:tcW w:w="1021" w:type="dxa"/>
            <w:noWrap/>
          </w:tcPr>
          <w:p w14:paraId="245FE477" w14:textId="77777777" w:rsidR="00405221" w:rsidRPr="003A5984" w:rsidRDefault="00405221" w:rsidP="00405221">
            <w:pPr>
              <w:jc w:val="right"/>
            </w:pPr>
            <w:r w:rsidRPr="003A5984">
              <w:t>12,4</w:t>
            </w:r>
          </w:p>
        </w:tc>
        <w:tc>
          <w:tcPr>
            <w:tcW w:w="1265" w:type="dxa"/>
            <w:noWrap/>
          </w:tcPr>
          <w:p w14:paraId="0DCC5D29" w14:textId="77777777" w:rsidR="00405221" w:rsidRPr="003A5984" w:rsidRDefault="00405221" w:rsidP="00405221">
            <w:pPr>
              <w:jc w:val="center"/>
            </w:pPr>
            <w:r w:rsidRPr="003A5984">
              <w:t>2</w:t>
            </w:r>
          </w:p>
        </w:tc>
        <w:tc>
          <w:tcPr>
            <w:tcW w:w="555" w:type="dxa"/>
            <w:noWrap/>
          </w:tcPr>
          <w:p w14:paraId="741E9CA6" w14:textId="77777777" w:rsidR="00405221" w:rsidRPr="003A5984" w:rsidRDefault="00405221" w:rsidP="00405221">
            <w:pPr>
              <w:jc w:val="center"/>
            </w:pPr>
            <w:r w:rsidRPr="003A5984">
              <w:t>4</w:t>
            </w:r>
          </w:p>
        </w:tc>
        <w:tc>
          <w:tcPr>
            <w:tcW w:w="1053" w:type="dxa"/>
            <w:noWrap/>
          </w:tcPr>
          <w:p w14:paraId="556C7355" w14:textId="77777777" w:rsidR="00405221" w:rsidRPr="003A5984" w:rsidRDefault="00405221" w:rsidP="00405221">
            <w:pPr>
              <w:jc w:val="right"/>
            </w:pPr>
            <w:r w:rsidRPr="003A5984">
              <w:t>24,8</w:t>
            </w:r>
          </w:p>
        </w:tc>
        <w:tc>
          <w:tcPr>
            <w:tcW w:w="1420" w:type="dxa"/>
            <w:noWrap/>
          </w:tcPr>
          <w:p w14:paraId="3C91546D" w14:textId="77777777" w:rsidR="00405221" w:rsidRPr="003A5984" w:rsidRDefault="00405221" w:rsidP="00405221">
            <w:pPr>
              <w:jc w:val="right"/>
            </w:pPr>
            <w:r w:rsidRPr="003A5984">
              <w:t>11,06667</w:t>
            </w:r>
          </w:p>
        </w:tc>
        <w:tc>
          <w:tcPr>
            <w:tcW w:w="1116" w:type="dxa"/>
            <w:noWrap/>
          </w:tcPr>
          <w:p w14:paraId="2E60BD8E" w14:textId="77777777" w:rsidR="00405221" w:rsidRPr="003A5984" w:rsidRDefault="00405221" w:rsidP="00405221">
            <w:pPr>
              <w:jc w:val="right"/>
            </w:pPr>
            <w:r w:rsidRPr="003A5984">
              <w:t>3,161667</w:t>
            </w:r>
          </w:p>
        </w:tc>
        <w:tc>
          <w:tcPr>
            <w:tcW w:w="1116" w:type="dxa"/>
            <w:noWrap/>
          </w:tcPr>
          <w:p w14:paraId="5054AFE6" w14:textId="77777777" w:rsidR="00405221" w:rsidRPr="003A5984" w:rsidRDefault="00405221" w:rsidP="00405221">
            <w:pPr>
              <w:jc w:val="right"/>
            </w:pPr>
            <w:r w:rsidRPr="003A5984">
              <w:t>20,55167</w:t>
            </w:r>
          </w:p>
        </w:tc>
        <w:tc>
          <w:tcPr>
            <w:tcW w:w="1005" w:type="dxa"/>
            <w:noWrap/>
          </w:tcPr>
          <w:p w14:paraId="5BECF70D" w14:textId="77777777" w:rsidR="00405221" w:rsidRPr="003A5984" w:rsidRDefault="00405221" w:rsidP="00405221">
            <w:pPr>
              <w:jc w:val="center"/>
              <w:rPr>
                <w:iCs/>
                <w:lang w:val="kk-KZ" w:bidi="en-US"/>
              </w:rPr>
            </w:pPr>
          </w:p>
        </w:tc>
      </w:tr>
      <w:tr w:rsidR="003A5984" w:rsidRPr="003A5984" w14:paraId="726DAD26" w14:textId="77777777" w:rsidTr="005773FF">
        <w:trPr>
          <w:trHeight w:val="70"/>
        </w:trPr>
        <w:tc>
          <w:tcPr>
            <w:tcW w:w="1083" w:type="dxa"/>
            <w:noWrap/>
          </w:tcPr>
          <w:p w14:paraId="0A4A6FF4" w14:textId="77777777" w:rsidR="00405221" w:rsidRPr="003A5984" w:rsidRDefault="00405221" w:rsidP="00405221">
            <w:pPr>
              <w:jc w:val="center"/>
              <w:rPr>
                <w:bCs/>
                <w:iCs/>
                <w:lang w:val="kk-KZ" w:bidi="en-US"/>
              </w:rPr>
            </w:pPr>
            <w:r w:rsidRPr="003A5984">
              <w:rPr>
                <w:bCs/>
                <w:iCs/>
                <w:lang w:val="kk-KZ" w:bidi="en-US"/>
              </w:rPr>
              <w:t>2022</w:t>
            </w:r>
          </w:p>
        </w:tc>
        <w:tc>
          <w:tcPr>
            <w:tcW w:w="1021" w:type="dxa"/>
            <w:noWrap/>
          </w:tcPr>
          <w:p w14:paraId="64B59C0F" w14:textId="77777777" w:rsidR="00405221" w:rsidRPr="003A5984" w:rsidRDefault="00405221" w:rsidP="00405221">
            <w:pPr>
              <w:jc w:val="right"/>
            </w:pPr>
            <w:r w:rsidRPr="003A5984">
              <w:t>13,2</w:t>
            </w:r>
          </w:p>
        </w:tc>
        <w:tc>
          <w:tcPr>
            <w:tcW w:w="1265" w:type="dxa"/>
            <w:noWrap/>
          </w:tcPr>
          <w:p w14:paraId="2630E309" w14:textId="77777777" w:rsidR="00405221" w:rsidRPr="003A5984" w:rsidRDefault="00405221" w:rsidP="00405221">
            <w:pPr>
              <w:jc w:val="center"/>
            </w:pPr>
            <w:r w:rsidRPr="003A5984">
              <w:t>3</w:t>
            </w:r>
          </w:p>
        </w:tc>
        <w:tc>
          <w:tcPr>
            <w:tcW w:w="555" w:type="dxa"/>
            <w:noWrap/>
          </w:tcPr>
          <w:p w14:paraId="3C82A636" w14:textId="77777777" w:rsidR="00405221" w:rsidRPr="003A5984" w:rsidRDefault="00405221" w:rsidP="00405221">
            <w:pPr>
              <w:jc w:val="center"/>
            </w:pPr>
            <w:r w:rsidRPr="003A5984">
              <w:t>9</w:t>
            </w:r>
          </w:p>
        </w:tc>
        <w:tc>
          <w:tcPr>
            <w:tcW w:w="1053" w:type="dxa"/>
            <w:noWrap/>
          </w:tcPr>
          <w:p w14:paraId="7B2F4C91" w14:textId="77777777" w:rsidR="00405221" w:rsidRPr="003A5984" w:rsidRDefault="00405221" w:rsidP="00405221">
            <w:pPr>
              <w:jc w:val="right"/>
            </w:pPr>
            <w:r w:rsidRPr="003A5984">
              <w:t>39,6</w:t>
            </w:r>
          </w:p>
        </w:tc>
        <w:tc>
          <w:tcPr>
            <w:tcW w:w="1420" w:type="dxa"/>
            <w:noWrap/>
          </w:tcPr>
          <w:p w14:paraId="6099468B" w14:textId="77777777" w:rsidR="00405221" w:rsidRPr="003A5984" w:rsidRDefault="00405221" w:rsidP="00405221">
            <w:pPr>
              <w:jc w:val="right"/>
            </w:pPr>
            <w:r w:rsidRPr="003A5984">
              <w:t>11,06667</w:t>
            </w:r>
          </w:p>
        </w:tc>
        <w:tc>
          <w:tcPr>
            <w:tcW w:w="1116" w:type="dxa"/>
            <w:noWrap/>
          </w:tcPr>
          <w:p w14:paraId="733423AD" w14:textId="77777777" w:rsidR="00405221" w:rsidRPr="003A5984" w:rsidRDefault="00405221" w:rsidP="00405221">
            <w:pPr>
              <w:jc w:val="right"/>
            </w:pPr>
            <w:r w:rsidRPr="003A5984">
              <w:t>3,161667</w:t>
            </w:r>
          </w:p>
        </w:tc>
        <w:tc>
          <w:tcPr>
            <w:tcW w:w="1116" w:type="dxa"/>
            <w:noWrap/>
          </w:tcPr>
          <w:p w14:paraId="3249943E" w14:textId="77777777" w:rsidR="00405221" w:rsidRPr="003A5984" w:rsidRDefault="00405221" w:rsidP="00405221">
            <w:pPr>
              <w:jc w:val="right"/>
            </w:pPr>
            <w:r w:rsidRPr="003A5984">
              <w:t>23,71333</w:t>
            </w:r>
          </w:p>
        </w:tc>
        <w:tc>
          <w:tcPr>
            <w:tcW w:w="1005" w:type="dxa"/>
            <w:noWrap/>
          </w:tcPr>
          <w:p w14:paraId="4BC8D3AF" w14:textId="77777777" w:rsidR="00405221" w:rsidRPr="003A5984" w:rsidRDefault="00405221" w:rsidP="00405221">
            <w:pPr>
              <w:jc w:val="center"/>
              <w:rPr>
                <w:iCs/>
                <w:lang w:val="kk-KZ" w:bidi="en-US"/>
              </w:rPr>
            </w:pPr>
          </w:p>
        </w:tc>
      </w:tr>
      <w:tr w:rsidR="005773FF" w:rsidRPr="003A5984" w14:paraId="38143E51" w14:textId="77777777" w:rsidTr="005773FF">
        <w:trPr>
          <w:trHeight w:val="70"/>
        </w:trPr>
        <w:tc>
          <w:tcPr>
            <w:tcW w:w="1083" w:type="dxa"/>
            <w:noWrap/>
          </w:tcPr>
          <w:p w14:paraId="74987D11" w14:textId="77777777" w:rsidR="00405221" w:rsidRPr="003A5984" w:rsidRDefault="00405221" w:rsidP="00405221">
            <w:pPr>
              <w:jc w:val="center"/>
              <w:rPr>
                <w:bCs/>
                <w:iCs/>
                <w:lang w:val="kk-KZ" w:bidi="en-US"/>
              </w:rPr>
            </w:pPr>
            <w:r w:rsidRPr="003A5984">
              <w:rPr>
                <w:bCs/>
                <w:iCs/>
                <w:lang w:val="kk-KZ" w:bidi="en-US"/>
              </w:rPr>
              <w:t>2023</w:t>
            </w:r>
          </w:p>
        </w:tc>
        <w:tc>
          <w:tcPr>
            <w:tcW w:w="1021" w:type="dxa"/>
            <w:noWrap/>
          </w:tcPr>
          <w:p w14:paraId="1902F588" w14:textId="77777777" w:rsidR="00405221" w:rsidRPr="003A5984" w:rsidRDefault="00405221" w:rsidP="00405221">
            <w:pPr>
              <w:jc w:val="right"/>
            </w:pPr>
            <w:r w:rsidRPr="003A5984">
              <w:t>40,1</w:t>
            </w:r>
          </w:p>
        </w:tc>
        <w:tc>
          <w:tcPr>
            <w:tcW w:w="1265" w:type="dxa"/>
            <w:noWrap/>
          </w:tcPr>
          <w:p w14:paraId="21921BBB" w14:textId="77777777" w:rsidR="00405221" w:rsidRPr="003A5984" w:rsidRDefault="00405221" w:rsidP="00405221">
            <w:pPr>
              <w:jc w:val="center"/>
            </w:pPr>
            <w:r w:rsidRPr="003A5984">
              <w:t>4</w:t>
            </w:r>
          </w:p>
        </w:tc>
        <w:tc>
          <w:tcPr>
            <w:tcW w:w="555" w:type="dxa"/>
            <w:noWrap/>
          </w:tcPr>
          <w:p w14:paraId="7D3E86AF" w14:textId="77777777" w:rsidR="00405221" w:rsidRPr="003A5984" w:rsidRDefault="00405221" w:rsidP="00405221">
            <w:pPr>
              <w:jc w:val="center"/>
            </w:pPr>
            <w:r w:rsidRPr="003A5984">
              <w:t>16</w:t>
            </w:r>
          </w:p>
        </w:tc>
        <w:tc>
          <w:tcPr>
            <w:tcW w:w="1053" w:type="dxa"/>
            <w:noWrap/>
          </w:tcPr>
          <w:p w14:paraId="62C1D8CA" w14:textId="77777777" w:rsidR="00405221" w:rsidRPr="003A5984" w:rsidRDefault="00405221" w:rsidP="00405221">
            <w:pPr>
              <w:jc w:val="right"/>
            </w:pPr>
            <w:r w:rsidRPr="003A5984">
              <w:t>160,4</w:t>
            </w:r>
          </w:p>
        </w:tc>
        <w:tc>
          <w:tcPr>
            <w:tcW w:w="1420" w:type="dxa"/>
            <w:noWrap/>
          </w:tcPr>
          <w:p w14:paraId="41A6A8E8" w14:textId="77777777" w:rsidR="00405221" w:rsidRPr="003A5984" w:rsidRDefault="00405221" w:rsidP="00405221">
            <w:pPr>
              <w:jc w:val="right"/>
            </w:pPr>
            <w:r w:rsidRPr="003A5984">
              <w:t>11,06667</w:t>
            </w:r>
          </w:p>
        </w:tc>
        <w:tc>
          <w:tcPr>
            <w:tcW w:w="1116" w:type="dxa"/>
            <w:noWrap/>
          </w:tcPr>
          <w:p w14:paraId="31AA98DC" w14:textId="77777777" w:rsidR="00405221" w:rsidRPr="003A5984" w:rsidRDefault="00405221" w:rsidP="00405221">
            <w:pPr>
              <w:jc w:val="right"/>
            </w:pPr>
            <w:r w:rsidRPr="003A5984">
              <w:t>3,161667</w:t>
            </w:r>
          </w:p>
        </w:tc>
        <w:tc>
          <w:tcPr>
            <w:tcW w:w="1116" w:type="dxa"/>
            <w:noWrap/>
          </w:tcPr>
          <w:p w14:paraId="78B6FBD2" w14:textId="77777777" w:rsidR="00405221" w:rsidRPr="003A5984" w:rsidRDefault="00405221" w:rsidP="00405221">
            <w:pPr>
              <w:jc w:val="right"/>
            </w:pPr>
            <w:r w:rsidRPr="003A5984">
              <w:t>11,06667</w:t>
            </w:r>
          </w:p>
        </w:tc>
        <w:tc>
          <w:tcPr>
            <w:tcW w:w="1005" w:type="dxa"/>
            <w:noWrap/>
          </w:tcPr>
          <w:p w14:paraId="1EE7A792" w14:textId="77777777" w:rsidR="00405221" w:rsidRPr="003A5984" w:rsidRDefault="00405221" w:rsidP="00405221">
            <w:pPr>
              <w:jc w:val="center"/>
              <w:rPr>
                <w:iCs/>
                <w:lang w:val="kk-KZ" w:bidi="en-US"/>
              </w:rPr>
            </w:pPr>
          </w:p>
        </w:tc>
      </w:tr>
    </w:tbl>
    <w:p w14:paraId="7BA77EB1" w14:textId="77777777" w:rsidR="00100877" w:rsidRPr="003A5984" w:rsidRDefault="00100877" w:rsidP="00100877">
      <w:pPr>
        <w:tabs>
          <w:tab w:val="left" w:pos="5529"/>
        </w:tabs>
        <w:ind w:firstLine="708"/>
        <w:contextualSpacing/>
        <w:jc w:val="both"/>
        <w:rPr>
          <w:iCs/>
          <w:sz w:val="28"/>
          <w:szCs w:val="28"/>
          <w:shd w:val="clear" w:color="auto" w:fill="FFFFFF"/>
          <w:lang w:val="kk-KZ" w:bidi="en-US"/>
        </w:rPr>
      </w:pPr>
    </w:p>
    <w:p w14:paraId="63B44143" w14:textId="77777777" w:rsidR="00100877" w:rsidRPr="003A5984" w:rsidRDefault="00100877" w:rsidP="005773FF">
      <w:pPr>
        <w:tabs>
          <w:tab w:val="left" w:pos="5529"/>
        </w:tabs>
        <w:contextualSpacing/>
        <w:jc w:val="center"/>
        <w:rPr>
          <w:sz w:val="28"/>
          <w:szCs w:val="28"/>
          <w:lang w:val="kk-KZ"/>
        </w:rPr>
      </w:pPr>
      <w:r w:rsidRPr="003A5984">
        <w:rPr>
          <w:noProof/>
          <w:sz w:val="28"/>
          <w:szCs w:val="28"/>
        </w:rPr>
        <w:drawing>
          <wp:inline distT="0" distB="0" distL="0" distR="0" wp14:anchorId="714EC0F6" wp14:editId="754DA01D">
            <wp:extent cx="4959350" cy="24765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59350" cy="2476500"/>
                    </a:xfrm>
                    <a:prstGeom prst="rect">
                      <a:avLst/>
                    </a:prstGeom>
                    <a:noFill/>
                  </pic:spPr>
                </pic:pic>
              </a:graphicData>
            </a:graphic>
          </wp:inline>
        </w:drawing>
      </w:r>
    </w:p>
    <w:p w14:paraId="5FA034FF" w14:textId="77777777" w:rsidR="005773FF" w:rsidRPr="003A5984" w:rsidRDefault="005773FF" w:rsidP="00405221">
      <w:pPr>
        <w:jc w:val="center"/>
        <w:rPr>
          <w:bCs/>
          <w:kern w:val="24"/>
          <w:sz w:val="16"/>
          <w:szCs w:val="16"/>
          <w:lang w:val="kk-KZ"/>
        </w:rPr>
      </w:pPr>
    </w:p>
    <w:p w14:paraId="15389603" w14:textId="1C3CB2B3" w:rsidR="005F5C13" w:rsidRPr="003A5984" w:rsidRDefault="00FE461A" w:rsidP="00405221">
      <w:pPr>
        <w:jc w:val="center"/>
        <w:rPr>
          <w:bCs/>
          <w:kern w:val="24"/>
          <w:sz w:val="28"/>
          <w:szCs w:val="28"/>
          <w:lang w:val="kk-KZ"/>
        </w:rPr>
      </w:pPr>
      <w:r w:rsidRPr="003A5984">
        <w:rPr>
          <w:bCs/>
          <w:kern w:val="24"/>
          <w:sz w:val="28"/>
          <w:szCs w:val="28"/>
          <w:lang w:val="kk-KZ"/>
        </w:rPr>
        <w:t>Сурет  11  –  2015-2023 жж. Ақтөбе облысының глаукомадан жалпы мүгедектік көрсеткіші</w:t>
      </w:r>
    </w:p>
    <w:p w14:paraId="36DFAF6E" w14:textId="77777777" w:rsidR="004D637C" w:rsidRPr="003A5984" w:rsidRDefault="004D637C" w:rsidP="00405221">
      <w:pPr>
        <w:jc w:val="center"/>
        <w:rPr>
          <w:bCs/>
          <w:kern w:val="24"/>
          <w:sz w:val="28"/>
          <w:szCs w:val="28"/>
          <w:lang w:val="kk-KZ"/>
        </w:rPr>
      </w:pPr>
    </w:p>
    <w:p w14:paraId="3E59ED99" w14:textId="77777777" w:rsidR="00FE461A" w:rsidRPr="003A5984" w:rsidRDefault="00FE461A" w:rsidP="005773FF">
      <w:pPr>
        <w:ind w:firstLine="567"/>
        <w:contextualSpacing/>
        <w:jc w:val="both"/>
        <w:rPr>
          <w:sz w:val="28"/>
          <w:szCs w:val="28"/>
          <w:lang w:val="kk-KZ"/>
        </w:rPr>
      </w:pPr>
      <w:r w:rsidRPr="003A5984">
        <w:rPr>
          <w:sz w:val="28"/>
          <w:szCs w:val="28"/>
          <w:lang w:val="kk-KZ"/>
        </w:rPr>
        <w:t xml:space="preserve">Динамикалық бақылаудағы </w:t>
      </w:r>
      <w:r w:rsidR="00FC4FE1" w:rsidRPr="003A5984">
        <w:rPr>
          <w:sz w:val="28"/>
          <w:szCs w:val="28"/>
          <w:lang w:val="kk-KZ"/>
        </w:rPr>
        <w:t>науқастардың</w:t>
      </w:r>
      <w:r w:rsidRPr="003A5984">
        <w:rPr>
          <w:sz w:val="28"/>
          <w:szCs w:val="28"/>
          <w:lang w:val="kk-KZ"/>
        </w:rPr>
        <w:t xml:space="preserve"> динамикасын талдау медициналық көмектің тиімділігін бағалау,</w:t>
      </w:r>
      <w:r w:rsidR="00FC4FE1" w:rsidRPr="003A5984">
        <w:rPr>
          <w:sz w:val="28"/>
          <w:szCs w:val="28"/>
          <w:lang w:val="kk-KZ"/>
        </w:rPr>
        <w:t xml:space="preserve">аурушаңдық </w:t>
      </w:r>
      <w:r w:rsidRPr="003A5984">
        <w:rPr>
          <w:sz w:val="28"/>
          <w:szCs w:val="28"/>
          <w:lang w:val="kk-KZ"/>
        </w:rPr>
        <w:t>пен мүгедектік тенденцияларын анықтау үшін маңызды. Бұл деректерді зерттеу болашақ ресурстарға деген қажеттілікті болжауға, емдеуді оңтайландыруға және күтім сапасын жақсартуға мүмкіндік береді. Трендке негізделген болжау өзгерістерге уақты</w:t>
      </w:r>
      <w:r w:rsidR="00FC4FE1" w:rsidRPr="003A5984">
        <w:rPr>
          <w:sz w:val="28"/>
          <w:szCs w:val="28"/>
          <w:lang w:val="kk-KZ"/>
        </w:rPr>
        <w:t>лы жауап беруге және алдын алу с</w:t>
      </w:r>
      <w:r w:rsidRPr="003A5984">
        <w:rPr>
          <w:sz w:val="28"/>
          <w:szCs w:val="28"/>
          <w:lang w:val="kk-KZ"/>
        </w:rPr>
        <w:t>тратегияларын жасауға көмектеседі.</w:t>
      </w:r>
    </w:p>
    <w:p w14:paraId="1AFCC9DF" w14:textId="77777777" w:rsidR="00FC4FE1" w:rsidRPr="003A5984" w:rsidRDefault="00FC4FE1" w:rsidP="005773FF">
      <w:pPr>
        <w:ind w:firstLine="567"/>
        <w:contextualSpacing/>
        <w:jc w:val="both"/>
        <w:rPr>
          <w:sz w:val="28"/>
          <w:szCs w:val="28"/>
          <w:lang w:val="kk-KZ"/>
        </w:rPr>
      </w:pPr>
      <w:r w:rsidRPr="003A5984">
        <w:rPr>
          <w:sz w:val="28"/>
          <w:szCs w:val="28"/>
          <w:lang w:val="kk-KZ"/>
        </w:rPr>
        <w:t xml:space="preserve">Зерттеу нәтижелері көрсеткендей, 2015-2023 жылдар аралығында МСАК мекемелерінде «глаукома» диагнозымен динамикалық бақылауда тұрған науқастардың өсу қарқыны Ақтөбе облысында 4,37 %-ды құраса, ал  Ақтөбе қаласында бұл көрсеткіш  3,56 %- ға артқанын көруімізге болады (сурет 12,13). </w:t>
      </w:r>
    </w:p>
    <w:p w14:paraId="6ED927D5" w14:textId="77777777" w:rsidR="00FC4FE1" w:rsidRPr="003A5984" w:rsidRDefault="00FC4FE1" w:rsidP="00FC4FE1">
      <w:pPr>
        <w:contextualSpacing/>
        <w:jc w:val="both"/>
        <w:rPr>
          <w:sz w:val="28"/>
          <w:szCs w:val="28"/>
          <w:lang w:val="kk-KZ"/>
        </w:rPr>
      </w:pPr>
    </w:p>
    <w:p w14:paraId="1BD9FC95" w14:textId="77777777" w:rsidR="00FC4FE1" w:rsidRPr="003A5984" w:rsidRDefault="00FC4FE1" w:rsidP="00FE461A">
      <w:pPr>
        <w:ind w:firstLine="708"/>
        <w:contextualSpacing/>
        <w:jc w:val="both"/>
        <w:rPr>
          <w:sz w:val="28"/>
          <w:szCs w:val="28"/>
          <w:lang w:val="kk-KZ"/>
        </w:rPr>
      </w:pPr>
    </w:p>
    <w:p w14:paraId="14BBB0AE" w14:textId="77777777" w:rsidR="005F5C13" w:rsidRPr="003A5984" w:rsidRDefault="00FC4FE1" w:rsidP="005773FF">
      <w:pPr>
        <w:contextualSpacing/>
        <w:jc w:val="center"/>
        <w:rPr>
          <w:sz w:val="28"/>
          <w:szCs w:val="28"/>
          <w:lang w:val="kk-KZ"/>
        </w:rPr>
      </w:pPr>
      <w:r w:rsidRPr="003A5984">
        <w:rPr>
          <w:noProof/>
        </w:rPr>
        <w:lastRenderedPageBreak/>
        <w:drawing>
          <wp:inline distT="0" distB="0" distL="0" distR="0" wp14:anchorId="3E047764" wp14:editId="4C64FEBC">
            <wp:extent cx="5099685" cy="1976755"/>
            <wp:effectExtent l="0" t="0" r="5715" b="4445"/>
            <wp:docPr id="112" name="Диаграмма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F75C0CC" w14:textId="77777777" w:rsidR="00FC4FE1" w:rsidRPr="003A5984" w:rsidRDefault="00FC4FE1" w:rsidP="005F5C13">
      <w:pPr>
        <w:jc w:val="center"/>
        <w:rPr>
          <w:b/>
          <w:bCs/>
          <w:kern w:val="24"/>
          <w:sz w:val="20"/>
          <w:szCs w:val="20"/>
          <w:lang w:val="kk-KZ"/>
        </w:rPr>
      </w:pPr>
    </w:p>
    <w:p w14:paraId="63725E26" w14:textId="77777777" w:rsidR="005F5C13" w:rsidRPr="003A5984" w:rsidRDefault="00FC4FE1" w:rsidP="005F5C13">
      <w:pPr>
        <w:jc w:val="center"/>
        <w:rPr>
          <w:bCs/>
          <w:kern w:val="24"/>
          <w:sz w:val="28"/>
          <w:szCs w:val="28"/>
          <w:lang w:val="kk-KZ"/>
        </w:rPr>
      </w:pPr>
      <w:r w:rsidRPr="003A5984">
        <w:rPr>
          <w:bCs/>
          <w:kern w:val="24"/>
          <w:sz w:val="28"/>
          <w:szCs w:val="28"/>
          <w:lang w:val="kk-KZ"/>
        </w:rPr>
        <w:t xml:space="preserve">Сурет  12  –  2015-2023 жж. </w:t>
      </w:r>
      <w:r w:rsidR="005F5C13" w:rsidRPr="003A5984">
        <w:rPr>
          <w:bCs/>
          <w:kern w:val="24"/>
          <w:sz w:val="28"/>
          <w:szCs w:val="28"/>
          <w:lang w:val="kk-KZ"/>
        </w:rPr>
        <w:t>Ақтөбе облысында  глаукомамен ауыратын науқастарды динамикалық бақылау  тренді</w:t>
      </w:r>
    </w:p>
    <w:p w14:paraId="3592C460" w14:textId="77777777" w:rsidR="00FC4FE1" w:rsidRPr="003A5984" w:rsidRDefault="00FC4FE1" w:rsidP="005F5C13">
      <w:pPr>
        <w:jc w:val="center"/>
        <w:rPr>
          <w:sz w:val="28"/>
          <w:szCs w:val="28"/>
          <w:lang w:val="kk-KZ"/>
        </w:rPr>
      </w:pPr>
    </w:p>
    <w:p w14:paraId="5A847848" w14:textId="77777777" w:rsidR="005F5C13" w:rsidRPr="003A5984" w:rsidRDefault="00FC4FE1" w:rsidP="0065398D">
      <w:pPr>
        <w:jc w:val="center"/>
        <w:rPr>
          <w:lang w:val="kk-KZ"/>
        </w:rPr>
      </w:pPr>
      <w:r w:rsidRPr="003A5984">
        <w:rPr>
          <w:noProof/>
        </w:rPr>
        <w:drawing>
          <wp:inline distT="0" distB="0" distL="0" distR="0" wp14:anchorId="598D501B" wp14:editId="1D470589">
            <wp:extent cx="5086350" cy="2254250"/>
            <wp:effectExtent l="0" t="0" r="0" b="12700"/>
            <wp:docPr id="117" name="Диаграмма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17A95BA" w14:textId="77777777" w:rsidR="0065398D" w:rsidRPr="003A5984" w:rsidRDefault="0065398D" w:rsidP="00FC4FE1">
      <w:pPr>
        <w:jc w:val="center"/>
        <w:rPr>
          <w:bCs/>
          <w:kern w:val="24"/>
          <w:sz w:val="20"/>
          <w:szCs w:val="20"/>
          <w:lang w:val="kk-KZ"/>
        </w:rPr>
      </w:pPr>
    </w:p>
    <w:p w14:paraId="27074118" w14:textId="27AC8BC4" w:rsidR="00FC4FE1" w:rsidRPr="003A5984" w:rsidRDefault="00FC4FE1" w:rsidP="00FC4FE1">
      <w:pPr>
        <w:jc w:val="center"/>
        <w:rPr>
          <w:bCs/>
          <w:kern w:val="24"/>
          <w:sz w:val="28"/>
          <w:szCs w:val="28"/>
          <w:lang w:val="kk-KZ"/>
        </w:rPr>
      </w:pPr>
      <w:r w:rsidRPr="003A5984">
        <w:rPr>
          <w:bCs/>
          <w:kern w:val="24"/>
          <w:sz w:val="28"/>
          <w:szCs w:val="28"/>
          <w:lang w:val="kk-KZ"/>
        </w:rPr>
        <w:t>Сурет  13  –  2015-2023 жж. Ақтөбе қаласында   глаукомамен ауыратын науқастарды динамикалық бақылау  тренді</w:t>
      </w:r>
    </w:p>
    <w:p w14:paraId="5C58EE83" w14:textId="77777777" w:rsidR="001E3D83" w:rsidRPr="003A5984" w:rsidRDefault="001E3D83" w:rsidP="001E3D83">
      <w:pPr>
        <w:rPr>
          <w:b/>
          <w:bCs/>
          <w:kern w:val="24"/>
          <w:sz w:val="28"/>
          <w:szCs w:val="28"/>
          <w:lang w:val="kk-KZ"/>
        </w:rPr>
      </w:pPr>
    </w:p>
    <w:p w14:paraId="002E741A" w14:textId="39424BAF" w:rsidR="0065398D" w:rsidRPr="003A5984" w:rsidRDefault="00FC4FE1" w:rsidP="0065398D">
      <w:pPr>
        <w:ind w:firstLine="567"/>
        <w:contextualSpacing/>
        <w:jc w:val="both"/>
        <w:rPr>
          <w:sz w:val="28"/>
          <w:szCs w:val="28"/>
          <w:lang w:val="kk-KZ"/>
        </w:rPr>
      </w:pPr>
      <w:r w:rsidRPr="003A5984">
        <w:rPr>
          <w:sz w:val="28"/>
          <w:szCs w:val="28"/>
          <w:lang w:val="kk-KZ"/>
        </w:rPr>
        <w:t xml:space="preserve">Аурушаңдықтың, мүгедектіктің және МСАК деңгейіндегі динамикалық бақылауда тұрған науқастар  санының өсуі бірнеше факторларға байланысты болуы мүмкін. Еліміздегі скрининг бағдарламасын енгізу және дұрыс </w:t>
      </w:r>
      <w:r w:rsidR="00777811" w:rsidRPr="003A5984">
        <w:rPr>
          <w:sz w:val="28"/>
          <w:szCs w:val="28"/>
          <w:lang w:val="kk-KZ"/>
        </w:rPr>
        <w:t xml:space="preserve">және уақытылы </w:t>
      </w:r>
      <w:r w:rsidRPr="003A5984">
        <w:rPr>
          <w:sz w:val="28"/>
          <w:szCs w:val="28"/>
          <w:lang w:val="kk-KZ"/>
        </w:rPr>
        <w:t xml:space="preserve">диагнозды қою глаукоманы ертерек анықтауға әкелуі мүмкін, бұл өз кезегінде аурудың тіркелген жағдайларының санын көбейтеді. Сондай-ақ, науқастарды  есепке алу және бақылау жүйесін жақсарту мүгедектік пен бақылау жағдайларын дәлірек тіркеуге ықпал етуі мүмкін. Сонымен қатар, тұрғындардың өмір сүру ұзақтығының артуы және </w:t>
      </w:r>
      <w:r w:rsidR="009121D7" w:rsidRPr="003A5984">
        <w:rPr>
          <w:sz w:val="28"/>
          <w:szCs w:val="28"/>
          <w:lang w:val="kk-KZ"/>
        </w:rPr>
        <w:t>тұрғындардың</w:t>
      </w:r>
      <w:r w:rsidRPr="003A5984">
        <w:rPr>
          <w:sz w:val="28"/>
          <w:szCs w:val="28"/>
          <w:lang w:val="kk-KZ"/>
        </w:rPr>
        <w:t xml:space="preserve"> қартаюы аурушаңдық пен мүгедектіктің өсуіне әсер етуі мүмкін,себебі  глаукома егде және қарт жастағы адамдарда жиі кездеседі. Осылайша, бұл көрсеткіштердің өсуі науқастар санының нақты өсуін де, диагностика мен есепке алу үрдісінің  жақсаруын да көрсете алады.</w:t>
      </w:r>
      <w:bookmarkStart w:id="22" w:name="_Toc184740645"/>
    </w:p>
    <w:p w14:paraId="7A512EF1" w14:textId="77777777" w:rsidR="006E3E99" w:rsidRPr="003A5984" w:rsidRDefault="006E3E99" w:rsidP="004207BC">
      <w:pPr>
        <w:contextualSpacing/>
        <w:jc w:val="both"/>
        <w:rPr>
          <w:b/>
          <w:spacing w:val="-1"/>
          <w:sz w:val="28"/>
          <w:szCs w:val="28"/>
          <w:lang w:val="kk-KZ"/>
        </w:rPr>
      </w:pPr>
    </w:p>
    <w:p w14:paraId="07A2ED5F" w14:textId="783A941E" w:rsidR="00FC6F9A" w:rsidRPr="003A5984" w:rsidRDefault="0031105E" w:rsidP="0065398D">
      <w:pPr>
        <w:ind w:firstLine="567"/>
        <w:contextualSpacing/>
        <w:jc w:val="both"/>
        <w:rPr>
          <w:b/>
          <w:sz w:val="28"/>
          <w:szCs w:val="28"/>
          <w:lang w:val="kk-KZ"/>
        </w:rPr>
      </w:pPr>
      <w:r w:rsidRPr="003A5984">
        <w:rPr>
          <w:b/>
          <w:spacing w:val="-1"/>
          <w:sz w:val="28"/>
          <w:szCs w:val="28"/>
          <w:lang w:val="kk-KZ"/>
        </w:rPr>
        <w:t xml:space="preserve">3.2  </w:t>
      </w:r>
      <w:bookmarkEnd w:id="22"/>
      <w:r w:rsidR="0023129B" w:rsidRPr="003A5984">
        <w:rPr>
          <w:b/>
          <w:sz w:val="28"/>
          <w:szCs w:val="28"/>
          <w:lang w:val="kk-KZ"/>
        </w:rPr>
        <w:t>Глаукомамен ауыратын науқастарға динамикалық бақылауды  ұйымдастыру туралы офтальмологтардың пікірін зерттеу</w:t>
      </w:r>
    </w:p>
    <w:p w14:paraId="107917FA" w14:textId="4253A63C" w:rsidR="0069250A" w:rsidRPr="003A5984" w:rsidRDefault="0069250A" w:rsidP="0065398D">
      <w:pPr>
        <w:ind w:firstLine="567"/>
        <w:jc w:val="both"/>
        <w:rPr>
          <w:sz w:val="28"/>
          <w:szCs w:val="28"/>
          <w:lang w:val="kk-KZ"/>
        </w:rPr>
      </w:pPr>
      <w:r w:rsidRPr="003A5984">
        <w:rPr>
          <w:sz w:val="28"/>
          <w:szCs w:val="28"/>
          <w:lang w:val="kk-KZ"/>
        </w:rPr>
        <w:t xml:space="preserve">Ақтөбе облысындағы </w:t>
      </w:r>
      <w:r w:rsidR="00777811" w:rsidRPr="003A5984">
        <w:rPr>
          <w:sz w:val="28"/>
          <w:szCs w:val="28"/>
          <w:lang w:val="kk-KZ"/>
        </w:rPr>
        <w:t>дәрігерлер - офтальмологтардың</w:t>
      </w:r>
      <w:r w:rsidRPr="003A5984">
        <w:rPr>
          <w:sz w:val="28"/>
          <w:szCs w:val="28"/>
          <w:lang w:val="kk-KZ"/>
        </w:rPr>
        <w:t xml:space="preserve"> арасында глаукома </w:t>
      </w:r>
      <w:r w:rsidR="00DB38CA" w:rsidRPr="003A5984">
        <w:rPr>
          <w:sz w:val="28"/>
          <w:szCs w:val="28"/>
          <w:lang w:val="kk-KZ"/>
        </w:rPr>
        <w:t xml:space="preserve">кезінде </w:t>
      </w:r>
      <w:r w:rsidRPr="003A5984">
        <w:rPr>
          <w:sz w:val="28"/>
          <w:szCs w:val="28"/>
          <w:lang w:val="kk-KZ"/>
        </w:rPr>
        <w:t xml:space="preserve"> </w:t>
      </w:r>
      <w:r w:rsidR="00906F59" w:rsidRPr="003A5984">
        <w:rPr>
          <w:sz w:val="28"/>
          <w:szCs w:val="28"/>
          <w:lang w:val="kk-KZ"/>
        </w:rPr>
        <w:t xml:space="preserve">динамикалық бақылауды </w:t>
      </w:r>
      <w:r w:rsidRPr="003A5984">
        <w:rPr>
          <w:sz w:val="28"/>
          <w:szCs w:val="28"/>
          <w:lang w:val="kk-KZ"/>
        </w:rPr>
        <w:t xml:space="preserve"> ұйымдастыру туралы мамандардың пікірін </w:t>
      </w:r>
      <w:r w:rsidR="00906F59" w:rsidRPr="003A5984">
        <w:rPr>
          <w:sz w:val="28"/>
          <w:szCs w:val="28"/>
          <w:lang w:val="kk-KZ"/>
        </w:rPr>
        <w:lastRenderedPageBreak/>
        <w:t xml:space="preserve">білу мақсатында сауалнама </w:t>
      </w:r>
      <w:r w:rsidRPr="003A5984">
        <w:rPr>
          <w:sz w:val="28"/>
          <w:szCs w:val="28"/>
          <w:lang w:val="kk-KZ"/>
        </w:rPr>
        <w:t>жүргізілді. Алынған жауаптарды талдау глаукомамен ауыратын науқастарды динамикалық бақылауды жақсарту бойынша ұсыныстарды тұжырымдауға және негіздеуге көмектесті.</w:t>
      </w:r>
    </w:p>
    <w:p w14:paraId="109989B8" w14:textId="12743AAE" w:rsidR="00FC6F9A" w:rsidRPr="003A5984" w:rsidRDefault="00906F59" w:rsidP="0065398D">
      <w:pPr>
        <w:tabs>
          <w:tab w:val="left" w:pos="5529"/>
        </w:tabs>
        <w:autoSpaceDE w:val="0"/>
        <w:autoSpaceDN w:val="0"/>
        <w:adjustRightInd w:val="0"/>
        <w:ind w:firstLine="567"/>
        <w:contextualSpacing/>
        <w:jc w:val="both"/>
        <w:rPr>
          <w:sz w:val="28"/>
          <w:szCs w:val="28"/>
          <w:lang w:val="kk-KZ"/>
        </w:rPr>
      </w:pPr>
      <w:r w:rsidRPr="003A5984">
        <w:rPr>
          <w:sz w:val="28"/>
          <w:szCs w:val="28"/>
          <w:lang w:val="kk-KZ"/>
        </w:rPr>
        <w:t>Зерттеу нәтижелеріне сәйкес, респонденттердің орташа жасы – 40 жас. Қатысушылардың ішінде 57-сі (86,3%) әйелдер, ал 9-ы (13,7%) ер адамдар болды.</w:t>
      </w:r>
      <w:r w:rsidR="0069250A" w:rsidRPr="003A5984">
        <w:rPr>
          <w:sz w:val="28"/>
          <w:szCs w:val="28"/>
          <w:lang w:val="kk-KZ"/>
        </w:rPr>
        <w:t>Офтальмологтың орташа жұмыс өтілі 16 жылды құрады. Респонденттердің басым көпшілігі мамандығы бойынша 10 жылдан астам жұмыс өтілі бар тәжірибелі медицина кадрлары санатына жататыны анықталды (62,1</w:t>
      </w:r>
      <w:r w:rsidR="00644912" w:rsidRPr="003A5984">
        <w:rPr>
          <w:sz w:val="28"/>
          <w:szCs w:val="28"/>
          <w:lang w:val="kk-KZ"/>
        </w:rPr>
        <w:t xml:space="preserve"> </w:t>
      </w:r>
      <w:r w:rsidR="0069250A" w:rsidRPr="003A5984">
        <w:rPr>
          <w:sz w:val="28"/>
          <w:szCs w:val="28"/>
          <w:lang w:val="kk-KZ"/>
        </w:rPr>
        <w:t xml:space="preserve">%) </w:t>
      </w:r>
      <w:r w:rsidR="00644912" w:rsidRPr="003A5984">
        <w:rPr>
          <w:sz w:val="28"/>
          <w:szCs w:val="28"/>
          <w:lang w:val="kk-KZ"/>
        </w:rPr>
        <w:t>(кесте</w:t>
      </w:r>
      <w:r w:rsidR="00254626" w:rsidRPr="003A5984">
        <w:rPr>
          <w:sz w:val="28"/>
          <w:szCs w:val="28"/>
          <w:lang w:val="kk-KZ"/>
        </w:rPr>
        <w:t xml:space="preserve"> 2</w:t>
      </w:r>
      <w:r w:rsidR="00EA0CE4" w:rsidRPr="003A5984">
        <w:rPr>
          <w:sz w:val="28"/>
          <w:szCs w:val="28"/>
          <w:lang w:val="kk-KZ"/>
        </w:rPr>
        <w:t>2</w:t>
      </w:r>
      <w:r w:rsidR="00FC6F9A" w:rsidRPr="003A5984">
        <w:rPr>
          <w:sz w:val="28"/>
          <w:szCs w:val="28"/>
          <w:lang w:val="kk-KZ"/>
        </w:rPr>
        <w:t>).</w:t>
      </w:r>
    </w:p>
    <w:p w14:paraId="6D451EA6" w14:textId="77777777" w:rsidR="00FC6F9A" w:rsidRPr="003A5984" w:rsidRDefault="00FC6F9A" w:rsidP="0065398D">
      <w:pPr>
        <w:tabs>
          <w:tab w:val="left" w:pos="5529"/>
        </w:tabs>
        <w:autoSpaceDE w:val="0"/>
        <w:autoSpaceDN w:val="0"/>
        <w:adjustRightInd w:val="0"/>
        <w:ind w:firstLine="567"/>
        <w:contextualSpacing/>
        <w:jc w:val="both"/>
        <w:rPr>
          <w:sz w:val="28"/>
          <w:szCs w:val="28"/>
          <w:lang w:val="kk-KZ"/>
        </w:rPr>
      </w:pPr>
    </w:p>
    <w:p w14:paraId="0FB5B919" w14:textId="3E0F226B" w:rsidR="00FC6F9A" w:rsidRPr="003A5984" w:rsidRDefault="00254626" w:rsidP="00FC6F9A">
      <w:pPr>
        <w:tabs>
          <w:tab w:val="left" w:pos="5529"/>
        </w:tabs>
        <w:autoSpaceDE w:val="0"/>
        <w:autoSpaceDN w:val="0"/>
        <w:adjustRightInd w:val="0"/>
        <w:contextualSpacing/>
        <w:jc w:val="both"/>
        <w:rPr>
          <w:sz w:val="28"/>
          <w:szCs w:val="28"/>
          <w:lang w:val="kk-KZ"/>
        </w:rPr>
      </w:pPr>
      <w:r w:rsidRPr="003A5984">
        <w:rPr>
          <w:sz w:val="28"/>
          <w:szCs w:val="28"/>
          <w:lang w:val="kk-KZ"/>
        </w:rPr>
        <w:t>Кесте 2</w:t>
      </w:r>
      <w:r w:rsidR="00EA0CE4" w:rsidRPr="003A5984">
        <w:rPr>
          <w:sz w:val="28"/>
          <w:szCs w:val="28"/>
          <w:lang w:val="kk-KZ"/>
        </w:rPr>
        <w:t>2</w:t>
      </w:r>
      <w:r w:rsidR="00644912" w:rsidRPr="003A5984">
        <w:rPr>
          <w:sz w:val="28"/>
          <w:szCs w:val="28"/>
          <w:lang w:val="kk-KZ"/>
        </w:rPr>
        <w:t xml:space="preserve"> – Респондент-дәрігерлерді мамандығы бойынша жұмыс өтілі бойынша бөлу </w:t>
      </w:r>
    </w:p>
    <w:p w14:paraId="498AB20C" w14:textId="77777777" w:rsidR="00644912" w:rsidRPr="003A5984" w:rsidRDefault="00644912" w:rsidP="00FC6F9A">
      <w:pPr>
        <w:tabs>
          <w:tab w:val="left" w:pos="5529"/>
        </w:tabs>
        <w:autoSpaceDE w:val="0"/>
        <w:autoSpaceDN w:val="0"/>
        <w:adjustRightInd w:val="0"/>
        <w:contextualSpacing/>
        <w:jc w:val="both"/>
        <w:rPr>
          <w:sz w:val="28"/>
          <w:szCs w:val="28"/>
          <w:lang w:val="kk-KZ"/>
        </w:rPr>
      </w:pPr>
    </w:p>
    <w:tbl>
      <w:tblPr>
        <w:tblStyle w:val="a3"/>
        <w:tblW w:w="0" w:type="auto"/>
        <w:tblLook w:val="04A0" w:firstRow="1" w:lastRow="0" w:firstColumn="1" w:lastColumn="0" w:noHBand="0" w:noVBand="1"/>
      </w:tblPr>
      <w:tblGrid>
        <w:gridCol w:w="5361"/>
        <w:gridCol w:w="2477"/>
        <w:gridCol w:w="1790"/>
      </w:tblGrid>
      <w:tr w:rsidR="003A5984" w:rsidRPr="003A5984" w14:paraId="35476B1B" w14:textId="77777777" w:rsidTr="00644912">
        <w:tc>
          <w:tcPr>
            <w:tcW w:w="5524" w:type="dxa"/>
          </w:tcPr>
          <w:p w14:paraId="68DD5883" w14:textId="77777777" w:rsidR="00644912" w:rsidRPr="003A5984" w:rsidRDefault="00644912" w:rsidP="00FC6F9A">
            <w:pPr>
              <w:tabs>
                <w:tab w:val="left" w:pos="5529"/>
              </w:tabs>
              <w:autoSpaceDE w:val="0"/>
              <w:autoSpaceDN w:val="0"/>
              <w:adjustRightInd w:val="0"/>
              <w:contextualSpacing/>
              <w:jc w:val="both"/>
              <w:rPr>
                <w:lang w:val="kk-KZ"/>
              </w:rPr>
            </w:pPr>
            <w:r w:rsidRPr="003A5984">
              <w:rPr>
                <w:lang w:val="kk-KZ"/>
              </w:rPr>
              <w:t>Мамандығы бойынша жұмыс өтілі</w:t>
            </w:r>
          </w:p>
        </w:tc>
        <w:tc>
          <w:tcPr>
            <w:tcW w:w="2551" w:type="dxa"/>
          </w:tcPr>
          <w:p w14:paraId="0E9997D9" w14:textId="77777777" w:rsidR="00644912" w:rsidRPr="003A5984" w:rsidRDefault="00644912" w:rsidP="00FC6F9A">
            <w:pPr>
              <w:tabs>
                <w:tab w:val="left" w:pos="5529"/>
              </w:tabs>
              <w:autoSpaceDE w:val="0"/>
              <w:autoSpaceDN w:val="0"/>
              <w:adjustRightInd w:val="0"/>
              <w:contextualSpacing/>
              <w:jc w:val="both"/>
              <w:rPr>
                <w:lang w:val="kk-KZ"/>
              </w:rPr>
            </w:pPr>
            <w:r w:rsidRPr="003A5984">
              <w:rPr>
                <w:lang w:val="kk-KZ"/>
              </w:rPr>
              <w:t>Топ саны</w:t>
            </w:r>
          </w:p>
        </w:tc>
        <w:tc>
          <w:tcPr>
            <w:tcW w:w="1838" w:type="dxa"/>
          </w:tcPr>
          <w:p w14:paraId="356315C8" w14:textId="77777777" w:rsidR="00644912" w:rsidRPr="003A5984" w:rsidRDefault="00644912" w:rsidP="00FC6F9A">
            <w:pPr>
              <w:tabs>
                <w:tab w:val="left" w:pos="5529"/>
              </w:tabs>
              <w:autoSpaceDE w:val="0"/>
              <w:autoSpaceDN w:val="0"/>
              <w:adjustRightInd w:val="0"/>
              <w:contextualSpacing/>
              <w:jc w:val="both"/>
              <w:rPr>
                <w:lang w:val="kk-KZ"/>
              </w:rPr>
            </w:pPr>
            <w:r w:rsidRPr="003A5984">
              <w:rPr>
                <w:lang w:val="kk-KZ"/>
              </w:rPr>
              <w:t xml:space="preserve">            </w:t>
            </w:r>
            <w:r w:rsidRPr="003A5984">
              <w:t>%</w:t>
            </w:r>
          </w:p>
        </w:tc>
      </w:tr>
      <w:tr w:rsidR="003A5984" w:rsidRPr="003A5984" w14:paraId="1023790F" w14:textId="77777777" w:rsidTr="00644912">
        <w:tc>
          <w:tcPr>
            <w:tcW w:w="5524" w:type="dxa"/>
          </w:tcPr>
          <w:p w14:paraId="0FE4AF4C" w14:textId="77777777" w:rsidR="00644912" w:rsidRPr="003A5984" w:rsidRDefault="00644912" w:rsidP="00644912">
            <w:pPr>
              <w:tabs>
                <w:tab w:val="left" w:pos="5529"/>
              </w:tabs>
              <w:autoSpaceDE w:val="0"/>
              <w:autoSpaceDN w:val="0"/>
              <w:adjustRightInd w:val="0"/>
              <w:contextualSpacing/>
              <w:jc w:val="both"/>
              <w:rPr>
                <w:lang w:val="kk-KZ"/>
              </w:rPr>
            </w:pPr>
            <w:r w:rsidRPr="003A5984">
              <w:t>1</w:t>
            </w:r>
            <w:r w:rsidRPr="003A5984">
              <w:rPr>
                <w:lang w:val="kk-KZ"/>
              </w:rPr>
              <w:t>-</w:t>
            </w:r>
            <w:r w:rsidRPr="003A5984">
              <w:t xml:space="preserve">10 </w:t>
            </w:r>
            <w:r w:rsidRPr="003A5984">
              <w:rPr>
                <w:lang w:val="kk-KZ"/>
              </w:rPr>
              <w:t>жыл</w:t>
            </w:r>
          </w:p>
        </w:tc>
        <w:tc>
          <w:tcPr>
            <w:tcW w:w="2551" w:type="dxa"/>
          </w:tcPr>
          <w:p w14:paraId="5325AAD5" w14:textId="77777777" w:rsidR="00644912" w:rsidRPr="003A5984" w:rsidRDefault="00644912" w:rsidP="00644912">
            <w:pPr>
              <w:tabs>
                <w:tab w:val="left" w:pos="5529"/>
              </w:tabs>
              <w:autoSpaceDE w:val="0"/>
              <w:autoSpaceDN w:val="0"/>
              <w:adjustRightInd w:val="0"/>
              <w:contextualSpacing/>
              <w:jc w:val="both"/>
            </w:pPr>
            <w:r w:rsidRPr="003A5984">
              <w:t>25</w:t>
            </w:r>
          </w:p>
        </w:tc>
        <w:tc>
          <w:tcPr>
            <w:tcW w:w="1838" w:type="dxa"/>
          </w:tcPr>
          <w:p w14:paraId="67179E5E" w14:textId="77777777" w:rsidR="00644912" w:rsidRPr="003A5984" w:rsidRDefault="00644912" w:rsidP="00644912">
            <w:pPr>
              <w:tabs>
                <w:tab w:val="left" w:pos="5529"/>
              </w:tabs>
              <w:autoSpaceDE w:val="0"/>
              <w:autoSpaceDN w:val="0"/>
              <w:adjustRightInd w:val="0"/>
              <w:contextualSpacing/>
              <w:jc w:val="both"/>
            </w:pPr>
            <w:r w:rsidRPr="003A5984">
              <w:t>37,9</w:t>
            </w:r>
          </w:p>
        </w:tc>
      </w:tr>
      <w:tr w:rsidR="003A5984" w:rsidRPr="003A5984" w14:paraId="18F005F1" w14:textId="77777777" w:rsidTr="00644912">
        <w:tc>
          <w:tcPr>
            <w:tcW w:w="5524" w:type="dxa"/>
          </w:tcPr>
          <w:p w14:paraId="3BE7E00F" w14:textId="77777777" w:rsidR="00644912" w:rsidRPr="003A5984" w:rsidRDefault="00644912" w:rsidP="00644912">
            <w:pPr>
              <w:tabs>
                <w:tab w:val="left" w:pos="5529"/>
              </w:tabs>
              <w:autoSpaceDE w:val="0"/>
              <w:autoSpaceDN w:val="0"/>
              <w:adjustRightInd w:val="0"/>
              <w:contextualSpacing/>
              <w:jc w:val="both"/>
              <w:rPr>
                <w:lang w:val="kk-KZ"/>
              </w:rPr>
            </w:pPr>
            <w:r w:rsidRPr="003A5984">
              <w:t>11</w:t>
            </w:r>
            <w:r w:rsidRPr="003A5984">
              <w:rPr>
                <w:lang w:val="kk-KZ"/>
              </w:rPr>
              <w:t>-</w:t>
            </w:r>
            <w:r w:rsidRPr="003A5984">
              <w:t xml:space="preserve">20 </w:t>
            </w:r>
            <w:r w:rsidRPr="003A5984">
              <w:rPr>
                <w:lang w:val="kk-KZ"/>
              </w:rPr>
              <w:t>жыл</w:t>
            </w:r>
          </w:p>
        </w:tc>
        <w:tc>
          <w:tcPr>
            <w:tcW w:w="2551" w:type="dxa"/>
          </w:tcPr>
          <w:p w14:paraId="498B6E59" w14:textId="77777777" w:rsidR="00644912" w:rsidRPr="003A5984" w:rsidRDefault="00644912" w:rsidP="00644912">
            <w:pPr>
              <w:tabs>
                <w:tab w:val="left" w:pos="5529"/>
              </w:tabs>
              <w:autoSpaceDE w:val="0"/>
              <w:autoSpaceDN w:val="0"/>
              <w:adjustRightInd w:val="0"/>
              <w:contextualSpacing/>
              <w:jc w:val="both"/>
            </w:pPr>
            <w:r w:rsidRPr="003A5984">
              <w:t>18</w:t>
            </w:r>
          </w:p>
        </w:tc>
        <w:tc>
          <w:tcPr>
            <w:tcW w:w="1838" w:type="dxa"/>
          </w:tcPr>
          <w:p w14:paraId="05153071" w14:textId="77777777" w:rsidR="00644912" w:rsidRPr="003A5984" w:rsidRDefault="00644912" w:rsidP="00644912">
            <w:pPr>
              <w:tabs>
                <w:tab w:val="left" w:pos="5529"/>
              </w:tabs>
              <w:autoSpaceDE w:val="0"/>
              <w:autoSpaceDN w:val="0"/>
              <w:adjustRightInd w:val="0"/>
              <w:contextualSpacing/>
              <w:jc w:val="both"/>
            </w:pPr>
            <w:r w:rsidRPr="003A5984">
              <w:t>27,2</w:t>
            </w:r>
          </w:p>
        </w:tc>
      </w:tr>
      <w:tr w:rsidR="003A5984" w:rsidRPr="003A5984" w14:paraId="769A69EB" w14:textId="77777777" w:rsidTr="00644912">
        <w:tc>
          <w:tcPr>
            <w:tcW w:w="5524" w:type="dxa"/>
          </w:tcPr>
          <w:p w14:paraId="4B20AC71" w14:textId="77777777" w:rsidR="00644912" w:rsidRPr="003A5984" w:rsidRDefault="00644912" w:rsidP="00644912">
            <w:pPr>
              <w:tabs>
                <w:tab w:val="left" w:pos="5529"/>
              </w:tabs>
              <w:autoSpaceDE w:val="0"/>
              <w:autoSpaceDN w:val="0"/>
              <w:adjustRightInd w:val="0"/>
              <w:contextualSpacing/>
              <w:jc w:val="both"/>
              <w:rPr>
                <w:lang w:val="kk-KZ"/>
              </w:rPr>
            </w:pPr>
            <w:r w:rsidRPr="003A5984">
              <w:t xml:space="preserve">21 </w:t>
            </w:r>
            <w:r w:rsidRPr="003A5984">
              <w:rPr>
                <w:lang w:val="kk-KZ"/>
              </w:rPr>
              <w:t xml:space="preserve">- </w:t>
            </w:r>
            <w:r w:rsidRPr="003A5984">
              <w:t xml:space="preserve">30 </w:t>
            </w:r>
            <w:r w:rsidRPr="003A5984">
              <w:rPr>
                <w:lang w:val="kk-KZ"/>
              </w:rPr>
              <w:t>жыл</w:t>
            </w:r>
          </w:p>
        </w:tc>
        <w:tc>
          <w:tcPr>
            <w:tcW w:w="2551" w:type="dxa"/>
          </w:tcPr>
          <w:p w14:paraId="3F84463D" w14:textId="77777777" w:rsidR="00644912" w:rsidRPr="003A5984" w:rsidRDefault="00644912" w:rsidP="00644912">
            <w:pPr>
              <w:tabs>
                <w:tab w:val="left" w:pos="5529"/>
              </w:tabs>
              <w:autoSpaceDE w:val="0"/>
              <w:autoSpaceDN w:val="0"/>
              <w:adjustRightInd w:val="0"/>
              <w:contextualSpacing/>
              <w:jc w:val="both"/>
            </w:pPr>
            <w:r w:rsidRPr="003A5984">
              <w:t>14</w:t>
            </w:r>
          </w:p>
        </w:tc>
        <w:tc>
          <w:tcPr>
            <w:tcW w:w="1838" w:type="dxa"/>
          </w:tcPr>
          <w:p w14:paraId="50876E2C" w14:textId="77777777" w:rsidR="00644912" w:rsidRPr="003A5984" w:rsidRDefault="00644912" w:rsidP="00644912">
            <w:pPr>
              <w:tabs>
                <w:tab w:val="left" w:pos="5529"/>
              </w:tabs>
              <w:autoSpaceDE w:val="0"/>
              <w:autoSpaceDN w:val="0"/>
              <w:adjustRightInd w:val="0"/>
              <w:contextualSpacing/>
              <w:jc w:val="both"/>
            </w:pPr>
            <w:r w:rsidRPr="003A5984">
              <w:t>21,2</w:t>
            </w:r>
          </w:p>
        </w:tc>
      </w:tr>
      <w:tr w:rsidR="003A5984" w:rsidRPr="003A5984" w14:paraId="562D5912" w14:textId="77777777" w:rsidTr="00644912">
        <w:tc>
          <w:tcPr>
            <w:tcW w:w="5524" w:type="dxa"/>
          </w:tcPr>
          <w:p w14:paraId="1CDE57B5" w14:textId="77777777" w:rsidR="00644912" w:rsidRPr="003A5984" w:rsidRDefault="00644912" w:rsidP="00644912">
            <w:pPr>
              <w:tabs>
                <w:tab w:val="left" w:pos="5529"/>
              </w:tabs>
              <w:autoSpaceDE w:val="0"/>
              <w:autoSpaceDN w:val="0"/>
              <w:adjustRightInd w:val="0"/>
              <w:contextualSpacing/>
              <w:jc w:val="both"/>
              <w:rPr>
                <w:lang w:val="kk-KZ"/>
              </w:rPr>
            </w:pPr>
            <w:r w:rsidRPr="003A5984">
              <w:t xml:space="preserve">31 </w:t>
            </w:r>
            <w:r w:rsidRPr="003A5984">
              <w:rPr>
                <w:lang w:val="kk-KZ"/>
              </w:rPr>
              <w:t>-</w:t>
            </w:r>
            <w:r w:rsidRPr="003A5984">
              <w:t xml:space="preserve"> 40 </w:t>
            </w:r>
            <w:r w:rsidRPr="003A5984">
              <w:rPr>
                <w:lang w:val="kk-KZ"/>
              </w:rPr>
              <w:t>жыл</w:t>
            </w:r>
          </w:p>
        </w:tc>
        <w:tc>
          <w:tcPr>
            <w:tcW w:w="2551" w:type="dxa"/>
          </w:tcPr>
          <w:p w14:paraId="18D76DA2" w14:textId="77777777" w:rsidR="00644912" w:rsidRPr="003A5984" w:rsidRDefault="00644912" w:rsidP="00644912">
            <w:pPr>
              <w:tabs>
                <w:tab w:val="left" w:pos="5529"/>
              </w:tabs>
              <w:autoSpaceDE w:val="0"/>
              <w:autoSpaceDN w:val="0"/>
              <w:adjustRightInd w:val="0"/>
              <w:contextualSpacing/>
              <w:jc w:val="both"/>
            </w:pPr>
            <w:r w:rsidRPr="003A5984">
              <w:t>8</w:t>
            </w:r>
          </w:p>
        </w:tc>
        <w:tc>
          <w:tcPr>
            <w:tcW w:w="1838" w:type="dxa"/>
          </w:tcPr>
          <w:p w14:paraId="1B95A025" w14:textId="77777777" w:rsidR="00644912" w:rsidRPr="003A5984" w:rsidRDefault="00644912" w:rsidP="00644912">
            <w:pPr>
              <w:tabs>
                <w:tab w:val="left" w:pos="5529"/>
              </w:tabs>
              <w:autoSpaceDE w:val="0"/>
              <w:autoSpaceDN w:val="0"/>
              <w:adjustRightInd w:val="0"/>
              <w:contextualSpacing/>
              <w:jc w:val="both"/>
            </w:pPr>
            <w:r w:rsidRPr="003A5984">
              <w:t>12,2</w:t>
            </w:r>
          </w:p>
        </w:tc>
      </w:tr>
      <w:tr w:rsidR="003A5984" w:rsidRPr="003A5984" w14:paraId="126DBAC6" w14:textId="77777777" w:rsidTr="00644912">
        <w:tc>
          <w:tcPr>
            <w:tcW w:w="5524" w:type="dxa"/>
          </w:tcPr>
          <w:p w14:paraId="24BEF922" w14:textId="77777777" w:rsidR="00644912" w:rsidRPr="003A5984" w:rsidRDefault="00644912" w:rsidP="00644912">
            <w:pPr>
              <w:tabs>
                <w:tab w:val="left" w:pos="5529"/>
              </w:tabs>
              <w:autoSpaceDE w:val="0"/>
              <w:autoSpaceDN w:val="0"/>
              <w:adjustRightInd w:val="0"/>
              <w:contextualSpacing/>
              <w:jc w:val="both"/>
            </w:pPr>
            <w:r w:rsidRPr="003A5984">
              <w:t>41 жылдан астам</w:t>
            </w:r>
          </w:p>
        </w:tc>
        <w:tc>
          <w:tcPr>
            <w:tcW w:w="2551" w:type="dxa"/>
          </w:tcPr>
          <w:p w14:paraId="4D684EEA" w14:textId="77777777" w:rsidR="00644912" w:rsidRPr="003A5984" w:rsidRDefault="00644912" w:rsidP="00644912">
            <w:pPr>
              <w:tabs>
                <w:tab w:val="left" w:pos="5529"/>
              </w:tabs>
              <w:autoSpaceDE w:val="0"/>
              <w:autoSpaceDN w:val="0"/>
              <w:adjustRightInd w:val="0"/>
              <w:contextualSpacing/>
              <w:jc w:val="both"/>
            </w:pPr>
            <w:r w:rsidRPr="003A5984">
              <w:t>1</w:t>
            </w:r>
          </w:p>
        </w:tc>
        <w:tc>
          <w:tcPr>
            <w:tcW w:w="1838" w:type="dxa"/>
          </w:tcPr>
          <w:p w14:paraId="35A83E60" w14:textId="77777777" w:rsidR="00644912" w:rsidRPr="003A5984" w:rsidRDefault="00644912" w:rsidP="00644912">
            <w:pPr>
              <w:tabs>
                <w:tab w:val="left" w:pos="5529"/>
              </w:tabs>
              <w:autoSpaceDE w:val="0"/>
              <w:autoSpaceDN w:val="0"/>
              <w:adjustRightInd w:val="0"/>
              <w:contextualSpacing/>
              <w:jc w:val="both"/>
            </w:pPr>
            <w:r w:rsidRPr="003A5984">
              <w:t>1,5</w:t>
            </w:r>
          </w:p>
        </w:tc>
      </w:tr>
      <w:tr w:rsidR="00644912" w:rsidRPr="003A5984" w14:paraId="710EB9FC" w14:textId="77777777" w:rsidTr="00644912">
        <w:tc>
          <w:tcPr>
            <w:tcW w:w="5524" w:type="dxa"/>
          </w:tcPr>
          <w:p w14:paraId="16A305DD" w14:textId="77777777" w:rsidR="00644912" w:rsidRPr="003A5984" w:rsidRDefault="00644912" w:rsidP="00644912">
            <w:pPr>
              <w:tabs>
                <w:tab w:val="left" w:pos="5529"/>
              </w:tabs>
              <w:autoSpaceDE w:val="0"/>
              <w:autoSpaceDN w:val="0"/>
              <w:adjustRightInd w:val="0"/>
              <w:contextualSpacing/>
              <w:jc w:val="both"/>
              <w:rPr>
                <w:lang w:val="kk-KZ"/>
              </w:rPr>
            </w:pPr>
            <w:r w:rsidRPr="003A5984">
              <w:rPr>
                <w:lang w:val="kk-KZ"/>
              </w:rPr>
              <w:t>Барлығы</w:t>
            </w:r>
          </w:p>
        </w:tc>
        <w:tc>
          <w:tcPr>
            <w:tcW w:w="2551" w:type="dxa"/>
          </w:tcPr>
          <w:p w14:paraId="0724B127" w14:textId="77777777" w:rsidR="00644912" w:rsidRPr="003A5984" w:rsidRDefault="00644912" w:rsidP="00644912">
            <w:pPr>
              <w:tabs>
                <w:tab w:val="left" w:pos="5529"/>
              </w:tabs>
              <w:autoSpaceDE w:val="0"/>
              <w:autoSpaceDN w:val="0"/>
              <w:adjustRightInd w:val="0"/>
              <w:contextualSpacing/>
              <w:jc w:val="both"/>
            </w:pPr>
            <w:r w:rsidRPr="003A5984">
              <w:t>66</w:t>
            </w:r>
          </w:p>
        </w:tc>
        <w:tc>
          <w:tcPr>
            <w:tcW w:w="1838" w:type="dxa"/>
          </w:tcPr>
          <w:p w14:paraId="25ACCBAF" w14:textId="77777777" w:rsidR="00644912" w:rsidRPr="003A5984" w:rsidRDefault="00644912" w:rsidP="00644912">
            <w:pPr>
              <w:tabs>
                <w:tab w:val="left" w:pos="5529"/>
              </w:tabs>
              <w:autoSpaceDE w:val="0"/>
              <w:autoSpaceDN w:val="0"/>
              <w:adjustRightInd w:val="0"/>
              <w:contextualSpacing/>
              <w:jc w:val="both"/>
            </w:pPr>
            <w:r w:rsidRPr="003A5984">
              <w:t xml:space="preserve">100 </w:t>
            </w:r>
          </w:p>
        </w:tc>
      </w:tr>
    </w:tbl>
    <w:p w14:paraId="5D01E857" w14:textId="77777777" w:rsidR="00FC6F9A" w:rsidRPr="003A5984" w:rsidRDefault="00FC6F9A" w:rsidP="00FC6F9A">
      <w:pPr>
        <w:tabs>
          <w:tab w:val="left" w:pos="5529"/>
        </w:tabs>
        <w:autoSpaceDE w:val="0"/>
        <w:autoSpaceDN w:val="0"/>
        <w:adjustRightInd w:val="0"/>
        <w:contextualSpacing/>
        <w:jc w:val="both"/>
        <w:rPr>
          <w:b/>
          <w:sz w:val="28"/>
          <w:szCs w:val="28"/>
        </w:rPr>
      </w:pPr>
    </w:p>
    <w:p w14:paraId="520A0591" w14:textId="53BEE4AD" w:rsidR="009F1545" w:rsidRPr="003A5984" w:rsidRDefault="00644912" w:rsidP="00906F59">
      <w:pPr>
        <w:tabs>
          <w:tab w:val="left" w:pos="567"/>
        </w:tabs>
        <w:autoSpaceDE w:val="0"/>
        <w:autoSpaceDN w:val="0"/>
        <w:adjustRightInd w:val="0"/>
        <w:contextualSpacing/>
        <w:jc w:val="both"/>
        <w:rPr>
          <w:sz w:val="28"/>
          <w:szCs w:val="28"/>
        </w:rPr>
      </w:pPr>
      <w:r w:rsidRPr="003A5984">
        <w:rPr>
          <w:sz w:val="28"/>
          <w:szCs w:val="28"/>
        </w:rPr>
        <w:tab/>
      </w:r>
      <w:r w:rsidR="00906F59" w:rsidRPr="003A5984">
        <w:rPr>
          <w:sz w:val="28"/>
          <w:szCs w:val="28"/>
        </w:rPr>
        <w:t>Зерттеу нәтижелері бойынша, дәрігерлердің 89,4%-ы глаукоманы диагностикалау және емдеу бойынша өз біліктіліктерін арттыру қажет деп санайды, бұл осы салада қосымша білім беру бағдарламаларының маңыздылығын көрсетеді. Ал 10,6%-ы мұндай қажеттілікті сезінбейді (сурет 14). Сонымен қатар, дәрігерлердің 66,7%-ы Қазақстандағы глаукомамен ауыратын науқастарға көмек көрсетуді ұйымдастыруға қатысты заңнамалық актілермен таныс екенін білдірсе, 33,3%-ы бұл туралы хабарсыз екенін көрсетті.</w:t>
      </w:r>
    </w:p>
    <w:p w14:paraId="5D57A2A1" w14:textId="77777777" w:rsidR="00906F59" w:rsidRPr="003A5984" w:rsidRDefault="00906F59" w:rsidP="00906F59">
      <w:pPr>
        <w:tabs>
          <w:tab w:val="left" w:pos="567"/>
        </w:tabs>
        <w:autoSpaceDE w:val="0"/>
        <w:autoSpaceDN w:val="0"/>
        <w:adjustRightInd w:val="0"/>
        <w:contextualSpacing/>
        <w:jc w:val="both"/>
        <w:rPr>
          <w:sz w:val="28"/>
          <w:szCs w:val="28"/>
        </w:rPr>
      </w:pPr>
    </w:p>
    <w:p w14:paraId="65847AF1" w14:textId="77777777" w:rsidR="009F1545" w:rsidRPr="003A5984" w:rsidRDefault="009F1545" w:rsidP="0065398D">
      <w:pPr>
        <w:autoSpaceDE w:val="0"/>
        <w:autoSpaceDN w:val="0"/>
        <w:adjustRightInd w:val="0"/>
        <w:contextualSpacing/>
        <w:jc w:val="center"/>
        <w:rPr>
          <w:sz w:val="28"/>
          <w:szCs w:val="28"/>
        </w:rPr>
      </w:pPr>
      <w:r w:rsidRPr="003A5984">
        <w:rPr>
          <w:noProof/>
          <w:sz w:val="28"/>
          <w:szCs w:val="28"/>
        </w:rPr>
        <w:drawing>
          <wp:inline distT="0" distB="0" distL="0" distR="0" wp14:anchorId="48AC178F" wp14:editId="0D10AB09">
            <wp:extent cx="4409440" cy="1847638"/>
            <wp:effectExtent l="0" t="0" r="10160" b="635"/>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66D65A4" w14:textId="77777777" w:rsidR="009F1545" w:rsidRPr="003A5984" w:rsidRDefault="009F1545" w:rsidP="00644912">
      <w:pPr>
        <w:autoSpaceDE w:val="0"/>
        <w:autoSpaceDN w:val="0"/>
        <w:adjustRightInd w:val="0"/>
        <w:contextualSpacing/>
        <w:jc w:val="both"/>
        <w:rPr>
          <w:sz w:val="28"/>
          <w:szCs w:val="28"/>
        </w:rPr>
      </w:pPr>
    </w:p>
    <w:p w14:paraId="4DE1023E" w14:textId="77777777" w:rsidR="009F1545" w:rsidRPr="003A5984" w:rsidRDefault="00254626" w:rsidP="0065398D">
      <w:pPr>
        <w:autoSpaceDE w:val="0"/>
        <w:autoSpaceDN w:val="0"/>
        <w:adjustRightInd w:val="0"/>
        <w:contextualSpacing/>
        <w:jc w:val="center"/>
        <w:rPr>
          <w:sz w:val="28"/>
          <w:szCs w:val="28"/>
        </w:rPr>
      </w:pPr>
      <w:r w:rsidRPr="003A5984">
        <w:rPr>
          <w:sz w:val="28"/>
          <w:szCs w:val="28"/>
          <w:lang w:val="kk-KZ"/>
        </w:rPr>
        <w:t>Сурет 14</w:t>
      </w:r>
      <w:r w:rsidR="009F1545" w:rsidRPr="003A5984">
        <w:rPr>
          <w:sz w:val="28"/>
          <w:szCs w:val="28"/>
          <w:lang w:val="kk-KZ"/>
        </w:rPr>
        <w:t xml:space="preserve"> – </w:t>
      </w:r>
      <w:r w:rsidR="009F1545" w:rsidRPr="003A5984">
        <w:rPr>
          <w:bCs/>
          <w:sz w:val="28"/>
          <w:szCs w:val="28"/>
          <w:lang w:val="kk-KZ"/>
        </w:rPr>
        <w:t>Глаукома ауруына байланысты офтальмологтардың біліктілігін арттыру дәрежесі</w:t>
      </w:r>
    </w:p>
    <w:p w14:paraId="4C1FF12B" w14:textId="77777777" w:rsidR="009F1545" w:rsidRPr="003A5984" w:rsidRDefault="009F1545" w:rsidP="00644912">
      <w:pPr>
        <w:autoSpaceDE w:val="0"/>
        <w:autoSpaceDN w:val="0"/>
        <w:adjustRightInd w:val="0"/>
        <w:contextualSpacing/>
        <w:jc w:val="both"/>
        <w:rPr>
          <w:sz w:val="28"/>
          <w:szCs w:val="28"/>
        </w:rPr>
      </w:pPr>
    </w:p>
    <w:p w14:paraId="16FEDE51" w14:textId="5431967A" w:rsidR="009F1545" w:rsidRPr="003A5984" w:rsidRDefault="00906F59" w:rsidP="004207BC">
      <w:pPr>
        <w:autoSpaceDE w:val="0"/>
        <w:autoSpaceDN w:val="0"/>
        <w:adjustRightInd w:val="0"/>
        <w:ind w:firstLine="567"/>
        <w:contextualSpacing/>
        <w:jc w:val="both"/>
        <w:rPr>
          <w:sz w:val="28"/>
          <w:szCs w:val="28"/>
        </w:rPr>
      </w:pPr>
      <w:r w:rsidRPr="003A5984">
        <w:rPr>
          <w:sz w:val="28"/>
          <w:szCs w:val="28"/>
        </w:rPr>
        <w:t xml:space="preserve">Глаукоманың әртүрлі кезеңдерінде анықталуына қатысты дәрігерлердің көпшілігі (56%) ауруды II кезеңде диагностикалайды, ал 19,7%-ы I кезеңде, </w:t>
      </w:r>
      <w:r w:rsidRPr="003A5984">
        <w:rPr>
          <w:sz w:val="28"/>
          <w:szCs w:val="28"/>
        </w:rPr>
        <w:lastRenderedPageBreak/>
        <w:t>22,8%-ы III кезеңде және тек 1,5%-ы IV кезеңде анықтайды (сурет 15). Бұл глаукоманы ерте кезеңде анықтаудың маңыздылығын айқындайды.</w:t>
      </w:r>
    </w:p>
    <w:p w14:paraId="0D669872" w14:textId="77777777" w:rsidR="00906F59" w:rsidRPr="003A5984" w:rsidRDefault="00906F59" w:rsidP="00644912">
      <w:pPr>
        <w:autoSpaceDE w:val="0"/>
        <w:autoSpaceDN w:val="0"/>
        <w:adjustRightInd w:val="0"/>
        <w:contextualSpacing/>
        <w:jc w:val="both"/>
        <w:rPr>
          <w:sz w:val="28"/>
          <w:szCs w:val="28"/>
        </w:rPr>
      </w:pPr>
    </w:p>
    <w:p w14:paraId="4AA378DB" w14:textId="77777777" w:rsidR="009F1545" w:rsidRPr="003A5984" w:rsidRDefault="009F1545" w:rsidP="0065398D">
      <w:pPr>
        <w:autoSpaceDE w:val="0"/>
        <w:autoSpaceDN w:val="0"/>
        <w:adjustRightInd w:val="0"/>
        <w:contextualSpacing/>
        <w:jc w:val="center"/>
        <w:rPr>
          <w:sz w:val="28"/>
          <w:szCs w:val="28"/>
        </w:rPr>
      </w:pPr>
      <w:r w:rsidRPr="003A5984">
        <w:rPr>
          <w:noProof/>
          <w:sz w:val="28"/>
          <w:szCs w:val="28"/>
        </w:rPr>
        <w:drawing>
          <wp:inline distT="0" distB="0" distL="0" distR="0" wp14:anchorId="537E22D4" wp14:editId="290AFF73">
            <wp:extent cx="3779520" cy="2760699"/>
            <wp:effectExtent l="0" t="0" r="11430" b="1905"/>
            <wp:docPr id="97" name="Диаграмма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C604292" w14:textId="77777777" w:rsidR="009F1545" w:rsidRPr="003A5984" w:rsidRDefault="009F1545" w:rsidP="00644912">
      <w:pPr>
        <w:autoSpaceDE w:val="0"/>
        <w:autoSpaceDN w:val="0"/>
        <w:adjustRightInd w:val="0"/>
        <w:contextualSpacing/>
        <w:jc w:val="both"/>
        <w:rPr>
          <w:sz w:val="28"/>
          <w:szCs w:val="28"/>
        </w:rPr>
      </w:pPr>
    </w:p>
    <w:p w14:paraId="13E6D327" w14:textId="77777777" w:rsidR="009F1545" w:rsidRPr="003A5984" w:rsidRDefault="00254626" w:rsidP="0065398D">
      <w:pPr>
        <w:autoSpaceDE w:val="0"/>
        <w:autoSpaceDN w:val="0"/>
        <w:adjustRightInd w:val="0"/>
        <w:contextualSpacing/>
        <w:jc w:val="center"/>
        <w:rPr>
          <w:sz w:val="28"/>
          <w:szCs w:val="28"/>
        </w:rPr>
      </w:pPr>
      <w:r w:rsidRPr="003A5984">
        <w:rPr>
          <w:bCs/>
          <w:sz w:val="28"/>
          <w:szCs w:val="28"/>
          <w:lang w:val="kk-KZ"/>
        </w:rPr>
        <w:t>Сурет 15</w:t>
      </w:r>
      <w:r w:rsidR="009F1545" w:rsidRPr="003A5984">
        <w:rPr>
          <w:bCs/>
          <w:sz w:val="28"/>
          <w:szCs w:val="28"/>
          <w:lang w:val="kk-KZ"/>
        </w:rPr>
        <w:t xml:space="preserve"> – Алғаш анықталған глаукоманы анықтау сатысы</w:t>
      </w:r>
    </w:p>
    <w:p w14:paraId="193F393D" w14:textId="77777777" w:rsidR="009F1545" w:rsidRPr="003A5984" w:rsidRDefault="009F1545" w:rsidP="00644912">
      <w:pPr>
        <w:autoSpaceDE w:val="0"/>
        <w:autoSpaceDN w:val="0"/>
        <w:adjustRightInd w:val="0"/>
        <w:contextualSpacing/>
        <w:jc w:val="both"/>
        <w:rPr>
          <w:sz w:val="28"/>
          <w:szCs w:val="28"/>
        </w:rPr>
      </w:pPr>
    </w:p>
    <w:p w14:paraId="25A1494D" w14:textId="244BD809" w:rsidR="0065398D" w:rsidRPr="003A5984" w:rsidRDefault="00644912" w:rsidP="0065398D">
      <w:pPr>
        <w:tabs>
          <w:tab w:val="left" w:pos="567"/>
        </w:tabs>
        <w:autoSpaceDE w:val="0"/>
        <w:autoSpaceDN w:val="0"/>
        <w:adjustRightInd w:val="0"/>
        <w:contextualSpacing/>
        <w:jc w:val="both"/>
        <w:rPr>
          <w:sz w:val="28"/>
          <w:szCs w:val="28"/>
        </w:rPr>
      </w:pPr>
      <w:r w:rsidRPr="003A5984">
        <w:rPr>
          <w:sz w:val="28"/>
          <w:szCs w:val="28"/>
        </w:rPr>
        <w:tab/>
      </w:r>
      <w:r w:rsidR="00F85B77" w:rsidRPr="003A5984">
        <w:rPr>
          <w:sz w:val="28"/>
          <w:szCs w:val="28"/>
        </w:rPr>
        <w:t>Мәліметтерге сүйенсек, дәрігерлер глаукоманы көбінесе ерте кезеңде анықтайды. Алайда, науқастардың ауруды көбінесе өз бетімен дәрігерге қаралған кезде анықтайтыны да көрсетілген. Бұл жағдай халықты скринингпен қамтудың жеткіліксіздігін немесе оның сапасының төмендігін көрсетуі мүмкін. Дегенмен, бұл МСАК дәрігерлерінің қабылдауға келген барлық науқастар арасында глаукомаға қатысты жоғары сақтық танытатынын да айғақтайды.</w:t>
      </w:r>
    </w:p>
    <w:p w14:paraId="3B2687CE" w14:textId="2FD33FD8" w:rsidR="005906F0" w:rsidRPr="003A5984" w:rsidRDefault="005906F0" w:rsidP="0065398D">
      <w:pPr>
        <w:tabs>
          <w:tab w:val="left" w:pos="567"/>
        </w:tabs>
        <w:autoSpaceDE w:val="0"/>
        <w:autoSpaceDN w:val="0"/>
        <w:adjustRightInd w:val="0"/>
        <w:ind w:firstLine="567"/>
        <w:contextualSpacing/>
        <w:jc w:val="both"/>
        <w:rPr>
          <w:sz w:val="28"/>
          <w:szCs w:val="28"/>
          <w:lang w:val="kk-KZ"/>
        </w:rPr>
      </w:pPr>
      <w:r w:rsidRPr="003A5984">
        <w:rPr>
          <w:sz w:val="28"/>
          <w:szCs w:val="28"/>
          <w:lang w:val="kk-KZ"/>
        </w:rPr>
        <w:t>Жиналған деректерге сүйене отырып, көпшілі</w:t>
      </w:r>
      <w:r w:rsidR="00DB38CA" w:rsidRPr="003A5984">
        <w:rPr>
          <w:sz w:val="28"/>
          <w:szCs w:val="28"/>
          <w:lang w:val="kk-KZ"/>
        </w:rPr>
        <w:t>к</w:t>
      </w:r>
      <w:r w:rsidRPr="003A5984">
        <w:rPr>
          <w:sz w:val="28"/>
          <w:szCs w:val="28"/>
          <w:lang w:val="kk-KZ"/>
        </w:rPr>
        <w:t xml:space="preserve"> дәрігерлер скринингтің глаукоманы ерте анықтауда тиімді екенін </w:t>
      </w:r>
      <w:r w:rsidR="00DB38CA" w:rsidRPr="003A5984">
        <w:rPr>
          <w:sz w:val="28"/>
          <w:szCs w:val="28"/>
          <w:lang w:val="kk-KZ"/>
        </w:rPr>
        <w:t>белгілеген</w:t>
      </w:r>
      <w:r w:rsidRPr="003A5984">
        <w:rPr>
          <w:sz w:val="28"/>
          <w:szCs w:val="28"/>
          <w:lang w:val="kk-KZ"/>
        </w:rPr>
        <w:t xml:space="preserve">. Дегенмен, респонденттердің </w:t>
      </w:r>
      <w:r w:rsidR="00DB38CA" w:rsidRPr="003A5984">
        <w:rPr>
          <w:sz w:val="28"/>
          <w:szCs w:val="28"/>
          <w:lang w:val="kk-KZ"/>
        </w:rPr>
        <w:t xml:space="preserve">көпшілігі </w:t>
      </w:r>
      <w:r w:rsidRPr="003A5984">
        <w:rPr>
          <w:sz w:val="28"/>
          <w:szCs w:val="28"/>
          <w:lang w:val="kk-KZ"/>
        </w:rPr>
        <w:t xml:space="preserve"> (56%) глаукома жиі көрудің нашарлауына немесе көзәйнек таңдау кезінде науқастардың дербес жүгінуі кезінде анықталатынын айтады. Бұл скринингтің басты міндеті болып табылатын ауруды белгілер пайда болмаған кезеңде ерте анықтау мақсатына қайшы келеді. Мұндай нәтиже, скринингтік бағдарламалардың болуына қарамастан, олардың тиімділігінің шектеулі екенін және </w:t>
      </w:r>
      <w:r w:rsidR="009121D7" w:rsidRPr="003A5984">
        <w:rPr>
          <w:sz w:val="28"/>
          <w:szCs w:val="28"/>
          <w:lang w:val="kk-KZ"/>
        </w:rPr>
        <w:t>тұрғындардың</w:t>
      </w:r>
      <w:r w:rsidRPr="003A5984">
        <w:rPr>
          <w:sz w:val="28"/>
          <w:szCs w:val="28"/>
          <w:lang w:val="kk-KZ"/>
        </w:rPr>
        <w:t xml:space="preserve"> кең ауқымын қамту мен глаукоманы ерте кезеңдерде дәл анықтау үшін қосымша жетілдіруді қажет ететінін көрсетеді.</w:t>
      </w:r>
    </w:p>
    <w:p w14:paraId="28B5B038" w14:textId="77777777" w:rsidR="00F85B77" w:rsidRPr="003A5984" w:rsidRDefault="005906F0" w:rsidP="00F85B77">
      <w:pPr>
        <w:tabs>
          <w:tab w:val="left" w:pos="0"/>
          <w:tab w:val="left" w:pos="567"/>
        </w:tabs>
        <w:autoSpaceDE w:val="0"/>
        <w:autoSpaceDN w:val="0"/>
        <w:adjustRightInd w:val="0"/>
        <w:contextualSpacing/>
        <w:jc w:val="both"/>
        <w:rPr>
          <w:sz w:val="28"/>
          <w:szCs w:val="28"/>
          <w:lang w:val="kk-KZ"/>
        </w:rPr>
      </w:pPr>
      <w:r w:rsidRPr="003A5984">
        <w:rPr>
          <w:sz w:val="28"/>
          <w:szCs w:val="28"/>
          <w:lang w:val="kk-KZ"/>
        </w:rPr>
        <w:tab/>
      </w:r>
      <w:r w:rsidR="00F85B77" w:rsidRPr="003A5984">
        <w:rPr>
          <w:sz w:val="28"/>
          <w:szCs w:val="28"/>
          <w:lang w:val="kk-KZ"/>
        </w:rPr>
        <w:t>Жоғарыда айтылғандарды ескере отырып, респонденттердің жауаптары глаукоманы ерте анықтау жүйесінің қазіргі жағдайындағы кемшіліктерді нақты көрсетеді. МСАК деңгейінде қызмет көрсететін офтальмологтарға глаукоманың динамикалық бақылау жүйесінің негізгі кемшіліктерін маңыздылығына қарай 1-ден 8-ге дейінгі шкала бойынша орналастыру ұсынылды (1-орын – ең маңызды кемшілік, 8-орын – ең аз маңызды кемшілік). Сауалнама нәтижелері 23-кестеде келтірілген.</w:t>
      </w:r>
    </w:p>
    <w:p w14:paraId="0B7F7BF4" w14:textId="77777777" w:rsidR="004207BC" w:rsidRPr="003A5984" w:rsidRDefault="004207BC" w:rsidP="00F85B77">
      <w:pPr>
        <w:tabs>
          <w:tab w:val="left" w:pos="0"/>
          <w:tab w:val="left" w:pos="567"/>
        </w:tabs>
        <w:autoSpaceDE w:val="0"/>
        <w:autoSpaceDN w:val="0"/>
        <w:adjustRightInd w:val="0"/>
        <w:contextualSpacing/>
        <w:jc w:val="both"/>
        <w:rPr>
          <w:sz w:val="28"/>
          <w:szCs w:val="28"/>
          <w:lang w:val="kk-KZ"/>
        </w:rPr>
      </w:pPr>
      <w:r w:rsidRPr="003A5984">
        <w:rPr>
          <w:sz w:val="28"/>
          <w:szCs w:val="28"/>
          <w:lang w:val="kk-KZ"/>
        </w:rPr>
        <w:br w:type="page"/>
      </w:r>
    </w:p>
    <w:p w14:paraId="5A5C0386" w14:textId="4B07F644" w:rsidR="00FC6F9A" w:rsidRPr="003A5984" w:rsidRDefault="00254626" w:rsidP="00F85B77">
      <w:pPr>
        <w:tabs>
          <w:tab w:val="left" w:pos="0"/>
          <w:tab w:val="left" w:pos="567"/>
        </w:tabs>
        <w:autoSpaceDE w:val="0"/>
        <w:autoSpaceDN w:val="0"/>
        <w:adjustRightInd w:val="0"/>
        <w:contextualSpacing/>
        <w:jc w:val="both"/>
        <w:rPr>
          <w:sz w:val="28"/>
          <w:szCs w:val="28"/>
          <w:lang w:val="kk-KZ"/>
        </w:rPr>
      </w:pPr>
      <w:r w:rsidRPr="003A5984">
        <w:rPr>
          <w:sz w:val="28"/>
          <w:szCs w:val="28"/>
          <w:lang w:val="kk-KZ"/>
        </w:rPr>
        <w:lastRenderedPageBreak/>
        <w:t>Кесте 2</w:t>
      </w:r>
      <w:r w:rsidR="00EA0CE4" w:rsidRPr="003A5984">
        <w:rPr>
          <w:sz w:val="28"/>
          <w:szCs w:val="28"/>
          <w:lang w:val="kk-KZ"/>
        </w:rPr>
        <w:t>3</w:t>
      </w:r>
      <w:r w:rsidR="005906F0" w:rsidRPr="003A5984">
        <w:rPr>
          <w:sz w:val="28"/>
          <w:szCs w:val="28"/>
          <w:lang w:val="kk-KZ"/>
        </w:rPr>
        <w:t xml:space="preserve"> – </w:t>
      </w:r>
      <w:r w:rsidR="00FC6F9A" w:rsidRPr="003A5984">
        <w:rPr>
          <w:sz w:val="28"/>
          <w:szCs w:val="28"/>
          <w:lang w:val="kk-KZ"/>
        </w:rPr>
        <w:t xml:space="preserve"> </w:t>
      </w:r>
      <w:r w:rsidR="005906F0" w:rsidRPr="003A5984">
        <w:rPr>
          <w:sz w:val="28"/>
          <w:szCs w:val="28"/>
          <w:lang w:val="kk-KZ"/>
        </w:rPr>
        <w:t>Маңыздылығы бойынша орналасқан глаукоманы ерте анықтау жүйесінің кемшіліктері</w:t>
      </w:r>
    </w:p>
    <w:p w14:paraId="170017F4" w14:textId="77777777" w:rsidR="005906F0" w:rsidRPr="003A5984" w:rsidRDefault="005906F0" w:rsidP="005906F0">
      <w:pPr>
        <w:tabs>
          <w:tab w:val="left" w:pos="0"/>
        </w:tabs>
        <w:autoSpaceDE w:val="0"/>
        <w:autoSpaceDN w:val="0"/>
        <w:adjustRightInd w:val="0"/>
        <w:contextualSpacing/>
        <w:jc w:val="both"/>
        <w:rPr>
          <w:sz w:val="28"/>
          <w:szCs w:val="28"/>
          <w:lang w:val="kk-KZ"/>
        </w:rPr>
      </w:pPr>
    </w:p>
    <w:tbl>
      <w:tblPr>
        <w:tblStyle w:val="21"/>
        <w:tblW w:w="9634" w:type="dxa"/>
        <w:tblLook w:val="04A0" w:firstRow="1" w:lastRow="0" w:firstColumn="1" w:lastColumn="0" w:noHBand="0" w:noVBand="1"/>
      </w:tblPr>
      <w:tblGrid>
        <w:gridCol w:w="562"/>
        <w:gridCol w:w="9072"/>
      </w:tblGrid>
      <w:tr w:rsidR="003A5984" w:rsidRPr="003A5984" w14:paraId="41715127" w14:textId="77777777" w:rsidTr="0065398D">
        <w:tc>
          <w:tcPr>
            <w:tcW w:w="562" w:type="dxa"/>
          </w:tcPr>
          <w:p w14:paraId="79A3B12C" w14:textId="77777777" w:rsidR="00FC6F9A" w:rsidRPr="003A5984" w:rsidRDefault="00FC6F9A" w:rsidP="00FC6F9A">
            <w:pPr>
              <w:tabs>
                <w:tab w:val="left" w:pos="5529"/>
              </w:tabs>
              <w:autoSpaceDE w:val="0"/>
              <w:autoSpaceDN w:val="0"/>
              <w:adjustRightInd w:val="0"/>
              <w:contextualSpacing/>
              <w:jc w:val="both"/>
              <w:rPr>
                <w:bCs/>
              </w:rPr>
            </w:pPr>
            <w:r w:rsidRPr="003A5984">
              <w:rPr>
                <w:bCs/>
              </w:rPr>
              <w:t>1</w:t>
            </w:r>
          </w:p>
        </w:tc>
        <w:tc>
          <w:tcPr>
            <w:tcW w:w="9072" w:type="dxa"/>
          </w:tcPr>
          <w:p w14:paraId="17D0D468" w14:textId="77777777" w:rsidR="00FC6F9A" w:rsidRPr="003A5984" w:rsidRDefault="00D66345" w:rsidP="00FC6F9A">
            <w:pPr>
              <w:tabs>
                <w:tab w:val="left" w:pos="5529"/>
              </w:tabs>
              <w:autoSpaceDE w:val="0"/>
              <w:autoSpaceDN w:val="0"/>
              <w:adjustRightInd w:val="0"/>
              <w:contextualSpacing/>
              <w:jc w:val="both"/>
              <w:rPr>
                <w:bCs/>
              </w:rPr>
            </w:pPr>
            <w:r w:rsidRPr="003A5984">
              <w:rPr>
                <w:bCs/>
              </w:rPr>
              <w:t>Динамикалық бақылау жиілігі жылына 1 ретке дейін төмендетілді</w:t>
            </w:r>
          </w:p>
        </w:tc>
      </w:tr>
      <w:tr w:rsidR="003A5984" w:rsidRPr="003A5984" w14:paraId="12A59870" w14:textId="77777777" w:rsidTr="0065398D">
        <w:tc>
          <w:tcPr>
            <w:tcW w:w="562" w:type="dxa"/>
          </w:tcPr>
          <w:p w14:paraId="334327ED" w14:textId="77777777" w:rsidR="00FC6F9A" w:rsidRPr="003A5984" w:rsidRDefault="00FC6F9A" w:rsidP="00FC6F9A">
            <w:pPr>
              <w:tabs>
                <w:tab w:val="left" w:pos="5529"/>
              </w:tabs>
              <w:autoSpaceDE w:val="0"/>
              <w:autoSpaceDN w:val="0"/>
              <w:adjustRightInd w:val="0"/>
              <w:contextualSpacing/>
              <w:jc w:val="both"/>
              <w:rPr>
                <w:bCs/>
              </w:rPr>
            </w:pPr>
            <w:r w:rsidRPr="003A5984">
              <w:rPr>
                <w:bCs/>
              </w:rPr>
              <w:t>2</w:t>
            </w:r>
          </w:p>
        </w:tc>
        <w:tc>
          <w:tcPr>
            <w:tcW w:w="9072" w:type="dxa"/>
          </w:tcPr>
          <w:p w14:paraId="325F7203" w14:textId="77777777" w:rsidR="00FC6F9A" w:rsidRPr="003A5984" w:rsidRDefault="00D66345" w:rsidP="00FC6F9A">
            <w:pPr>
              <w:tabs>
                <w:tab w:val="left" w:pos="5529"/>
              </w:tabs>
              <w:autoSpaceDE w:val="0"/>
              <w:autoSpaceDN w:val="0"/>
              <w:adjustRightInd w:val="0"/>
              <w:contextualSpacing/>
              <w:jc w:val="both"/>
              <w:rPr>
                <w:bCs/>
              </w:rPr>
            </w:pPr>
            <w:r w:rsidRPr="003A5984">
              <w:rPr>
                <w:bCs/>
              </w:rPr>
              <w:t>Толық тексеру жүргізуге уақыттың жетіспеушілігі</w:t>
            </w:r>
          </w:p>
        </w:tc>
      </w:tr>
      <w:tr w:rsidR="003A5984" w:rsidRPr="003A5984" w14:paraId="5A2A3BDF" w14:textId="77777777" w:rsidTr="0065398D">
        <w:tc>
          <w:tcPr>
            <w:tcW w:w="562" w:type="dxa"/>
          </w:tcPr>
          <w:p w14:paraId="75D5AEC4" w14:textId="77777777" w:rsidR="00FC6F9A" w:rsidRPr="003A5984" w:rsidRDefault="00FC6F9A" w:rsidP="00FC6F9A">
            <w:pPr>
              <w:tabs>
                <w:tab w:val="left" w:pos="5529"/>
              </w:tabs>
              <w:autoSpaceDE w:val="0"/>
              <w:autoSpaceDN w:val="0"/>
              <w:adjustRightInd w:val="0"/>
              <w:contextualSpacing/>
              <w:jc w:val="both"/>
              <w:rPr>
                <w:bCs/>
              </w:rPr>
            </w:pPr>
            <w:r w:rsidRPr="003A5984">
              <w:rPr>
                <w:bCs/>
              </w:rPr>
              <w:t>3</w:t>
            </w:r>
          </w:p>
        </w:tc>
        <w:tc>
          <w:tcPr>
            <w:tcW w:w="9072" w:type="dxa"/>
          </w:tcPr>
          <w:p w14:paraId="219E8A3E" w14:textId="77777777" w:rsidR="00FC6F9A" w:rsidRPr="003A5984" w:rsidRDefault="00D66345" w:rsidP="00FC6F9A">
            <w:pPr>
              <w:tabs>
                <w:tab w:val="left" w:pos="5529"/>
              </w:tabs>
              <w:autoSpaceDE w:val="0"/>
              <w:autoSpaceDN w:val="0"/>
              <w:adjustRightInd w:val="0"/>
              <w:contextualSpacing/>
              <w:jc w:val="both"/>
              <w:rPr>
                <w:bCs/>
              </w:rPr>
            </w:pPr>
            <w:r w:rsidRPr="003A5984">
              <w:rPr>
                <w:bCs/>
              </w:rPr>
              <w:t>Диагностика үшін қажетті жабдықтың болмауы</w:t>
            </w:r>
          </w:p>
        </w:tc>
      </w:tr>
      <w:tr w:rsidR="003A5984" w:rsidRPr="003A5984" w14:paraId="2CE46708" w14:textId="77777777" w:rsidTr="0065398D">
        <w:tc>
          <w:tcPr>
            <w:tcW w:w="562" w:type="dxa"/>
          </w:tcPr>
          <w:p w14:paraId="2147C191" w14:textId="77777777" w:rsidR="00FC6F9A" w:rsidRPr="003A5984" w:rsidRDefault="00FC6F9A" w:rsidP="00FC6F9A">
            <w:pPr>
              <w:tabs>
                <w:tab w:val="left" w:pos="5529"/>
              </w:tabs>
              <w:autoSpaceDE w:val="0"/>
              <w:autoSpaceDN w:val="0"/>
              <w:adjustRightInd w:val="0"/>
              <w:contextualSpacing/>
              <w:jc w:val="both"/>
              <w:rPr>
                <w:bCs/>
              </w:rPr>
            </w:pPr>
            <w:r w:rsidRPr="003A5984">
              <w:rPr>
                <w:bCs/>
              </w:rPr>
              <w:t>4</w:t>
            </w:r>
          </w:p>
        </w:tc>
        <w:tc>
          <w:tcPr>
            <w:tcW w:w="9072" w:type="dxa"/>
          </w:tcPr>
          <w:p w14:paraId="58D98C33" w14:textId="1C03132F" w:rsidR="00FC6F9A" w:rsidRPr="003A5984" w:rsidRDefault="00D66345" w:rsidP="00F85B77">
            <w:pPr>
              <w:tabs>
                <w:tab w:val="left" w:pos="5529"/>
              </w:tabs>
              <w:autoSpaceDE w:val="0"/>
              <w:autoSpaceDN w:val="0"/>
              <w:adjustRightInd w:val="0"/>
              <w:contextualSpacing/>
              <w:jc w:val="both"/>
              <w:rPr>
                <w:bCs/>
              </w:rPr>
            </w:pPr>
            <w:r w:rsidRPr="003A5984">
              <w:rPr>
                <w:bCs/>
                <w:lang w:val="kk-KZ"/>
              </w:rPr>
              <w:t>МСАК</w:t>
            </w:r>
            <w:r w:rsidR="00F85B77" w:rsidRPr="003A5984">
              <w:rPr>
                <w:bCs/>
              </w:rPr>
              <w:t xml:space="preserve"> деңгейінде офтальмологтар</w:t>
            </w:r>
            <w:r w:rsidR="00F85B77" w:rsidRPr="003A5984">
              <w:rPr>
                <w:bCs/>
                <w:lang w:val="kk-KZ"/>
              </w:rPr>
              <w:t xml:space="preserve">дың </w:t>
            </w:r>
            <w:r w:rsidRPr="003A5984">
              <w:rPr>
                <w:bCs/>
              </w:rPr>
              <w:t>біліктілігінің жеткіліксіздігі</w:t>
            </w:r>
          </w:p>
        </w:tc>
      </w:tr>
      <w:tr w:rsidR="003A5984" w:rsidRPr="003A5984" w14:paraId="2E1761B4" w14:textId="77777777" w:rsidTr="0065398D">
        <w:tc>
          <w:tcPr>
            <w:tcW w:w="562" w:type="dxa"/>
          </w:tcPr>
          <w:p w14:paraId="515163F7" w14:textId="77777777" w:rsidR="00FC6F9A" w:rsidRPr="003A5984" w:rsidRDefault="00FC6F9A" w:rsidP="00FC6F9A">
            <w:pPr>
              <w:tabs>
                <w:tab w:val="left" w:pos="5529"/>
              </w:tabs>
              <w:autoSpaceDE w:val="0"/>
              <w:autoSpaceDN w:val="0"/>
              <w:adjustRightInd w:val="0"/>
              <w:contextualSpacing/>
              <w:jc w:val="both"/>
              <w:rPr>
                <w:bCs/>
              </w:rPr>
            </w:pPr>
            <w:r w:rsidRPr="003A5984">
              <w:rPr>
                <w:bCs/>
              </w:rPr>
              <w:t>5</w:t>
            </w:r>
          </w:p>
        </w:tc>
        <w:tc>
          <w:tcPr>
            <w:tcW w:w="9072" w:type="dxa"/>
          </w:tcPr>
          <w:p w14:paraId="3A74CE34" w14:textId="77777777" w:rsidR="00FC6F9A" w:rsidRPr="003A5984" w:rsidRDefault="00D66345" w:rsidP="00D66345">
            <w:pPr>
              <w:tabs>
                <w:tab w:val="left" w:pos="5529"/>
              </w:tabs>
              <w:autoSpaceDE w:val="0"/>
              <w:autoSpaceDN w:val="0"/>
              <w:adjustRightInd w:val="0"/>
              <w:contextualSpacing/>
              <w:jc w:val="both"/>
              <w:rPr>
                <w:bCs/>
              </w:rPr>
            </w:pPr>
            <w:r w:rsidRPr="003A5984">
              <w:rPr>
                <w:bCs/>
              </w:rPr>
              <w:t xml:space="preserve">40 жастан асқан </w:t>
            </w:r>
            <w:r w:rsidRPr="003A5984">
              <w:rPr>
                <w:bCs/>
                <w:lang w:val="kk-KZ"/>
              </w:rPr>
              <w:t xml:space="preserve">тұрғындар </w:t>
            </w:r>
            <w:r w:rsidRPr="003A5984">
              <w:rPr>
                <w:bCs/>
              </w:rPr>
              <w:t xml:space="preserve"> арасында </w:t>
            </w:r>
            <w:r w:rsidRPr="003A5984">
              <w:rPr>
                <w:bCs/>
                <w:lang w:val="kk-KZ"/>
              </w:rPr>
              <w:t>т</w:t>
            </w:r>
            <w:r w:rsidRPr="003A5984">
              <w:rPr>
                <w:bCs/>
              </w:rPr>
              <w:t>ек тонометрияны қолданған кезде глаукома скринингінің тиімсіздігі.</w:t>
            </w:r>
          </w:p>
        </w:tc>
      </w:tr>
      <w:tr w:rsidR="003A5984" w:rsidRPr="003A5984" w14:paraId="33151588" w14:textId="77777777" w:rsidTr="0065398D">
        <w:tc>
          <w:tcPr>
            <w:tcW w:w="562" w:type="dxa"/>
          </w:tcPr>
          <w:p w14:paraId="520C14CD" w14:textId="77777777" w:rsidR="00FC6F9A" w:rsidRPr="003A5984" w:rsidRDefault="00FC6F9A" w:rsidP="00FC6F9A">
            <w:pPr>
              <w:tabs>
                <w:tab w:val="left" w:pos="5529"/>
              </w:tabs>
              <w:autoSpaceDE w:val="0"/>
              <w:autoSpaceDN w:val="0"/>
              <w:adjustRightInd w:val="0"/>
              <w:contextualSpacing/>
              <w:jc w:val="both"/>
              <w:rPr>
                <w:bCs/>
              </w:rPr>
            </w:pPr>
            <w:r w:rsidRPr="003A5984">
              <w:rPr>
                <w:bCs/>
              </w:rPr>
              <w:t>6</w:t>
            </w:r>
          </w:p>
        </w:tc>
        <w:tc>
          <w:tcPr>
            <w:tcW w:w="9072" w:type="dxa"/>
          </w:tcPr>
          <w:p w14:paraId="3486D138" w14:textId="77777777" w:rsidR="00FC6F9A" w:rsidRPr="003A5984" w:rsidRDefault="00D66345" w:rsidP="00FC6F9A">
            <w:pPr>
              <w:tabs>
                <w:tab w:val="left" w:pos="5529"/>
              </w:tabs>
              <w:autoSpaceDE w:val="0"/>
              <w:autoSpaceDN w:val="0"/>
              <w:adjustRightInd w:val="0"/>
              <w:contextualSpacing/>
              <w:jc w:val="both"/>
              <w:rPr>
                <w:bCs/>
              </w:rPr>
            </w:pPr>
            <w:r w:rsidRPr="003A5984">
              <w:rPr>
                <w:bCs/>
              </w:rPr>
              <w:t>Бақылаудың қалған кезеңдерін қамтамасыз етпестен глаукоманы анықтауға баса назар аудару</w:t>
            </w:r>
          </w:p>
        </w:tc>
      </w:tr>
      <w:tr w:rsidR="003A5984" w:rsidRPr="003A5984" w14:paraId="71EA40EA" w14:textId="77777777" w:rsidTr="0065398D">
        <w:tc>
          <w:tcPr>
            <w:tcW w:w="562" w:type="dxa"/>
          </w:tcPr>
          <w:p w14:paraId="4AE7C11F" w14:textId="77777777" w:rsidR="00FC6F9A" w:rsidRPr="003A5984" w:rsidRDefault="00FC6F9A" w:rsidP="00FC6F9A">
            <w:pPr>
              <w:tabs>
                <w:tab w:val="left" w:pos="5529"/>
              </w:tabs>
              <w:autoSpaceDE w:val="0"/>
              <w:autoSpaceDN w:val="0"/>
              <w:adjustRightInd w:val="0"/>
              <w:contextualSpacing/>
              <w:jc w:val="both"/>
              <w:rPr>
                <w:bCs/>
              </w:rPr>
            </w:pPr>
            <w:r w:rsidRPr="003A5984">
              <w:rPr>
                <w:bCs/>
              </w:rPr>
              <w:t>7</w:t>
            </w:r>
          </w:p>
        </w:tc>
        <w:tc>
          <w:tcPr>
            <w:tcW w:w="9072" w:type="dxa"/>
          </w:tcPr>
          <w:p w14:paraId="37E89D60" w14:textId="77777777" w:rsidR="00FC6F9A" w:rsidRPr="003A5984" w:rsidRDefault="00D66345" w:rsidP="00FC6F9A">
            <w:pPr>
              <w:tabs>
                <w:tab w:val="left" w:pos="5529"/>
              </w:tabs>
              <w:autoSpaceDE w:val="0"/>
              <w:autoSpaceDN w:val="0"/>
              <w:adjustRightInd w:val="0"/>
              <w:contextualSpacing/>
              <w:jc w:val="both"/>
              <w:rPr>
                <w:bCs/>
              </w:rPr>
            </w:pPr>
            <w:r w:rsidRPr="003A5984">
              <w:t>Скрининг нәтижелеріне дәрігерлердің жауапкершілігі мен қызығушылығының жоқтығы</w:t>
            </w:r>
          </w:p>
        </w:tc>
      </w:tr>
      <w:tr w:rsidR="0065398D" w:rsidRPr="003A5984" w14:paraId="4CFE42F0" w14:textId="77777777" w:rsidTr="0065398D">
        <w:tc>
          <w:tcPr>
            <w:tcW w:w="562" w:type="dxa"/>
          </w:tcPr>
          <w:p w14:paraId="42C9576E" w14:textId="77777777" w:rsidR="00FC6F9A" w:rsidRPr="003A5984" w:rsidRDefault="00FC6F9A" w:rsidP="00FC6F9A">
            <w:pPr>
              <w:tabs>
                <w:tab w:val="left" w:pos="5529"/>
              </w:tabs>
              <w:autoSpaceDE w:val="0"/>
              <w:autoSpaceDN w:val="0"/>
              <w:adjustRightInd w:val="0"/>
              <w:contextualSpacing/>
              <w:jc w:val="both"/>
              <w:rPr>
                <w:bCs/>
              </w:rPr>
            </w:pPr>
            <w:r w:rsidRPr="003A5984">
              <w:rPr>
                <w:bCs/>
              </w:rPr>
              <w:t>8</w:t>
            </w:r>
          </w:p>
        </w:tc>
        <w:tc>
          <w:tcPr>
            <w:tcW w:w="9072" w:type="dxa"/>
          </w:tcPr>
          <w:p w14:paraId="412BEBB5" w14:textId="77777777" w:rsidR="00FC6F9A" w:rsidRPr="003A5984" w:rsidRDefault="00D66345" w:rsidP="00FC6F9A">
            <w:pPr>
              <w:tabs>
                <w:tab w:val="left" w:pos="5529"/>
              </w:tabs>
              <w:autoSpaceDE w:val="0"/>
              <w:autoSpaceDN w:val="0"/>
              <w:adjustRightInd w:val="0"/>
              <w:contextualSpacing/>
              <w:jc w:val="both"/>
              <w:rPr>
                <w:bCs/>
              </w:rPr>
            </w:pPr>
            <w:r w:rsidRPr="003A5984">
              <w:t>Скринингтің тиімділігін жеткіліксіз бақылау</w:t>
            </w:r>
          </w:p>
        </w:tc>
      </w:tr>
    </w:tbl>
    <w:p w14:paraId="515AD644" w14:textId="77777777" w:rsidR="00FC6F9A" w:rsidRPr="003A5984" w:rsidRDefault="00FC6F9A" w:rsidP="00FC6F9A">
      <w:pPr>
        <w:tabs>
          <w:tab w:val="left" w:pos="5529"/>
        </w:tabs>
        <w:autoSpaceDE w:val="0"/>
        <w:autoSpaceDN w:val="0"/>
        <w:adjustRightInd w:val="0"/>
        <w:contextualSpacing/>
        <w:jc w:val="both"/>
        <w:rPr>
          <w:sz w:val="28"/>
          <w:szCs w:val="28"/>
        </w:rPr>
      </w:pPr>
    </w:p>
    <w:p w14:paraId="24DAC9D1" w14:textId="659913A7" w:rsidR="00D66345" w:rsidRPr="003A5984" w:rsidRDefault="00D66345" w:rsidP="0065398D">
      <w:pPr>
        <w:tabs>
          <w:tab w:val="left" w:pos="426"/>
        </w:tabs>
        <w:autoSpaceDE w:val="0"/>
        <w:autoSpaceDN w:val="0"/>
        <w:adjustRightInd w:val="0"/>
        <w:contextualSpacing/>
        <w:jc w:val="both"/>
        <w:rPr>
          <w:sz w:val="28"/>
          <w:szCs w:val="28"/>
          <w:lang w:val="kk-KZ"/>
        </w:rPr>
      </w:pPr>
      <w:r w:rsidRPr="003A5984">
        <w:rPr>
          <w:sz w:val="28"/>
          <w:szCs w:val="28"/>
        </w:rPr>
        <w:tab/>
      </w:r>
      <w:r w:rsidR="0065398D" w:rsidRPr="003A5984">
        <w:rPr>
          <w:sz w:val="28"/>
          <w:szCs w:val="28"/>
          <w:lang w:val="kk-KZ"/>
        </w:rPr>
        <w:t xml:space="preserve"> </w:t>
      </w:r>
      <w:r w:rsidRPr="003A5984">
        <w:rPr>
          <w:sz w:val="28"/>
          <w:szCs w:val="28"/>
          <w:lang w:val="kk-KZ"/>
        </w:rPr>
        <w:t>Сондай-ақ, сауалнамада МСАК деңгейінде глаукоманы ерте кезеңде анықтаудың тиімділігін арттыру жолдары туралы ашық сұрақ</w:t>
      </w:r>
      <w:r w:rsidR="00DB38CA" w:rsidRPr="003A5984">
        <w:rPr>
          <w:sz w:val="28"/>
          <w:szCs w:val="28"/>
          <w:lang w:val="kk-KZ"/>
        </w:rPr>
        <w:t>тар келтірілген</w:t>
      </w:r>
      <w:r w:rsidRPr="003A5984">
        <w:rPr>
          <w:sz w:val="28"/>
          <w:szCs w:val="28"/>
          <w:lang w:val="kk-KZ"/>
        </w:rPr>
        <w:t xml:space="preserve">, </w:t>
      </w:r>
      <w:r w:rsidR="00DB38CA" w:rsidRPr="003A5984">
        <w:rPr>
          <w:sz w:val="28"/>
          <w:szCs w:val="28"/>
          <w:lang w:val="kk-KZ"/>
        </w:rPr>
        <w:t>бұл сұраққа</w:t>
      </w:r>
      <w:r w:rsidRPr="003A5984">
        <w:rPr>
          <w:sz w:val="28"/>
          <w:szCs w:val="28"/>
          <w:lang w:val="kk-KZ"/>
        </w:rPr>
        <w:t xml:space="preserve"> дәрігерлер біз ұсынған нұсқаларсыз жауапты өздері жазуы керек еді. </w:t>
      </w:r>
      <w:r w:rsidR="00112BC7" w:rsidRPr="003A5984">
        <w:rPr>
          <w:sz w:val="28"/>
          <w:szCs w:val="28"/>
          <w:lang w:val="kk-KZ"/>
        </w:rPr>
        <w:t>2</w:t>
      </w:r>
      <w:r w:rsidR="00EA0CE4" w:rsidRPr="003A5984">
        <w:rPr>
          <w:sz w:val="28"/>
          <w:szCs w:val="28"/>
          <w:lang w:val="kk-KZ"/>
        </w:rPr>
        <w:t>4</w:t>
      </w:r>
      <w:r w:rsidRPr="003A5984">
        <w:rPr>
          <w:sz w:val="28"/>
          <w:szCs w:val="28"/>
          <w:lang w:val="kk-KZ"/>
        </w:rPr>
        <w:t>-кестеде респонденттер ұсынған динамикалық байқаудың тиімділігін арттыру жөніндегі негізгі іс-шаралар көрсетілген.</w:t>
      </w:r>
    </w:p>
    <w:p w14:paraId="787D2BF7" w14:textId="77777777" w:rsidR="00D66345" w:rsidRPr="003A5984" w:rsidRDefault="00D66345" w:rsidP="00D66345">
      <w:pPr>
        <w:tabs>
          <w:tab w:val="left" w:pos="426"/>
        </w:tabs>
        <w:autoSpaceDE w:val="0"/>
        <w:autoSpaceDN w:val="0"/>
        <w:adjustRightInd w:val="0"/>
        <w:contextualSpacing/>
        <w:jc w:val="both"/>
        <w:rPr>
          <w:sz w:val="28"/>
          <w:szCs w:val="28"/>
          <w:lang w:val="kk-KZ"/>
        </w:rPr>
      </w:pPr>
    </w:p>
    <w:p w14:paraId="750CA926" w14:textId="62726E9F" w:rsidR="00FC6F9A" w:rsidRPr="003A5984" w:rsidRDefault="00112BC7" w:rsidP="00FC6F9A">
      <w:pPr>
        <w:tabs>
          <w:tab w:val="left" w:pos="5529"/>
        </w:tabs>
        <w:autoSpaceDE w:val="0"/>
        <w:autoSpaceDN w:val="0"/>
        <w:adjustRightInd w:val="0"/>
        <w:contextualSpacing/>
        <w:jc w:val="both"/>
        <w:rPr>
          <w:bCs/>
          <w:sz w:val="28"/>
          <w:szCs w:val="28"/>
          <w:lang w:val="kk-KZ"/>
        </w:rPr>
      </w:pPr>
      <w:r w:rsidRPr="003A5984">
        <w:rPr>
          <w:bCs/>
          <w:sz w:val="28"/>
          <w:szCs w:val="28"/>
          <w:lang w:val="kk-KZ"/>
        </w:rPr>
        <w:t>Кесте 2</w:t>
      </w:r>
      <w:r w:rsidR="00EA0CE4" w:rsidRPr="003A5984">
        <w:rPr>
          <w:bCs/>
          <w:sz w:val="28"/>
          <w:szCs w:val="28"/>
          <w:lang w:val="kk-KZ"/>
        </w:rPr>
        <w:t>4</w:t>
      </w:r>
      <w:r w:rsidR="00D66345" w:rsidRPr="003A5984">
        <w:rPr>
          <w:bCs/>
          <w:sz w:val="28"/>
          <w:szCs w:val="28"/>
          <w:lang w:val="kk-KZ"/>
        </w:rPr>
        <w:t xml:space="preserve"> –  Глаукоманы анықтау тиімділігін арттыру үшін қажетті іс-шаралар</w:t>
      </w:r>
    </w:p>
    <w:p w14:paraId="01C211EA" w14:textId="77777777" w:rsidR="00D66345" w:rsidRPr="003A5984" w:rsidRDefault="00D66345" w:rsidP="00FC6F9A">
      <w:pPr>
        <w:tabs>
          <w:tab w:val="left" w:pos="5529"/>
        </w:tabs>
        <w:autoSpaceDE w:val="0"/>
        <w:autoSpaceDN w:val="0"/>
        <w:adjustRightInd w:val="0"/>
        <w:contextualSpacing/>
        <w:jc w:val="both"/>
        <w:rPr>
          <w:b/>
          <w:bCs/>
          <w:sz w:val="28"/>
          <w:szCs w:val="28"/>
          <w:lang w:val="kk-KZ"/>
        </w:rPr>
      </w:pPr>
    </w:p>
    <w:tbl>
      <w:tblPr>
        <w:tblStyle w:val="a3"/>
        <w:tblW w:w="0" w:type="auto"/>
        <w:tblLook w:val="04A0" w:firstRow="1" w:lastRow="0" w:firstColumn="1" w:lastColumn="0" w:noHBand="0" w:noVBand="1"/>
      </w:tblPr>
      <w:tblGrid>
        <w:gridCol w:w="3320"/>
        <w:gridCol w:w="6308"/>
      </w:tblGrid>
      <w:tr w:rsidR="003A5984" w:rsidRPr="00674795" w14:paraId="2870A693" w14:textId="77777777" w:rsidTr="00D66345">
        <w:tc>
          <w:tcPr>
            <w:tcW w:w="3397" w:type="dxa"/>
          </w:tcPr>
          <w:p w14:paraId="6C01D6C0" w14:textId="77777777" w:rsidR="00D66345" w:rsidRPr="003A5984" w:rsidRDefault="00D66345" w:rsidP="00D66345">
            <w:pPr>
              <w:tabs>
                <w:tab w:val="left" w:pos="5529"/>
              </w:tabs>
              <w:autoSpaceDE w:val="0"/>
              <w:autoSpaceDN w:val="0"/>
              <w:adjustRightInd w:val="0"/>
              <w:contextualSpacing/>
              <w:jc w:val="both"/>
              <w:rPr>
                <w:lang w:val="kk-KZ"/>
              </w:rPr>
            </w:pPr>
            <w:r w:rsidRPr="003A5984">
              <w:rPr>
                <w:lang w:val="kk-KZ"/>
              </w:rPr>
              <w:t>Глаукомамен ауыратын науқастарды қабылдауға бөлінген уақыттың ұлғаюы</w:t>
            </w:r>
          </w:p>
        </w:tc>
        <w:tc>
          <w:tcPr>
            <w:tcW w:w="6516" w:type="dxa"/>
          </w:tcPr>
          <w:p w14:paraId="7C501CE0" w14:textId="77777777" w:rsidR="00D66345" w:rsidRPr="003A5984" w:rsidRDefault="00D66345" w:rsidP="00D66345">
            <w:pPr>
              <w:tabs>
                <w:tab w:val="left" w:pos="5529"/>
              </w:tabs>
              <w:autoSpaceDE w:val="0"/>
              <w:autoSpaceDN w:val="0"/>
              <w:adjustRightInd w:val="0"/>
              <w:contextualSpacing/>
              <w:jc w:val="both"/>
              <w:rPr>
                <w:lang w:val="kk-KZ"/>
              </w:rPr>
            </w:pPr>
            <w:r w:rsidRPr="003A5984">
              <w:rPr>
                <w:iCs/>
                <w:lang w:val="kk-KZ"/>
              </w:rPr>
              <w:t>«Глаукомалық науқастарды қабылдау уақытын ұлғайту»</w:t>
            </w:r>
            <w:r w:rsidR="003238A5" w:rsidRPr="003A5984">
              <w:rPr>
                <w:iCs/>
                <w:lang w:val="kk-KZ"/>
              </w:rPr>
              <w:t>, нуқастарға арналға «Г</w:t>
            </w:r>
            <w:r w:rsidR="0028110C" w:rsidRPr="003A5984">
              <w:rPr>
                <w:iCs/>
                <w:lang w:val="kk-KZ"/>
              </w:rPr>
              <w:t>лаукома мектебін» ұйымдастыру</w:t>
            </w:r>
          </w:p>
        </w:tc>
      </w:tr>
      <w:tr w:rsidR="003A5984" w:rsidRPr="003A5984" w14:paraId="70F4613D" w14:textId="77777777" w:rsidTr="00D66345">
        <w:tc>
          <w:tcPr>
            <w:tcW w:w="3397" w:type="dxa"/>
          </w:tcPr>
          <w:p w14:paraId="04B33025" w14:textId="77777777" w:rsidR="00D66345" w:rsidRPr="003A5984" w:rsidRDefault="00BA6092" w:rsidP="00D66345">
            <w:pPr>
              <w:tabs>
                <w:tab w:val="left" w:pos="5529"/>
              </w:tabs>
              <w:autoSpaceDE w:val="0"/>
              <w:autoSpaceDN w:val="0"/>
              <w:adjustRightInd w:val="0"/>
              <w:contextualSpacing/>
              <w:jc w:val="both"/>
            </w:pPr>
            <w:r w:rsidRPr="003A5984">
              <w:t>Кадрлық өзгерістер</w:t>
            </w:r>
          </w:p>
        </w:tc>
        <w:tc>
          <w:tcPr>
            <w:tcW w:w="6516" w:type="dxa"/>
          </w:tcPr>
          <w:p w14:paraId="694AADA4" w14:textId="24E784BC" w:rsidR="00D66345" w:rsidRPr="003A5984" w:rsidRDefault="00D66345" w:rsidP="00BA6092">
            <w:pPr>
              <w:tabs>
                <w:tab w:val="left" w:pos="5529"/>
              </w:tabs>
              <w:autoSpaceDE w:val="0"/>
              <w:autoSpaceDN w:val="0"/>
              <w:adjustRightInd w:val="0"/>
              <w:contextualSpacing/>
              <w:jc w:val="both"/>
              <w:rPr>
                <w:lang w:val="kk-KZ"/>
              </w:rPr>
            </w:pPr>
            <w:r w:rsidRPr="003A5984">
              <w:rPr>
                <w:iCs/>
              </w:rPr>
              <w:t xml:space="preserve"> </w:t>
            </w:r>
            <w:r w:rsidR="00BA6092" w:rsidRPr="003A5984">
              <w:rPr>
                <w:iCs/>
                <w:lang w:val="kk-KZ"/>
              </w:rPr>
              <w:t>«</w:t>
            </w:r>
            <w:r w:rsidR="00BA6092" w:rsidRPr="003A5984">
              <w:rPr>
                <w:iCs/>
              </w:rPr>
              <w:t>Офтальмологқа жазылу жүйесін жеңілдету</w:t>
            </w:r>
            <w:r w:rsidR="00BA6092" w:rsidRPr="003A5984">
              <w:rPr>
                <w:iCs/>
                <w:lang w:val="kk-KZ"/>
              </w:rPr>
              <w:t>»</w:t>
            </w:r>
            <w:r w:rsidR="00BA6092" w:rsidRPr="003A5984">
              <w:rPr>
                <w:iCs/>
              </w:rPr>
              <w:t xml:space="preserve">, </w:t>
            </w:r>
            <w:r w:rsidR="00BA6092" w:rsidRPr="003A5984">
              <w:rPr>
                <w:iCs/>
                <w:lang w:val="kk-KZ"/>
              </w:rPr>
              <w:t>«</w:t>
            </w:r>
            <w:r w:rsidR="00F85B77" w:rsidRPr="003A5984">
              <w:rPr>
                <w:iCs/>
                <w:lang w:val="kk-KZ"/>
              </w:rPr>
              <w:t>А</w:t>
            </w:r>
            <w:r w:rsidR="00BA6092" w:rsidRPr="003A5984">
              <w:rPr>
                <w:iCs/>
                <w:lang w:val="kk-KZ"/>
              </w:rPr>
              <w:t>удандарда</w:t>
            </w:r>
            <w:r w:rsidR="00BA6092" w:rsidRPr="003A5984">
              <w:rPr>
                <w:iCs/>
              </w:rPr>
              <w:t xml:space="preserve"> емхана дәрігерінің қолжетімділігін қамтамасыз ету</w:t>
            </w:r>
            <w:r w:rsidR="00BA6092" w:rsidRPr="003A5984">
              <w:rPr>
                <w:iCs/>
                <w:lang w:val="kk-KZ"/>
              </w:rPr>
              <w:t>»</w:t>
            </w:r>
          </w:p>
        </w:tc>
      </w:tr>
      <w:tr w:rsidR="003A5984" w:rsidRPr="00674795" w14:paraId="0CDF5C49" w14:textId="77777777" w:rsidTr="00D66345">
        <w:tc>
          <w:tcPr>
            <w:tcW w:w="3397" w:type="dxa"/>
          </w:tcPr>
          <w:p w14:paraId="6A435A3E" w14:textId="77777777" w:rsidR="00D66345" w:rsidRPr="003A5984" w:rsidRDefault="0028110C" w:rsidP="0028110C">
            <w:pPr>
              <w:tabs>
                <w:tab w:val="left" w:pos="5529"/>
              </w:tabs>
              <w:autoSpaceDE w:val="0"/>
              <w:autoSpaceDN w:val="0"/>
              <w:adjustRightInd w:val="0"/>
              <w:contextualSpacing/>
              <w:jc w:val="both"/>
              <w:rPr>
                <w:lang w:val="kk-KZ"/>
              </w:rPr>
            </w:pPr>
            <w:r w:rsidRPr="003A5984">
              <w:rPr>
                <w:lang w:val="kk-KZ"/>
              </w:rPr>
              <w:t>ЖТД-мен өзара сабақтастық</w:t>
            </w:r>
          </w:p>
        </w:tc>
        <w:tc>
          <w:tcPr>
            <w:tcW w:w="6516" w:type="dxa"/>
          </w:tcPr>
          <w:p w14:paraId="34E9EABE" w14:textId="77777777" w:rsidR="00D66345" w:rsidRPr="003A5984" w:rsidRDefault="0028110C" w:rsidP="0028110C">
            <w:pPr>
              <w:tabs>
                <w:tab w:val="left" w:pos="5529"/>
              </w:tabs>
              <w:autoSpaceDE w:val="0"/>
              <w:autoSpaceDN w:val="0"/>
              <w:adjustRightInd w:val="0"/>
              <w:contextualSpacing/>
              <w:jc w:val="both"/>
              <w:rPr>
                <w:lang w:val="kk-KZ"/>
              </w:rPr>
            </w:pPr>
            <w:r w:rsidRPr="003A5984">
              <w:rPr>
                <w:iCs/>
                <w:lang w:val="kk-KZ"/>
              </w:rPr>
              <w:t>«ЖТД және сабақтас мамандықтардың басқа дәрігерлерін үгіт-насихатқа қосу», «ЖТД барған кезде учаскелерде тонометрия жүргізу», «ЖТД  науқастарға 40 жастан кейін жылына 1 рет офтальмологқа баруды ұсыну»</w:t>
            </w:r>
          </w:p>
        </w:tc>
      </w:tr>
      <w:tr w:rsidR="003A5984" w:rsidRPr="00674795" w14:paraId="25808FFE" w14:textId="77777777" w:rsidTr="00D66345">
        <w:tc>
          <w:tcPr>
            <w:tcW w:w="3397" w:type="dxa"/>
          </w:tcPr>
          <w:p w14:paraId="6FE40727" w14:textId="77777777" w:rsidR="00D66345" w:rsidRPr="003A5984" w:rsidRDefault="0028110C" w:rsidP="00D66345">
            <w:pPr>
              <w:tabs>
                <w:tab w:val="left" w:pos="5529"/>
              </w:tabs>
              <w:autoSpaceDE w:val="0"/>
              <w:autoSpaceDN w:val="0"/>
              <w:adjustRightInd w:val="0"/>
              <w:contextualSpacing/>
              <w:jc w:val="both"/>
              <w:rPr>
                <w:lang w:val="kk-KZ"/>
              </w:rPr>
            </w:pPr>
            <w:r w:rsidRPr="003A5984">
              <w:rPr>
                <w:lang w:val="kk-KZ"/>
              </w:rPr>
              <w:t>Глаукоманың қауіп факторларына көбірек көңіл бөлу</w:t>
            </w:r>
          </w:p>
        </w:tc>
        <w:tc>
          <w:tcPr>
            <w:tcW w:w="6516" w:type="dxa"/>
          </w:tcPr>
          <w:p w14:paraId="19F34A92" w14:textId="77777777" w:rsidR="00D66345" w:rsidRPr="003A5984" w:rsidRDefault="0028110C" w:rsidP="0028110C">
            <w:pPr>
              <w:tabs>
                <w:tab w:val="left" w:pos="5529"/>
              </w:tabs>
              <w:autoSpaceDE w:val="0"/>
              <w:autoSpaceDN w:val="0"/>
              <w:adjustRightInd w:val="0"/>
              <w:contextualSpacing/>
              <w:jc w:val="both"/>
              <w:rPr>
                <w:lang w:val="kk-KZ"/>
              </w:rPr>
            </w:pPr>
            <w:r w:rsidRPr="003A5984">
              <w:rPr>
                <w:iCs/>
                <w:lang w:val="kk-KZ"/>
              </w:rPr>
              <w:t>«Әр науқастың  қауіп факторларын көрсететін жүйені құру», «тәуекел тобындағы науқастарды скринингтен өткізу: неврологиялық, тамырлы патология»</w:t>
            </w:r>
          </w:p>
        </w:tc>
      </w:tr>
      <w:tr w:rsidR="003A5984" w:rsidRPr="003A5984" w14:paraId="2E6D311F" w14:textId="77777777" w:rsidTr="00D66345">
        <w:tc>
          <w:tcPr>
            <w:tcW w:w="3397" w:type="dxa"/>
          </w:tcPr>
          <w:p w14:paraId="5020CBA7" w14:textId="77777777" w:rsidR="00D66345" w:rsidRPr="003A5984" w:rsidRDefault="0028110C" w:rsidP="00D66345">
            <w:pPr>
              <w:tabs>
                <w:tab w:val="left" w:pos="5529"/>
              </w:tabs>
              <w:autoSpaceDE w:val="0"/>
              <w:autoSpaceDN w:val="0"/>
              <w:adjustRightInd w:val="0"/>
              <w:contextualSpacing/>
              <w:jc w:val="both"/>
            </w:pPr>
            <w:r w:rsidRPr="003A5984">
              <w:t>Санитарлық-ағарту жұмыстарын жүргізу</w:t>
            </w:r>
          </w:p>
        </w:tc>
        <w:tc>
          <w:tcPr>
            <w:tcW w:w="6516" w:type="dxa"/>
          </w:tcPr>
          <w:p w14:paraId="1531B158" w14:textId="77777777" w:rsidR="00D66345" w:rsidRPr="003A5984" w:rsidRDefault="0028110C" w:rsidP="00D66345">
            <w:pPr>
              <w:tabs>
                <w:tab w:val="left" w:pos="5529"/>
              </w:tabs>
              <w:autoSpaceDE w:val="0"/>
              <w:autoSpaceDN w:val="0"/>
              <w:adjustRightInd w:val="0"/>
              <w:contextualSpacing/>
              <w:jc w:val="both"/>
              <w:rPr>
                <w:lang w:val="kk-KZ"/>
              </w:rPr>
            </w:pPr>
            <w:r w:rsidRPr="003A5984">
              <w:rPr>
                <w:iCs/>
                <w:lang w:val="kk-KZ"/>
              </w:rPr>
              <w:t>«</w:t>
            </w:r>
            <w:r w:rsidRPr="003A5984">
              <w:rPr>
                <w:iCs/>
              </w:rPr>
              <w:t>Бұқаралық ақпарат құралдарында глаукома туралы ақпаратты кеңінен жариялау</w:t>
            </w:r>
            <w:r w:rsidRPr="003A5984">
              <w:rPr>
                <w:iCs/>
                <w:lang w:val="kk-KZ"/>
              </w:rPr>
              <w:t>»</w:t>
            </w:r>
          </w:p>
        </w:tc>
      </w:tr>
      <w:tr w:rsidR="003A5984" w:rsidRPr="003A5984" w14:paraId="6FCD0FA6" w14:textId="77777777" w:rsidTr="00D66345">
        <w:tc>
          <w:tcPr>
            <w:tcW w:w="3397" w:type="dxa"/>
          </w:tcPr>
          <w:p w14:paraId="2E0235EC" w14:textId="77777777" w:rsidR="00D66345" w:rsidRPr="003A5984" w:rsidRDefault="0028110C" w:rsidP="00D66345">
            <w:pPr>
              <w:tabs>
                <w:tab w:val="left" w:pos="5529"/>
              </w:tabs>
              <w:autoSpaceDE w:val="0"/>
              <w:autoSpaceDN w:val="0"/>
              <w:adjustRightInd w:val="0"/>
              <w:contextualSpacing/>
              <w:jc w:val="both"/>
            </w:pPr>
            <w:r w:rsidRPr="003A5984">
              <w:rPr>
                <w:lang w:val="kk-KZ"/>
              </w:rPr>
              <w:t>Қажетті ж</w:t>
            </w:r>
            <w:r w:rsidRPr="003A5984">
              <w:t>абдықтармен қамтамасыз ету</w:t>
            </w:r>
          </w:p>
        </w:tc>
        <w:tc>
          <w:tcPr>
            <w:tcW w:w="6516" w:type="dxa"/>
          </w:tcPr>
          <w:p w14:paraId="25DB7966" w14:textId="77777777" w:rsidR="00D66345" w:rsidRPr="003A5984" w:rsidRDefault="00AF4B3A" w:rsidP="00D66345">
            <w:pPr>
              <w:tabs>
                <w:tab w:val="left" w:pos="5529"/>
              </w:tabs>
              <w:autoSpaceDE w:val="0"/>
              <w:autoSpaceDN w:val="0"/>
              <w:adjustRightInd w:val="0"/>
              <w:contextualSpacing/>
              <w:jc w:val="both"/>
              <w:rPr>
                <w:iCs/>
                <w:lang w:val="kk-KZ"/>
              </w:rPr>
            </w:pPr>
            <w:r w:rsidRPr="003A5984">
              <w:rPr>
                <w:iCs/>
                <w:lang w:val="kk-KZ"/>
              </w:rPr>
              <w:t>«</w:t>
            </w:r>
            <w:r w:rsidR="0028110C" w:rsidRPr="003A5984">
              <w:rPr>
                <w:iCs/>
                <w:lang w:val="kk-KZ"/>
              </w:rPr>
              <w:t xml:space="preserve">МСАК деңгейінде </w:t>
            </w:r>
            <w:r w:rsidR="0028110C" w:rsidRPr="003A5984">
              <w:rPr>
                <w:iCs/>
              </w:rPr>
              <w:t xml:space="preserve"> глаукоманы толық тексеру үшін қажетті </w:t>
            </w:r>
            <w:r w:rsidRPr="003A5984">
              <w:rPr>
                <w:iCs/>
              </w:rPr>
              <w:t>жабдықтармен қамтамасыз етілсін</w:t>
            </w:r>
            <w:r w:rsidRPr="003A5984">
              <w:rPr>
                <w:iCs/>
                <w:lang w:val="kk-KZ"/>
              </w:rPr>
              <w:t>»</w:t>
            </w:r>
          </w:p>
        </w:tc>
      </w:tr>
      <w:tr w:rsidR="003A5984" w:rsidRPr="00674795" w14:paraId="42CE24C5" w14:textId="77777777" w:rsidTr="00D66345">
        <w:tc>
          <w:tcPr>
            <w:tcW w:w="3397" w:type="dxa"/>
          </w:tcPr>
          <w:p w14:paraId="28DE4C17" w14:textId="77777777" w:rsidR="00D66345" w:rsidRPr="003A5984" w:rsidRDefault="00D66345" w:rsidP="00D66345">
            <w:pPr>
              <w:tabs>
                <w:tab w:val="left" w:pos="5529"/>
              </w:tabs>
              <w:autoSpaceDE w:val="0"/>
              <w:autoSpaceDN w:val="0"/>
              <w:adjustRightInd w:val="0"/>
              <w:contextualSpacing/>
              <w:jc w:val="both"/>
              <w:rPr>
                <w:lang w:val="kk-KZ"/>
              </w:rPr>
            </w:pPr>
            <w:r w:rsidRPr="003A5984">
              <w:rPr>
                <w:lang w:val="kk-KZ"/>
              </w:rPr>
              <w:t>Басқалары</w:t>
            </w:r>
          </w:p>
        </w:tc>
        <w:tc>
          <w:tcPr>
            <w:tcW w:w="6516" w:type="dxa"/>
          </w:tcPr>
          <w:p w14:paraId="7319E0B3" w14:textId="6A802670" w:rsidR="00D66345" w:rsidRPr="003A5984" w:rsidRDefault="00AF4B3A" w:rsidP="00AF4B3A">
            <w:pPr>
              <w:tabs>
                <w:tab w:val="left" w:pos="5529"/>
              </w:tabs>
              <w:autoSpaceDE w:val="0"/>
              <w:autoSpaceDN w:val="0"/>
              <w:adjustRightInd w:val="0"/>
              <w:contextualSpacing/>
              <w:jc w:val="both"/>
              <w:rPr>
                <w:iCs/>
                <w:lang w:val="kk-KZ"/>
              </w:rPr>
            </w:pPr>
            <w:r w:rsidRPr="003A5984">
              <w:rPr>
                <w:iCs/>
                <w:lang w:val="kk-KZ"/>
              </w:rPr>
              <w:t xml:space="preserve">«Глаукоманы ауруларды басқару бағдарламасына қосу», «Жеке клиникалар мен </w:t>
            </w:r>
            <w:r w:rsidR="00F85B77" w:rsidRPr="003A5984">
              <w:rPr>
                <w:iCs/>
                <w:lang w:val="kk-KZ"/>
              </w:rPr>
              <w:t>МСАК арасындағы сабақтастық», «Г</w:t>
            </w:r>
            <w:r w:rsidRPr="003A5984">
              <w:rPr>
                <w:iCs/>
                <w:lang w:val="kk-KZ"/>
              </w:rPr>
              <w:t>лаукоманы әлеуметтік-маң</w:t>
            </w:r>
            <w:r w:rsidR="00F85B77" w:rsidRPr="003A5984">
              <w:rPr>
                <w:iCs/>
                <w:lang w:val="kk-KZ"/>
              </w:rPr>
              <w:t>ызды аурулар тізбесіне қосу», «Г</w:t>
            </w:r>
            <w:r w:rsidRPr="003A5984">
              <w:rPr>
                <w:iCs/>
                <w:lang w:val="kk-KZ"/>
              </w:rPr>
              <w:t>лаукома регистрін» практикалық денсаулыққа ендіру</w:t>
            </w:r>
          </w:p>
        </w:tc>
      </w:tr>
    </w:tbl>
    <w:p w14:paraId="79656936" w14:textId="77777777" w:rsidR="00D66345" w:rsidRPr="003A5984" w:rsidRDefault="00D66345" w:rsidP="00FC6F9A">
      <w:pPr>
        <w:tabs>
          <w:tab w:val="left" w:pos="5529"/>
        </w:tabs>
        <w:autoSpaceDE w:val="0"/>
        <w:autoSpaceDN w:val="0"/>
        <w:adjustRightInd w:val="0"/>
        <w:contextualSpacing/>
        <w:jc w:val="both"/>
        <w:rPr>
          <w:b/>
          <w:bCs/>
          <w:sz w:val="28"/>
          <w:szCs w:val="28"/>
          <w:lang w:val="kk-KZ"/>
        </w:rPr>
      </w:pPr>
    </w:p>
    <w:p w14:paraId="4282400B" w14:textId="39617864" w:rsidR="00AF4B3A" w:rsidRPr="003A5984" w:rsidRDefault="00AF4B3A" w:rsidP="0065398D">
      <w:pPr>
        <w:tabs>
          <w:tab w:val="left" w:pos="5529"/>
        </w:tabs>
        <w:autoSpaceDE w:val="0"/>
        <w:autoSpaceDN w:val="0"/>
        <w:adjustRightInd w:val="0"/>
        <w:ind w:firstLine="567"/>
        <w:contextualSpacing/>
        <w:jc w:val="both"/>
        <w:rPr>
          <w:sz w:val="28"/>
          <w:szCs w:val="28"/>
          <w:lang w:val="kk-KZ"/>
        </w:rPr>
      </w:pPr>
      <w:r w:rsidRPr="003A5984">
        <w:rPr>
          <w:sz w:val="28"/>
          <w:szCs w:val="28"/>
          <w:lang w:val="kk-KZ"/>
        </w:rPr>
        <w:t xml:space="preserve">Қазіргі уақытта глаукомамен динамикалық бақылау жүйесінің тиімділігін бағалауға арналған сұрақтар </w:t>
      </w:r>
      <w:r w:rsidR="00DB38CA" w:rsidRPr="003A5984">
        <w:rPr>
          <w:sz w:val="28"/>
          <w:szCs w:val="28"/>
          <w:lang w:val="kk-KZ"/>
        </w:rPr>
        <w:t xml:space="preserve">кешені </w:t>
      </w:r>
      <w:r w:rsidRPr="003A5984">
        <w:rPr>
          <w:sz w:val="28"/>
          <w:szCs w:val="28"/>
          <w:lang w:val="kk-KZ"/>
        </w:rPr>
        <w:t xml:space="preserve">бойынша ең маңызды кемшіліктердің бірі –емханалардағы глаукома науқастарымен динамикалық бақылау жүйесінің формальдылығы және глаукома күдігі бар науқастарды сапалы тексеру үшін </w:t>
      </w:r>
      <w:r w:rsidRPr="003A5984">
        <w:rPr>
          <w:sz w:val="28"/>
          <w:szCs w:val="28"/>
          <w:lang w:val="kk-KZ"/>
        </w:rPr>
        <w:lastRenderedPageBreak/>
        <w:t>жағдайлардың болмауы (уақыттың жетіспеушілігі, жоғары технологиялық жабдықтардың жоқтығы және т.б.). Осылайша, аурудың көп жағдайда науқастардың өз бетінше жүгінуі арқылы анықталуына, яғни белсенді емес жолмен анықталуына себеп болуы мүмкін.</w:t>
      </w:r>
    </w:p>
    <w:p w14:paraId="19DFB08D" w14:textId="28BECB9D" w:rsidR="007D463A" w:rsidRPr="003A5984" w:rsidRDefault="00DB38CA" w:rsidP="0065398D">
      <w:pPr>
        <w:tabs>
          <w:tab w:val="left" w:pos="5529"/>
        </w:tabs>
        <w:autoSpaceDE w:val="0"/>
        <w:autoSpaceDN w:val="0"/>
        <w:adjustRightInd w:val="0"/>
        <w:ind w:firstLine="567"/>
        <w:contextualSpacing/>
        <w:jc w:val="both"/>
        <w:rPr>
          <w:sz w:val="28"/>
          <w:szCs w:val="28"/>
          <w:lang w:val="kk-KZ"/>
        </w:rPr>
      </w:pPr>
      <w:r w:rsidRPr="003A5984">
        <w:rPr>
          <w:sz w:val="28"/>
          <w:szCs w:val="28"/>
          <w:lang w:val="kk-KZ"/>
        </w:rPr>
        <w:t xml:space="preserve">Глаукоманы ерте анықтау скрининг </w:t>
      </w:r>
      <w:r w:rsidR="007D463A" w:rsidRPr="003A5984">
        <w:rPr>
          <w:sz w:val="28"/>
          <w:szCs w:val="28"/>
          <w:lang w:val="kk-KZ"/>
        </w:rPr>
        <w:t xml:space="preserve"> саласындағы негізгі өзгерістер бағыты қазіргі уақытта жаппай скринингтен мақсатты скринингке көшу болып табылады. Глаукомамен динамикалық бақылауды жетілдіру бойынша сұрақтарға жауап берген дәрігерлер скрининг жүргізу кезінде аурудың даму қаупі факторларына назар аударудың маңыздылығын атап өтті. «40 жастан асқан барлық </w:t>
      </w:r>
      <w:r w:rsidR="009121D7" w:rsidRPr="003A5984">
        <w:rPr>
          <w:sz w:val="28"/>
          <w:szCs w:val="28"/>
          <w:lang w:val="kk-KZ"/>
        </w:rPr>
        <w:t xml:space="preserve">тұрғындар </w:t>
      </w:r>
      <w:r w:rsidR="007D463A" w:rsidRPr="003A5984">
        <w:rPr>
          <w:sz w:val="28"/>
          <w:szCs w:val="28"/>
          <w:lang w:val="kk-KZ"/>
        </w:rPr>
        <w:t>арасында глаукома скринингі қажет деп ойлайсыз ба?» деген сұраққа 52 дәрігер (78,9 %) «иә» деген жауапты таңдады. Алайда, 14 дәрігер (21,1 %) скринингті глаукома дамуының жоғары қаупі бар топтарда, мысалы, глаукомамен туыстары бар адамдарда, қант диабеті бар науқастарда және басқа факторларда жүргізудің тиімдірек болатынын айтты.</w:t>
      </w:r>
    </w:p>
    <w:p w14:paraId="01B63054" w14:textId="77777777" w:rsidR="00F85B77" w:rsidRPr="003A5984" w:rsidRDefault="007D463A" w:rsidP="00F85B77">
      <w:pPr>
        <w:tabs>
          <w:tab w:val="left" w:pos="5529"/>
        </w:tabs>
        <w:autoSpaceDE w:val="0"/>
        <w:autoSpaceDN w:val="0"/>
        <w:adjustRightInd w:val="0"/>
        <w:ind w:firstLine="567"/>
        <w:contextualSpacing/>
        <w:jc w:val="both"/>
        <w:rPr>
          <w:sz w:val="28"/>
          <w:szCs w:val="28"/>
          <w:lang w:val="kk-KZ"/>
        </w:rPr>
      </w:pPr>
      <w:r w:rsidRPr="003A5984">
        <w:rPr>
          <w:sz w:val="28"/>
          <w:szCs w:val="28"/>
          <w:lang w:val="kk-KZ"/>
        </w:rPr>
        <w:t xml:space="preserve">Мақсатты скрининг глаукома дамуының қаупі бар науқастарда қосымша зерттеу әдістерін қолдануға мүмкіндік береді, бұл </w:t>
      </w:r>
      <w:r w:rsidR="00DB38CA" w:rsidRPr="003A5984">
        <w:rPr>
          <w:sz w:val="28"/>
          <w:szCs w:val="28"/>
          <w:lang w:val="kk-KZ"/>
        </w:rPr>
        <w:t>респондентердің</w:t>
      </w:r>
      <w:r w:rsidRPr="003A5984">
        <w:rPr>
          <w:sz w:val="28"/>
          <w:szCs w:val="28"/>
          <w:lang w:val="kk-KZ"/>
        </w:rPr>
        <w:t xml:space="preserve"> динамикалық бақылауды жетілдіру бойынша ұсыныстарында да атап өтілген. Алайда, ұсынылған жауаптардан көрініп тұрғандай, қазіргі уақытта дәрігерлер скринингтің қамтуы бойынша консервативті көзқарасты ұстанады. </w:t>
      </w:r>
      <w:r w:rsidR="00DB38CA" w:rsidRPr="003A5984">
        <w:rPr>
          <w:sz w:val="28"/>
          <w:szCs w:val="28"/>
          <w:lang w:val="kk-KZ"/>
        </w:rPr>
        <w:t>Ж</w:t>
      </w:r>
      <w:r w:rsidRPr="003A5984">
        <w:rPr>
          <w:sz w:val="28"/>
          <w:szCs w:val="28"/>
          <w:lang w:val="kk-KZ"/>
        </w:rPr>
        <w:t>алпы скрининг кеңейтілген зерттеу әдістерін</w:t>
      </w:r>
      <w:r w:rsidR="00F85B77" w:rsidRPr="003A5984">
        <w:rPr>
          <w:sz w:val="28"/>
          <w:szCs w:val="28"/>
          <w:lang w:val="kk-KZ"/>
        </w:rPr>
        <w:t xml:space="preserve"> қолдануға мүмкіндік бермейді. «Тонометрияны ересек тұрғындарды скринингтік тексеруден өткізу глаукоманы ерте кезеңде анықтауға ықпал етті деп санайсыз ба?» деген сұраққа (сурет 8) 55 дәрігер (83,4%) «иә, глаукоманың ерте кезеңде анықталуы артты» деп жауап берді. 6 дәрігер (9,1%) глаукома жиі анықталатынын, бірақ кеш кезеңдерде деп атап өтті. 3 дәрігер (4,5%) глаукома жиі анықталмайтынын айтты, ал 2 дәрігер (3%) басқа жауап берді. Осылайша, дәрігерлердің жартысынан көбі тонометрияны глаукоманы ерте кезеңде анықтауда тиімді әдіс ретінде бағалайды.</w:t>
      </w:r>
    </w:p>
    <w:p w14:paraId="45B0C834" w14:textId="5D0F005C" w:rsidR="00104C3C" w:rsidRPr="003A5984" w:rsidRDefault="00601939" w:rsidP="00F85B77">
      <w:pPr>
        <w:tabs>
          <w:tab w:val="left" w:pos="5529"/>
        </w:tabs>
        <w:autoSpaceDE w:val="0"/>
        <w:autoSpaceDN w:val="0"/>
        <w:adjustRightInd w:val="0"/>
        <w:ind w:firstLine="567"/>
        <w:contextualSpacing/>
        <w:jc w:val="both"/>
        <w:rPr>
          <w:sz w:val="28"/>
          <w:szCs w:val="28"/>
          <w:lang w:val="kk-KZ"/>
        </w:rPr>
      </w:pPr>
      <w:r w:rsidRPr="003A5984">
        <w:rPr>
          <w:sz w:val="28"/>
          <w:szCs w:val="28"/>
          <w:lang w:val="kk-KZ"/>
        </w:rPr>
        <w:t>Респонденттерден глаукома күдігі бар науқастарды толық тексеру үшін жұмыс орнындағы қолжетімді және қажет</w:t>
      </w:r>
      <w:r w:rsidR="00F85B77" w:rsidRPr="003A5984">
        <w:rPr>
          <w:sz w:val="28"/>
          <w:szCs w:val="28"/>
          <w:lang w:val="kk-KZ"/>
        </w:rPr>
        <w:t xml:space="preserve">ті материалдық-техникалық </w:t>
      </w:r>
      <w:r w:rsidRPr="003A5984">
        <w:rPr>
          <w:sz w:val="28"/>
          <w:szCs w:val="28"/>
          <w:lang w:val="kk-KZ"/>
        </w:rPr>
        <w:t xml:space="preserve"> жабдықты белгілеу сұралды </w:t>
      </w:r>
      <w:r w:rsidR="007D463A" w:rsidRPr="003A5984">
        <w:rPr>
          <w:sz w:val="28"/>
          <w:szCs w:val="28"/>
          <w:lang w:val="kk-KZ"/>
        </w:rPr>
        <w:t>(к</w:t>
      </w:r>
      <w:r w:rsidR="00112BC7" w:rsidRPr="003A5984">
        <w:rPr>
          <w:sz w:val="28"/>
          <w:szCs w:val="28"/>
          <w:lang w:val="kk-KZ"/>
        </w:rPr>
        <w:t>есте 2</w:t>
      </w:r>
      <w:r w:rsidR="00EA0CE4" w:rsidRPr="003A5984">
        <w:rPr>
          <w:sz w:val="28"/>
          <w:szCs w:val="28"/>
          <w:lang w:val="kk-KZ"/>
        </w:rPr>
        <w:t>5</w:t>
      </w:r>
      <w:r w:rsidR="007D463A" w:rsidRPr="003A5984">
        <w:rPr>
          <w:sz w:val="28"/>
          <w:szCs w:val="28"/>
          <w:lang w:val="kk-KZ"/>
        </w:rPr>
        <w:t>).</w:t>
      </w:r>
    </w:p>
    <w:p w14:paraId="6C2811E6" w14:textId="77777777" w:rsidR="0065398D" w:rsidRPr="003A5984" w:rsidRDefault="0065398D" w:rsidP="0065398D">
      <w:pPr>
        <w:tabs>
          <w:tab w:val="left" w:pos="0"/>
        </w:tabs>
        <w:autoSpaceDE w:val="0"/>
        <w:autoSpaceDN w:val="0"/>
        <w:adjustRightInd w:val="0"/>
        <w:ind w:firstLine="567"/>
        <w:contextualSpacing/>
        <w:jc w:val="both"/>
        <w:rPr>
          <w:sz w:val="28"/>
          <w:szCs w:val="28"/>
          <w:lang w:val="kk-KZ"/>
        </w:rPr>
      </w:pPr>
    </w:p>
    <w:p w14:paraId="29FD416B" w14:textId="45846968" w:rsidR="00104C3C" w:rsidRPr="003A5984" w:rsidRDefault="00112BC7" w:rsidP="00FC6F9A">
      <w:pPr>
        <w:tabs>
          <w:tab w:val="left" w:pos="5529"/>
        </w:tabs>
        <w:autoSpaceDE w:val="0"/>
        <w:autoSpaceDN w:val="0"/>
        <w:adjustRightInd w:val="0"/>
        <w:contextualSpacing/>
        <w:jc w:val="both"/>
        <w:rPr>
          <w:bCs/>
          <w:sz w:val="28"/>
          <w:szCs w:val="28"/>
          <w:lang w:val="kk-KZ"/>
        </w:rPr>
      </w:pPr>
      <w:r w:rsidRPr="003A5984">
        <w:rPr>
          <w:bCs/>
          <w:sz w:val="28"/>
          <w:szCs w:val="28"/>
          <w:lang w:val="kk-KZ"/>
        </w:rPr>
        <w:t>Кесте 2</w:t>
      </w:r>
      <w:r w:rsidR="00EA0CE4" w:rsidRPr="003A5984">
        <w:rPr>
          <w:bCs/>
          <w:sz w:val="28"/>
          <w:szCs w:val="28"/>
          <w:lang w:val="kk-KZ"/>
        </w:rPr>
        <w:t>5</w:t>
      </w:r>
      <w:r w:rsidR="007D463A" w:rsidRPr="003A5984">
        <w:rPr>
          <w:bCs/>
          <w:sz w:val="28"/>
          <w:szCs w:val="28"/>
          <w:lang w:val="kk-KZ"/>
        </w:rPr>
        <w:t xml:space="preserve"> – Офтальмологтардың жұмыс орнының материалдық-техникалық жабдықталуы</w:t>
      </w:r>
    </w:p>
    <w:p w14:paraId="35ACFCE1" w14:textId="77777777" w:rsidR="0065398D" w:rsidRPr="003A5984" w:rsidRDefault="0065398D" w:rsidP="00FC6F9A">
      <w:pPr>
        <w:tabs>
          <w:tab w:val="left" w:pos="5529"/>
        </w:tabs>
        <w:autoSpaceDE w:val="0"/>
        <w:autoSpaceDN w:val="0"/>
        <w:adjustRightInd w:val="0"/>
        <w:contextualSpacing/>
        <w:jc w:val="both"/>
        <w:rPr>
          <w:bCs/>
          <w:sz w:val="28"/>
          <w:szCs w:val="28"/>
          <w:lang w:val="kk-KZ"/>
        </w:rPr>
      </w:pPr>
    </w:p>
    <w:tbl>
      <w:tblPr>
        <w:tblStyle w:val="a3"/>
        <w:tblW w:w="0" w:type="auto"/>
        <w:tblLook w:val="04A0" w:firstRow="1" w:lastRow="0" w:firstColumn="1" w:lastColumn="0" w:noHBand="0" w:noVBand="1"/>
      </w:tblPr>
      <w:tblGrid>
        <w:gridCol w:w="4390"/>
        <w:gridCol w:w="1984"/>
        <w:gridCol w:w="3254"/>
      </w:tblGrid>
      <w:tr w:rsidR="003A5984" w:rsidRPr="00674795" w14:paraId="0B8AAF0A" w14:textId="77777777" w:rsidTr="0065398D">
        <w:tc>
          <w:tcPr>
            <w:tcW w:w="4390" w:type="dxa"/>
          </w:tcPr>
          <w:p w14:paraId="73C36721" w14:textId="77777777" w:rsidR="00104C3C" w:rsidRPr="003A5984" w:rsidRDefault="00104C3C" w:rsidP="00104C3C">
            <w:pPr>
              <w:tabs>
                <w:tab w:val="left" w:pos="5529"/>
              </w:tabs>
              <w:autoSpaceDE w:val="0"/>
              <w:autoSpaceDN w:val="0"/>
              <w:adjustRightInd w:val="0"/>
              <w:contextualSpacing/>
              <w:jc w:val="both"/>
              <w:rPr>
                <w:bCs/>
                <w:lang w:val="kk-KZ"/>
              </w:rPr>
            </w:pPr>
          </w:p>
        </w:tc>
        <w:tc>
          <w:tcPr>
            <w:tcW w:w="1984" w:type="dxa"/>
          </w:tcPr>
          <w:p w14:paraId="1C2F84CA" w14:textId="30676C68" w:rsidR="00104C3C" w:rsidRPr="003A5984" w:rsidRDefault="00104C3C" w:rsidP="00104C3C">
            <w:pPr>
              <w:tabs>
                <w:tab w:val="left" w:pos="5529"/>
              </w:tabs>
              <w:autoSpaceDE w:val="0"/>
              <w:autoSpaceDN w:val="0"/>
              <w:adjustRightInd w:val="0"/>
              <w:contextualSpacing/>
              <w:jc w:val="both"/>
              <w:rPr>
                <w:bCs/>
                <w:lang w:val="kk-KZ"/>
              </w:rPr>
            </w:pPr>
            <w:r w:rsidRPr="003A5984">
              <w:rPr>
                <w:bCs/>
              </w:rPr>
              <w:t>Жұмыс орнында бар құрал- жабдық</w:t>
            </w:r>
          </w:p>
        </w:tc>
        <w:tc>
          <w:tcPr>
            <w:tcW w:w="3254" w:type="dxa"/>
          </w:tcPr>
          <w:p w14:paraId="6605E763" w14:textId="77777777" w:rsidR="00104C3C" w:rsidRPr="003A5984" w:rsidRDefault="00104C3C" w:rsidP="00104C3C">
            <w:pPr>
              <w:tabs>
                <w:tab w:val="left" w:pos="5529"/>
              </w:tabs>
              <w:autoSpaceDE w:val="0"/>
              <w:autoSpaceDN w:val="0"/>
              <w:adjustRightInd w:val="0"/>
              <w:contextualSpacing/>
              <w:jc w:val="both"/>
              <w:rPr>
                <w:bCs/>
                <w:lang w:val="kk-KZ"/>
              </w:rPr>
            </w:pPr>
            <w:r w:rsidRPr="003A5984">
              <w:rPr>
                <w:bCs/>
                <w:lang w:val="kk-KZ"/>
              </w:rPr>
              <w:t>Глаукомаға күдікті науқасты толық тексеруге арналған жабдықтың жетіспеушілігі</w:t>
            </w:r>
          </w:p>
        </w:tc>
      </w:tr>
      <w:tr w:rsidR="003A5984" w:rsidRPr="003A5984" w14:paraId="1DE32A41" w14:textId="77777777" w:rsidTr="0065398D">
        <w:tc>
          <w:tcPr>
            <w:tcW w:w="4390" w:type="dxa"/>
          </w:tcPr>
          <w:p w14:paraId="530D3D4A" w14:textId="2ED8B8EF" w:rsidR="0065398D" w:rsidRPr="003A5984" w:rsidRDefault="0065398D" w:rsidP="0065398D">
            <w:pPr>
              <w:tabs>
                <w:tab w:val="left" w:pos="5529"/>
              </w:tabs>
              <w:autoSpaceDE w:val="0"/>
              <w:autoSpaceDN w:val="0"/>
              <w:adjustRightInd w:val="0"/>
              <w:contextualSpacing/>
              <w:jc w:val="center"/>
              <w:rPr>
                <w:bCs/>
                <w:lang w:val="kk-KZ"/>
              </w:rPr>
            </w:pPr>
            <w:r w:rsidRPr="003A5984">
              <w:rPr>
                <w:bCs/>
                <w:lang w:val="kk-KZ"/>
              </w:rPr>
              <w:t>1</w:t>
            </w:r>
          </w:p>
        </w:tc>
        <w:tc>
          <w:tcPr>
            <w:tcW w:w="1984" w:type="dxa"/>
            <w:tcBorders>
              <w:left w:val="single" w:sz="4" w:space="0" w:color="auto"/>
              <w:right w:val="single" w:sz="4" w:space="0" w:color="auto"/>
            </w:tcBorders>
          </w:tcPr>
          <w:p w14:paraId="3DF51587" w14:textId="4B3B80F1" w:rsidR="0065398D" w:rsidRPr="003A5984" w:rsidRDefault="0065398D" w:rsidP="0065398D">
            <w:pPr>
              <w:tabs>
                <w:tab w:val="left" w:pos="5529"/>
              </w:tabs>
              <w:autoSpaceDE w:val="0"/>
              <w:autoSpaceDN w:val="0"/>
              <w:adjustRightInd w:val="0"/>
              <w:contextualSpacing/>
              <w:jc w:val="center"/>
              <w:rPr>
                <w:lang w:val="kk-KZ"/>
              </w:rPr>
            </w:pPr>
            <w:r w:rsidRPr="003A5984">
              <w:rPr>
                <w:lang w:val="kk-KZ"/>
              </w:rPr>
              <w:t>2</w:t>
            </w:r>
          </w:p>
        </w:tc>
        <w:tc>
          <w:tcPr>
            <w:tcW w:w="3254" w:type="dxa"/>
            <w:tcBorders>
              <w:left w:val="single" w:sz="4" w:space="0" w:color="auto"/>
            </w:tcBorders>
          </w:tcPr>
          <w:p w14:paraId="7E47A71E" w14:textId="44CE6867" w:rsidR="0065398D" w:rsidRPr="003A5984" w:rsidRDefault="0065398D" w:rsidP="0065398D">
            <w:pPr>
              <w:tabs>
                <w:tab w:val="left" w:pos="5529"/>
              </w:tabs>
              <w:autoSpaceDE w:val="0"/>
              <w:autoSpaceDN w:val="0"/>
              <w:adjustRightInd w:val="0"/>
              <w:contextualSpacing/>
              <w:jc w:val="center"/>
              <w:rPr>
                <w:lang w:val="kk-KZ"/>
              </w:rPr>
            </w:pPr>
            <w:r w:rsidRPr="003A5984">
              <w:rPr>
                <w:lang w:val="kk-KZ"/>
              </w:rPr>
              <w:t>3</w:t>
            </w:r>
          </w:p>
        </w:tc>
      </w:tr>
      <w:tr w:rsidR="003A5984" w:rsidRPr="003A5984" w14:paraId="5F28B881" w14:textId="77777777" w:rsidTr="0065398D">
        <w:tc>
          <w:tcPr>
            <w:tcW w:w="4390" w:type="dxa"/>
          </w:tcPr>
          <w:p w14:paraId="6269BF97" w14:textId="6730925E" w:rsidR="00104C3C" w:rsidRPr="003A5984" w:rsidRDefault="00F85B77" w:rsidP="00104C3C">
            <w:pPr>
              <w:tabs>
                <w:tab w:val="left" w:pos="5529"/>
              </w:tabs>
              <w:autoSpaceDE w:val="0"/>
              <w:autoSpaceDN w:val="0"/>
              <w:adjustRightInd w:val="0"/>
              <w:contextualSpacing/>
              <w:jc w:val="both"/>
              <w:rPr>
                <w:bCs/>
                <w:lang w:val="kk-KZ"/>
              </w:rPr>
            </w:pPr>
            <w:r w:rsidRPr="003A5984">
              <w:rPr>
                <w:bCs/>
                <w:lang w:val="kk-KZ"/>
              </w:rPr>
              <w:t>Белгілер</w:t>
            </w:r>
            <w:r w:rsidR="00104C3C" w:rsidRPr="003A5984">
              <w:rPr>
                <w:bCs/>
                <w:lang w:val="kk-KZ"/>
              </w:rPr>
              <w:t xml:space="preserve"> проекторы</w:t>
            </w:r>
          </w:p>
        </w:tc>
        <w:tc>
          <w:tcPr>
            <w:tcW w:w="1984" w:type="dxa"/>
            <w:tcBorders>
              <w:left w:val="single" w:sz="4" w:space="0" w:color="auto"/>
              <w:right w:val="single" w:sz="4" w:space="0" w:color="auto"/>
            </w:tcBorders>
          </w:tcPr>
          <w:p w14:paraId="0DE7DD19" w14:textId="77777777" w:rsidR="00104C3C" w:rsidRPr="003A5984" w:rsidRDefault="00104C3C" w:rsidP="0065398D">
            <w:pPr>
              <w:tabs>
                <w:tab w:val="left" w:pos="5529"/>
              </w:tabs>
              <w:autoSpaceDE w:val="0"/>
              <w:autoSpaceDN w:val="0"/>
              <w:adjustRightInd w:val="0"/>
              <w:contextualSpacing/>
              <w:jc w:val="center"/>
            </w:pPr>
            <w:r w:rsidRPr="003A5984">
              <w:t>64 (96,9 %)</w:t>
            </w:r>
          </w:p>
        </w:tc>
        <w:tc>
          <w:tcPr>
            <w:tcW w:w="3254" w:type="dxa"/>
            <w:tcBorders>
              <w:left w:val="single" w:sz="4" w:space="0" w:color="auto"/>
            </w:tcBorders>
          </w:tcPr>
          <w:p w14:paraId="1319C860" w14:textId="77777777" w:rsidR="00104C3C" w:rsidRPr="003A5984" w:rsidRDefault="00104C3C" w:rsidP="0065398D">
            <w:pPr>
              <w:tabs>
                <w:tab w:val="left" w:pos="5529"/>
              </w:tabs>
              <w:autoSpaceDE w:val="0"/>
              <w:autoSpaceDN w:val="0"/>
              <w:adjustRightInd w:val="0"/>
              <w:contextualSpacing/>
              <w:jc w:val="center"/>
            </w:pPr>
            <w:r w:rsidRPr="003A5984">
              <w:t>2 (3,1%)</w:t>
            </w:r>
          </w:p>
        </w:tc>
      </w:tr>
      <w:tr w:rsidR="003A5984" w:rsidRPr="003A5984" w14:paraId="186C4D65" w14:textId="77777777" w:rsidTr="0065398D">
        <w:tc>
          <w:tcPr>
            <w:tcW w:w="4390" w:type="dxa"/>
          </w:tcPr>
          <w:p w14:paraId="383B1E75" w14:textId="5D1865AD" w:rsidR="00104C3C" w:rsidRPr="003A5984" w:rsidRDefault="00F85B77" w:rsidP="00104C3C">
            <w:pPr>
              <w:tabs>
                <w:tab w:val="left" w:pos="5529"/>
              </w:tabs>
              <w:autoSpaceDE w:val="0"/>
              <w:autoSpaceDN w:val="0"/>
              <w:adjustRightInd w:val="0"/>
              <w:contextualSpacing/>
              <w:jc w:val="both"/>
              <w:rPr>
                <w:bCs/>
                <w:lang w:val="kk-KZ"/>
              </w:rPr>
            </w:pPr>
            <w:r w:rsidRPr="003A5984">
              <w:rPr>
                <w:bCs/>
                <w:lang w:val="kk-KZ"/>
              </w:rPr>
              <w:t>Пневмотонометр</w:t>
            </w:r>
          </w:p>
        </w:tc>
        <w:tc>
          <w:tcPr>
            <w:tcW w:w="1984" w:type="dxa"/>
          </w:tcPr>
          <w:p w14:paraId="4F0C3011" w14:textId="565646FE" w:rsidR="00104C3C" w:rsidRPr="003A5984" w:rsidRDefault="00104C3C" w:rsidP="0065398D">
            <w:pPr>
              <w:tabs>
                <w:tab w:val="left" w:pos="5529"/>
              </w:tabs>
              <w:autoSpaceDE w:val="0"/>
              <w:autoSpaceDN w:val="0"/>
              <w:adjustRightInd w:val="0"/>
              <w:contextualSpacing/>
              <w:jc w:val="center"/>
            </w:pPr>
            <w:r w:rsidRPr="003A5984">
              <w:t>58 (87,9 %)</w:t>
            </w:r>
          </w:p>
        </w:tc>
        <w:tc>
          <w:tcPr>
            <w:tcW w:w="3254" w:type="dxa"/>
          </w:tcPr>
          <w:p w14:paraId="219CD38B" w14:textId="46EE679F" w:rsidR="00104C3C" w:rsidRPr="003A5984" w:rsidRDefault="00104C3C" w:rsidP="0065398D">
            <w:pPr>
              <w:tabs>
                <w:tab w:val="left" w:pos="5529"/>
              </w:tabs>
              <w:autoSpaceDE w:val="0"/>
              <w:autoSpaceDN w:val="0"/>
              <w:adjustRightInd w:val="0"/>
              <w:contextualSpacing/>
              <w:jc w:val="center"/>
            </w:pPr>
            <w:r w:rsidRPr="003A5984">
              <w:t>8 (12,1%)</w:t>
            </w:r>
          </w:p>
        </w:tc>
      </w:tr>
      <w:tr w:rsidR="003A5984" w:rsidRPr="003A5984" w14:paraId="4E4266CB" w14:textId="77777777" w:rsidTr="0065398D">
        <w:tc>
          <w:tcPr>
            <w:tcW w:w="4390" w:type="dxa"/>
            <w:tcBorders>
              <w:bottom w:val="single" w:sz="4" w:space="0" w:color="auto"/>
            </w:tcBorders>
          </w:tcPr>
          <w:p w14:paraId="0DE1E3A0" w14:textId="77777777" w:rsidR="00104C3C" w:rsidRPr="003A5984" w:rsidRDefault="00104C3C" w:rsidP="00104C3C">
            <w:pPr>
              <w:tabs>
                <w:tab w:val="left" w:pos="5529"/>
              </w:tabs>
              <w:autoSpaceDE w:val="0"/>
              <w:autoSpaceDN w:val="0"/>
              <w:adjustRightInd w:val="0"/>
              <w:contextualSpacing/>
              <w:jc w:val="both"/>
              <w:rPr>
                <w:bCs/>
                <w:lang w:val="kk-KZ"/>
              </w:rPr>
            </w:pPr>
            <w:r w:rsidRPr="003A5984">
              <w:rPr>
                <w:bCs/>
                <w:lang w:val="kk-KZ"/>
              </w:rPr>
              <w:t>Маклаков бойынша тонометрия жиынтығы</w:t>
            </w:r>
          </w:p>
        </w:tc>
        <w:tc>
          <w:tcPr>
            <w:tcW w:w="1984" w:type="dxa"/>
            <w:tcBorders>
              <w:bottom w:val="single" w:sz="4" w:space="0" w:color="auto"/>
            </w:tcBorders>
          </w:tcPr>
          <w:p w14:paraId="2DE632FD" w14:textId="430A2770" w:rsidR="00104C3C" w:rsidRPr="003A5984" w:rsidRDefault="00104C3C" w:rsidP="0065398D">
            <w:pPr>
              <w:tabs>
                <w:tab w:val="left" w:pos="5529"/>
              </w:tabs>
              <w:autoSpaceDE w:val="0"/>
              <w:autoSpaceDN w:val="0"/>
              <w:adjustRightInd w:val="0"/>
              <w:contextualSpacing/>
              <w:jc w:val="center"/>
            </w:pPr>
            <w:r w:rsidRPr="003A5984">
              <w:t>59 (80%)</w:t>
            </w:r>
          </w:p>
        </w:tc>
        <w:tc>
          <w:tcPr>
            <w:tcW w:w="3254" w:type="dxa"/>
            <w:tcBorders>
              <w:bottom w:val="single" w:sz="4" w:space="0" w:color="auto"/>
            </w:tcBorders>
          </w:tcPr>
          <w:p w14:paraId="733EE0C9" w14:textId="7797C402" w:rsidR="00104C3C" w:rsidRPr="003A5984" w:rsidRDefault="00104C3C" w:rsidP="0065398D">
            <w:pPr>
              <w:tabs>
                <w:tab w:val="left" w:pos="5529"/>
              </w:tabs>
              <w:autoSpaceDE w:val="0"/>
              <w:autoSpaceDN w:val="0"/>
              <w:adjustRightInd w:val="0"/>
              <w:contextualSpacing/>
              <w:jc w:val="center"/>
            </w:pPr>
            <w:r w:rsidRPr="003A5984">
              <w:t>5 (2%)</w:t>
            </w:r>
          </w:p>
        </w:tc>
      </w:tr>
      <w:tr w:rsidR="00EE681B" w:rsidRPr="003A5984" w14:paraId="33E82938" w14:textId="77777777" w:rsidTr="0065398D">
        <w:tc>
          <w:tcPr>
            <w:tcW w:w="4390" w:type="dxa"/>
            <w:tcBorders>
              <w:bottom w:val="nil"/>
            </w:tcBorders>
          </w:tcPr>
          <w:p w14:paraId="646E699D" w14:textId="7A61F7A7" w:rsidR="00104C3C" w:rsidRPr="003A5984" w:rsidRDefault="00A16B1A" w:rsidP="00104C3C">
            <w:pPr>
              <w:tabs>
                <w:tab w:val="left" w:pos="5529"/>
              </w:tabs>
              <w:autoSpaceDE w:val="0"/>
              <w:autoSpaceDN w:val="0"/>
              <w:adjustRightInd w:val="0"/>
              <w:contextualSpacing/>
              <w:jc w:val="both"/>
              <w:rPr>
                <w:bCs/>
                <w:lang w:val="kk-KZ"/>
              </w:rPr>
            </w:pPr>
            <w:r w:rsidRPr="003A5984">
              <w:rPr>
                <w:bCs/>
                <w:lang w:val="kk-KZ"/>
              </w:rPr>
              <w:t>Саңылау</w:t>
            </w:r>
            <w:r w:rsidR="00F85B77" w:rsidRPr="003A5984">
              <w:rPr>
                <w:bCs/>
                <w:lang w:val="kk-KZ"/>
              </w:rPr>
              <w:t>лы  жарықшам</w:t>
            </w:r>
          </w:p>
        </w:tc>
        <w:tc>
          <w:tcPr>
            <w:tcW w:w="1984" w:type="dxa"/>
            <w:tcBorders>
              <w:bottom w:val="nil"/>
            </w:tcBorders>
          </w:tcPr>
          <w:p w14:paraId="7AD68D24" w14:textId="14477624" w:rsidR="00104C3C" w:rsidRPr="003A5984" w:rsidRDefault="00104C3C" w:rsidP="0065398D">
            <w:pPr>
              <w:tabs>
                <w:tab w:val="left" w:pos="5529"/>
              </w:tabs>
              <w:autoSpaceDE w:val="0"/>
              <w:autoSpaceDN w:val="0"/>
              <w:adjustRightInd w:val="0"/>
              <w:contextualSpacing/>
              <w:jc w:val="center"/>
            </w:pPr>
            <w:r w:rsidRPr="003A5984">
              <w:t>62  (94 %)</w:t>
            </w:r>
          </w:p>
        </w:tc>
        <w:tc>
          <w:tcPr>
            <w:tcW w:w="3254" w:type="dxa"/>
            <w:tcBorders>
              <w:bottom w:val="nil"/>
            </w:tcBorders>
          </w:tcPr>
          <w:p w14:paraId="13F18781" w14:textId="77777777" w:rsidR="00104C3C" w:rsidRPr="003A5984" w:rsidRDefault="00104C3C" w:rsidP="0065398D">
            <w:pPr>
              <w:tabs>
                <w:tab w:val="left" w:pos="5529"/>
              </w:tabs>
              <w:autoSpaceDE w:val="0"/>
              <w:autoSpaceDN w:val="0"/>
              <w:adjustRightInd w:val="0"/>
              <w:contextualSpacing/>
              <w:jc w:val="center"/>
            </w:pPr>
            <w:r w:rsidRPr="003A5984">
              <w:t>-</w:t>
            </w:r>
          </w:p>
        </w:tc>
      </w:tr>
    </w:tbl>
    <w:p w14:paraId="690E06D0" w14:textId="77777777" w:rsidR="00A16B1A" w:rsidRPr="003A5984" w:rsidRDefault="00A16B1A">
      <w:pPr>
        <w:rPr>
          <w:sz w:val="28"/>
          <w:szCs w:val="28"/>
          <w:lang w:val="kk-KZ"/>
        </w:rPr>
      </w:pPr>
    </w:p>
    <w:p w14:paraId="54E08A56" w14:textId="77777777" w:rsidR="00A16B1A" w:rsidRPr="003A5984" w:rsidRDefault="00A16B1A">
      <w:pPr>
        <w:rPr>
          <w:sz w:val="28"/>
          <w:szCs w:val="28"/>
          <w:lang w:val="kk-KZ"/>
        </w:rPr>
      </w:pPr>
    </w:p>
    <w:p w14:paraId="35BF25E1" w14:textId="07EAC6FD" w:rsidR="0065398D" w:rsidRPr="003A5984" w:rsidRDefault="0065398D">
      <w:pPr>
        <w:rPr>
          <w:sz w:val="28"/>
          <w:szCs w:val="28"/>
          <w:lang w:val="kk-KZ"/>
        </w:rPr>
      </w:pPr>
      <w:r w:rsidRPr="003A5984">
        <w:rPr>
          <w:sz w:val="28"/>
          <w:szCs w:val="28"/>
          <w:lang w:val="kk-KZ"/>
        </w:rPr>
        <w:lastRenderedPageBreak/>
        <w:t>2</w:t>
      </w:r>
      <w:r w:rsidR="00EA0CE4" w:rsidRPr="003A5984">
        <w:rPr>
          <w:sz w:val="28"/>
          <w:szCs w:val="28"/>
          <w:lang w:val="kk-KZ"/>
        </w:rPr>
        <w:t>5</w:t>
      </w:r>
      <w:r w:rsidRPr="003A5984">
        <w:rPr>
          <w:sz w:val="28"/>
          <w:szCs w:val="28"/>
          <w:lang w:val="kk-KZ"/>
        </w:rPr>
        <w:t xml:space="preserve"> – кестенің  жалғасы</w:t>
      </w:r>
    </w:p>
    <w:p w14:paraId="6E2710D2" w14:textId="77777777" w:rsidR="0065398D" w:rsidRPr="003A5984" w:rsidRDefault="0065398D">
      <w:pPr>
        <w:rPr>
          <w:sz w:val="28"/>
          <w:szCs w:val="28"/>
          <w:lang w:val="kk-KZ"/>
        </w:rPr>
      </w:pPr>
    </w:p>
    <w:tbl>
      <w:tblPr>
        <w:tblStyle w:val="a3"/>
        <w:tblW w:w="0" w:type="auto"/>
        <w:tblLook w:val="04A0" w:firstRow="1" w:lastRow="0" w:firstColumn="1" w:lastColumn="0" w:noHBand="0" w:noVBand="1"/>
      </w:tblPr>
      <w:tblGrid>
        <w:gridCol w:w="4390"/>
        <w:gridCol w:w="1984"/>
        <w:gridCol w:w="3254"/>
      </w:tblGrid>
      <w:tr w:rsidR="003A5984" w:rsidRPr="003A5984" w14:paraId="508C279E" w14:textId="77777777" w:rsidTr="0065398D">
        <w:tc>
          <w:tcPr>
            <w:tcW w:w="4390" w:type="dxa"/>
          </w:tcPr>
          <w:p w14:paraId="5468F695" w14:textId="7AC6A345" w:rsidR="0065398D" w:rsidRPr="003A5984" w:rsidRDefault="0065398D" w:rsidP="0065398D">
            <w:pPr>
              <w:tabs>
                <w:tab w:val="left" w:pos="5529"/>
              </w:tabs>
              <w:autoSpaceDE w:val="0"/>
              <w:autoSpaceDN w:val="0"/>
              <w:adjustRightInd w:val="0"/>
              <w:contextualSpacing/>
              <w:jc w:val="center"/>
              <w:rPr>
                <w:bCs/>
              </w:rPr>
            </w:pPr>
            <w:r w:rsidRPr="003A5984">
              <w:rPr>
                <w:bCs/>
                <w:lang w:val="kk-KZ"/>
              </w:rPr>
              <w:t>1</w:t>
            </w:r>
          </w:p>
        </w:tc>
        <w:tc>
          <w:tcPr>
            <w:tcW w:w="1984" w:type="dxa"/>
          </w:tcPr>
          <w:p w14:paraId="59C89FD3" w14:textId="31729384" w:rsidR="0065398D" w:rsidRPr="003A5984" w:rsidRDefault="0065398D" w:rsidP="0065398D">
            <w:pPr>
              <w:tabs>
                <w:tab w:val="left" w:pos="5529"/>
              </w:tabs>
              <w:autoSpaceDE w:val="0"/>
              <w:autoSpaceDN w:val="0"/>
              <w:adjustRightInd w:val="0"/>
              <w:contextualSpacing/>
              <w:jc w:val="center"/>
            </w:pPr>
            <w:r w:rsidRPr="003A5984">
              <w:rPr>
                <w:lang w:val="kk-KZ"/>
              </w:rPr>
              <w:t>2</w:t>
            </w:r>
          </w:p>
        </w:tc>
        <w:tc>
          <w:tcPr>
            <w:tcW w:w="3254" w:type="dxa"/>
          </w:tcPr>
          <w:p w14:paraId="00A83880" w14:textId="1391F5C3" w:rsidR="0065398D" w:rsidRPr="003A5984" w:rsidRDefault="0065398D" w:rsidP="0065398D">
            <w:pPr>
              <w:tabs>
                <w:tab w:val="left" w:pos="5529"/>
              </w:tabs>
              <w:autoSpaceDE w:val="0"/>
              <w:autoSpaceDN w:val="0"/>
              <w:adjustRightInd w:val="0"/>
              <w:contextualSpacing/>
              <w:jc w:val="center"/>
            </w:pPr>
            <w:r w:rsidRPr="003A5984">
              <w:rPr>
                <w:lang w:val="kk-KZ"/>
              </w:rPr>
              <w:t>3</w:t>
            </w:r>
          </w:p>
        </w:tc>
      </w:tr>
      <w:tr w:rsidR="003A5984" w:rsidRPr="003A5984" w14:paraId="2E6CA158" w14:textId="77777777" w:rsidTr="0065398D">
        <w:tc>
          <w:tcPr>
            <w:tcW w:w="4390" w:type="dxa"/>
          </w:tcPr>
          <w:p w14:paraId="6C821C83" w14:textId="33BEB1FE" w:rsidR="0065398D" w:rsidRPr="003A5984" w:rsidRDefault="0065398D" w:rsidP="0065398D">
            <w:pPr>
              <w:tabs>
                <w:tab w:val="left" w:pos="5529"/>
              </w:tabs>
              <w:autoSpaceDE w:val="0"/>
              <w:autoSpaceDN w:val="0"/>
              <w:adjustRightInd w:val="0"/>
              <w:contextualSpacing/>
              <w:jc w:val="both"/>
              <w:rPr>
                <w:bCs/>
              </w:rPr>
            </w:pPr>
            <w:r w:rsidRPr="003A5984">
              <w:rPr>
                <w:bCs/>
              </w:rPr>
              <w:t>Ферстер периметрі</w:t>
            </w:r>
          </w:p>
        </w:tc>
        <w:tc>
          <w:tcPr>
            <w:tcW w:w="1984" w:type="dxa"/>
          </w:tcPr>
          <w:p w14:paraId="568CBF41" w14:textId="148C0ED5" w:rsidR="0065398D" w:rsidRPr="003A5984" w:rsidRDefault="0065398D" w:rsidP="0065398D">
            <w:pPr>
              <w:tabs>
                <w:tab w:val="left" w:pos="5529"/>
              </w:tabs>
              <w:autoSpaceDE w:val="0"/>
              <w:autoSpaceDN w:val="0"/>
              <w:adjustRightInd w:val="0"/>
              <w:contextualSpacing/>
              <w:jc w:val="center"/>
            </w:pPr>
            <w:r w:rsidRPr="003A5984">
              <w:t>28 (42,4 %)</w:t>
            </w:r>
          </w:p>
        </w:tc>
        <w:tc>
          <w:tcPr>
            <w:tcW w:w="3254" w:type="dxa"/>
          </w:tcPr>
          <w:p w14:paraId="70920F94" w14:textId="77777777" w:rsidR="0065398D" w:rsidRPr="003A5984" w:rsidRDefault="0065398D" w:rsidP="0065398D">
            <w:pPr>
              <w:tabs>
                <w:tab w:val="left" w:pos="5529"/>
              </w:tabs>
              <w:autoSpaceDE w:val="0"/>
              <w:autoSpaceDN w:val="0"/>
              <w:adjustRightInd w:val="0"/>
              <w:contextualSpacing/>
              <w:jc w:val="center"/>
            </w:pPr>
            <w:r w:rsidRPr="003A5984">
              <w:t>-</w:t>
            </w:r>
          </w:p>
        </w:tc>
      </w:tr>
      <w:tr w:rsidR="003A5984" w:rsidRPr="003A5984" w14:paraId="37EBB603" w14:textId="77777777" w:rsidTr="0065398D">
        <w:tc>
          <w:tcPr>
            <w:tcW w:w="4390" w:type="dxa"/>
          </w:tcPr>
          <w:p w14:paraId="18767B1F" w14:textId="2E6B2BF1" w:rsidR="0065398D" w:rsidRPr="003A5984" w:rsidRDefault="00F85B77" w:rsidP="0065398D">
            <w:pPr>
              <w:tabs>
                <w:tab w:val="left" w:pos="5529"/>
              </w:tabs>
              <w:autoSpaceDE w:val="0"/>
              <w:autoSpaceDN w:val="0"/>
              <w:adjustRightInd w:val="0"/>
              <w:contextualSpacing/>
              <w:jc w:val="both"/>
              <w:rPr>
                <w:bCs/>
                <w:lang w:val="kk-KZ"/>
              </w:rPr>
            </w:pPr>
            <w:r w:rsidRPr="003A5984">
              <w:rPr>
                <w:lang w:val="kk-KZ"/>
              </w:rPr>
              <w:t>Компьютерлік периметр</w:t>
            </w:r>
          </w:p>
        </w:tc>
        <w:tc>
          <w:tcPr>
            <w:tcW w:w="1984" w:type="dxa"/>
          </w:tcPr>
          <w:p w14:paraId="145E190D" w14:textId="5C21CD5B" w:rsidR="0065398D" w:rsidRPr="003A5984" w:rsidRDefault="0065398D" w:rsidP="0065398D">
            <w:pPr>
              <w:tabs>
                <w:tab w:val="left" w:pos="5529"/>
              </w:tabs>
              <w:autoSpaceDE w:val="0"/>
              <w:autoSpaceDN w:val="0"/>
              <w:adjustRightInd w:val="0"/>
              <w:contextualSpacing/>
              <w:jc w:val="center"/>
            </w:pPr>
            <w:r w:rsidRPr="003A5984">
              <w:t>22 (34,4 %)</w:t>
            </w:r>
          </w:p>
        </w:tc>
        <w:tc>
          <w:tcPr>
            <w:tcW w:w="3254" w:type="dxa"/>
          </w:tcPr>
          <w:p w14:paraId="78F3B174" w14:textId="17CFFCF2" w:rsidR="0065398D" w:rsidRPr="003A5984" w:rsidRDefault="0065398D" w:rsidP="0065398D">
            <w:pPr>
              <w:tabs>
                <w:tab w:val="left" w:pos="5529"/>
              </w:tabs>
              <w:autoSpaceDE w:val="0"/>
              <w:autoSpaceDN w:val="0"/>
              <w:adjustRightInd w:val="0"/>
              <w:contextualSpacing/>
              <w:jc w:val="center"/>
            </w:pPr>
            <w:r w:rsidRPr="003A5984">
              <w:t>42(65,6% )</w:t>
            </w:r>
          </w:p>
        </w:tc>
      </w:tr>
      <w:tr w:rsidR="003A5984" w:rsidRPr="003A5984" w14:paraId="4035BD62" w14:textId="77777777" w:rsidTr="0065398D">
        <w:tc>
          <w:tcPr>
            <w:tcW w:w="4390" w:type="dxa"/>
          </w:tcPr>
          <w:p w14:paraId="68B26921" w14:textId="77777777" w:rsidR="0065398D" w:rsidRPr="003A5984" w:rsidRDefault="0065398D" w:rsidP="0065398D">
            <w:pPr>
              <w:tabs>
                <w:tab w:val="left" w:pos="5529"/>
              </w:tabs>
              <w:autoSpaceDE w:val="0"/>
              <w:autoSpaceDN w:val="0"/>
              <w:adjustRightInd w:val="0"/>
              <w:contextualSpacing/>
              <w:jc w:val="both"/>
              <w:rPr>
                <w:bCs/>
              </w:rPr>
            </w:pPr>
            <w:r w:rsidRPr="003A5984">
              <w:rPr>
                <w:bCs/>
              </w:rPr>
              <w:t xml:space="preserve">Гониолинза (Гольдман линзасы) </w:t>
            </w:r>
          </w:p>
        </w:tc>
        <w:tc>
          <w:tcPr>
            <w:tcW w:w="1984" w:type="dxa"/>
          </w:tcPr>
          <w:p w14:paraId="1F78013D" w14:textId="21277E12" w:rsidR="0065398D" w:rsidRPr="003A5984" w:rsidRDefault="0065398D" w:rsidP="0065398D">
            <w:pPr>
              <w:tabs>
                <w:tab w:val="left" w:pos="5529"/>
              </w:tabs>
              <w:autoSpaceDE w:val="0"/>
              <w:autoSpaceDN w:val="0"/>
              <w:adjustRightInd w:val="0"/>
              <w:contextualSpacing/>
              <w:jc w:val="center"/>
            </w:pPr>
            <w:r w:rsidRPr="003A5984">
              <w:t>32 (48,5 %)</w:t>
            </w:r>
          </w:p>
        </w:tc>
        <w:tc>
          <w:tcPr>
            <w:tcW w:w="3254" w:type="dxa"/>
          </w:tcPr>
          <w:p w14:paraId="59D44A5D" w14:textId="031C4E30" w:rsidR="0065398D" w:rsidRPr="003A5984" w:rsidRDefault="0065398D" w:rsidP="0065398D">
            <w:pPr>
              <w:tabs>
                <w:tab w:val="left" w:pos="5529"/>
              </w:tabs>
              <w:autoSpaceDE w:val="0"/>
              <w:autoSpaceDN w:val="0"/>
              <w:adjustRightInd w:val="0"/>
              <w:contextualSpacing/>
              <w:jc w:val="center"/>
            </w:pPr>
            <w:r w:rsidRPr="003A5984">
              <w:t>34 (51,5 % )</w:t>
            </w:r>
          </w:p>
        </w:tc>
      </w:tr>
      <w:tr w:rsidR="003A5984" w:rsidRPr="003A5984" w14:paraId="068148F6" w14:textId="77777777" w:rsidTr="0065398D">
        <w:tc>
          <w:tcPr>
            <w:tcW w:w="4390" w:type="dxa"/>
          </w:tcPr>
          <w:p w14:paraId="233D7597" w14:textId="5D2FB3D3" w:rsidR="0065398D" w:rsidRPr="003A5984" w:rsidRDefault="00F85B77" w:rsidP="0065398D">
            <w:pPr>
              <w:tabs>
                <w:tab w:val="left" w:pos="5529"/>
              </w:tabs>
              <w:autoSpaceDE w:val="0"/>
              <w:autoSpaceDN w:val="0"/>
              <w:adjustRightInd w:val="0"/>
              <w:contextualSpacing/>
              <w:jc w:val="both"/>
              <w:rPr>
                <w:bCs/>
              </w:rPr>
            </w:pPr>
            <w:r w:rsidRPr="003A5984">
              <w:rPr>
                <w:bCs/>
                <w:lang w:val="kk-KZ"/>
              </w:rPr>
              <w:t>Тура емес офтольмоскопияға</w:t>
            </w:r>
            <w:r w:rsidR="00A16B1A" w:rsidRPr="003A5984">
              <w:rPr>
                <w:bCs/>
                <w:lang w:val="kk-KZ"/>
              </w:rPr>
              <w:t xml:space="preserve"> </w:t>
            </w:r>
            <w:r w:rsidR="0065398D" w:rsidRPr="003A5984">
              <w:rPr>
                <w:bCs/>
                <w:lang w:val="kk-KZ"/>
              </w:rPr>
              <w:t xml:space="preserve">арналған линза </w:t>
            </w:r>
            <w:r w:rsidR="0065398D" w:rsidRPr="003A5984">
              <w:rPr>
                <w:bCs/>
              </w:rPr>
              <w:t>(60 дптр, 78 дптр, 90 дптр)</w:t>
            </w:r>
          </w:p>
        </w:tc>
        <w:tc>
          <w:tcPr>
            <w:tcW w:w="1984" w:type="dxa"/>
          </w:tcPr>
          <w:p w14:paraId="07D4D5C9" w14:textId="6FF02C26" w:rsidR="0065398D" w:rsidRPr="003A5984" w:rsidRDefault="0065398D" w:rsidP="0065398D">
            <w:pPr>
              <w:tabs>
                <w:tab w:val="left" w:pos="5529"/>
              </w:tabs>
              <w:autoSpaceDE w:val="0"/>
              <w:autoSpaceDN w:val="0"/>
              <w:adjustRightInd w:val="0"/>
              <w:contextualSpacing/>
              <w:jc w:val="center"/>
            </w:pPr>
            <w:r w:rsidRPr="003A5984">
              <w:t>51 (83,6 %)</w:t>
            </w:r>
          </w:p>
        </w:tc>
        <w:tc>
          <w:tcPr>
            <w:tcW w:w="3254" w:type="dxa"/>
          </w:tcPr>
          <w:p w14:paraId="0B1A2EC7" w14:textId="6BDAAE28" w:rsidR="0065398D" w:rsidRPr="003A5984" w:rsidRDefault="0065398D" w:rsidP="0065398D">
            <w:pPr>
              <w:tabs>
                <w:tab w:val="left" w:pos="5529"/>
              </w:tabs>
              <w:autoSpaceDE w:val="0"/>
              <w:autoSpaceDN w:val="0"/>
              <w:adjustRightInd w:val="0"/>
              <w:contextualSpacing/>
              <w:jc w:val="center"/>
            </w:pPr>
            <w:r w:rsidRPr="003A5984">
              <w:t>10 (16,4%)</w:t>
            </w:r>
          </w:p>
        </w:tc>
      </w:tr>
      <w:tr w:rsidR="003A5984" w:rsidRPr="003A5984" w14:paraId="50966E79" w14:textId="77777777" w:rsidTr="0065398D">
        <w:tc>
          <w:tcPr>
            <w:tcW w:w="4390" w:type="dxa"/>
          </w:tcPr>
          <w:p w14:paraId="28D8AF7B" w14:textId="1F289BA3" w:rsidR="0065398D" w:rsidRPr="003A5984" w:rsidRDefault="00A16B1A" w:rsidP="0065398D">
            <w:pPr>
              <w:tabs>
                <w:tab w:val="left" w:pos="5529"/>
              </w:tabs>
              <w:autoSpaceDE w:val="0"/>
              <w:autoSpaceDN w:val="0"/>
              <w:adjustRightInd w:val="0"/>
              <w:contextualSpacing/>
              <w:jc w:val="both"/>
              <w:rPr>
                <w:bCs/>
              </w:rPr>
            </w:pPr>
            <w:r w:rsidRPr="003A5984">
              <w:rPr>
                <w:bCs/>
              </w:rPr>
              <w:t>Т</w:t>
            </w:r>
            <w:r w:rsidR="00F85B77" w:rsidRPr="003A5984">
              <w:rPr>
                <w:bCs/>
                <w:lang w:val="kk-KZ"/>
              </w:rPr>
              <w:t>ура</w:t>
            </w:r>
            <w:r w:rsidR="0065398D" w:rsidRPr="003A5984">
              <w:rPr>
                <w:bCs/>
              </w:rPr>
              <w:t xml:space="preserve"> офтальмоскоп </w:t>
            </w:r>
          </w:p>
        </w:tc>
        <w:tc>
          <w:tcPr>
            <w:tcW w:w="1984" w:type="dxa"/>
          </w:tcPr>
          <w:p w14:paraId="1BD0B84F" w14:textId="3F582B25" w:rsidR="0065398D" w:rsidRPr="003A5984" w:rsidRDefault="0065398D" w:rsidP="0065398D">
            <w:pPr>
              <w:tabs>
                <w:tab w:val="left" w:pos="5529"/>
              </w:tabs>
              <w:autoSpaceDE w:val="0"/>
              <w:autoSpaceDN w:val="0"/>
              <w:adjustRightInd w:val="0"/>
              <w:contextualSpacing/>
              <w:jc w:val="center"/>
            </w:pPr>
            <w:r w:rsidRPr="003A5984">
              <w:t>61 (91,3%)</w:t>
            </w:r>
          </w:p>
        </w:tc>
        <w:tc>
          <w:tcPr>
            <w:tcW w:w="3254" w:type="dxa"/>
          </w:tcPr>
          <w:p w14:paraId="313B7223" w14:textId="347BF299" w:rsidR="0065398D" w:rsidRPr="003A5984" w:rsidRDefault="0065398D" w:rsidP="0065398D">
            <w:pPr>
              <w:tabs>
                <w:tab w:val="left" w:pos="5529"/>
              </w:tabs>
              <w:autoSpaceDE w:val="0"/>
              <w:autoSpaceDN w:val="0"/>
              <w:adjustRightInd w:val="0"/>
              <w:contextualSpacing/>
              <w:jc w:val="center"/>
            </w:pPr>
            <w:r w:rsidRPr="003A5984">
              <w:t>3 (4,7 %)</w:t>
            </w:r>
          </w:p>
        </w:tc>
      </w:tr>
      <w:tr w:rsidR="003A5984" w:rsidRPr="003A5984" w14:paraId="721A8FBC" w14:textId="77777777" w:rsidTr="0065398D">
        <w:tc>
          <w:tcPr>
            <w:tcW w:w="4390" w:type="dxa"/>
          </w:tcPr>
          <w:p w14:paraId="3618F5EB" w14:textId="77777777" w:rsidR="0065398D" w:rsidRPr="003A5984" w:rsidRDefault="0065398D" w:rsidP="0065398D">
            <w:pPr>
              <w:tabs>
                <w:tab w:val="left" w:pos="5529"/>
              </w:tabs>
              <w:autoSpaceDE w:val="0"/>
              <w:autoSpaceDN w:val="0"/>
              <w:adjustRightInd w:val="0"/>
              <w:contextualSpacing/>
              <w:jc w:val="both"/>
              <w:rPr>
                <w:bCs/>
              </w:rPr>
            </w:pPr>
            <w:r w:rsidRPr="003A5984">
              <w:rPr>
                <w:bCs/>
              </w:rPr>
              <w:t xml:space="preserve">Тонограф </w:t>
            </w:r>
          </w:p>
        </w:tc>
        <w:tc>
          <w:tcPr>
            <w:tcW w:w="1984" w:type="dxa"/>
          </w:tcPr>
          <w:p w14:paraId="769F09AA" w14:textId="1216AE5A" w:rsidR="0065398D" w:rsidRPr="003A5984" w:rsidRDefault="0065398D" w:rsidP="0065398D">
            <w:pPr>
              <w:tabs>
                <w:tab w:val="left" w:pos="5529"/>
              </w:tabs>
              <w:autoSpaceDE w:val="0"/>
              <w:autoSpaceDN w:val="0"/>
              <w:adjustRightInd w:val="0"/>
              <w:contextualSpacing/>
              <w:jc w:val="center"/>
            </w:pPr>
            <w:r w:rsidRPr="003A5984">
              <w:t>14 (24,6 %)</w:t>
            </w:r>
          </w:p>
        </w:tc>
        <w:tc>
          <w:tcPr>
            <w:tcW w:w="3254" w:type="dxa"/>
          </w:tcPr>
          <w:p w14:paraId="4E42C208" w14:textId="0B2B7336" w:rsidR="0065398D" w:rsidRPr="003A5984" w:rsidRDefault="0065398D" w:rsidP="0065398D">
            <w:pPr>
              <w:tabs>
                <w:tab w:val="left" w:pos="5529"/>
              </w:tabs>
              <w:autoSpaceDE w:val="0"/>
              <w:autoSpaceDN w:val="0"/>
              <w:adjustRightInd w:val="0"/>
              <w:contextualSpacing/>
              <w:jc w:val="center"/>
            </w:pPr>
            <w:r w:rsidRPr="003A5984">
              <w:t>43 (75,5%)</w:t>
            </w:r>
          </w:p>
        </w:tc>
      </w:tr>
      <w:tr w:rsidR="003A5984" w:rsidRPr="003A5984" w14:paraId="0B84FF7C" w14:textId="77777777" w:rsidTr="0065398D">
        <w:tc>
          <w:tcPr>
            <w:tcW w:w="4390" w:type="dxa"/>
          </w:tcPr>
          <w:p w14:paraId="00090F8B" w14:textId="77777777" w:rsidR="0065398D" w:rsidRPr="003A5984" w:rsidRDefault="0065398D" w:rsidP="0065398D">
            <w:pPr>
              <w:tabs>
                <w:tab w:val="left" w:pos="5529"/>
              </w:tabs>
              <w:autoSpaceDE w:val="0"/>
              <w:autoSpaceDN w:val="0"/>
              <w:adjustRightInd w:val="0"/>
              <w:contextualSpacing/>
              <w:jc w:val="both"/>
              <w:rPr>
                <w:bCs/>
              </w:rPr>
            </w:pPr>
            <w:r w:rsidRPr="003A5984">
              <w:rPr>
                <w:bCs/>
              </w:rPr>
              <w:t xml:space="preserve">HRT </w:t>
            </w:r>
          </w:p>
        </w:tc>
        <w:tc>
          <w:tcPr>
            <w:tcW w:w="1984" w:type="dxa"/>
          </w:tcPr>
          <w:p w14:paraId="76A5FEDD" w14:textId="77777777" w:rsidR="0065398D" w:rsidRPr="003A5984" w:rsidRDefault="0065398D" w:rsidP="0065398D">
            <w:pPr>
              <w:tabs>
                <w:tab w:val="left" w:pos="5529"/>
              </w:tabs>
              <w:autoSpaceDE w:val="0"/>
              <w:autoSpaceDN w:val="0"/>
              <w:adjustRightInd w:val="0"/>
              <w:contextualSpacing/>
              <w:jc w:val="center"/>
            </w:pPr>
            <w:r w:rsidRPr="003A5984">
              <w:t>16 (25,4%)</w:t>
            </w:r>
          </w:p>
        </w:tc>
        <w:tc>
          <w:tcPr>
            <w:tcW w:w="3254" w:type="dxa"/>
          </w:tcPr>
          <w:p w14:paraId="592F6D67" w14:textId="1CEFA128" w:rsidR="0065398D" w:rsidRPr="003A5984" w:rsidRDefault="0065398D" w:rsidP="0065398D">
            <w:pPr>
              <w:tabs>
                <w:tab w:val="left" w:pos="5529"/>
              </w:tabs>
              <w:autoSpaceDE w:val="0"/>
              <w:autoSpaceDN w:val="0"/>
              <w:adjustRightInd w:val="0"/>
              <w:contextualSpacing/>
              <w:jc w:val="center"/>
            </w:pPr>
            <w:r w:rsidRPr="003A5984">
              <w:t>47 (75,6 %)</w:t>
            </w:r>
          </w:p>
        </w:tc>
      </w:tr>
      <w:tr w:rsidR="0065398D" w:rsidRPr="003A5984" w14:paraId="3121AE7D" w14:textId="77777777" w:rsidTr="0065398D">
        <w:tc>
          <w:tcPr>
            <w:tcW w:w="4390" w:type="dxa"/>
          </w:tcPr>
          <w:p w14:paraId="0849DD37" w14:textId="77777777" w:rsidR="0065398D" w:rsidRPr="003A5984" w:rsidRDefault="0065398D" w:rsidP="0065398D">
            <w:pPr>
              <w:tabs>
                <w:tab w:val="left" w:pos="5529"/>
              </w:tabs>
              <w:autoSpaceDE w:val="0"/>
              <w:autoSpaceDN w:val="0"/>
              <w:adjustRightInd w:val="0"/>
              <w:contextualSpacing/>
              <w:jc w:val="both"/>
              <w:rPr>
                <w:bCs/>
              </w:rPr>
            </w:pPr>
            <w:r w:rsidRPr="003A5984">
              <w:rPr>
                <w:bCs/>
              </w:rPr>
              <w:t xml:space="preserve">OКТ </w:t>
            </w:r>
          </w:p>
        </w:tc>
        <w:tc>
          <w:tcPr>
            <w:tcW w:w="1984" w:type="dxa"/>
          </w:tcPr>
          <w:p w14:paraId="14B83E0E" w14:textId="77777777" w:rsidR="0065398D" w:rsidRPr="003A5984" w:rsidRDefault="0065398D" w:rsidP="0065398D">
            <w:pPr>
              <w:tabs>
                <w:tab w:val="left" w:pos="5529"/>
              </w:tabs>
              <w:autoSpaceDE w:val="0"/>
              <w:autoSpaceDN w:val="0"/>
              <w:adjustRightInd w:val="0"/>
              <w:contextualSpacing/>
              <w:jc w:val="center"/>
            </w:pPr>
            <w:r w:rsidRPr="003A5984">
              <w:t>22 (34,4%)</w:t>
            </w:r>
          </w:p>
        </w:tc>
        <w:tc>
          <w:tcPr>
            <w:tcW w:w="3254" w:type="dxa"/>
          </w:tcPr>
          <w:p w14:paraId="7B3165F7" w14:textId="30063A66" w:rsidR="0065398D" w:rsidRPr="003A5984" w:rsidRDefault="0065398D" w:rsidP="0065398D">
            <w:pPr>
              <w:tabs>
                <w:tab w:val="left" w:pos="5529"/>
              </w:tabs>
              <w:autoSpaceDE w:val="0"/>
              <w:autoSpaceDN w:val="0"/>
              <w:adjustRightInd w:val="0"/>
              <w:contextualSpacing/>
              <w:jc w:val="center"/>
            </w:pPr>
            <w:r w:rsidRPr="003A5984">
              <w:t>42 (65,6 %)</w:t>
            </w:r>
          </w:p>
        </w:tc>
      </w:tr>
    </w:tbl>
    <w:p w14:paraId="742FD1B1" w14:textId="77777777" w:rsidR="00104C3C" w:rsidRPr="003A5984" w:rsidRDefault="00104C3C" w:rsidP="00FC6F9A">
      <w:pPr>
        <w:tabs>
          <w:tab w:val="left" w:pos="5529"/>
        </w:tabs>
        <w:autoSpaceDE w:val="0"/>
        <w:autoSpaceDN w:val="0"/>
        <w:adjustRightInd w:val="0"/>
        <w:contextualSpacing/>
        <w:jc w:val="both"/>
        <w:rPr>
          <w:b/>
          <w:bCs/>
          <w:sz w:val="28"/>
          <w:szCs w:val="28"/>
          <w:lang w:val="kk-KZ"/>
        </w:rPr>
      </w:pPr>
    </w:p>
    <w:p w14:paraId="698C5CCC" w14:textId="2E935D36" w:rsidR="000266F4" w:rsidRPr="003A5984" w:rsidRDefault="00A16B1A" w:rsidP="0065398D">
      <w:pPr>
        <w:tabs>
          <w:tab w:val="left" w:pos="5529"/>
        </w:tabs>
        <w:autoSpaceDE w:val="0"/>
        <w:autoSpaceDN w:val="0"/>
        <w:adjustRightInd w:val="0"/>
        <w:ind w:firstLine="567"/>
        <w:contextualSpacing/>
        <w:jc w:val="both"/>
        <w:rPr>
          <w:sz w:val="28"/>
          <w:szCs w:val="28"/>
          <w:lang w:val="kk-KZ"/>
        </w:rPr>
      </w:pPr>
      <w:r w:rsidRPr="003A5984">
        <w:rPr>
          <w:sz w:val="28"/>
          <w:szCs w:val="28"/>
          <w:lang w:val="kk-KZ"/>
        </w:rPr>
        <w:t>Зерттеу нәтижелері</w:t>
      </w:r>
      <w:r w:rsidR="000266F4" w:rsidRPr="003A5984">
        <w:rPr>
          <w:sz w:val="28"/>
          <w:szCs w:val="28"/>
          <w:lang w:val="kk-KZ"/>
        </w:rPr>
        <w:t xml:space="preserve"> көрсеткендей, </w:t>
      </w:r>
      <w:r w:rsidRPr="003A5984">
        <w:rPr>
          <w:sz w:val="28"/>
          <w:szCs w:val="28"/>
          <w:lang w:val="kk-KZ"/>
        </w:rPr>
        <w:t>МСАК деңгейінде</w:t>
      </w:r>
      <w:r w:rsidR="000266F4" w:rsidRPr="003A5984">
        <w:rPr>
          <w:sz w:val="28"/>
          <w:szCs w:val="28"/>
          <w:lang w:val="kk-KZ"/>
        </w:rPr>
        <w:t xml:space="preserve">  негізгі жабдықтардың бар екендігі көрсетілген. Жоқ жабдықтар ретінде компьютерлік периметр мен жоғары технологиялық жабдықтар (HRT, OCT және т.б.) аталған. Жиналған деректерді талдай отырып, жалпы алғанда </w:t>
      </w:r>
      <w:r w:rsidR="001E7A96" w:rsidRPr="003A5984">
        <w:rPr>
          <w:sz w:val="28"/>
          <w:szCs w:val="28"/>
          <w:lang w:val="kk-KZ"/>
        </w:rPr>
        <w:t xml:space="preserve">емханаларда </w:t>
      </w:r>
      <w:r w:rsidR="000266F4" w:rsidRPr="003A5984">
        <w:rPr>
          <w:sz w:val="28"/>
          <w:szCs w:val="28"/>
          <w:lang w:val="kk-KZ"/>
        </w:rPr>
        <w:t xml:space="preserve"> </w:t>
      </w:r>
      <w:r w:rsidR="00294D6C" w:rsidRPr="003A5984">
        <w:rPr>
          <w:sz w:val="28"/>
          <w:szCs w:val="28"/>
          <w:lang w:val="kk-KZ"/>
        </w:rPr>
        <w:t>көз</w:t>
      </w:r>
      <w:r w:rsidR="001E7A96" w:rsidRPr="003A5984">
        <w:rPr>
          <w:sz w:val="28"/>
          <w:szCs w:val="28"/>
          <w:lang w:val="kk-KZ"/>
        </w:rPr>
        <w:t xml:space="preserve">ішілік қысымды </w:t>
      </w:r>
      <w:r w:rsidRPr="003A5984">
        <w:rPr>
          <w:sz w:val="28"/>
          <w:szCs w:val="28"/>
          <w:lang w:val="kk-KZ"/>
        </w:rPr>
        <w:t xml:space="preserve"> өлшеуге арналған </w:t>
      </w:r>
      <w:r w:rsidR="00F70D6F" w:rsidRPr="003A5984">
        <w:rPr>
          <w:bCs/>
          <w:sz w:val="28"/>
          <w:szCs w:val="28"/>
          <w:lang w:val="kk-KZ"/>
        </w:rPr>
        <w:t>пневмо</w:t>
      </w:r>
      <w:r w:rsidRPr="003A5984">
        <w:rPr>
          <w:bCs/>
          <w:sz w:val="28"/>
          <w:szCs w:val="28"/>
          <w:lang w:val="kk-KZ"/>
        </w:rPr>
        <w:t>тонометр</w:t>
      </w:r>
      <w:r w:rsidR="00F70D6F" w:rsidRPr="003A5984">
        <w:rPr>
          <w:sz w:val="28"/>
          <w:szCs w:val="28"/>
          <w:lang w:val="kk-KZ"/>
        </w:rPr>
        <w:t>, тура</w:t>
      </w:r>
      <w:r w:rsidRPr="003A5984">
        <w:rPr>
          <w:sz w:val="28"/>
          <w:szCs w:val="28"/>
          <w:lang w:val="kk-KZ"/>
        </w:rPr>
        <w:t xml:space="preserve"> офтальмоскоп, саңылау</w:t>
      </w:r>
      <w:r w:rsidR="00F70D6F" w:rsidRPr="003A5984">
        <w:rPr>
          <w:sz w:val="28"/>
          <w:szCs w:val="28"/>
          <w:lang w:val="kk-KZ"/>
        </w:rPr>
        <w:t>лы</w:t>
      </w:r>
      <w:r w:rsidRPr="003A5984">
        <w:rPr>
          <w:sz w:val="28"/>
          <w:szCs w:val="28"/>
          <w:lang w:val="kk-KZ"/>
        </w:rPr>
        <w:t xml:space="preserve"> </w:t>
      </w:r>
      <w:r w:rsidR="00F70D6F" w:rsidRPr="003A5984">
        <w:rPr>
          <w:sz w:val="28"/>
          <w:szCs w:val="28"/>
          <w:lang w:val="kk-KZ"/>
        </w:rPr>
        <w:t>жарықшам</w:t>
      </w:r>
      <w:r w:rsidRPr="003A5984">
        <w:rPr>
          <w:sz w:val="28"/>
          <w:szCs w:val="28"/>
          <w:lang w:val="kk-KZ"/>
        </w:rPr>
        <w:t xml:space="preserve">, </w:t>
      </w:r>
      <w:r w:rsidR="00C67147" w:rsidRPr="003A5984">
        <w:rPr>
          <w:sz w:val="28"/>
          <w:szCs w:val="28"/>
          <w:lang w:val="kk-KZ"/>
        </w:rPr>
        <w:t>белгілер</w:t>
      </w:r>
      <w:r w:rsidRPr="003A5984">
        <w:rPr>
          <w:sz w:val="28"/>
          <w:szCs w:val="28"/>
          <w:lang w:val="kk-KZ"/>
        </w:rPr>
        <w:t xml:space="preserve"> проекторы секілді </w:t>
      </w:r>
      <w:r w:rsidR="000266F4" w:rsidRPr="003A5984">
        <w:rPr>
          <w:sz w:val="28"/>
          <w:szCs w:val="28"/>
          <w:lang w:val="kk-KZ"/>
        </w:rPr>
        <w:t xml:space="preserve">жабдықтар бар екендігін айтуға болады. Жалпы алғанда, 25 дәрігер (37,9%) өздері жұмыс </w:t>
      </w:r>
      <w:r w:rsidR="002D72E9" w:rsidRPr="003A5984">
        <w:rPr>
          <w:sz w:val="28"/>
          <w:szCs w:val="28"/>
          <w:lang w:val="kk-KZ"/>
        </w:rPr>
        <w:t xml:space="preserve">жасайтын </w:t>
      </w:r>
      <w:r w:rsidR="000266F4" w:rsidRPr="003A5984">
        <w:rPr>
          <w:sz w:val="28"/>
          <w:szCs w:val="28"/>
          <w:lang w:val="kk-KZ"/>
        </w:rPr>
        <w:t xml:space="preserve">медициналық ұйымдағы жабдықтың глаукома күдігі бар науқасты толық тексеру үшін </w:t>
      </w:r>
      <w:r w:rsidR="001E7A96" w:rsidRPr="003A5984">
        <w:rPr>
          <w:sz w:val="28"/>
          <w:szCs w:val="28"/>
          <w:lang w:val="kk-KZ"/>
        </w:rPr>
        <w:t>емхана</w:t>
      </w:r>
      <w:r w:rsidR="000266F4" w:rsidRPr="003A5984">
        <w:rPr>
          <w:sz w:val="28"/>
          <w:szCs w:val="28"/>
          <w:lang w:val="kk-KZ"/>
        </w:rPr>
        <w:t xml:space="preserve"> деңгейінде жеткілікті деп санайды, ал 41 дәрігер (62,1%) жабдықтың жеткіліксіз екенін атап өтті.</w:t>
      </w:r>
    </w:p>
    <w:p w14:paraId="48D0F4B8" w14:textId="0EEB4E7E" w:rsidR="00FC6F9A" w:rsidRPr="003A5984" w:rsidRDefault="000266F4" w:rsidP="0065398D">
      <w:pPr>
        <w:tabs>
          <w:tab w:val="left" w:pos="5529"/>
        </w:tabs>
        <w:autoSpaceDE w:val="0"/>
        <w:autoSpaceDN w:val="0"/>
        <w:adjustRightInd w:val="0"/>
        <w:ind w:firstLine="567"/>
        <w:contextualSpacing/>
        <w:jc w:val="both"/>
        <w:rPr>
          <w:sz w:val="28"/>
          <w:szCs w:val="28"/>
          <w:lang w:val="kk-KZ"/>
        </w:rPr>
      </w:pPr>
      <w:r w:rsidRPr="003A5984">
        <w:rPr>
          <w:sz w:val="28"/>
          <w:szCs w:val="28"/>
          <w:lang w:val="kk-KZ"/>
        </w:rPr>
        <w:t>Емханалардың  техникалық жабдықталуы глаукома күдігі бар науқастарды скрининг кезеңінде анықтап, тереңдетілген тексеруден өткізу үшін негізгі шарт болып табылады. Қазіргі уақытта тереңдетілген тексеру кезеңі — бұл бастапқы тексеру кезінде ішкі көз</w:t>
      </w:r>
      <w:r w:rsidR="00C67147" w:rsidRPr="003A5984">
        <w:rPr>
          <w:sz w:val="28"/>
          <w:szCs w:val="28"/>
          <w:lang w:val="kk-KZ"/>
        </w:rPr>
        <w:t>ішілік</w:t>
      </w:r>
      <w:r w:rsidRPr="003A5984">
        <w:rPr>
          <w:sz w:val="28"/>
          <w:szCs w:val="28"/>
          <w:lang w:val="kk-KZ"/>
        </w:rPr>
        <w:t xml:space="preserve"> қысымы 21 мм.рт.ст. жоғары деп анықталған науқастарды офтальмологтың тексеруі. Глаукома күдігі бар науқастарды тереңдетілген тексеру келесі диагностикалық зерттеу әдістерін қамтиды: тәуліктік тонометрия (көздің ішкі қысымын әртүрлі уақытта өлшеу), биомикроскопия (көздің алдыңғы бөлігін тексеру), гониоскопия (көздің алдыңғы камера бұрышын тексеру), офтальмоскопия (көздің артқы бөлігін тексеру) және периметрия (көру өрісін зерттеу).</w:t>
      </w:r>
      <w:r w:rsidR="00FC6F9A" w:rsidRPr="003A5984">
        <w:rPr>
          <w:sz w:val="28"/>
          <w:szCs w:val="28"/>
          <w:lang w:val="kk-KZ"/>
        </w:rPr>
        <w:tab/>
      </w:r>
    </w:p>
    <w:p w14:paraId="1349254B" w14:textId="699A783A" w:rsidR="000266F4" w:rsidRPr="003A5984" w:rsidRDefault="000266F4" w:rsidP="0065398D">
      <w:pPr>
        <w:tabs>
          <w:tab w:val="left" w:pos="5529"/>
        </w:tabs>
        <w:autoSpaceDE w:val="0"/>
        <w:autoSpaceDN w:val="0"/>
        <w:adjustRightInd w:val="0"/>
        <w:ind w:firstLine="567"/>
        <w:contextualSpacing/>
        <w:jc w:val="both"/>
        <w:rPr>
          <w:sz w:val="28"/>
          <w:szCs w:val="28"/>
          <w:lang w:val="kk-KZ"/>
        </w:rPr>
      </w:pPr>
      <w:r w:rsidRPr="003A5984">
        <w:rPr>
          <w:sz w:val="28"/>
          <w:szCs w:val="28"/>
          <w:lang w:val="kk-KZ"/>
        </w:rPr>
        <w:t xml:space="preserve">Мұндай диагнозды анықтаудың әдістері ішінара жабдықталған </w:t>
      </w:r>
      <w:r w:rsidR="00B64200" w:rsidRPr="003A5984">
        <w:rPr>
          <w:sz w:val="28"/>
          <w:szCs w:val="28"/>
          <w:lang w:val="kk-KZ"/>
        </w:rPr>
        <w:t xml:space="preserve">МСАК </w:t>
      </w:r>
      <w:r w:rsidRPr="003A5984">
        <w:rPr>
          <w:sz w:val="28"/>
          <w:szCs w:val="28"/>
          <w:lang w:val="kk-KZ"/>
        </w:rPr>
        <w:t xml:space="preserve"> ұйымдарында көрсетілген. Глаукоманың дамыған кезеңдерінде осы зерттеулер жеткіліксіз, себебі глаукомалық процестің манифестік клиникалық белгілері байқалады. Глаукоманың ерте кезеңінде диагнозды нақтылау үшін кеңейтілген диагностикалық әдістер кешені қажет болуы мүмкін, оның ішінде тек жоғары мамандандырылған офтальмологиялық орталықтарда ғана мүмкін болатын оптикалық нерв дискісін сандық зерттеу әдістері бар. Осылайша, барлық науқастар </w:t>
      </w:r>
      <w:r w:rsidR="0053612E" w:rsidRPr="003A5984">
        <w:rPr>
          <w:sz w:val="28"/>
          <w:szCs w:val="28"/>
          <w:lang w:val="kk-KZ"/>
        </w:rPr>
        <w:t>МСАК</w:t>
      </w:r>
      <w:r w:rsidRPr="003A5984">
        <w:rPr>
          <w:sz w:val="28"/>
          <w:szCs w:val="28"/>
          <w:lang w:val="kk-KZ"/>
        </w:rPr>
        <w:t xml:space="preserve"> деңгей</w:t>
      </w:r>
      <w:r w:rsidR="0053612E" w:rsidRPr="003A5984">
        <w:rPr>
          <w:sz w:val="28"/>
          <w:szCs w:val="28"/>
          <w:lang w:val="kk-KZ"/>
        </w:rPr>
        <w:t>ін</w:t>
      </w:r>
      <w:r w:rsidRPr="003A5984">
        <w:rPr>
          <w:sz w:val="28"/>
          <w:szCs w:val="28"/>
          <w:lang w:val="kk-KZ"/>
        </w:rPr>
        <w:t xml:space="preserve">де </w:t>
      </w:r>
      <w:r w:rsidR="0053612E" w:rsidRPr="003A5984">
        <w:rPr>
          <w:sz w:val="28"/>
          <w:szCs w:val="28"/>
          <w:lang w:val="kk-KZ"/>
        </w:rPr>
        <w:t>біріншілік</w:t>
      </w:r>
      <w:r w:rsidRPr="003A5984">
        <w:rPr>
          <w:sz w:val="28"/>
          <w:szCs w:val="28"/>
          <w:lang w:val="kk-KZ"/>
        </w:rPr>
        <w:t xml:space="preserve"> тексеруден өтеді және диагнозға күмән болған жағдайда, науқастар облыстық глаукома орталығына қосымша зерттеу үшін жіберіледі.</w:t>
      </w:r>
    </w:p>
    <w:p w14:paraId="782857AE" w14:textId="435F8269" w:rsidR="000266F4" w:rsidRPr="003A5984" w:rsidRDefault="000266F4" w:rsidP="0065398D">
      <w:pPr>
        <w:tabs>
          <w:tab w:val="left" w:pos="5529"/>
        </w:tabs>
        <w:autoSpaceDE w:val="0"/>
        <w:autoSpaceDN w:val="0"/>
        <w:adjustRightInd w:val="0"/>
        <w:ind w:firstLine="567"/>
        <w:contextualSpacing/>
        <w:jc w:val="both"/>
        <w:rPr>
          <w:sz w:val="28"/>
          <w:szCs w:val="28"/>
          <w:lang w:val="kk-KZ"/>
        </w:rPr>
      </w:pPr>
      <w:r w:rsidRPr="003A5984">
        <w:rPr>
          <w:sz w:val="28"/>
          <w:szCs w:val="28"/>
          <w:lang w:val="kk-KZ"/>
        </w:rPr>
        <w:t xml:space="preserve">Негізгі кемшілік ретінде өз жұмысында барлық </w:t>
      </w:r>
      <w:r w:rsidR="0053612E" w:rsidRPr="003A5984">
        <w:rPr>
          <w:sz w:val="28"/>
          <w:szCs w:val="28"/>
          <w:lang w:val="kk-KZ"/>
        </w:rPr>
        <w:t>офтальмологтар</w:t>
      </w:r>
      <w:r w:rsidRPr="003A5984">
        <w:rPr>
          <w:sz w:val="28"/>
          <w:szCs w:val="28"/>
          <w:lang w:val="kk-KZ"/>
        </w:rPr>
        <w:t xml:space="preserve"> глаукомаға күмәнданатын науқастарды толықтай тексеру үшін уақыттың жетіспеушілігін атап өтті. Дәрігерлер </w:t>
      </w:r>
      <w:r w:rsidR="0053612E" w:rsidRPr="003A5984">
        <w:rPr>
          <w:sz w:val="28"/>
          <w:szCs w:val="28"/>
          <w:lang w:val="kk-KZ"/>
        </w:rPr>
        <w:t xml:space="preserve">науқасты </w:t>
      </w:r>
      <w:r w:rsidRPr="003A5984">
        <w:rPr>
          <w:sz w:val="28"/>
          <w:szCs w:val="28"/>
          <w:lang w:val="kk-KZ"/>
        </w:rPr>
        <w:t xml:space="preserve"> қабылдау бар</w:t>
      </w:r>
      <w:r w:rsidR="0053612E" w:rsidRPr="003A5984">
        <w:rPr>
          <w:sz w:val="28"/>
          <w:szCs w:val="28"/>
          <w:lang w:val="kk-KZ"/>
        </w:rPr>
        <w:t xml:space="preserve">ысында бөлінетін </w:t>
      </w:r>
      <w:r w:rsidRPr="003A5984">
        <w:rPr>
          <w:sz w:val="28"/>
          <w:szCs w:val="28"/>
          <w:lang w:val="kk-KZ"/>
        </w:rPr>
        <w:t xml:space="preserve"> орташа уақыт 14 </w:t>
      </w:r>
      <w:r w:rsidRPr="003A5984">
        <w:rPr>
          <w:sz w:val="28"/>
          <w:szCs w:val="28"/>
          <w:lang w:val="kk-KZ"/>
        </w:rPr>
        <w:lastRenderedPageBreak/>
        <w:t xml:space="preserve">минутты құрады. Сонымен қатар, </w:t>
      </w:r>
      <w:r w:rsidR="00B40380" w:rsidRPr="003A5984">
        <w:rPr>
          <w:sz w:val="28"/>
          <w:szCs w:val="28"/>
          <w:lang w:val="kk-KZ"/>
        </w:rPr>
        <w:t xml:space="preserve">тәжірибелік </w:t>
      </w:r>
      <w:r w:rsidRPr="003A5984">
        <w:rPr>
          <w:sz w:val="28"/>
          <w:szCs w:val="28"/>
          <w:lang w:val="kk-KZ"/>
        </w:rPr>
        <w:t xml:space="preserve"> тұрғыдан алғанда, глаукомаға күмәнданатын науқасты толық тексеру үшін 1 дәрігерге (1,5 %) 15 минут, 14 дәрігерге (21,2 %) 30 минут, 28 дәрігерге (42,4 %) 45 минут, 18 дәрігерге (27,2 %) 1 сағат, ал 5 дәрігерге (7,5 %) бір сағаттан артық уақыт қажет</w:t>
      </w:r>
      <w:r w:rsidR="0053612E" w:rsidRPr="003A5984">
        <w:rPr>
          <w:sz w:val="28"/>
          <w:szCs w:val="28"/>
          <w:lang w:val="kk-KZ"/>
        </w:rPr>
        <w:t xml:space="preserve"> екені анықталды</w:t>
      </w:r>
      <w:r w:rsidRPr="003A5984">
        <w:rPr>
          <w:sz w:val="28"/>
          <w:szCs w:val="28"/>
          <w:lang w:val="kk-KZ"/>
        </w:rPr>
        <w:t>.</w:t>
      </w:r>
    </w:p>
    <w:p w14:paraId="3EB89935" w14:textId="6DCDBC15" w:rsidR="000266F4" w:rsidRPr="003A5984" w:rsidRDefault="0053612E" w:rsidP="0065398D">
      <w:pPr>
        <w:tabs>
          <w:tab w:val="left" w:pos="5529"/>
        </w:tabs>
        <w:autoSpaceDE w:val="0"/>
        <w:autoSpaceDN w:val="0"/>
        <w:adjustRightInd w:val="0"/>
        <w:ind w:firstLine="567"/>
        <w:contextualSpacing/>
        <w:jc w:val="both"/>
        <w:rPr>
          <w:sz w:val="28"/>
          <w:szCs w:val="28"/>
          <w:lang w:val="kk-KZ"/>
        </w:rPr>
      </w:pPr>
      <w:r w:rsidRPr="003A5984">
        <w:rPr>
          <w:sz w:val="28"/>
          <w:szCs w:val="28"/>
          <w:lang w:val="kk-KZ"/>
        </w:rPr>
        <w:t>Ғылыми з</w:t>
      </w:r>
      <w:r w:rsidR="000266F4" w:rsidRPr="003A5984">
        <w:rPr>
          <w:sz w:val="28"/>
          <w:szCs w:val="28"/>
          <w:lang w:val="kk-KZ"/>
        </w:rPr>
        <w:t>ерттеудің маңызды аспектілерінің бірі офтальмолог</w:t>
      </w:r>
      <w:r w:rsidRPr="003A5984">
        <w:rPr>
          <w:sz w:val="28"/>
          <w:szCs w:val="28"/>
          <w:lang w:val="kk-KZ"/>
        </w:rPr>
        <w:t>тардың</w:t>
      </w:r>
      <w:r w:rsidR="000266F4" w:rsidRPr="003A5984">
        <w:rPr>
          <w:sz w:val="28"/>
          <w:szCs w:val="28"/>
          <w:lang w:val="kk-KZ"/>
        </w:rPr>
        <w:t xml:space="preserve"> </w:t>
      </w:r>
      <w:r w:rsidRPr="003A5984">
        <w:rPr>
          <w:sz w:val="28"/>
          <w:szCs w:val="28"/>
          <w:lang w:val="kk-KZ"/>
        </w:rPr>
        <w:t xml:space="preserve">МСАК </w:t>
      </w:r>
      <w:r w:rsidR="000266F4" w:rsidRPr="003A5984">
        <w:rPr>
          <w:sz w:val="28"/>
          <w:szCs w:val="28"/>
          <w:lang w:val="kk-KZ"/>
        </w:rPr>
        <w:t xml:space="preserve"> көрсету барысында толық тексеру үшін уақыттың жетіспеушілігін қалай шешетініне талдау жасау болды, бұл ретте 11 дәрігер (16,6%) тексеруді бірнеше қабылдауда өткізеді, 38 дәрігер (57,5%) науқастарды консульт</w:t>
      </w:r>
      <w:r w:rsidRPr="003A5984">
        <w:rPr>
          <w:sz w:val="28"/>
          <w:szCs w:val="28"/>
          <w:lang w:val="kk-KZ"/>
        </w:rPr>
        <w:t>ативтік-диагностикалық орталықтарға жіберіп</w:t>
      </w:r>
      <w:r w:rsidR="000266F4" w:rsidRPr="003A5984">
        <w:rPr>
          <w:sz w:val="28"/>
          <w:szCs w:val="28"/>
          <w:lang w:val="kk-KZ"/>
        </w:rPr>
        <w:t>, ал 17 дәрігер (25,7%) уақыт жеткен</w:t>
      </w:r>
      <w:r w:rsidR="00525E3C" w:rsidRPr="003A5984">
        <w:rPr>
          <w:sz w:val="28"/>
          <w:szCs w:val="28"/>
          <w:lang w:val="kk-KZ"/>
        </w:rPr>
        <w:t>ше тексе</w:t>
      </w:r>
      <w:r w:rsidRPr="003A5984">
        <w:rPr>
          <w:sz w:val="28"/>
          <w:szCs w:val="28"/>
          <w:lang w:val="kk-KZ"/>
        </w:rPr>
        <w:t>рулерді ғана жүргізетіні анықталды</w:t>
      </w:r>
      <w:r w:rsidR="00F37602" w:rsidRPr="003A5984">
        <w:rPr>
          <w:sz w:val="28"/>
          <w:szCs w:val="28"/>
          <w:lang w:val="kk-KZ"/>
        </w:rPr>
        <w:t xml:space="preserve"> (сурет 16)</w:t>
      </w:r>
      <w:r w:rsidR="00525E3C" w:rsidRPr="003A5984">
        <w:rPr>
          <w:sz w:val="28"/>
          <w:szCs w:val="28"/>
          <w:lang w:val="kk-KZ"/>
        </w:rPr>
        <w:t>.</w:t>
      </w:r>
    </w:p>
    <w:p w14:paraId="4ADA6EC7" w14:textId="77777777" w:rsidR="00F37602" w:rsidRPr="003A5984" w:rsidRDefault="00F37602" w:rsidP="00525E3C">
      <w:pPr>
        <w:tabs>
          <w:tab w:val="left" w:pos="5529"/>
        </w:tabs>
        <w:autoSpaceDE w:val="0"/>
        <w:autoSpaceDN w:val="0"/>
        <w:adjustRightInd w:val="0"/>
        <w:ind w:firstLine="708"/>
        <w:contextualSpacing/>
        <w:jc w:val="both"/>
        <w:rPr>
          <w:sz w:val="28"/>
          <w:szCs w:val="28"/>
          <w:lang w:val="kk-KZ"/>
        </w:rPr>
      </w:pPr>
    </w:p>
    <w:p w14:paraId="38D8B10B" w14:textId="77777777" w:rsidR="00F37602" w:rsidRPr="003A5984" w:rsidRDefault="00F37602" w:rsidP="0065398D">
      <w:pPr>
        <w:tabs>
          <w:tab w:val="left" w:pos="5529"/>
        </w:tabs>
        <w:autoSpaceDE w:val="0"/>
        <w:autoSpaceDN w:val="0"/>
        <w:adjustRightInd w:val="0"/>
        <w:contextualSpacing/>
        <w:jc w:val="center"/>
        <w:rPr>
          <w:sz w:val="28"/>
          <w:szCs w:val="28"/>
        </w:rPr>
      </w:pPr>
      <w:r w:rsidRPr="003A5984">
        <w:rPr>
          <w:noProof/>
          <w:sz w:val="28"/>
          <w:szCs w:val="28"/>
        </w:rPr>
        <w:drawing>
          <wp:inline distT="0" distB="0" distL="0" distR="0" wp14:anchorId="25F6AFDA" wp14:editId="03C50635">
            <wp:extent cx="3810000" cy="2609850"/>
            <wp:effectExtent l="0" t="0" r="0" b="0"/>
            <wp:docPr id="100" name="Диаграмма 100">
              <a:extLst xmlns:a="http://schemas.openxmlformats.org/drawingml/2006/main">
                <a:ext uri="{FF2B5EF4-FFF2-40B4-BE49-F238E27FC236}">
                  <a16:creationId xmlns:a16="http://schemas.microsoft.com/office/drawing/2014/main" id="{FDF51CCF-F2DA-4006-8F80-FCB7DB0C91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A67C22D" w14:textId="77777777" w:rsidR="0065398D" w:rsidRPr="003A5984" w:rsidRDefault="0065398D" w:rsidP="00F37602">
      <w:pPr>
        <w:tabs>
          <w:tab w:val="left" w:pos="5529"/>
        </w:tabs>
        <w:autoSpaceDE w:val="0"/>
        <w:autoSpaceDN w:val="0"/>
        <w:adjustRightInd w:val="0"/>
        <w:ind w:firstLine="708"/>
        <w:contextualSpacing/>
        <w:jc w:val="both"/>
        <w:rPr>
          <w:sz w:val="28"/>
          <w:szCs w:val="28"/>
          <w:lang w:val="kk-KZ"/>
        </w:rPr>
      </w:pPr>
    </w:p>
    <w:p w14:paraId="6C0CCA49" w14:textId="54981B9A" w:rsidR="00F37602" w:rsidRPr="003A5984" w:rsidRDefault="00F37602" w:rsidP="0065398D">
      <w:pPr>
        <w:tabs>
          <w:tab w:val="left" w:pos="5529"/>
        </w:tabs>
        <w:autoSpaceDE w:val="0"/>
        <w:autoSpaceDN w:val="0"/>
        <w:adjustRightInd w:val="0"/>
        <w:contextualSpacing/>
        <w:jc w:val="center"/>
        <w:rPr>
          <w:sz w:val="28"/>
          <w:szCs w:val="28"/>
          <w:lang w:val="kk-KZ"/>
        </w:rPr>
      </w:pPr>
      <w:r w:rsidRPr="003A5984">
        <w:rPr>
          <w:sz w:val="28"/>
          <w:szCs w:val="28"/>
          <w:lang w:val="kk-KZ"/>
        </w:rPr>
        <w:t xml:space="preserve">Сурет 16 – </w:t>
      </w:r>
      <w:r w:rsidRPr="003A5984">
        <w:rPr>
          <w:bCs/>
          <w:sz w:val="28"/>
          <w:szCs w:val="28"/>
          <w:lang w:val="kk-KZ"/>
        </w:rPr>
        <w:t>Толық тексеруге уақыт тапшылығы мәселесі</w:t>
      </w:r>
    </w:p>
    <w:p w14:paraId="41B943D0" w14:textId="77777777" w:rsidR="00F37602" w:rsidRPr="003A5984" w:rsidRDefault="00F37602" w:rsidP="00F37602">
      <w:pPr>
        <w:tabs>
          <w:tab w:val="left" w:pos="5529"/>
        </w:tabs>
        <w:autoSpaceDE w:val="0"/>
        <w:autoSpaceDN w:val="0"/>
        <w:adjustRightInd w:val="0"/>
        <w:contextualSpacing/>
        <w:jc w:val="both"/>
        <w:rPr>
          <w:sz w:val="28"/>
          <w:szCs w:val="28"/>
          <w:lang w:val="kk-KZ"/>
        </w:rPr>
      </w:pPr>
    </w:p>
    <w:p w14:paraId="7B6B4E9D" w14:textId="6AB6DB33" w:rsidR="00525E3C" w:rsidRPr="003A5984" w:rsidRDefault="00525E3C" w:rsidP="0065398D">
      <w:pPr>
        <w:tabs>
          <w:tab w:val="left" w:pos="5529"/>
        </w:tabs>
        <w:autoSpaceDE w:val="0"/>
        <w:autoSpaceDN w:val="0"/>
        <w:adjustRightInd w:val="0"/>
        <w:ind w:firstLine="567"/>
        <w:contextualSpacing/>
        <w:jc w:val="both"/>
        <w:rPr>
          <w:sz w:val="28"/>
          <w:szCs w:val="28"/>
          <w:lang w:val="kk-KZ"/>
        </w:rPr>
      </w:pPr>
      <w:r w:rsidRPr="003A5984">
        <w:rPr>
          <w:sz w:val="28"/>
          <w:szCs w:val="28"/>
          <w:lang w:val="kk-KZ"/>
        </w:rPr>
        <w:t xml:space="preserve">Мәселені шешудің логикалық жолы бірінші жауап нұсқасы болып табылады, себебі, </w:t>
      </w:r>
      <w:r w:rsidR="0053612E" w:rsidRPr="003A5984">
        <w:rPr>
          <w:sz w:val="28"/>
          <w:szCs w:val="28"/>
          <w:lang w:val="kk-KZ"/>
        </w:rPr>
        <w:t xml:space="preserve">материалық-техникалық </w:t>
      </w:r>
      <w:r w:rsidRPr="003A5984">
        <w:rPr>
          <w:sz w:val="28"/>
          <w:szCs w:val="28"/>
          <w:lang w:val="kk-KZ"/>
        </w:rPr>
        <w:t xml:space="preserve">жабдықтың болмауы кезінде толық тексеру мүмкін емес, ал </w:t>
      </w:r>
      <w:r w:rsidR="0053612E" w:rsidRPr="003A5984">
        <w:rPr>
          <w:sz w:val="28"/>
          <w:szCs w:val="28"/>
          <w:lang w:val="kk-KZ"/>
        </w:rPr>
        <w:t xml:space="preserve">біріншілік қабылдау кезінде </w:t>
      </w:r>
      <w:r w:rsidRPr="003A5984">
        <w:rPr>
          <w:sz w:val="28"/>
          <w:szCs w:val="28"/>
          <w:lang w:val="kk-KZ"/>
        </w:rPr>
        <w:t xml:space="preserve"> уақыттың жетіспеушілігі жағдайында қайталама қабылдаулардың санына ешқандай шектеулер жоқ. Шынында да, келесі сұрақта дәрігерлер орташа есеппен глаукомаға күмәнданатын науқасты тексеру үшін 2 қабылдау қажет деп атап өтті: 15 дәрігерге (22,7 %) – 2 қабылдау, 41 дәрігерге (62,1 %) – 3 қабылдау, 8 дәрігерге (12,1 %) – 3 қабылдаудан көп, тек 2 дәрігер бір қабылдау деп жауап берген.</w:t>
      </w:r>
    </w:p>
    <w:p w14:paraId="5EB3C4E2" w14:textId="1704F73C" w:rsidR="00FC6F9A" w:rsidRPr="003A5984" w:rsidRDefault="00525E3C" w:rsidP="0065398D">
      <w:pPr>
        <w:tabs>
          <w:tab w:val="left" w:pos="567"/>
        </w:tabs>
        <w:autoSpaceDE w:val="0"/>
        <w:autoSpaceDN w:val="0"/>
        <w:adjustRightInd w:val="0"/>
        <w:ind w:firstLine="567"/>
        <w:contextualSpacing/>
        <w:jc w:val="both"/>
        <w:rPr>
          <w:sz w:val="28"/>
          <w:szCs w:val="28"/>
          <w:lang w:val="kk-KZ"/>
        </w:rPr>
      </w:pPr>
      <w:r w:rsidRPr="003A5984">
        <w:rPr>
          <w:sz w:val="28"/>
          <w:szCs w:val="28"/>
          <w:lang w:val="kk-KZ"/>
        </w:rPr>
        <w:t xml:space="preserve">Жауаптарды талдау нәтижесінде көпшілік дәрігерлер стандартты тексеру протоколында көзделген барлық қажетті процедураларды орындамайтыны анықталды, бұл </w:t>
      </w:r>
      <w:r w:rsidR="0053612E" w:rsidRPr="003A5984">
        <w:rPr>
          <w:sz w:val="28"/>
          <w:szCs w:val="28"/>
          <w:lang w:val="kk-KZ"/>
        </w:rPr>
        <w:t>МСАК</w:t>
      </w:r>
      <w:r w:rsidRPr="003A5984">
        <w:rPr>
          <w:sz w:val="28"/>
          <w:szCs w:val="28"/>
          <w:lang w:val="kk-KZ"/>
        </w:rPr>
        <w:t xml:space="preserve"> деңгейінде науқастарды тексерудің сапасының төмендігін көрсетеді. Тіпті үш немесе одан да көп қабылдауда глаукомаға күмәнданатын науқастар </w:t>
      </w:r>
      <w:r w:rsidR="001E7A96" w:rsidRPr="003A5984">
        <w:rPr>
          <w:sz w:val="28"/>
          <w:szCs w:val="28"/>
          <w:lang w:val="kk-KZ"/>
        </w:rPr>
        <w:t xml:space="preserve">емханаларда </w:t>
      </w:r>
      <w:r w:rsidRPr="003A5984">
        <w:rPr>
          <w:sz w:val="28"/>
          <w:szCs w:val="28"/>
          <w:lang w:val="kk-KZ"/>
        </w:rPr>
        <w:t xml:space="preserve"> толық тексеруден өтпейді. Осы уақытта 38 дәрігер (57,5 %) науқастарды облыстық глаукома орталығына жібереді, </w:t>
      </w:r>
      <w:r w:rsidR="00C67147" w:rsidRPr="003A5984">
        <w:rPr>
          <w:sz w:val="28"/>
          <w:szCs w:val="28"/>
          <w:lang w:val="kk-KZ"/>
        </w:rPr>
        <w:t>аталған орталық</w:t>
      </w:r>
      <w:r w:rsidR="0053612E" w:rsidRPr="003A5984">
        <w:rPr>
          <w:sz w:val="28"/>
          <w:szCs w:val="28"/>
          <w:lang w:val="kk-KZ"/>
        </w:rPr>
        <w:t xml:space="preserve">та </w:t>
      </w:r>
      <w:r w:rsidRPr="003A5984">
        <w:rPr>
          <w:sz w:val="28"/>
          <w:szCs w:val="28"/>
          <w:lang w:val="kk-KZ"/>
        </w:rPr>
        <w:t>диагноздың 75-100 % жағдайда расталатынын 45,5 % респондент (30) атап өтсе, 50-75 % жағдайда – 34,8 % (23), 25-50 % жағдайда – 16,6 % (11), 0-25 % жағдайда – 3 % (2) дәрігерлер айтқан.</w:t>
      </w:r>
    </w:p>
    <w:p w14:paraId="31950904" w14:textId="16E75806" w:rsidR="00FC6F9A" w:rsidRPr="003A5984" w:rsidRDefault="0053612E" w:rsidP="0065398D">
      <w:pPr>
        <w:tabs>
          <w:tab w:val="left" w:pos="567"/>
        </w:tabs>
        <w:autoSpaceDE w:val="0"/>
        <w:autoSpaceDN w:val="0"/>
        <w:adjustRightInd w:val="0"/>
        <w:contextualSpacing/>
        <w:jc w:val="both"/>
        <w:rPr>
          <w:sz w:val="28"/>
          <w:szCs w:val="28"/>
          <w:lang w:val="kk-KZ"/>
        </w:rPr>
      </w:pPr>
      <w:r w:rsidRPr="003A5984">
        <w:rPr>
          <w:sz w:val="28"/>
          <w:szCs w:val="28"/>
          <w:lang w:val="kk-KZ"/>
        </w:rPr>
        <w:lastRenderedPageBreak/>
        <w:tab/>
        <w:t xml:space="preserve">Зерттеудің соңғы этапында </w:t>
      </w:r>
      <w:r w:rsidR="00525E3C" w:rsidRPr="003A5984">
        <w:rPr>
          <w:sz w:val="28"/>
          <w:szCs w:val="28"/>
          <w:lang w:val="kk-KZ"/>
        </w:rPr>
        <w:t>дәрігерлерге глаукома</w:t>
      </w:r>
      <w:r w:rsidRPr="003A5984">
        <w:rPr>
          <w:sz w:val="28"/>
          <w:szCs w:val="28"/>
          <w:lang w:val="kk-KZ"/>
        </w:rPr>
        <w:t xml:space="preserve">мен ауыратын науқастапды сапалы </w:t>
      </w:r>
      <w:r w:rsidR="00525E3C" w:rsidRPr="003A5984">
        <w:rPr>
          <w:sz w:val="28"/>
          <w:szCs w:val="28"/>
          <w:lang w:val="kk-KZ"/>
        </w:rPr>
        <w:t xml:space="preserve"> </w:t>
      </w:r>
      <w:r w:rsidRPr="003A5984">
        <w:rPr>
          <w:sz w:val="28"/>
          <w:szCs w:val="28"/>
          <w:lang w:val="kk-KZ"/>
        </w:rPr>
        <w:t>динамикалық</w:t>
      </w:r>
      <w:r w:rsidR="00525E3C" w:rsidRPr="003A5984">
        <w:rPr>
          <w:sz w:val="28"/>
          <w:szCs w:val="28"/>
          <w:lang w:val="kk-KZ"/>
        </w:rPr>
        <w:t xml:space="preserve"> бақылауды қалай қамтамасыз етуге болатыны т</w:t>
      </w:r>
      <w:r w:rsidRPr="003A5984">
        <w:rPr>
          <w:sz w:val="28"/>
          <w:szCs w:val="28"/>
          <w:lang w:val="kk-KZ"/>
        </w:rPr>
        <w:t xml:space="preserve">уралы сұрақ қойылды </w:t>
      </w:r>
      <w:r w:rsidR="0050792B" w:rsidRPr="003A5984">
        <w:rPr>
          <w:sz w:val="28"/>
          <w:szCs w:val="28"/>
          <w:lang w:val="kk-KZ"/>
        </w:rPr>
        <w:t xml:space="preserve"> (нәтижелері</w:t>
      </w:r>
      <w:r w:rsidR="00112BC7" w:rsidRPr="003A5984">
        <w:rPr>
          <w:sz w:val="28"/>
          <w:szCs w:val="28"/>
          <w:lang w:val="kk-KZ"/>
        </w:rPr>
        <w:t xml:space="preserve"> 2</w:t>
      </w:r>
      <w:r w:rsidR="00EA0CE4" w:rsidRPr="003A5984">
        <w:rPr>
          <w:sz w:val="28"/>
          <w:szCs w:val="28"/>
          <w:lang w:val="kk-KZ"/>
        </w:rPr>
        <w:t>6</w:t>
      </w:r>
      <w:r w:rsidR="00525E3C" w:rsidRPr="003A5984">
        <w:rPr>
          <w:sz w:val="28"/>
          <w:szCs w:val="28"/>
          <w:lang w:val="kk-KZ"/>
        </w:rPr>
        <w:t>-кестеде келтірілген).</w:t>
      </w:r>
    </w:p>
    <w:p w14:paraId="3D879C0B" w14:textId="77777777" w:rsidR="00FC6F9A" w:rsidRPr="003A5984" w:rsidRDefault="00FC6F9A" w:rsidP="00FC6F9A">
      <w:pPr>
        <w:tabs>
          <w:tab w:val="left" w:pos="5529"/>
        </w:tabs>
        <w:autoSpaceDE w:val="0"/>
        <w:autoSpaceDN w:val="0"/>
        <w:adjustRightInd w:val="0"/>
        <w:contextualSpacing/>
        <w:jc w:val="both"/>
        <w:rPr>
          <w:b/>
          <w:bCs/>
          <w:sz w:val="28"/>
          <w:szCs w:val="28"/>
          <w:lang w:val="kk-KZ"/>
        </w:rPr>
      </w:pPr>
    </w:p>
    <w:p w14:paraId="167A37AD" w14:textId="6686066D" w:rsidR="00FC6F9A" w:rsidRPr="003A5984" w:rsidRDefault="00112BC7" w:rsidP="00FC6F9A">
      <w:pPr>
        <w:tabs>
          <w:tab w:val="left" w:pos="5529"/>
        </w:tabs>
        <w:autoSpaceDE w:val="0"/>
        <w:autoSpaceDN w:val="0"/>
        <w:adjustRightInd w:val="0"/>
        <w:contextualSpacing/>
        <w:jc w:val="both"/>
        <w:rPr>
          <w:bCs/>
          <w:sz w:val="28"/>
          <w:szCs w:val="28"/>
          <w:lang w:val="kk-KZ"/>
        </w:rPr>
      </w:pPr>
      <w:r w:rsidRPr="003A5984">
        <w:rPr>
          <w:bCs/>
          <w:sz w:val="28"/>
          <w:szCs w:val="28"/>
          <w:lang w:val="kk-KZ"/>
        </w:rPr>
        <w:t>Кесте 2</w:t>
      </w:r>
      <w:r w:rsidR="00EA0CE4" w:rsidRPr="003A5984">
        <w:rPr>
          <w:bCs/>
          <w:sz w:val="28"/>
          <w:szCs w:val="28"/>
          <w:lang w:val="kk-KZ"/>
        </w:rPr>
        <w:t>6</w:t>
      </w:r>
      <w:r w:rsidR="00897D21" w:rsidRPr="003A5984">
        <w:rPr>
          <w:bCs/>
          <w:sz w:val="28"/>
          <w:szCs w:val="28"/>
          <w:lang w:val="kk-KZ"/>
        </w:rPr>
        <w:t xml:space="preserve"> – Глаукомамен ауыратын науқастың динамикалық бақылау сапасын жақсартуға бағытталған дәрігерлердің ұсыныстары</w:t>
      </w:r>
    </w:p>
    <w:p w14:paraId="69B6ADFA" w14:textId="77777777" w:rsidR="00897D21" w:rsidRPr="003A5984" w:rsidRDefault="00897D21" w:rsidP="00FC6F9A">
      <w:pPr>
        <w:tabs>
          <w:tab w:val="left" w:pos="5529"/>
        </w:tabs>
        <w:autoSpaceDE w:val="0"/>
        <w:autoSpaceDN w:val="0"/>
        <w:adjustRightInd w:val="0"/>
        <w:contextualSpacing/>
        <w:jc w:val="both"/>
        <w:rPr>
          <w:bCs/>
          <w:sz w:val="28"/>
          <w:szCs w:val="28"/>
          <w:lang w:val="kk-KZ"/>
        </w:rPr>
      </w:pPr>
    </w:p>
    <w:tbl>
      <w:tblPr>
        <w:tblStyle w:val="a3"/>
        <w:tblW w:w="0" w:type="auto"/>
        <w:tblLook w:val="04A0" w:firstRow="1" w:lastRow="0" w:firstColumn="1" w:lastColumn="0" w:noHBand="0" w:noVBand="1"/>
      </w:tblPr>
      <w:tblGrid>
        <w:gridCol w:w="4390"/>
        <w:gridCol w:w="5238"/>
      </w:tblGrid>
      <w:tr w:rsidR="003A5984" w:rsidRPr="003A5984" w14:paraId="2EBA1EB6" w14:textId="77777777" w:rsidTr="0065398D">
        <w:tc>
          <w:tcPr>
            <w:tcW w:w="4390" w:type="dxa"/>
          </w:tcPr>
          <w:p w14:paraId="203D50A0" w14:textId="1FD31E20" w:rsidR="00897D21" w:rsidRPr="003A5984" w:rsidRDefault="00897D21" w:rsidP="0065398D">
            <w:pPr>
              <w:tabs>
                <w:tab w:val="left" w:pos="5529"/>
              </w:tabs>
              <w:autoSpaceDE w:val="0"/>
              <w:autoSpaceDN w:val="0"/>
              <w:adjustRightInd w:val="0"/>
              <w:contextualSpacing/>
              <w:jc w:val="center"/>
            </w:pPr>
            <w:r w:rsidRPr="003A5984">
              <w:rPr>
                <w:lang w:val="kk-KZ"/>
              </w:rPr>
              <w:t>Негізгі ұсыныстар</w:t>
            </w:r>
          </w:p>
        </w:tc>
        <w:tc>
          <w:tcPr>
            <w:tcW w:w="5238" w:type="dxa"/>
          </w:tcPr>
          <w:p w14:paraId="6B4AC6D1" w14:textId="77777777" w:rsidR="00897D21" w:rsidRPr="003A5984" w:rsidRDefault="00897D21" w:rsidP="0065398D">
            <w:pPr>
              <w:tabs>
                <w:tab w:val="left" w:pos="5529"/>
              </w:tabs>
              <w:autoSpaceDE w:val="0"/>
              <w:autoSpaceDN w:val="0"/>
              <w:adjustRightInd w:val="0"/>
              <w:contextualSpacing/>
              <w:jc w:val="center"/>
            </w:pPr>
            <w:r w:rsidRPr="003A5984">
              <w:t>Сауалнама</w:t>
            </w:r>
            <w:r w:rsidRPr="003A5984">
              <w:rPr>
                <w:lang w:val="kk-KZ"/>
              </w:rPr>
              <w:t>дағы</w:t>
            </w:r>
            <w:r w:rsidRPr="003A5984">
              <w:t xml:space="preserve"> дәйексөздер</w:t>
            </w:r>
          </w:p>
        </w:tc>
      </w:tr>
      <w:tr w:rsidR="003A5984" w:rsidRPr="003A5984" w14:paraId="586FF3B3" w14:textId="77777777" w:rsidTr="0065398D">
        <w:tc>
          <w:tcPr>
            <w:tcW w:w="4390" w:type="dxa"/>
          </w:tcPr>
          <w:p w14:paraId="3538FD6A" w14:textId="77777777" w:rsidR="00897D21" w:rsidRPr="003A5984" w:rsidRDefault="00897D21" w:rsidP="00897D21">
            <w:pPr>
              <w:tabs>
                <w:tab w:val="left" w:pos="5529"/>
              </w:tabs>
              <w:autoSpaceDE w:val="0"/>
              <w:autoSpaceDN w:val="0"/>
              <w:adjustRightInd w:val="0"/>
              <w:contextualSpacing/>
              <w:jc w:val="both"/>
              <w:rPr>
                <w:lang w:val="kk-KZ"/>
              </w:rPr>
            </w:pPr>
            <w:r w:rsidRPr="003A5984">
              <w:t xml:space="preserve">Глаукома мектебін </w:t>
            </w:r>
            <w:r w:rsidRPr="003A5984">
              <w:rPr>
                <w:lang w:val="kk-KZ"/>
              </w:rPr>
              <w:t>ұйымдастыру</w:t>
            </w:r>
          </w:p>
        </w:tc>
        <w:tc>
          <w:tcPr>
            <w:tcW w:w="5238" w:type="dxa"/>
          </w:tcPr>
          <w:p w14:paraId="665EA86B" w14:textId="77777777" w:rsidR="00897D21" w:rsidRPr="003A5984" w:rsidRDefault="00897D21" w:rsidP="00897D21">
            <w:pPr>
              <w:tabs>
                <w:tab w:val="left" w:pos="5529"/>
              </w:tabs>
              <w:autoSpaceDE w:val="0"/>
              <w:autoSpaceDN w:val="0"/>
              <w:adjustRightInd w:val="0"/>
              <w:contextualSpacing/>
              <w:jc w:val="both"/>
              <w:rPr>
                <w:lang w:val="kk-KZ"/>
              </w:rPr>
            </w:pPr>
            <w:r w:rsidRPr="003A5984">
              <w:rPr>
                <w:iCs/>
                <w:lang w:val="kk-KZ"/>
              </w:rPr>
              <w:t>«</w:t>
            </w:r>
            <w:r w:rsidRPr="003A5984">
              <w:rPr>
                <w:iCs/>
              </w:rPr>
              <w:t>Әр емханада глаукома мектебінің ашылуы</w:t>
            </w:r>
            <w:r w:rsidRPr="003A5984">
              <w:rPr>
                <w:iCs/>
                <w:lang w:val="kk-KZ"/>
              </w:rPr>
              <w:t>»</w:t>
            </w:r>
          </w:p>
        </w:tc>
      </w:tr>
      <w:tr w:rsidR="003A5984" w:rsidRPr="003A5984" w14:paraId="0782997E" w14:textId="77777777" w:rsidTr="0065398D">
        <w:tc>
          <w:tcPr>
            <w:tcW w:w="4390" w:type="dxa"/>
          </w:tcPr>
          <w:p w14:paraId="59E50A45" w14:textId="77777777" w:rsidR="00897D21" w:rsidRPr="003A5984" w:rsidRDefault="00897D21" w:rsidP="00897D21">
            <w:pPr>
              <w:tabs>
                <w:tab w:val="left" w:pos="5529"/>
              </w:tabs>
              <w:autoSpaceDE w:val="0"/>
              <w:autoSpaceDN w:val="0"/>
              <w:adjustRightInd w:val="0"/>
              <w:contextualSpacing/>
              <w:jc w:val="both"/>
            </w:pPr>
            <w:r w:rsidRPr="003A5984">
              <w:rPr>
                <w:lang w:val="kk-KZ"/>
              </w:rPr>
              <w:t>Бейінді мамандарды даярлау</w:t>
            </w:r>
            <w:r w:rsidRPr="003A5984">
              <w:t xml:space="preserve"> </w:t>
            </w:r>
          </w:p>
        </w:tc>
        <w:tc>
          <w:tcPr>
            <w:tcW w:w="5238" w:type="dxa"/>
          </w:tcPr>
          <w:p w14:paraId="42C7D6A7" w14:textId="77777777" w:rsidR="00897D21" w:rsidRPr="003A5984" w:rsidRDefault="00897D21" w:rsidP="00897D21">
            <w:pPr>
              <w:tabs>
                <w:tab w:val="left" w:pos="5529"/>
              </w:tabs>
              <w:autoSpaceDE w:val="0"/>
              <w:autoSpaceDN w:val="0"/>
              <w:adjustRightInd w:val="0"/>
              <w:contextualSpacing/>
              <w:jc w:val="both"/>
              <w:rPr>
                <w:lang w:val="kk-KZ"/>
              </w:rPr>
            </w:pPr>
            <w:r w:rsidRPr="003A5984">
              <w:rPr>
                <w:iCs/>
                <w:lang w:val="kk-KZ"/>
              </w:rPr>
              <w:t>«</w:t>
            </w:r>
            <w:r w:rsidRPr="003A5984">
              <w:rPr>
                <w:iCs/>
              </w:rPr>
              <w:t>Глаукоматолог-дәрігердің мамандануы</w:t>
            </w:r>
            <w:r w:rsidRPr="003A5984">
              <w:rPr>
                <w:iCs/>
                <w:lang w:val="kk-KZ"/>
              </w:rPr>
              <w:t>»</w:t>
            </w:r>
          </w:p>
        </w:tc>
      </w:tr>
      <w:tr w:rsidR="003A5984" w:rsidRPr="003A5984" w14:paraId="67BCE68D" w14:textId="77777777" w:rsidTr="0065398D">
        <w:tc>
          <w:tcPr>
            <w:tcW w:w="4390" w:type="dxa"/>
          </w:tcPr>
          <w:p w14:paraId="38471B90" w14:textId="77777777" w:rsidR="00897D21" w:rsidRPr="003A5984" w:rsidRDefault="00897D21" w:rsidP="00897D21">
            <w:pPr>
              <w:tabs>
                <w:tab w:val="left" w:pos="5529"/>
              </w:tabs>
              <w:autoSpaceDE w:val="0"/>
              <w:autoSpaceDN w:val="0"/>
              <w:adjustRightInd w:val="0"/>
              <w:contextualSpacing/>
              <w:jc w:val="both"/>
            </w:pPr>
            <w:r w:rsidRPr="003A5984">
              <w:t>Қабылдау ұзақтығын арттыру</w:t>
            </w:r>
          </w:p>
        </w:tc>
        <w:tc>
          <w:tcPr>
            <w:tcW w:w="5238" w:type="dxa"/>
          </w:tcPr>
          <w:p w14:paraId="1AF94446" w14:textId="77777777" w:rsidR="00897D21" w:rsidRPr="003A5984" w:rsidRDefault="00B80884" w:rsidP="00B80884">
            <w:pPr>
              <w:tabs>
                <w:tab w:val="left" w:pos="5529"/>
              </w:tabs>
              <w:autoSpaceDE w:val="0"/>
              <w:autoSpaceDN w:val="0"/>
              <w:adjustRightInd w:val="0"/>
              <w:contextualSpacing/>
              <w:jc w:val="both"/>
              <w:rPr>
                <w:lang w:val="kk-KZ"/>
              </w:rPr>
            </w:pPr>
            <w:r w:rsidRPr="003A5984">
              <w:rPr>
                <w:iCs/>
                <w:lang w:val="kk-KZ"/>
              </w:rPr>
              <w:t>«</w:t>
            </w:r>
            <w:r w:rsidRPr="003A5984">
              <w:rPr>
                <w:iCs/>
              </w:rPr>
              <w:t>Глаукома</w:t>
            </w:r>
            <w:r w:rsidRPr="003A5984">
              <w:rPr>
                <w:iCs/>
                <w:lang w:val="kk-KZ"/>
              </w:rPr>
              <w:t xml:space="preserve">мен ауыратын </w:t>
            </w:r>
            <w:r w:rsidRPr="003A5984">
              <w:rPr>
                <w:iCs/>
              </w:rPr>
              <w:t xml:space="preserve"> науқастарды қабылдау уақытын ұлғайту</w:t>
            </w:r>
            <w:r w:rsidRPr="003A5984">
              <w:rPr>
                <w:iCs/>
                <w:lang w:val="kk-KZ"/>
              </w:rPr>
              <w:t>»</w:t>
            </w:r>
            <w:r w:rsidRPr="003A5984">
              <w:rPr>
                <w:iCs/>
              </w:rPr>
              <w:t xml:space="preserve">, </w:t>
            </w:r>
            <w:r w:rsidRPr="003A5984">
              <w:rPr>
                <w:iCs/>
                <w:lang w:val="kk-KZ"/>
              </w:rPr>
              <w:t>«</w:t>
            </w:r>
            <w:r w:rsidRPr="003A5984">
              <w:rPr>
                <w:iCs/>
              </w:rPr>
              <w:t>жеткілікті уақыт шегі</w:t>
            </w:r>
            <w:r w:rsidRPr="003A5984">
              <w:rPr>
                <w:iCs/>
                <w:lang w:val="kk-KZ"/>
              </w:rPr>
              <w:t>»</w:t>
            </w:r>
            <w:r w:rsidRPr="003A5984">
              <w:rPr>
                <w:iCs/>
              </w:rPr>
              <w:t xml:space="preserve">, </w:t>
            </w:r>
            <w:r w:rsidRPr="003A5984">
              <w:rPr>
                <w:iCs/>
                <w:lang w:val="kk-KZ"/>
              </w:rPr>
              <w:t>«</w:t>
            </w:r>
            <w:r w:rsidRPr="003A5984">
              <w:rPr>
                <w:iCs/>
              </w:rPr>
              <w:t xml:space="preserve">глаукома бойынша динамикалық бақылауда тұрған </w:t>
            </w:r>
            <w:r w:rsidRPr="003A5984">
              <w:rPr>
                <w:iCs/>
                <w:lang w:val="kk-KZ"/>
              </w:rPr>
              <w:t xml:space="preserve">науқастарды </w:t>
            </w:r>
            <w:r w:rsidRPr="003A5984">
              <w:rPr>
                <w:iCs/>
              </w:rPr>
              <w:t xml:space="preserve"> қабылдау уақытын ұлғайту</w:t>
            </w:r>
            <w:r w:rsidRPr="003A5984">
              <w:rPr>
                <w:iCs/>
                <w:lang w:val="kk-KZ"/>
              </w:rPr>
              <w:t>»</w:t>
            </w:r>
          </w:p>
        </w:tc>
      </w:tr>
      <w:tr w:rsidR="003A5984" w:rsidRPr="003A5984" w14:paraId="4379D898" w14:textId="77777777" w:rsidTr="0065398D">
        <w:tc>
          <w:tcPr>
            <w:tcW w:w="4390" w:type="dxa"/>
          </w:tcPr>
          <w:p w14:paraId="54E5A71B" w14:textId="77777777" w:rsidR="00897D21" w:rsidRPr="003A5984" w:rsidRDefault="00B80884" w:rsidP="00897D21">
            <w:pPr>
              <w:tabs>
                <w:tab w:val="left" w:pos="5529"/>
              </w:tabs>
              <w:autoSpaceDE w:val="0"/>
              <w:autoSpaceDN w:val="0"/>
              <w:adjustRightInd w:val="0"/>
              <w:contextualSpacing/>
              <w:jc w:val="both"/>
            </w:pPr>
            <w:r w:rsidRPr="003A5984">
              <w:t>Жоғары технологиялық зерттеулердің қол жетімділігі</w:t>
            </w:r>
          </w:p>
        </w:tc>
        <w:tc>
          <w:tcPr>
            <w:tcW w:w="5238" w:type="dxa"/>
          </w:tcPr>
          <w:p w14:paraId="0948A8A1" w14:textId="77777777" w:rsidR="00897D21" w:rsidRPr="003A5984" w:rsidRDefault="00B80884" w:rsidP="00897D21">
            <w:pPr>
              <w:tabs>
                <w:tab w:val="left" w:pos="5529"/>
              </w:tabs>
              <w:autoSpaceDE w:val="0"/>
              <w:autoSpaceDN w:val="0"/>
              <w:adjustRightInd w:val="0"/>
              <w:contextualSpacing/>
              <w:jc w:val="both"/>
              <w:rPr>
                <w:lang w:val="kk-KZ"/>
              </w:rPr>
            </w:pPr>
            <w:r w:rsidRPr="003A5984">
              <w:rPr>
                <w:iCs/>
                <w:lang w:val="kk-KZ"/>
              </w:rPr>
              <w:t>«</w:t>
            </w:r>
            <w:r w:rsidRPr="003A5984">
              <w:rPr>
                <w:iCs/>
              </w:rPr>
              <w:t>К</w:t>
            </w:r>
            <w:r w:rsidRPr="003A5984">
              <w:rPr>
                <w:iCs/>
                <w:lang w:val="kk-KZ"/>
              </w:rPr>
              <w:t>омпьютерлік периметр</w:t>
            </w:r>
            <w:r w:rsidRPr="003A5984">
              <w:rPr>
                <w:iCs/>
              </w:rPr>
              <w:t xml:space="preserve"> және ОКТ бойынша бақылау мүмкіндігін қамтамасыз ету</w:t>
            </w:r>
            <w:r w:rsidRPr="003A5984">
              <w:rPr>
                <w:iCs/>
                <w:lang w:val="kk-KZ"/>
              </w:rPr>
              <w:t>»</w:t>
            </w:r>
            <w:r w:rsidRPr="003A5984">
              <w:rPr>
                <w:iCs/>
              </w:rPr>
              <w:t xml:space="preserve">, </w:t>
            </w:r>
            <w:r w:rsidRPr="003A5984">
              <w:rPr>
                <w:iCs/>
                <w:lang w:val="kk-KZ"/>
              </w:rPr>
              <w:t>«</w:t>
            </w:r>
            <w:r w:rsidRPr="003A5984">
              <w:rPr>
                <w:iCs/>
              </w:rPr>
              <w:t>қажетті жоғары технологиялық жабдықтармен қамтамасыз ету</w:t>
            </w:r>
            <w:r w:rsidRPr="003A5984">
              <w:rPr>
                <w:iCs/>
                <w:lang w:val="kk-KZ"/>
              </w:rPr>
              <w:t>»</w:t>
            </w:r>
          </w:p>
        </w:tc>
      </w:tr>
      <w:tr w:rsidR="0065398D" w:rsidRPr="003A5984" w14:paraId="2792664D" w14:textId="77777777" w:rsidTr="0065398D">
        <w:tc>
          <w:tcPr>
            <w:tcW w:w="4390" w:type="dxa"/>
          </w:tcPr>
          <w:p w14:paraId="34770A39" w14:textId="77777777" w:rsidR="00897D21" w:rsidRPr="003A5984" w:rsidRDefault="00B80884" w:rsidP="00897D21">
            <w:pPr>
              <w:tabs>
                <w:tab w:val="left" w:pos="5529"/>
              </w:tabs>
              <w:autoSpaceDE w:val="0"/>
              <w:autoSpaceDN w:val="0"/>
              <w:adjustRightInd w:val="0"/>
              <w:contextualSpacing/>
              <w:jc w:val="both"/>
            </w:pPr>
            <w:r w:rsidRPr="003A5984">
              <w:t>Кадрлық шешімдердің қажеттілігі</w:t>
            </w:r>
          </w:p>
        </w:tc>
        <w:tc>
          <w:tcPr>
            <w:tcW w:w="5238" w:type="dxa"/>
          </w:tcPr>
          <w:p w14:paraId="55CFFFBA" w14:textId="77777777" w:rsidR="00897D21" w:rsidRPr="003A5984" w:rsidRDefault="00B80884" w:rsidP="00897D21">
            <w:pPr>
              <w:tabs>
                <w:tab w:val="left" w:pos="5529"/>
              </w:tabs>
              <w:autoSpaceDE w:val="0"/>
              <w:autoSpaceDN w:val="0"/>
              <w:adjustRightInd w:val="0"/>
              <w:contextualSpacing/>
              <w:jc w:val="both"/>
              <w:rPr>
                <w:lang w:val="kk-KZ"/>
              </w:rPr>
            </w:pPr>
            <w:r w:rsidRPr="003A5984">
              <w:rPr>
                <w:iCs/>
                <w:lang w:val="kk-KZ"/>
              </w:rPr>
              <w:t>«</w:t>
            </w:r>
            <w:r w:rsidRPr="003A5984">
              <w:rPr>
                <w:iCs/>
              </w:rPr>
              <w:t>Бір дәрігерге глаукомалық науқастардың санын нормалау</w:t>
            </w:r>
            <w:r w:rsidRPr="003A5984">
              <w:rPr>
                <w:iCs/>
                <w:lang w:val="kk-KZ"/>
              </w:rPr>
              <w:t>»</w:t>
            </w:r>
            <w:r w:rsidRPr="003A5984">
              <w:rPr>
                <w:iCs/>
              </w:rPr>
              <w:t>,</w:t>
            </w:r>
            <w:r w:rsidRPr="003A5984">
              <w:rPr>
                <w:iCs/>
                <w:lang w:val="kk-KZ"/>
              </w:rPr>
              <w:t xml:space="preserve"> «</w:t>
            </w:r>
            <w:r w:rsidRPr="003A5984">
              <w:rPr>
                <w:iCs/>
              </w:rPr>
              <w:t>емханада дәрігерлер саны жеткілікті болған жағдайда мәселе шешілетін болады</w:t>
            </w:r>
            <w:r w:rsidRPr="003A5984">
              <w:rPr>
                <w:iCs/>
                <w:lang w:val="kk-KZ"/>
              </w:rPr>
              <w:t>»</w:t>
            </w:r>
          </w:p>
        </w:tc>
      </w:tr>
    </w:tbl>
    <w:p w14:paraId="366B68BF" w14:textId="77777777" w:rsidR="00FC6F9A" w:rsidRPr="003A5984" w:rsidRDefault="00FC6F9A" w:rsidP="00FC6F9A">
      <w:pPr>
        <w:tabs>
          <w:tab w:val="left" w:pos="5529"/>
        </w:tabs>
        <w:autoSpaceDE w:val="0"/>
        <w:autoSpaceDN w:val="0"/>
        <w:adjustRightInd w:val="0"/>
        <w:contextualSpacing/>
        <w:jc w:val="both"/>
        <w:rPr>
          <w:b/>
          <w:bCs/>
          <w:sz w:val="28"/>
          <w:szCs w:val="28"/>
        </w:rPr>
      </w:pPr>
    </w:p>
    <w:p w14:paraId="519E39E2" w14:textId="3FF5E324" w:rsidR="00FC6F9A" w:rsidRPr="003A5984" w:rsidRDefault="001A5E19" w:rsidP="001A5E19">
      <w:pPr>
        <w:tabs>
          <w:tab w:val="left" w:pos="567"/>
        </w:tabs>
        <w:autoSpaceDE w:val="0"/>
        <w:autoSpaceDN w:val="0"/>
        <w:adjustRightInd w:val="0"/>
        <w:contextualSpacing/>
        <w:jc w:val="both"/>
        <w:rPr>
          <w:sz w:val="28"/>
          <w:szCs w:val="28"/>
        </w:rPr>
      </w:pPr>
      <w:r w:rsidRPr="003A5984">
        <w:rPr>
          <w:sz w:val="28"/>
          <w:szCs w:val="28"/>
        </w:rPr>
        <w:tab/>
        <w:t xml:space="preserve">Сонымен қатар, емдеудің тиімділігі </w:t>
      </w:r>
      <w:proofErr w:type="gramStart"/>
      <w:r w:rsidR="00AA10C9" w:rsidRPr="003A5984">
        <w:rPr>
          <w:sz w:val="28"/>
          <w:szCs w:val="28"/>
          <w:lang w:val="kk-KZ"/>
        </w:rPr>
        <w:t xml:space="preserve">науқастың </w:t>
      </w:r>
      <w:r w:rsidRPr="003A5984">
        <w:rPr>
          <w:sz w:val="28"/>
          <w:szCs w:val="28"/>
        </w:rPr>
        <w:t xml:space="preserve"> тағайындалған</w:t>
      </w:r>
      <w:proofErr w:type="gramEnd"/>
      <w:r w:rsidRPr="003A5984">
        <w:rPr>
          <w:sz w:val="28"/>
          <w:szCs w:val="28"/>
        </w:rPr>
        <w:t xml:space="preserve"> емдеу режимін сақтауына (комплаенс) тікелей байланысты. Осыған орай, сауалнаманың соңғы бөлігі офтальмолог дәрігерлердің көзқарасы бойынша бұл аспектіні егжей-тегжейлі бағалауға арна</w:t>
      </w:r>
      <w:r w:rsidR="0050792B" w:rsidRPr="003A5984">
        <w:rPr>
          <w:sz w:val="28"/>
          <w:szCs w:val="28"/>
        </w:rPr>
        <w:t>лды (</w:t>
      </w:r>
      <w:r w:rsidRPr="003A5984">
        <w:rPr>
          <w:sz w:val="28"/>
          <w:szCs w:val="28"/>
        </w:rPr>
        <w:t>кесте</w:t>
      </w:r>
      <w:r w:rsidR="0065398D" w:rsidRPr="003A5984">
        <w:rPr>
          <w:sz w:val="28"/>
          <w:szCs w:val="28"/>
          <w:lang w:val="kk-KZ"/>
        </w:rPr>
        <w:t xml:space="preserve"> 2</w:t>
      </w:r>
      <w:r w:rsidR="00EA0CE4" w:rsidRPr="003A5984">
        <w:rPr>
          <w:sz w:val="28"/>
          <w:szCs w:val="28"/>
          <w:lang w:val="kk-KZ"/>
        </w:rPr>
        <w:t>7</w:t>
      </w:r>
      <w:r w:rsidRPr="003A5984">
        <w:rPr>
          <w:sz w:val="28"/>
          <w:szCs w:val="28"/>
        </w:rPr>
        <w:t>).</w:t>
      </w:r>
    </w:p>
    <w:p w14:paraId="3E1F6C6B" w14:textId="77777777" w:rsidR="0050792B" w:rsidRPr="003A5984" w:rsidRDefault="0050792B" w:rsidP="001A5E19">
      <w:pPr>
        <w:tabs>
          <w:tab w:val="left" w:pos="567"/>
        </w:tabs>
        <w:autoSpaceDE w:val="0"/>
        <w:autoSpaceDN w:val="0"/>
        <w:adjustRightInd w:val="0"/>
        <w:contextualSpacing/>
        <w:jc w:val="both"/>
        <w:rPr>
          <w:sz w:val="28"/>
          <w:szCs w:val="28"/>
        </w:rPr>
      </w:pPr>
    </w:p>
    <w:p w14:paraId="568F0C20" w14:textId="407A6EC6" w:rsidR="00FC6F9A" w:rsidRPr="003A5984" w:rsidRDefault="00112BC7" w:rsidP="00FC6F9A">
      <w:pPr>
        <w:tabs>
          <w:tab w:val="left" w:pos="5529"/>
        </w:tabs>
        <w:autoSpaceDE w:val="0"/>
        <w:autoSpaceDN w:val="0"/>
        <w:adjustRightInd w:val="0"/>
        <w:contextualSpacing/>
        <w:jc w:val="both"/>
        <w:rPr>
          <w:bCs/>
          <w:sz w:val="28"/>
          <w:szCs w:val="28"/>
          <w:lang w:val="kk-KZ"/>
        </w:rPr>
      </w:pPr>
      <w:r w:rsidRPr="003A5984">
        <w:rPr>
          <w:sz w:val="28"/>
          <w:szCs w:val="28"/>
          <w:lang w:val="kk-KZ"/>
        </w:rPr>
        <w:t>Кесте 2</w:t>
      </w:r>
      <w:r w:rsidR="00EA0CE4" w:rsidRPr="003A5984">
        <w:rPr>
          <w:sz w:val="28"/>
          <w:szCs w:val="28"/>
          <w:lang w:val="kk-KZ"/>
        </w:rPr>
        <w:t>7</w:t>
      </w:r>
      <w:r w:rsidR="001A5E19" w:rsidRPr="003A5984">
        <w:rPr>
          <w:sz w:val="28"/>
          <w:szCs w:val="28"/>
          <w:lang w:val="kk-KZ"/>
        </w:rPr>
        <w:t xml:space="preserve"> – </w:t>
      </w:r>
      <w:r w:rsidR="001A5E19" w:rsidRPr="003A5984">
        <w:rPr>
          <w:bCs/>
          <w:sz w:val="28"/>
          <w:szCs w:val="28"/>
          <w:lang w:val="kk-KZ"/>
        </w:rPr>
        <w:t xml:space="preserve">Глаукомамен ауыратын науқастардың </w:t>
      </w:r>
      <w:r w:rsidR="001A5E19" w:rsidRPr="003A5984">
        <w:rPr>
          <w:bCs/>
          <w:sz w:val="28"/>
          <w:szCs w:val="28"/>
        </w:rPr>
        <w:t xml:space="preserve"> маңыздылығы бойынша ұсыныстарды орындамау себептері (1-ең маңызды себеп, 8</w:t>
      </w:r>
      <w:r w:rsidR="001A5E19" w:rsidRPr="003A5984">
        <w:rPr>
          <w:bCs/>
          <w:sz w:val="28"/>
          <w:szCs w:val="28"/>
          <w:lang w:val="kk-KZ"/>
        </w:rPr>
        <w:t xml:space="preserve"> –маңыздылығы төмен себеп</w:t>
      </w:r>
      <w:r w:rsidR="001A5E19" w:rsidRPr="003A5984">
        <w:rPr>
          <w:bCs/>
          <w:sz w:val="28"/>
          <w:szCs w:val="28"/>
        </w:rPr>
        <w:t>)</w:t>
      </w:r>
    </w:p>
    <w:p w14:paraId="5F9FC43C" w14:textId="77777777" w:rsidR="0065398D" w:rsidRPr="003A5984" w:rsidRDefault="0065398D" w:rsidP="00FC6F9A">
      <w:pPr>
        <w:tabs>
          <w:tab w:val="left" w:pos="5529"/>
        </w:tabs>
        <w:autoSpaceDE w:val="0"/>
        <w:autoSpaceDN w:val="0"/>
        <w:adjustRightInd w:val="0"/>
        <w:contextualSpacing/>
        <w:jc w:val="both"/>
        <w:rPr>
          <w:b/>
          <w:bCs/>
          <w:sz w:val="28"/>
          <w:szCs w:val="28"/>
          <w:lang w:val="kk-KZ"/>
        </w:rPr>
      </w:pPr>
    </w:p>
    <w:tbl>
      <w:tblPr>
        <w:tblStyle w:val="110"/>
        <w:tblW w:w="9634" w:type="dxa"/>
        <w:tblLook w:val="04A0" w:firstRow="1" w:lastRow="0" w:firstColumn="1" w:lastColumn="0" w:noHBand="0" w:noVBand="1"/>
      </w:tblPr>
      <w:tblGrid>
        <w:gridCol w:w="421"/>
        <w:gridCol w:w="9213"/>
      </w:tblGrid>
      <w:tr w:rsidR="003A5984" w:rsidRPr="003A5984" w14:paraId="7D0B52DE" w14:textId="77777777" w:rsidTr="0065398D">
        <w:tc>
          <w:tcPr>
            <w:tcW w:w="421" w:type="dxa"/>
          </w:tcPr>
          <w:p w14:paraId="48D11DDD" w14:textId="77777777" w:rsidR="00FC6F9A" w:rsidRPr="003A5984" w:rsidRDefault="00FC6F9A" w:rsidP="00FC6F9A">
            <w:pPr>
              <w:tabs>
                <w:tab w:val="left" w:pos="5529"/>
              </w:tabs>
              <w:autoSpaceDE w:val="0"/>
              <w:autoSpaceDN w:val="0"/>
              <w:adjustRightInd w:val="0"/>
              <w:contextualSpacing/>
              <w:jc w:val="both"/>
            </w:pPr>
            <w:r w:rsidRPr="003A5984">
              <w:t>1</w:t>
            </w:r>
          </w:p>
        </w:tc>
        <w:tc>
          <w:tcPr>
            <w:tcW w:w="9213" w:type="dxa"/>
          </w:tcPr>
          <w:p w14:paraId="197372E4" w14:textId="77777777" w:rsidR="00FC6F9A" w:rsidRPr="003A5984" w:rsidRDefault="001A5E19" w:rsidP="00FC6F9A">
            <w:pPr>
              <w:tabs>
                <w:tab w:val="left" w:pos="5529"/>
              </w:tabs>
              <w:autoSpaceDE w:val="0"/>
              <w:autoSpaceDN w:val="0"/>
              <w:adjustRightInd w:val="0"/>
              <w:contextualSpacing/>
              <w:jc w:val="both"/>
              <w:rPr>
                <w:lang w:val="ru-RU"/>
              </w:rPr>
            </w:pPr>
            <w:r w:rsidRPr="003A5984">
              <w:rPr>
                <w:lang w:val="ru-RU"/>
              </w:rPr>
              <w:t>Офтальмологқа жазылу қиын</w:t>
            </w:r>
          </w:p>
        </w:tc>
      </w:tr>
      <w:tr w:rsidR="003A5984" w:rsidRPr="00674795" w14:paraId="2937A196" w14:textId="77777777" w:rsidTr="0065398D">
        <w:tc>
          <w:tcPr>
            <w:tcW w:w="421" w:type="dxa"/>
          </w:tcPr>
          <w:p w14:paraId="3676F7C6" w14:textId="77777777" w:rsidR="00FC6F9A" w:rsidRPr="003A5984" w:rsidRDefault="00FC6F9A" w:rsidP="00FC6F9A">
            <w:pPr>
              <w:tabs>
                <w:tab w:val="left" w:pos="5529"/>
              </w:tabs>
              <w:autoSpaceDE w:val="0"/>
              <w:autoSpaceDN w:val="0"/>
              <w:adjustRightInd w:val="0"/>
              <w:contextualSpacing/>
              <w:jc w:val="both"/>
            </w:pPr>
            <w:r w:rsidRPr="003A5984">
              <w:t>2</w:t>
            </w:r>
          </w:p>
        </w:tc>
        <w:tc>
          <w:tcPr>
            <w:tcW w:w="9213" w:type="dxa"/>
          </w:tcPr>
          <w:p w14:paraId="0D0C3AC7" w14:textId="77777777" w:rsidR="00FC6F9A" w:rsidRPr="003A5984" w:rsidRDefault="001A5E19" w:rsidP="00FC6F9A">
            <w:pPr>
              <w:tabs>
                <w:tab w:val="left" w:pos="5529"/>
              </w:tabs>
              <w:autoSpaceDE w:val="0"/>
              <w:autoSpaceDN w:val="0"/>
              <w:adjustRightInd w:val="0"/>
              <w:contextualSpacing/>
              <w:jc w:val="both"/>
            </w:pPr>
            <w:r w:rsidRPr="003A5984">
              <w:rPr>
                <w:lang w:val="ru-RU"/>
              </w:rPr>
              <w:t>Көру</w:t>
            </w:r>
            <w:r w:rsidRPr="003A5984">
              <w:t xml:space="preserve"> </w:t>
            </w:r>
            <w:r w:rsidRPr="003A5984">
              <w:rPr>
                <w:lang w:val="ru-RU"/>
              </w:rPr>
              <w:t>қабілетінің</w:t>
            </w:r>
            <w:r w:rsidRPr="003A5984">
              <w:t xml:space="preserve"> </w:t>
            </w:r>
            <w:r w:rsidRPr="003A5984">
              <w:rPr>
                <w:lang w:val="ru-RU"/>
              </w:rPr>
              <w:t>жоғалуы</w:t>
            </w:r>
            <w:r w:rsidRPr="003A5984">
              <w:t xml:space="preserve"> </w:t>
            </w:r>
            <w:r w:rsidRPr="003A5984">
              <w:rPr>
                <w:lang w:val="ru-RU"/>
              </w:rPr>
              <w:t>мүмкін</w:t>
            </w:r>
            <w:r w:rsidRPr="003A5984">
              <w:t xml:space="preserve"> </w:t>
            </w:r>
            <w:r w:rsidRPr="003A5984">
              <w:rPr>
                <w:lang w:val="ru-RU"/>
              </w:rPr>
              <w:t>аурудың</w:t>
            </w:r>
            <w:r w:rsidRPr="003A5984">
              <w:t xml:space="preserve"> (</w:t>
            </w:r>
            <w:r w:rsidRPr="003A5984">
              <w:rPr>
                <w:lang w:val="ru-RU"/>
              </w:rPr>
              <w:t>глаукоманың</w:t>
            </w:r>
            <w:r w:rsidRPr="003A5984">
              <w:t xml:space="preserve">) </w:t>
            </w:r>
            <w:r w:rsidRPr="003A5984">
              <w:rPr>
                <w:lang w:val="ru-RU"/>
              </w:rPr>
              <w:t>ауырлығы</w:t>
            </w:r>
            <w:r w:rsidRPr="003A5984">
              <w:t xml:space="preserve"> </w:t>
            </w:r>
            <w:r w:rsidRPr="003A5984">
              <w:rPr>
                <w:lang w:val="ru-RU"/>
              </w:rPr>
              <w:t>туралы</w:t>
            </w:r>
            <w:r w:rsidRPr="003A5984">
              <w:t xml:space="preserve"> </w:t>
            </w:r>
            <w:r w:rsidRPr="003A5984">
              <w:rPr>
                <w:lang w:val="ru-RU"/>
              </w:rPr>
              <w:t>ақпараттың</w:t>
            </w:r>
            <w:r w:rsidRPr="003A5984">
              <w:t xml:space="preserve"> </w:t>
            </w:r>
            <w:r w:rsidRPr="003A5984">
              <w:rPr>
                <w:lang w:val="ru-RU"/>
              </w:rPr>
              <w:t>жеткіліксіздігі</w:t>
            </w:r>
          </w:p>
        </w:tc>
      </w:tr>
      <w:tr w:rsidR="003A5984" w:rsidRPr="003A5984" w14:paraId="16412503" w14:textId="77777777" w:rsidTr="0065398D">
        <w:tc>
          <w:tcPr>
            <w:tcW w:w="421" w:type="dxa"/>
          </w:tcPr>
          <w:p w14:paraId="563EC14C" w14:textId="77777777" w:rsidR="00FC6F9A" w:rsidRPr="003A5984" w:rsidRDefault="00FC6F9A" w:rsidP="00FC6F9A">
            <w:pPr>
              <w:tabs>
                <w:tab w:val="left" w:pos="5529"/>
              </w:tabs>
              <w:autoSpaceDE w:val="0"/>
              <w:autoSpaceDN w:val="0"/>
              <w:adjustRightInd w:val="0"/>
              <w:contextualSpacing/>
              <w:jc w:val="both"/>
            </w:pPr>
            <w:r w:rsidRPr="003A5984">
              <w:t>3</w:t>
            </w:r>
          </w:p>
        </w:tc>
        <w:tc>
          <w:tcPr>
            <w:tcW w:w="9213" w:type="dxa"/>
          </w:tcPr>
          <w:p w14:paraId="408A573A" w14:textId="77777777" w:rsidR="00FC6F9A" w:rsidRPr="003A5984" w:rsidRDefault="001A5E19" w:rsidP="00FC6F9A">
            <w:pPr>
              <w:tabs>
                <w:tab w:val="left" w:pos="5529"/>
              </w:tabs>
              <w:autoSpaceDE w:val="0"/>
              <w:autoSpaceDN w:val="0"/>
              <w:adjustRightInd w:val="0"/>
              <w:contextualSpacing/>
              <w:jc w:val="both"/>
              <w:rPr>
                <w:lang w:val="ru-RU"/>
              </w:rPr>
            </w:pPr>
            <w:r w:rsidRPr="003A5984">
              <w:rPr>
                <w:lang w:val="ru-RU"/>
              </w:rPr>
              <w:t>Сіздің денсаулығыңызға немқұрайлы қарау</w:t>
            </w:r>
          </w:p>
        </w:tc>
      </w:tr>
      <w:tr w:rsidR="003A5984" w:rsidRPr="003A5984" w14:paraId="2E883EB8" w14:textId="77777777" w:rsidTr="0065398D">
        <w:tc>
          <w:tcPr>
            <w:tcW w:w="421" w:type="dxa"/>
          </w:tcPr>
          <w:p w14:paraId="5C35AEDE" w14:textId="77777777" w:rsidR="00FC6F9A" w:rsidRPr="003A5984" w:rsidRDefault="00FC6F9A" w:rsidP="00FC6F9A">
            <w:pPr>
              <w:tabs>
                <w:tab w:val="left" w:pos="5529"/>
              </w:tabs>
              <w:autoSpaceDE w:val="0"/>
              <w:autoSpaceDN w:val="0"/>
              <w:adjustRightInd w:val="0"/>
              <w:contextualSpacing/>
              <w:jc w:val="both"/>
            </w:pPr>
            <w:r w:rsidRPr="003A5984">
              <w:t>4</w:t>
            </w:r>
          </w:p>
        </w:tc>
        <w:tc>
          <w:tcPr>
            <w:tcW w:w="9213" w:type="dxa"/>
          </w:tcPr>
          <w:p w14:paraId="12825F21" w14:textId="77777777" w:rsidR="00FC6F9A" w:rsidRPr="003A5984" w:rsidRDefault="001A5E19" w:rsidP="00FC6F9A">
            <w:pPr>
              <w:tabs>
                <w:tab w:val="left" w:pos="5529"/>
              </w:tabs>
              <w:autoSpaceDE w:val="0"/>
              <w:autoSpaceDN w:val="0"/>
              <w:adjustRightInd w:val="0"/>
              <w:contextualSpacing/>
              <w:jc w:val="both"/>
            </w:pPr>
            <w:r w:rsidRPr="003A5984">
              <w:t>Емдеудің жоғары құны</w:t>
            </w:r>
          </w:p>
        </w:tc>
      </w:tr>
      <w:tr w:rsidR="003A5984" w:rsidRPr="00674795" w14:paraId="60110A25" w14:textId="77777777" w:rsidTr="0065398D">
        <w:tc>
          <w:tcPr>
            <w:tcW w:w="421" w:type="dxa"/>
          </w:tcPr>
          <w:p w14:paraId="3BDAE87E" w14:textId="77777777" w:rsidR="00FC6F9A" w:rsidRPr="003A5984" w:rsidRDefault="00FC6F9A" w:rsidP="00FC6F9A">
            <w:pPr>
              <w:tabs>
                <w:tab w:val="left" w:pos="5529"/>
              </w:tabs>
              <w:autoSpaceDE w:val="0"/>
              <w:autoSpaceDN w:val="0"/>
              <w:adjustRightInd w:val="0"/>
              <w:contextualSpacing/>
              <w:jc w:val="both"/>
            </w:pPr>
            <w:r w:rsidRPr="003A5984">
              <w:t>5</w:t>
            </w:r>
          </w:p>
        </w:tc>
        <w:tc>
          <w:tcPr>
            <w:tcW w:w="9213" w:type="dxa"/>
          </w:tcPr>
          <w:p w14:paraId="581606D5" w14:textId="77777777" w:rsidR="00FC6F9A" w:rsidRPr="003A5984" w:rsidRDefault="001A5E19" w:rsidP="00FC6F9A">
            <w:pPr>
              <w:tabs>
                <w:tab w:val="left" w:pos="5529"/>
              </w:tabs>
              <w:autoSpaceDE w:val="0"/>
              <w:autoSpaceDN w:val="0"/>
              <w:adjustRightInd w:val="0"/>
              <w:contextualSpacing/>
              <w:jc w:val="both"/>
            </w:pPr>
            <w:r w:rsidRPr="003A5984">
              <w:rPr>
                <w:lang w:val="ru-RU"/>
              </w:rPr>
              <w:t>Жеңілдікті</w:t>
            </w:r>
            <w:r w:rsidRPr="003A5984">
              <w:t xml:space="preserve"> </w:t>
            </w:r>
            <w:r w:rsidRPr="003A5984">
              <w:rPr>
                <w:lang w:val="ru-RU"/>
              </w:rPr>
              <w:t>дәрі</w:t>
            </w:r>
            <w:r w:rsidRPr="003A5984">
              <w:t>-</w:t>
            </w:r>
            <w:r w:rsidRPr="003A5984">
              <w:rPr>
                <w:lang w:val="ru-RU"/>
              </w:rPr>
              <w:t>дәрмекпен</w:t>
            </w:r>
            <w:r w:rsidRPr="003A5984">
              <w:t xml:space="preserve"> </w:t>
            </w:r>
            <w:r w:rsidRPr="003A5984">
              <w:rPr>
                <w:lang w:val="ru-RU"/>
              </w:rPr>
              <w:t>қамтамасыз</w:t>
            </w:r>
            <w:r w:rsidRPr="003A5984">
              <w:t xml:space="preserve"> </w:t>
            </w:r>
            <w:r w:rsidRPr="003A5984">
              <w:rPr>
                <w:lang w:val="ru-RU"/>
              </w:rPr>
              <w:t>етуге</w:t>
            </w:r>
            <w:r w:rsidRPr="003A5984">
              <w:t xml:space="preserve"> </w:t>
            </w:r>
            <w:r w:rsidRPr="003A5984">
              <w:rPr>
                <w:lang w:val="ru-RU"/>
              </w:rPr>
              <w:t>рецепт</w:t>
            </w:r>
            <w:r w:rsidRPr="003A5984">
              <w:t xml:space="preserve"> </w:t>
            </w:r>
            <w:r w:rsidRPr="003A5984">
              <w:rPr>
                <w:lang w:val="ru-RU"/>
              </w:rPr>
              <w:t>алудағы</w:t>
            </w:r>
            <w:r w:rsidRPr="003A5984">
              <w:t xml:space="preserve"> </w:t>
            </w:r>
            <w:r w:rsidRPr="003A5984">
              <w:rPr>
                <w:lang w:val="ru-RU"/>
              </w:rPr>
              <w:t>қиындықтар</w:t>
            </w:r>
            <w:r w:rsidRPr="003A5984">
              <w:t xml:space="preserve"> (</w:t>
            </w:r>
            <w:r w:rsidRPr="003A5984">
              <w:rPr>
                <w:lang w:val="ru-RU"/>
              </w:rPr>
              <w:t>кідірістер</w:t>
            </w:r>
            <w:r w:rsidRPr="003A5984">
              <w:t>)</w:t>
            </w:r>
          </w:p>
        </w:tc>
      </w:tr>
      <w:tr w:rsidR="003A5984" w:rsidRPr="00674795" w14:paraId="7CE599BD" w14:textId="77777777" w:rsidTr="0065398D">
        <w:tc>
          <w:tcPr>
            <w:tcW w:w="421" w:type="dxa"/>
          </w:tcPr>
          <w:p w14:paraId="08BF1572" w14:textId="77777777" w:rsidR="00FC6F9A" w:rsidRPr="003A5984" w:rsidRDefault="00FC6F9A" w:rsidP="00FC6F9A">
            <w:pPr>
              <w:tabs>
                <w:tab w:val="left" w:pos="5529"/>
              </w:tabs>
              <w:autoSpaceDE w:val="0"/>
              <w:autoSpaceDN w:val="0"/>
              <w:adjustRightInd w:val="0"/>
              <w:contextualSpacing/>
              <w:jc w:val="both"/>
            </w:pPr>
            <w:r w:rsidRPr="003A5984">
              <w:t>6</w:t>
            </w:r>
          </w:p>
        </w:tc>
        <w:tc>
          <w:tcPr>
            <w:tcW w:w="9213" w:type="dxa"/>
          </w:tcPr>
          <w:p w14:paraId="25A66E63" w14:textId="77777777" w:rsidR="00FC6F9A" w:rsidRPr="003A5984" w:rsidRDefault="001A5E19" w:rsidP="00FC6F9A">
            <w:pPr>
              <w:tabs>
                <w:tab w:val="left" w:pos="5529"/>
              </w:tabs>
              <w:autoSpaceDE w:val="0"/>
              <w:autoSpaceDN w:val="0"/>
              <w:adjustRightInd w:val="0"/>
              <w:contextualSpacing/>
              <w:jc w:val="both"/>
            </w:pPr>
            <w:r w:rsidRPr="003A5984">
              <w:rPr>
                <w:lang w:val="ru-RU"/>
              </w:rPr>
              <w:t>Тамшыларды</w:t>
            </w:r>
            <w:r w:rsidRPr="003A5984">
              <w:t xml:space="preserve"> </w:t>
            </w:r>
            <w:r w:rsidRPr="003A5984">
              <w:rPr>
                <w:lang w:val="ru-RU"/>
              </w:rPr>
              <w:t>үнемі</w:t>
            </w:r>
            <w:r w:rsidRPr="003A5984">
              <w:t xml:space="preserve"> </w:t>
            </w:r>
            <w:r w:rsidRPr="003A5984">
              <w:rPr>
                <w:lang w:val="ru-RU"/>
              </w:rPr>
              <w:t>тамшылату</w:t>
            </w:r>
            <w:r w:rsidRPr="003A5984">
              <w:t xml:space="preserve"> </w:t>
            </w:r>
            <w:r w:rsidRPr="003A5984">
              <w:rPr>
                <w:lang w:val="ru-RU"/>
              </w:rPr>
              <w:t>қажеттілігіне</w:t>
            </w:r>
            <w:r w:rsidRPr="003A5984">
              <w:t xml:space="preserve"> </w:t>
            </w:r>
            <w:r w:rsidRPr="003A5984">
              <w:rPr>
                <w:lang w:val="ru-RU"/>
              </w:rPr>
              <w:t>байланысты</w:t>
            </w:r>
            <w:r w:rsidRPr="003A5984">
              <w:t xml:space="preserve"> </w:t>
            </w:r>
            <w:r w:rsidRPr="003A5984">
              <w:rPr>
                <w:lang w:val="ru-RU"/>
              </w:rPr>
              <w:t>ыңғайсыздық</w:t>
            </w:r>
          </w:p>
        </w:tc>
      </w:tr>
      <w:tr w:rsidR="003A5984" w:rsidRPr="00674795" w14:paraId="6E00D7D9" w14:textId="77777777" w:rsidTr="0065398D">
        <w:tc>
          <w:tcPr>
            <w:tcW w:w="421" w:type="dxa"/>
          </w:tcPr>
          <w:p w14:paraId="0F47D655" w14:textId="77777777" w:rsidR="00FC6F9A" w:rsidRPr="003A5984" w:rsidRDefault="00FC6F9A" w:rsidP="00FC6F9A">
            <w:pPr>
              <w:tabs>
                <w:tab w:val="left" w:pos="5529"/>
              </w:tabs>
              <w:autoSpaceDE w:val="0"/>
              <w:autoSpaceDN w:val="0"/>
              <w:adjustRightInd w:val="0"/>
              <w:contextualSpacing/>
              <w:jc w:val="both"/>
            </w:pPr>
            <w:r w:rsidRPr="003A5984">
              <w:t>7</w:t>
            </w:r>
          </w:p>
        </w:tc>
        <w:tc>
          <w:tcPr>
            <w:tcW w:w="9213" w:type="dxa"/>
          </w:tcPr>
          <w:p w14:paraId="51F6394B" w14:textId="77777777" w:rsidR="00FC6F9A" w:rsidRPr="003A5984" w:rsidRDefault="001A5E19" w:rsidP="00FC6F9A">
            <w:pPr>
              <w:tabs>
                <w:tab w:val="left" w:pos="5529"/>
              </w:tabs>
              <w:autoSpaceDE w:val="0"/>
              <w:autoSpaceDN w:val="0"/>
              <w:adjustRightInd w:val="0"/>
              <w:contextualSpacing/>
              <w:jc w:val="both"/>
            </w:pPr>
            <w:r w:rsidRPr="003A5984">
              <w:rPr>
                <w:lang w:val="ru-RU"/>
              </w:rPr>
              <w:t>Емдеу</w:t>
            </w:r>
            <w:r w:rsidRPr="003A5984">
              <w:t xml:space="preserve"> </w:t>
            </w:r>
            <w:r w:rsidRPr="003A5984">
              <w:rPr>
                <w:lang w:val="ru-RU"/>
              </w:rPr>
              <w:t>аясында</w:t>
            </w:r>
            <w:r w:rsidRPr="003A5984">
              <w:t xml:space="preserve"> </w:t>
            </w:r>
            <w:r w:rsidRPr="003A5984">
              <w:rPr>
                <w:lang w:val="ru-RU"/>
              </w:rPr>
              <w:t>визуалды</w:t>
            </w:r>
            <w:r w:rsidRPr="003A5984">
              <w:t xml:space="preserve"> </w:t>
            </w:r>
            <w:r w:rsidRPr="003A5984">
              <w:rPr>
                <w:lang w:val="ru-RU"/>
              </w:rPr>
              <w:t>функцияларды</w:t>
            </w:r>
            <w:r w:rsidRPr="003A5984">
              <w:t xml:space="preserve"> </w:t>
            </w:r>
            <w:r w:rsidRPr="003A5984">
              <w:rPr>
                <w:lang w:val="ru-RU"/>
              </w:rPr>
              <w:t>жақсартудың</w:t>
            </w:r>
            <w:r w:rsidRPr="003A5984">
              <w:t xml:space="preserve"> </w:t>
            </w:r>
            <w:r w:rsidRPr="003A5984">
              <w:rPr>
                <w:lang w:val="ru-RU"/>
              </w:rPr>
              <w:t>болмауы</w:t>
            </w:r>
          </w:p>
        </w:tc>
      </w:tr>
      <w:tr w:rsidR="003A5984" w:rsidRPr="00674795" w14:paraId="5F9477BC" w14:textId="77777777" w:rsidTr="0065398D">
        <w:tc>
          <w:tcPr>
            <w:tcW w:w="421" w:type="dxa"/>
          </w:tcPr>
          <w:p w14:paraId="3165855C" w14:textId="77777777" w:rsidR="00FC6F9A" w:rsidRPr="003A5984" w:rsidRDefault="00FC6F9A" w:rsidP="00FC6F9A">
            <w:pPr>
              <w:tabs>
                <w:tab w:val="left" w:pos="5529"/>
              </w:tabs>
              <w:autoSpaceDE w:val="0"/>
              <w:autoSpaceDN w:val="0"/>
              <w:adjustRightInd w:val="0"/>
              <w:contextualSpacing/>
              <w:jc w:val="both"/>
            </w:pPr>
            <w:r w:rsidRPr="003A5984">
              <w:t>8</w:t>
            </w:r>
          </w:p>
        </w:tc>
        <w:tc>
          <w:tcPr>
            <w:tcW w:w="9213" w:type="dxa"/>
          </w:tcPr>
          <w:p w14:paraId="1EB9F90F" w14:textId="77777777" w:rsidR="00FC6F9A" w:rsidRPr="003A5984" w:rsidRDefault="001A5E19" w:rsidP="00FC6F9A">
            <w:pPr>
              <w:tabs>
                <w:tab w:val="left" w:pos="5529"/>
              </w:tabs>
              <w:autoSpaceDE w:val="0"/>
              <w:autoSpaceDN w:val="0"/>
              <w:adjustRightInd w:val="0"/>
              <w:contextualSpacing/>
              <w:jc w:val="both"/>
            </w:pPr>
            <w:r w:rsidRPr="003A5984">
              <w:rPr>
                <w:lang w:val="ru-RU"/>
              </w:rPr>
              <w:t>Белгіленген</w:t>
            </w:r>
            <w:r w:rsidRPr="003A5984">
              <w:t xml:space="preserve"> </w:t>
            </w:r>
            <w:r w:rsidRPr="003A5984">
              <w:rPr>
                <w:lang w:val="ru-RU"/>
              </w:rPr>
              <w:t>емдеу</w:t>
            </w:r>
            <w:r w:rsidRPr="003A5984">
              <w:t xml:space="preserve"> </w:t>
            </w:r>
            <w:r w:rsidRPr="003A5984">
              <w:rPr>
                <w:lang w:val="ru-RU"/>
              </w:rPr>
              <w:t>режимін</w:t>
            </w:r>
            <w:r w:rsidRPr="003A5984">
              <w:t xml:space="preserve"> (</w:t>
            </w:r>
            <w:r w:rsidRPr="003A5984">
              <w:rPr>
                <w:lang w:val="ru-RU"/>
              </w:rPr>
              <w:t>тремор</w:t>
            </w:r>
            <w:r w:rsidRPr="003A5984">
              <w:t xml:space="preserve">, </w:t>
            </w:r>
            <w:r w:rsidRPr="003A5984">
              <w:rPr>
                <w:lang w:val="ru-RU"/>
              </w:rPr>
              <w:t>соматикалық</w:t>
            </w:r>
            <w:r w:rsidRPr="003A5984">
              <w:t xml:space="preserve"> </w:t>
            </w:r>
            <w:r w:rsidRPr="003A5984">
              <w:rPr>
                <w:lang w:val="ru-RU"/>
              </w:rPr>
              <w:t>жағдай</w:t>
            </w:r>
            <w:r w:rsidRPr="003A5984">
              <w:t xml:space="preserve"> </w:t>
            </w:r>
            <w:r w:rsidRPr="003A5984">
              <w:rPr>
                <w:lang w:val="ru-RU"/>
              </w:rPr>
              <w:t>және</w:t>
            </w:r>
            <w:r w:rsidRPr="003A5984">
              <w:t xml:space="preserve"> </w:t>
            </w:r>
            <w:r w:rsidRPr="003A5984">
              <w:rPr>
                <w:lang w:val="ru-RU"/>
              </w:rPr>
              <w:t>т</w:t>
            </w:r>
            <w:r w:rsidRPr="003A5984">
              <w:t xml:space="preserve">. </w:t>
            </w:r>
            <w:r w:rsidRPr="003A5984">
              <w:rPr>
                <w:lang w:val="ru-RU"/>
              </w:rPr>
              <w:t>б</w:t>
            </w:r>
            <w:r w:rsidRPr="003A5984">
              <w:t xml:space="preserve">.) </w:t>
            </w:r>
            <w:r w:rsidRPr="003A5984">
              <w:rPr>
                <w:lang w:val="ru-RU"/>
              </w:rPr>
              <w:t>өз</w:t>
            </w:r>
            <w:r w:rsidRPr="003A5984">
              <w:t xml:space="preserve"> </w:t>
            </w:r>
            <w:r w:rsidRPr="003A5984">
              <w:rPr>
                <w:lang w:val="ru-RU"/>
              </w:rPr>
              <w:t>бетінше</w:t>
            </w:r>
            <w:r w:rsidRPr="003A5984">
              <w:t xml:space="preserve"> </w:t>
            </w:r>
            <w:r w:rsidRPr="003A5984">
              <w:rPr>
                <w:lang w:val="ru-RU"/>
              </w:rPr>
              <w:t>сақтау</w:t>
            </w:r>
            <w:r w:rsidRPr="003A5984">
              <w:t xml:space="preserve"> </w:t>
            </w:r>
            <w:r w:rsidRPr="003A5984">
              <w:rPr>
                <w:lang w:val="ru-RU"/>
              </w:rPr>
              <w:t>қиын</w:t>
            </w:r>
          </w:p>
        </w:tc>
      </w:tr>
    </w:tbl>
    <w:p w14:paraId="6FE0AE5D" w14:textId="77777777" w:rsidR="0053612E" w:rsidRPr="003A5984" w:rsidRDefault="0053612E" w:rsidP="0065398D">
      <w:pPr>
        <w:autoSpaceDE w:val="0"/>
        <w:autoSpaceDN w:val="0"/>
        <w:adjustRightInd w:val="0"/>
        <w:ind w:firstLine="567"/>
        <w:contextualSpacing/>
        <w:jc w:val="both"/>
        <w:rPr>
          <w:sz w:val="28"/>
          <w:szCs w:val="28"/>
          <w:lang w:val="kk-KZ"/>
        </w:rPr>
      </w:pPr>
    </w:p>
    <w:p w14:paraId="00F065E4" w14:textId="12FF86BD" w:rsidR="003E73B0" w:rsidRPr="003A5984" w:rsidRDefault="003E73B0" w:rsidP="0065398D">
      <w:pPr>
        <w:autoSpaceDE w:val="0"/>
        <w:autoSpaceDN w:val="0"/>
        <w:adjustRightInd w:val="0"/>
        <w:ind w:firstLine="567"/>
        <w:contextualSpacing/>
        <w:jc w:val="both"/>
        <w:rPr>
          <w:sz w:val="28"/>
          <w:szCs w:val="28"/>
          <w:lang w:val="kk-KZ"/>
        </w:rPr>
      </w:pPr>
      <w:r w:rsidRPr="003A5984">
        <w:rPr>
          <w:sz w:val="28"/>
          <w:szCs w:val="28"/>
          <w:lang w:val="kk-KZ"/>
        </w:rPr>
        <w:t xml:space="preserve">Зерттеуге қатысқан дәрігерлердің барлығы науқастармен  динамикалық бақылаудың және емдеу тәртібін қатаң сақтаудың маңыздылығы туралы әңгіме жүргізетінін растады. Әңгіме мазмұны туралы сұраққа (соқырлық қаупі, тамшыларды қатаң тәртіппен қолдану қажеттілігі, әр 3 ай сайын тексерілу, өмір салтына қатысты ұсыныстар) респонденттердің барлығы ұсынылған </w:t>
      </w:r>
      <w:r w:rsidRPr="003A5984">
        <w:rPr>
          <w:sz w:val="28"/>
          <w:szCs w:val="28"/>
          <w:lang w:val="kk-KZ"/>
        </w:rPr>
        <w:lastRenderedPageBreak/>
        <w:t>нұсқалардың барлығын таңдады. Соған қарамастан, науқастардың ұсыныстарды орындамауының негізгі себебі глаукоманың ауырлығына қатысты ақпараттың жеткіліксіздігі болып қала береді, бұл белгілі бір қайшылық туғызады. Дәрігерлердің басым бөлігі (68,1%) ақпаратты тек ауызша береді, 21,2% фармацевтикалық компаниялардың буклеттерін, ал 10,6% – өздері дайындаған материалдарды пайдаланады.</w:t>
      </w:r>
    </w:p>
    <w:p w14:paraId="3BCDBD51" w14:textId="57E9EF7C" w:rsidR="0065398D" w:rsidRPr="003A5984" w:rsidRDefault="008662BD" w:rsidP="0065398D">
      <w:pPr>
        <w:autoSpaceDE w:val="0"/>
        <w:autoSpaceDN w:val="0"/>
        <w:adjustRightInd w:val="0"/>
        <w:ind w:firstLine="567"/>
        <w:contextualSpacing/>
        <w:jc w:val="both"/>
        <w:rPr>
          <w:sz w:val="28"/>
          <w:szCs w:val="28"/>
          <w:lang w:val="kk-KZ"/>
        </w:rPr>
      </w:pPr>
      <w:r w:rsidRPr="003A5984">
        <w:rPr>
          <w:sz w:val="28"/>
          <w:szCs w:val="28"/>
          <w:lang w:val="kk-KZ"/>
        </w:rPr>
        <w:t xml:space="preserve">Келесі сұрақты талдау барысында қайшылық байқалды: «Сіз глаукомаға шалдыққан </w:t>
      </w:r>
      <w:r w:rsidR="00AA10C9" w:rsidRPr="003A5984">
        <w:rPr>
          <w:sz w:val="28"/>
          <w:szCs w:val="28"/>
          <w:lang w:val="kk-KZ"/>
        </w:rPr>
        <w:t xml:space="preserve">науқастарға </w:t>
      </w:r>
      <w:r w:rsidRPr="003A5984">
        <w:rPr>
          <w:sz w:val="28"/>
          <w:szCs w:val="28"/>
          <w:lang w:val="kk-KZ"/>
        </w:rPr>
        <w:t xml:space="preserve">арналған </w:t>
      </w:r>
      <w:r w:rsidR="008C5F73" w:rsidRPr="003A5984">
        <w:rPr>
          <w:sz w:val="28"/>
          <w:szCs w:val="28"/>
          <w:lang w:val="kk-KZ"/>
        </w:rPr>
        <w:t>денсаулық мектептерін</w:t>
      </w:r>
      <w:r w:rsidRPr="003A5984">
        <w:rPr>
          <w:sz w:val="28"/>
          <w:szCs w:val="28"/>
          <w:lang w:val="kk-KZ"/>
        </w:rPr>
        <w:t xml:space="preserve"> өткізу қажет деп санайсыз ба?» (сурет</w:t>
      </w:r>
      <w:r w:rsidR="00957000" w:rsidRPr="003A5984">
        <w:rPr>
          <w:sz w:val="28"/>
          <w:szCs w:val="28"/>
          <w:lang w:val="kk-KZ"/>
        </w:rPr>
        <w:t xml:space="preserve"> 17</w:t>
      </w:r>
      <w:r w:rsidRPr="003A5984">
        <w:rPr>
          <w:sz w:val="28"/>
          <w:szCs w:val="28"/>
          <w:lang w:val="kk-KZ"/>
        </w:rPr>
        <w:t xml:space="preserve">). </w:t>
      </w:r>
    </w:p>
    <w:p w14:paraId="586AA32A" w14:textId="77777777" w:rsidR="0065398D" w:rsidRPr="003A5984" w:rsidRDefault="0065398D" w:rsidP="0065398D">
      <w:pPr>
        <w:autoSpaceDE w:val="0"/>
        <w:autoSpaceDN w:val="0"/>
        <w:adjustRightInd w:val="0"/>
        <w:ind w:firstLine="567"/>
        <w:contextualSpacing/>
        <w:jc w:val="both"/>
        <w:rPr>
          <w:sz w:val="16"/>
          <w:szCs w:val="16"/>
          <w:lang w:val="kk-KZ"/>
        </w:rPr>
      </w:pPr>
    </w:p>
    <w:p w14:paraId="21818604" w14:textId="17087DC5" w:rsidR="003E73B0" w:rsidRPr="003A5984" w:rsidRDefault="003E73B0" w:rsidP="0065398D">
      <w:pPr>
        <w:autoSpaceDE w:val="0"/>
        <w:autoSpaceDN w:val="0"/>
        <w:adjustRightInd w:val="0"/>
        <w:contextualSpacing/>
        <w:jc w:val="center"/>
        <w:rPr>
          <w:sz w:val="28"/>
          <w:szCs w:val="28"/>
          <w:lang w:val="en-US"/>
        </w:rPr>
      </w:pPr>
      <w:r w:rsidRPr="003A5984">
        <w:rPr>
          <w:noProof/>
          <w:sz w:val="28"/>
          <w:szCs w:val="28"/>
        </w:rPr>
        <w:drawing>
          <wp:inline distT="0" distB="0" distL="0" distR="0" wp14:anchorId="388BC1B9" wp14:editId="05DAE31D">
            <wp:extent cx="5657215" cy="315277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70015" cy="3159908"/>
                    </a:xfrm>
                    <a:prstGeom prst="rect">
                      <a:avLst/>
                    </a:prstGeom>
                    <a:noFill/>
                  </pic:spPr>
                </pic:pic>
              </a:graphicData>
            </a:graphic>
          </wp:inline>
        </w:drawing>
      </w:r>
    </w:p>
    <w:p w14:paraId="58279FF5" w14:textId="77777777" w:rsidR="0065398D" w:rsidRPr="003A5984" w:rsidRDefault="0065398D" w:rsidP="00FC6F9A">
      <w:pPr>
        <w:tabs>
          <w:tab w:val="left" w:pos="5529"/>
        </w:tabs>
        <w:autoSpaceDE w:val="0"/>
        <w:autoSpaceDN w:val="0"/>
        <w:adjustRightInd w:val="0"/>
        <w:contextualSpacing/>
        <w:jc w:val="both"/>
        <w:rPr>
          <w:sz w:val="16"/>
          <w:szCs w:val="16"/>
          <w:lang w:val="kk-KZ"/>
        </w:rPr>
      </w:pPr>
    </w:p>
    <w:p w14:paraId="00FF050D" w14:textId="4E66C886" w:rsidR="003E73B0" w:rsidRPr="003A5984" w:rsidRDefault="00957000" w:rsidP="0065398D">
      <w:pPr>
        <w:tabs>
          <w:tab w:val="left" w:pos="5529"/>
        </w:tabs>
        <w:autoSpaceDE w:val="0"/>
        <w:autoSpaceDN w:val="0"/>
        <w:adjustRightInd w:val="0"/>
        <w:contextualSpacing/>
        <w:jc w:val="center"/>
        <w:rPr>
          <w:sz w:val="28"/>
          <w:szCs w:val="28"/>
          <w:lang w:val="kk-KZ"/>
        </w:rPr>
      </w:pPr>
      <w:r w:rsidRPr="003A5984">
        <w:rPr>
          <w:sz w:val="28"/>
          <w:szCs w:val="28"/>
          <w:lang w:val="kk-KZ"/>
        </w:rPr>
        <w:t>Сурет 17</w:t>
      </w:r>
      <w:r w:rsidR="008662BD" w:rsidRPr="003A5984">
        <w:rPr>
          <w:sz w:val="28"/>
          <w:szCs w:val="28"/>
          <w:lang w:val="kk-KZ"/>
        </w:rPr>
        <w:t xml:space="preserve"> - «Глаукома мектебінің» қажеттілігі</w:t>
      </w:r>
    </w:p>
    <w:p w14:paraId="5271682D" w14:textId="77777777" w:rsidR="008662BD" w:rsidRPr="003A5984" w:rsidRDefault="008662BD" w:rsidP="00FC6F9A">
      <w:pPr>
        <w:tabs>
          <w:tab w:val="left" w:pos="5529"/>
        </w:tabs>
        <w:autoSpaceDE w:val="0"/>
        <w:autoSpaceDN w:val="0"/>
        <w:adjustRightInd w:val="0"/>
        <w:contextualSpacing/>
        <w:jc w:val="both"/>
        <w:rPr>
          <w:sz w:val="28"/>
          <w:szCs w:val="28"/>
          <w:lang w:val="kk-KZ"/>
        </w:rPr>
      </w:pPr>
    </w:p>
    <w:p w14:paraId="2FD37332" w14:textId="5DF70A19" w:rsidR="00AF11FF" w:rsidRPr="003A5984" w:rsidRDefault="00AF11FF" w:rsidP="00AF11FF">
      <w:pPr>
        <w:tabs>
          <w:tab w:val="left" w:pos="5529"/>
        </w:tabs>
        <w:autoSpaceDE w:val="0"/>
        <w:autoSpaceDN w:val="0"/>
        <w:adjustRightInd w:val="0"/>
        <w:ind w:firstLine="567"/>
        <w:contextualSpacing/>
        <w:jc w:val="both"/>
        <w:rPr>
          <w:sz w:val="28"/>
          <w:szCs w:val="28"/>
          <w:lang w:val="kk-KZ"/>
        </w:rPr>
      </w:pPr>
      <w:r w:rsidRPr="003A5984">
        <w:rPr>
          <w:sz w:val="28"/>
          <w:szCs w:val="28"/>
          <w:lang w:val="kk-KZ"/>
        </w:rPr>
        <w:t>Дәрігерлердің көпшілігі (84,9%) бұл сұраққа оң жауап беріп, қабылдау кезінде аурудың барлық аспектілерін қамту мүмкін еместігін атап өтті. 13,6% дәрігер қабылдау кезінде егжей-тегжейлі түсіндіруге уақыттың жетіспейтінін айтты. Тек бір дәрігер (1,5%) қабылдау кезінде берілген ақпарат жеткілікті деп санайды.</w:t>
      </w:r>
    </w:p>
    <w:p w14:paraId="75A36156" w14:textId="1C9C2984" w:rsidR="0065398D" w:rsidRPr="003A5984" w:rsidRDefault="008662BD" w:rsidP="004207BC">
      <w:pPr>
        <w:tabs>
          <w:tab w:val="left" w:pos="567"/>
        </w:tabs>
        <w:autoSpaceDE w:val="0"/>
        <w:autoSpaceDN w:val="0"/>
        <w:adjustRightInd w:val="0"/>
        <w:contextualSpacing/>
        <w:jc w:val="both"/>
        <w:rPr>
          <w:sz w:val="28"/>
          <w:szCs w:val="28"/>
          <w:lang w:val="kk-KZ"/>
        </w:rPr>
      </w:pPr>
      <w:r w:rsidRPr="003A5984">
        <w:rPr>
          <w:sz w:val="28"/>
          <w:szCs w:val="28"/>
          <w:lang w:val="kk-KZ"/>
        </w:rPr>
        <w:tab/>
        <w:t>Дәрігерлердің басым көпшілігі қабылдау кезінде глаукома туралы науқаспен әңгімелесуге уақыттың жеткіліксіз екенін немесе мүлде жоқ екенін атап өтті. Сонымен қатар, респонденттердің барлығы глаукомаға шалдыққан</w:t>
      </w:r>
      <w:r w:rsidR="00E536D0" w:rsidRPr="003A5984">
        <w:rPr>
          <w:sz w:val="28"/>
          <w:szCs w:val="28"/>
          <w:lang w:val="kk-KZ"/>
        </w:rPr>
        <w:t xml:space="preserve"> </w:t>
      </w:r>
      <w:r w:rsidR="00AA10C9" w:rsidRPr="003A5984">
        <w:rPr>
          <w:sz w:val="28"/>
          <w:szCs w:val="28"/>
          <w:lang w:val="kk-KZ"/>
        </w:rPr>
        <w:t xml:space="preserve">науқастар </w:t>
      </w:r>
      <w:r w:rsidRPr="003A5984">
        <w:rPr>
          <w:sz w:val="28"/>
          <w:szCs w:val="28"/>
          <w:lang w:val="kk-KZ"/>
        </w:rPr>
        <w:t xml:space="preserve">үшін </w:t>
      </w:r>
      <w:r w:rsidR="00E536D0" w:rsidRPr="003A5984">
        <w:rPr>
          <w:sz w:val="28"/>
          <w:szCs w:val="28"/>
          <w:lang w:val="kk-KZ"/>
        </w:rPr>
        <w:t>денсаулық мектептерінің</w:t>
      </w:r>
      <w:r w:rsidRPr="003A5984">
        <w:rPr>
          <w:sz w:val="28"/>
          <w:szCs w:val="28"/>
          <w:lang w:val="kk-KZ"/>
        </w:rPr>
        <w:t xml:space="preserve"> қажеттілігін мойындайды. Алайда, сауалнама нәтижелері бойынша 66 дәрігердің тек 9-ы (13,6%) осындай мектептердің </w:t>
      </w:r>
      <w:r w:rsidR="00E536D0" w:rsidRPr="003A5984">
        <w:rPr>
          <w:sz w:val="28"/>
          <w:szCs w:val="28"/>
          <w:lang w:val="kk-KZ"/>
        </w:rPr>
        <w:t xml:space="preserve">өткізетінін </w:t>
      </w:r>
      <w:r w:rsidRPr="003A5984">
        <w:rPr>
          <w:sz w:val="28"/>
          <w:szCs w:val="28"/>
          <w:lang w:val="kk-KZ"/>
        </w:rPr>
        <w:t xml:space="preserve">көрсеткен. Бұл жауаптар науқастардың  </w:t>
      </w:r>
      <w:r w:rsidR="00E536D0" w:rsidRPr="003A5984">
        <w:rPr>
          <w:sz w:val="28"/>
          <w:szCs w:val="28"/>
          <w:lang w:val="kk-KZ"/>
        </w:rPr>
        <w:t xml:space="preserve">емдеуді ұстану деңгейін </w:t>
      </w:r>
      <w:r w:rsidRPr="003A5984">
        <w:rPr>
          <w:sz w:val="28"/>
          <w:szCs w:val="28"/>
          <w:lang w:val="kk-KZ"/>
        </w:rPr>
        <w:t xml:space="preserve">арттыру жолдары туралы ашық сұраққа берілген жауаптармен де сәйкес келеді. Бұл сұрақта дәрігерлер өз ұсыныстарын еркін түрде жеткізген. Негізгі ұсыныстар </w:t>
      </w:r>
      <w:r w:rsidR="00112BC7" w:rsidRPr="003A5984">
        <w:rPr>
          <w:sz w:val="28"/>
          <w:szCs w:val="28"/>
          <w:lang w:val="kk-KZ"/>
        </w:rPr>
        <w:t>2</w:t>
      </w:r>
      <w:r w:rsidR="00EA0CE4" w:rsidRPr="003A5984">
        <w:rPr>
          <w:sz w:val="28"/>
          <w:szCs w:val="28"/>
          <w:lang w:val="kk-KZ"/>
        </w:rPr>
        <w:t>8</w:t>
      </w:r>
      <w:r w:rsidRPr="003A5984">
        <w:rPr>
          <w:sz w:val="28"/>
          <w:szCs w:val="28"/>
          <w:lang w:val="kk-KZ"/>
        </w:rPr>
        <w:t>-кестеде көрсетілген.</w:t>
      </w:r>
    </w:p>
    <w:p w14:paraId="2334E94B" w14:textId="77777777" w:rsidR="00AF11FF" w:rsidRPr="003A5984" w:rsidRDefault="00AF11FF" w:rsidP="004207BC">
      <w:pPr>
        <w:tabs>
          <w:tab w:val="left" w:pos="567"/>
        </w:tabs>
        <w:autoSpaceDE w:val="0"/>
        <w:autoSpaceDN w:val="0"/>
        <w:adjustRightInd w:val="0"/>
        <w:contextualSpacing/>
        <w:jc w:val="both"/>
        <w:rPr>
          <w:sz w:val="28"/>
          <w:szCs w:val="28"/>
          <w:lang w:val="kk-KZ"/>
        </w:rPr>
      </w:pPr>
    </w:p>
    <w:p w14:paraId="1B7CB131" w14:textId="77777777" w:rsidR="00AF11FF" w:rsidRPr="003A5984" w:rsidRDefault="00AF11FF" w:rsidP="00FC6F9A">
      <w:pPr>
        <w:tabs>
          <w:tab w:val="left" w:pos="5529"/>
        </w:tabs>
        <w:autoSpaceDE w:val="0"/>
        <w:autoSpaceDN w:val="0"/>
        <w:adjustRightInd w:val="0"/>
        <w:contextualSpacing/>
        <w:jc w:val="both"/>
        <w:rPr>
          <w:sz w:val="28"/>
          <w:szCs w:val="28"/>
          <w:lang w:val="kk-KZ"/>
        </w:rPr>
      </w:pPr>
      <w:r w:rsidRPr="003A5984">
        <w:rPr>
          <w:sz w:val="28"/>
          <w:szCs w:val="28"/>
          <w:lang w:val="kk-KZ"/>
        </w:rPr>
        <w:br w:type="page"/>
      </w:r>
    </w:p>
    <w:p w14:paraId="6701D317" w14:textId="10A816BB" w:rsidR="00FC6F9A" w:rsidRPr="003A5984" w:rsidRDefault="00112BC7" w:rsidP="00FC6F9A">
      <w:pPr>
        <w:tabs>
          <w:tab w:val="left" w:pos="5529"/>
        </w:tabs>
        <w:autoSpaceDE w:val="0"/>
        <w:autoSpaceDN w:val="0"/>
        <w:adjustRightInd w:val="0"/>
        <w:contextualSpacing/>
        <w:jc w:val="both"/>
        <w:rPr>
          <w:sz w:val="28"/>
          <w:szCs w:val="28"/>
          <w:lang w:val="kk-KZ"/>
        </w:rPr>
      </w:pPr>
      <w:r w:rsidRPr="003A5984">
        <w:rPr>
          <w:sz w:val="28"/>
          <w:szCs w:val="28"/>
          <w:lang w:val="kk-KZ"/>
        </w:rPr>
        <w:lastRenderedPageBreak/>
        <w:t>Кесте 2</w:t>
      </w:r>
      <w:r w:rsidR="00EA0CE4" w:rsidRPr="003A5984">
        <w:rPr>
          <w:sz w:val="28"/>
          <w:szCs w:val="28"/>
          <w:lang w:val="kk-KZ"/>
        </w:rPr>
        <w:t>8</w:t>
      </w:r>
      <w:r w:rsidR="008662BD" w:rsidRPr="003A5984">
        <w:rPr>
          <w:sz w:val="28"/>
          <w:szCs w:val="28"/>
          <w:lang w:val="kk-KZ"/>
        </w:rPr>
        <w:t xml:space="preserve"> –</w:t>
      </w:r>
      <w:r w:rsidR="008662BD" w:rsidRPr="003A5984">
        <w:rPr>
          <w:lang w:val="kk-KZ"/>
        </w:rPr>
        <w:t xml:space="preserve"> </w:t>
      </w:r>
      <w:r w:rsidR="008662BD" w:rsidRPr="003A5984">
        <w:rPr>
          <w:sz w:val="28"/>
          <w:szCs w:val="28"/>
          <w:lang w:val="kk-KZ"/>
        </w:rPr>
        <w:t xml:space="preserve">Науқастардың  </w:t>
      </w:r>
      <w:r w:rsidR="005801CF" w:rsidRPr="003A5984">
        <w:rPr>
          <w:sz w:val="28"/>
          <w:szCs w:val="28"/>
          <w:lang w:val="kk-KZ"/>
        </w:rPr>
        <w:t>емдеуді</w:t>
      </w:r>
      <w:r w:rsidR="008662BD" w:rsidRPr="003A5984">
        <w:rPr>
          <w:sz w:val="28"/>
          <w:szCs w:val="28"/>
          <w:lang w:val="kk-KZ"/>
        </w:rPr>
        <w:t xml:space="preserve"> ұстануын арттыруға бағытталған дәрігер-респонденттердің ұсыныстары</w:t>
      </w:r>
    </w:p>
    <w:p w14:paraId="38780AF6" w14:textId="77777777" w:rsidR="0065398D" w:rsidRPr="003A5984" w:rsidRDefault="0065398D" w:rsidP="00FC6F9A">
      <w:pPr>
        <w:tabs>
          <w:tab w:val="left" w:pos="5529"/>
        </w:tabs>
        <w:autoSpaceDE w:val="0"/>
        <w:autoSpaceDN w:val="0"/>
        <w:adjustRightInd w:val="0"/>
        <w:contextualSpacing/>
        <w:jc w:val="both"/>
        <w:rPr>
          <w:sz w:val="28"/>
          <w:szCs w:val="28"/>
          <w:lang w:val="kk-KZ"/>
        </w:rPr>
      </w:pPr>
    </w:p>
    <w:tbl>
      <w:tblPr>
        <w:tblStyle w:val="a3"/>
        <w:tblW w:w="0" w:type="auto"/>
        <w:tblLook w:val="04A0" w:firstRow="1" w:lastRow="0" w:firstColumn="1" w:lastColumn="0" w:noHBand="0" w:noVBand="1"/>
      </w:tblPr>
      <w:tblGrid>
        <w:gridCol w:w="2405"/>
        <w:gridCol w:w="7223"/>
      </w:tblGrid>
      <w:tr w:rsidR="003A5984" w:rsidRPr="003A5984" w14:paraId="0EF0C067" w14:textId="77777777" w:rsidTr="0065398D">
        <w:tc>
          <w:tcPr>
            <w:tcW w:w="2405" w:type="dxa"/>
          </w:tcPr>
          <w:p w14:paraId="4C0BF511" w14:textId="77777777" w:rsidR="008662BD" w:rsidRPr="003A5984" w:rsidRDefault="008662BD" w:rsidP="008662BD">
            <w:pPr>
              <w:tabs>
                <w:tab w:val="left" w:pos="5529"/>
              </w:tabs>
              <w:autoSpaceDE w:val="0"/>
              <w:autoSpaceDN w:val="0"/>
              <w:adjustRightInd w:val="0"/>
              <w:contextualSpacing/>
              <w:jc w:val="both"/>
            </w:pPr>
            <w:r w:rsidRPr="003A5984">
              <w:rPr>
                <w:lang w:val="kk-KZ"/>
              </w:rPr>
              <w:t>Негізгі ұсыныстар</w:t>
            </w:r>
            <w:r w:rsidRPr="003A5984">
              <w:t xml:space="preserve"> </w:t>
            </w:r>
          </w:p>
        </w:tc>
        <w:tc>
          <w:tcPr>
            <w:tcW w:w="7223" w:type="dxa"/>
          </w:tcPr>
          <w:p w14:paraId="01C5739B" w14:textId="77777777" w:rsidR="008662BD" w:rsidRPr="003A5984" w:rsidRDefault="008662BD" w:rsidP="008662BD">
            <w:pPr>
              <w:tabs>
                <w:tab w:val="left" w:pos="5529"/>
              </w:tabs>
              <w:autoSpaceDE w:val="0"/>
              <w:autoSpaceDN w:val="0"/>
              <w:adjustRightInd w:val="0"/>
              <w:contextualSpacing/>
              <w:jc w:val="both"/>
            </w:pPr>
            <w:r w:rsidRPr="003A5984">
              <w:t>Сауалнама</w:t>
            </w:r>
            <w:r w:rsidRPr="003A5984">
              <w:rPr>
                <w:lang w:val="kk-KZ"/>
              </w:rPr>
              <w:t>дағы</w:t>
            </w:r>
            <w:r w:rsidRPr="003A5984">
              <w:t xml:space="preserve"> дәйексөздер</w:t>
            </w:r>
          </w:p>
        </w:tc>
      </w:tr>
      <w:tr w:rsidR="003A5984" w:rsidRPr="003A5984" w14:paraId="1E6FD341" w14:textId="77777777" w:rsidTr="0065398D">
        <w:tc>
          <w:tcPr>
            <w:tcW w:w="2405" w:type="dxa"/>
          </w:tcPr>
          <w:p w14:paraId="4511E0A6" w14:textId="77777777" w:rsidR="008662BD" w:rsidRPr="003A5984" w:rsidRDefault="008662BD" w:rsidP="00FC6F9A">
            <w:pPr>
              <w:tabs>
                <w:tab w:val="left" w:pos="5529"/>
              </w:tabs>
              <w:autoSpaceDE w:val="0"/>
              <w:autoSpaceDN w:val="0"/>
              <w:adjustRightInd w:val="0"/>
              <w:contextualSpacing/>
              <w:jc w:val="both"/>
            </w:pPr>
            <w:r w:rsidRPr="003A5984">
              <w:rPr>
                <w:lang w:val="kk-KZ"/>
              </w:rPr>
              <w:t>Науқастармен</w:t>
            </w:r>
            <w:r w:rsidRPr="003A5984">
              <w:t xml:space="preserve"> ағартушылық жұмыс</w:t>
            </w:r>
          </w:p>
        </w:tc>
        <w:tc>
          <w:tcPr>
            <w:tcW w:w="7223" w:type="dxa"/>
          </w:tcPr>
          <w:p w14:paraId="59E417BF" w14:textId="77777777" w:rsidR="008662BD" w:rsidRPr="003A5984" w:rsidRDefault="008662BD" w:rsidP="008662BD">
            <w:pPr>
              <w:tabs>
                <w:tab w:val="left" w:pos="5529"/>
              </w:tabs>
              <w:autoSpaceDE w:val="0"/>
              <w:autoSpaceDN w:val="0"/>
              <w:adjustRightInd w:val="0"/>
              <w:contextualSpacing/>
              <w:jc w:val="both"/>
            </w:pPr>
            <w:r w:rsidRPr="003A5984">
              <w:rPr>
                <w:lang w:val="kk-KZ"/>
              </w:rPr>
              <w:t>«</w:t>
            </w:r>
            <w:r w:rsidRPr="003A5984">
              <w:t>Аурудың нәтижесін мұқият түсіндір</w:t>
            </w:r>
            <w:r w:rsidRPr="003A5984">
              <w:rPr>
                <w:lang w:val="kk-KZ"/>
              </w:rPr>
              <w:t>у»</w:t>
            </w:r>
            <w:r w:rsidRPr="003A5984">
              <w:t>,</w:t>
            </w:r>
            <w:r w:rsidRPr="003A5984">
              <w:rPr>
                <w:lang w:val="kk-KZ"/>
              </w:rPr>
              <w:t xml:space="preserve"> «</w:t>
            </w:r>
            <w:r w:rsidRPr="003A5984">
              <w:t xml:space="preserve">глаукоманың даму механизмі, соқырлық қаупі туралы </w:t>
            </w:r>
            <w:r w:rsidRPr="003A5984">
              <w:rPr>
                <w:lang w:val="kk-KZ"/>
              </w:rPr>
              <w:t>ақпарат беру»</w:t>
            </w:r>
            <w:r w:rsidRPr="003A5984">
              <w:t>, «</w:t>
            </w:r>
            <w:r w:rsidRPr="003A5984">
              <w:rPr>
                <w:lang w:val="kk-KZ"/>
              </w:rPr>
              <w:t>р</w:t>
            </w:r>
            <w:r w:rsidRPr="003A5984">
              <w:t>ежимд</w:t>
            </w:r>
            <w:r w:rsidRPr="003A5984">
              <w:rPr>
                <w:lang w:val="kk-KZ"/>
              </w:rPr>
              <w:t>і</w:t>
            </w:r>
            <w:r w:rsidRPr="003A5984">
              <w:t xml:space="preserve"> бұзу кезінде көздің көріну функцияларының қалпына келмейтін төмендеуі туралы ескерту – инстилляция тәртібі туралы үнемі сұрау қою қажет»</w:t>
            </w:r>
          </w:p>
        </w:tc>
      </w:tr>
      <w:tr w:rsidR="003A5984" w:rsidRPr="003A5984" w14:paraId="45179E19" w14:textId="77777777" w:rsidTr="0065398D">
        <w:tc>
          <w:tcPr>
            <w:tcW w:w="2405" w:type="dxa"/>
          </w:tcPr>
          <w:p w14:paraId="4308286C" w14:textId="77777777" w:rsidR="00032F39" w:rsidRPr="003A5984" w:rsidRDefault="00032F39" w:rsidP="00032F39">
            <w:pPr>
              <w:tabs>
                <w:tab w:val="left" w:pos="5529"/>
              </w:tabs>
              <w:autoSpaceDE w:val="0"/>
              <w:autoSpaceDN w:val="0"/>
              <w:adjustRightInd w:val="0"/>
              <w:contextualSpacing/>
              <w:jc w:val="both"/>
            </w:pPr>
            <w:r w:rsidRPr="003A5984">
              <w:t>Глаукома мектептерін өткізу қажеттілігі</w:t>
            </w:r>
          </w:p>
        </w:tc>
        <w:tc>
          <w:tcPr>
            <w:tcW w:w="7223" w:type="dxa"/>
          </w:tcPr>
          <w:p w14:paraId="2B039FD6" w14:textId="77777777" w:rsidR="00032F39" w:rsidRPr="003A5984" w:rsidRDefault="00032F39" w:rsidP="00AA10C9">
            <w:pPr>
              <w:tabs>
                <w:tab w:val="left" w:pos="5529"/>
              </w:tabs>
              <w:autoSpaceDE w:val="0"/>
              <w:autoSpaceDN w:val="0"/>
              <w:adjustRightInd w:val="0"/>
              <w:contextualSpacing/>
              <w:jc w:val="both"/>
            </w:pPr>
            <w:r w:rsidRPr="003A5984">
              <w:t xml:space="preserve">«Глаукома бойынша семинарлар өткізу», «Глаукомаға шалдыққан </w:t>
            </w:r>
            <w:r w:rsidR="00AA10C9" w:rsidRPr="003A5984">
              <w:rPr>
                <w:lang w:val="kk-KZ"/>
              </w:rPr>
              <w:t xml:space="preserve">науқастар </w:t>
            </w:r>
            <w:r w:rsidRPr="003A5984">
              <w:t xml:space="preserve"> үшін мектептер өткізіп, емделмеген глаукоманың салдарлары туралы толыққанды түсіндіру»</w:t>
            </w:r>
          </w:p>
        </w:tc>
      </w:tr>
      <w:tr w:rsidR="003A5984" w:rsidRPr="003A5984" w14:paraId="72CEB429" w14:textId="77777777" w:rsidTr="0065398D">
        <w:tc>
          <w:tcPr>
            <w:tcW w:w="2405" w:type="dxa"/>
          </w:tcPr>
          <w:p w14:paraId="3618F841" w14:textId="77777777" w:rsidR="00032F39" w:rsidRPr="003A5984" w:rsidRDefault="00032F39" w:rsidP="00032F39">
            <w:pPr>
              <w:tabs>
                <w:tab w:val="left" w:pos="5529"/>
              </w:tabs>
              <w:autoSpaceDE w:val="0"/>
              <w:autoSpaceDN w:val="0"/>
              <w:adjustRightInd w:val="0"/>
              <w:contextualSpacing/>
              <w:jc w:val="both"/>
            </w:pPr>
            <w:r w:rsidRPr="003A5984">
              <w:t>Оңтайлы режим және емдеу құны</w:t>
            </w:r>
          </w:p>
        </w:tc>
        <w:tc>
          <w:tcPr>
            <w:tcW w:w="7223" w:type="dxa"/>
          </w:tcPr>
          <w:p w14:paraId="3B421FE7" w14:textId="19A8A7B1" w:rsidR="00032F39" w:rsidRPr="003A5984" w:rsidRDefault="00032F39" w:rsidP="0065398D">
            <w:pPr>
              <w:spacing w:before="100" w:beforeAutospacing="1" w:after="100" w:afterAutospacing="1"/>
              <w:jc w:val="both"/>
              <w:rPr>
                <w:lang w:val="kk-KZ"/>
              </w:rPr>
            </w:pPr>
            <w:r w:rsidRPr="003A5984">
              <w:t>«</w:t>
            </w:r>
            <w:r w:rsidR="00AA10C9" w:rsidRPr="003A5984">
              <w:rPr>
                <w:lang w:val="kk-KZ"/>
              </w:rPr>
              <w:t xml:space="preserve">Науқасқа </w:t>
            </w:r>
            <w:r w:rsidRPr="003A5984">
              <w:t xml:space="preserve"> инстилляция режимі жағынан ең қолайлы терапия тағайындау», «Антиглаукомалық тамшыларды тегін алу», «Қажетті дәрі-дәрмектер (өмірлік маңызы бар препараттар) тізіміне препараттар топтарын кеңейту», «Емдеу құнын төмендету</w:t>
            </w:r>
          </w:p>
        </w:tc>
      </w:tr>
      <w:tr w:rsidR="003A5984" w:rsidRPr="003A5984" w14:paraId="79CE9F5C" w14:textId="77777777" w:rsidTr="0065398D">
        <w:tc>
          <w:tcPr>
            <w:tcW w:w="2405" w:type="dxa"/>
          </w:tcPr>
          <w:p w14:paraId="7EE28187" w14:textId="77777777" w:rsidR="00032F39" w:rsidRPr="003A5984" w:rsidRDefault="00032F39" w:rsidP="00032F39">
            <w:pPr>
              <w:tabs>
                <w:tab w:val="left" w:pos="5529"/>
              </w:tabs>
              <w:autoSpaceDE w:val="0"/>
              <w:autoSpaceDN w:val="0"/>
              <w:adjustRightInd w:val="0"/>
              <w:contextualSpacing/>
              <w:jc w:val="both"/>
            </w:pPr>
            <w:r w:rsidRPr="003A5984">
              <w:t xml:space="preserve">«Жұмыс </w:t>
            </w:r>
            <w:r w:rsidRPr="003A5984">
              <w:rPr>
                <w:lang w:val="kk-KZ"/>
              </w:rPr>
              <w:t>жасауға</w:t>
            </w:r>
            <w:r w:rsidRPr="003A5984">
              <w:t xml:space="preserve"> үшін қолайлы жағдайлар жасау»</w:t>
            </w:r>
          </w:p>
        </w:tc>
        <w:tc>
          <w:tcPr>
            <w:tcW w:w="7223" w:type="dxa"/>
          </w:tcPr>
          <w:p w14:paraId="529002F7" w14:textId="253B2BE5" w:rsidR="00032F39" w:rsidRPr="003A5984" w:rsidRDefault="00032F39" w:rsidP="00777811">
            <w:pPr>
              <w:tabs>
                <w:tab w:val="left" w:pos="5529"/>
              </w:tabs>
              <w:autoSpaceDE w:val="0"/>
              <w:autoSpaceDN w:val="0"/>
              <w:adjustRightInd w:val="0"/>
              <w:contextualSpacing/>
              <w:jc w:val="both"/>
            </w:pPr>
            <w:r w:rsidRPr="003A5984">
              <w:t>«Глаукома күні», «Қабылдау уақытын ұлғайту», «</w:t>
            </w:r>
            <w:r w:rsidR="00777811" w:rsidRPr="003A5984">
              <w:rPr>
                <w:lang w:val="kk-KZ"/>
              </w:rPr>
              <w:t>Д</w:t>
            </w:r>
            <w:r w:rsidR="00777811" w:rsidRPr="003A5984">
              <w:t>әрігерлер-</w:t>
            </w:r>
            <w:r w:rsidRPr="003A5984">
              <w:t xml:space="preserve"> </w:t>
            </w:r>
            <w:r w:rsidR="00777811" w:rsidRPr="003A5984">
              <w:rPr>
                <w:lang w:val="kk-KZ"/>
              </w:rPr>
              <w:t>о</w:t>
            </w:r>
            <w:r w:rsidR="00777811" w:rsidRPr="003A5984">
              <w:t>фтальмолог</w:t>
            </w:r>
            <w:r w:rsidR="00777811" w:rsidRPr="003A5984">
              <w:rPr>
                <w:lang w:val="kk-KZ"/>
              </w:rPr>
              <w:t>тардың</w:t>
            </w:r>
            <w:r w:rsidR="00777811" w:rsidRPr="003A5984">
              <w:t xml:space="preserve"> </w:t>
            </w:r>
            <w:r w:rsidRPr="003A5984">
              <w:t>санын арттыру»</w:t>
            </w:r>
          </w:p>
        </w:tc>
      </w:tr>
    </w:tbl>
    <w:p w14:paraId="06C48044" w14:textId="77777777" w:rsidR="004701C5" w:rsidRPr="003A5984" w:rsidRDefault="00032F39" w:rsidP="00032F39">
      <w:pPr>
        <w:autoSpaceDE w:val="0"/>
        <w:autoSpaceDN w:val="0"/>
        <w:adjustRightInd w:val="0"/>
        <w:contextualSpacing/>
        <w:jc w:val="both"/>
        <w:rPr>
          <w:sz w:val="28"/>
          <w:szCs w:val="28"/>
        </w:rPr>
      </w:pPr>
      <w:r w:rsidRPr="003A5984">
        <w:rPr>
          <w:sz w:val="28"/>
          <w:szCs w:val="28"/>
        </w:rPr>
        <w:tab/>
      </w:r>
    </w:p>
    <w:p w14:paraId="3B795D49" w14:textId="6A055510" w:rsidR="00FC6F9A" w:rsidRPr="003A5984" w:rsidRDefault="00C67147" w:rsidP="0065398D">
      <w:pPr>
        <w:autoSpaceDE w:val="0"/>
        <w:autoSpaceDN w:val="0"/>
        <w:adjustRightInd w:val="0"/>
        <w:ind w:firstLine="567"/>
        <w:contextualSpacing/>
        <w:jc w:val="both"/>
        <w:rPr>
          <w:sz w:val="28"/>
          <w:szCs w:val="28"/>
          <w:lang w:val="kk-KZ"/>
        </w:rPr>
      </w:pPr>
      <w:r w:rsidRPr="003A5984">
        <w:rPr>
          <w:sz w:val="28"/>
          <w:szCs w:val="28"/>
          <w:lang w:val="kk-KZ"/>
        </w:rPr>
        <w:t xml:space="preserve">Қорытындылай келе, глаукоманы динамикалық бақылаудың тиімділігі төмендегі </w:t>
      </w:r>
      <w:r w:rsidR="00CC7685" w:rsidRPr="003A5984">
        <w:rPr>
          <w:sz w:val="28"/>
          <w:szCs w:val="28"/>
          <w:lang w:val="kk-KZ"/>
        </w:rPr>
        <w:t>факторларға</w:t>
      </w:r>
      <w:r w:rsidRPr="003A5984">
        <w:rPr>
          <w:sz w:val="28"/>
          <w:szCs w:val="28"/>
          <w:lang w:val="kk-KZ"/>
        </w:rPr>
        <w:t xml:space="preserve"> байланысты екені анықталды: </w:t>
      </w:r>
      <w:r w:rsidR="00595B36" w:rsidRPr="003A5984">
        <w:rPr>
          <w:sz w:val="28"/>
          <w:szCs w:val="28"/>
          <w:lang w:val="kk-KZ"/>
        </w:rPr>
        <w:t xml:space="preserve">офтальмологтардың </w:t>
      </w:r>
      <w:r w:rsidRPr="003A5984">
        <w:rPr>
          <w:sz w:val="28"/>
          <w:szCs w:val="28"/>
          <w:lang w:val="kk-KZ"/>
        </w:rPr>
        <w:t>қабылдау уақытының жетіспеушілігі, жұмыс орнының материалдық-техникалық</w:t>
      </w:r>
      <w:r w:rsidR="00595B36" w:rsidRPr="003A5984">
        <w:rPr>
          <w:sz w:val="28"/>
          <w:szCs w:val="28"/>
          <w:lang w:val="kk-KZ"/>
        </w:rPr>
        <w:t xml:space="preserve"> жабдықтармен</w:t>
      </w:r>
      <w:r w:rsidRPr="003A5984">
        <w:rPr>
          <w:sz w:val="28"/>
          <w:szCs w:val="28"/>
          <w:lang w:val="kk-KZ"/>
        </w:rPr>
        <w:t xml:space="preserve"> жеткілікті дәрежеде жабдықталмауы, </w:t>
      </w:r>
      <w:r w:rsidR="00CC7685" w:rsidRPr="003A5984">
        <w:rPr>
          <w:sz w:val="28"/>
          <w:szCs w:val="28"/>
          <w:lang w:val="kk-KZ"/>
        </w:rPr>
        <w:t>динамикалық бақылауда тұрған науқастардың тексеру мерзімділігі мен еселігінің қысқаруы</w:t>
      </w:r>
      <w:r w:rsidR="00695B14" w:rsidRPr="003A5984">
        <w:rPr>
          <w:sz w:val="28"/>
          <w:szCs w:val="28"/>
          <w:lang w:val="kk-KZ"/>
        </w:rPr>
        <w:t xml:space="preserve">, </w:t>
      </w:r>
      <w:r w:rsidRPr="003A5984">
        <w:rPr>
          <w:sz w:val="28"/>
          <w:szCs w:val="28"/>
          <w:lang w:val="kk-KZ"/>
        </w:rPr>
        <w:t xml:space="preserve">дәрігерлердің </w:t>
      </w:r>
      <w:r w:rsidR="00CC7685" w:rsidRPr="003A5984">
        <w:rPr>
          <w:sz w:val="28"/>
          <w:szCs w:val="28"/>
          <w:lang w:val="kk-KZ"/>
        </w:rPr>
        <w:t>біліктілігін жетілдіру қажеттілігі</w:t>
      </w:r>
      <w:r w:rsidRPr="003A5984">
        <w:rPr>
          <w:sz w:val="28"/>
          <w:szCs w:val="28"/>
          <w:lang w:val="kk-KZ"/>
        </w:rPr>
        <w:t xml:space="preserve"> және олардың сапалы жұмыс жасауға деген мотивациясы. </w:t>
      </w:r>
      <w:r w:rsidR="001E7A96" w:rsidRPr="003A5984">
        <w:rPr>
          <w:sz w:val="28"/>
          <w:szCs w:val="28"/>
          <w:lang w:val="kk-KZ"/>
        </w:rPr>
        <w:t>Сауалнама</w:t>
      </w:r>
      <w:r w:rsidR="00032F39" w:rsidRPr="003A5984">
        <w:rPr>
          <w:sz w:val="28"/>
          <w:szCs w:val="28"/>
          <w:lang w:val="kk-KZ"/>
        </w:rPr>
        <w:t xml:space="preserve"> </w:t>
      </w:r>
      <w:r w:rsidR="001E7A96" w:rsidRPr="003A5984">
        <w:rPr>
          <w:sz w:val="28"/>
          <w:szCs w:val="28"/>
          <w:lang w:val="kk-KZ"/>
        </w:rPr>
        <w:t xml:space="preserve">нәтижелерін </w:t>
      </w:r>
      <w:r w:rsidR="00032F39" w:rsidRPr="003A5984">
        <w:rPr>
          <w:sz w:val="28"/>
          <w:szCs w:val="28"/>
          <w:lang w:val="kk-KZ"/>
        </w:rPr>
        <w:t xml:space="preserve"> талдау МСАК деңгейінде </w:t>
      </w:r>
      <w:r w:rsidR="00E536D0" w:rsidRPr="003A5984">
        <w:rPr>
          <w:sz w:val="28"/>
          <w:szCs w:val="28"/>
          <w:lang w:val="kk-KZ"/>
        </w:rPr>
        <w:t xml:space="preserve">материалдық- </w:t>
      </w:r>
      <w:r w:rsidR="00032F39" w:rsidRPr="003A5984">
        <w:rPr>
          <w:sz w:val="28"/>
          <w:szCs w:val="28"/>
          <w:lang w:val="kk-KZ"/>
        </w:rPr>
        <w:t>техникалық жабдықтау негізінен негізгі талап</w:t>
      </w:r>
      <w:r w:rsidR="00E536D0" w:rsidRPr="003A5984">
        <w:rPr>
          <w:sz w:val="28"/>
          <w:szCs w:val="28"/>
          <w:lang w:val="kk-KZ"/>
        </w:rPr>
        <w:t>тарға сәйкес келетінін көрсетті</w:t>
      </w:r>
      <w:r w:rsidR="00032F39" w:rsidRPr="003A5984">
        <w:rPr>
          <w:sz w:val="28"/>
          <w:szCs w:val="28"/>
          <w:lang w:val="kk-KZ"/>
        </w:rPr>
        <w:t xml:space="preserve">. Негізгі </w:t>
      </w:r>
      <w:r w:rsidR="00E536D0" w:rsidRPr="003A5984">
        <w:rPr>
          <w:sz w:val="28"/>
          <w:szCs w:val="28"/>
          <w:lang w:val="kk-KZ"/>
        </w:rPr>
        <w:t xml:space="preserve">мәселе болып </w:t>
      </w:r>
      <w:r w:rsidR="00032F39" w:rsidRPr="003A5984">
        <w:rPr>
          <w:sz w:val="28"/>
          <w:szCs w:val="28"/>
          <w:lang w:val="kk-KZ"/>
        </w:rPr>
        <w:t xml:space="preserve"> дәрігерлердің МСАК деңгейінде  сапалы тексеру жүргізуге деген ынтасының төмендігі болып табылады, бұл жоғары жүктемемен және медициналық мекемелер арасында</w:t>
      </w:r>
      <w:r w:rsidRPr="003A5984">
        <w:rPr>
          <w:sz w:val="28"/>
          <w:szCs w:val="28"/>
          <w:lang w:val="kk-KZ"/>
        </w:rPr>
        <w:t xml:space="preserve"> </w:t>
      </w:r>
      <w:r w:rsidR="00E536D0" w:rsidRPr="003A5984">
        <w:rPr>
          <w:sz w:val="28"/>
          <w:szCs w:val="28"/>
          <w:lang w:val="kk-KZ"/>
        </w:rPr>
        <w:t>сабақтастықтың болмауымен түсіндіріледі</w:t>
      </w:r>
      <w:r w:rsidR="00032F39" w:rsidRPr="003A5984">
        <w:rPr>
          <w:sz w:val="28"/>
          <w:szCs w:val="28"/>
          <w:lang w:val="kk-KZ"/>
        </w:rPr>
        <w:t xml:space="preserve">. Нәтижесінде </w:t>
      </w:r>
      <w:r w:rsidR="00E536D0" w:rsidRPr="003A5984">
        <w:rPr>
          <w:sz w:val="28"/>
          <w:szCs w:val="28"/>
          <w:lang w:val="kk-KZ"/>
        </w:rPr>
        <w:t xml:space="preserve">ерте анықтау және динамикалық бақылау жүргізу үшін </w:t>
      </w:r>
      <w:r w:rsidR="00032F39" w:rsidRPr="003A5984">
        <w:rPr>
          <w:sz w:val="28"/>
          <w:szCs w:val="28"/>
          <w:lang w:val="kk-KZ"/>
        </w:rPr>
        <w:t xml:space="preserve">қажетті зерттеулерді орындағанымен, облыстық глаукома орталығында қайта жүргізіледі, бұл уақыт пен ресурстардың артық шығындарына және </w:t>
      </w:r>
      <w:r w:rsidR="00AA10C9" w:rsidRPr="003A5984">
        <w:rPr>
          <w:sz w:val="28"/>
          <w:szCs w:val="28"/>
          <w:lang w:val="kk-KZ"/>
        </w:rPr>
        <w:t xml:space="preserve">науқастың </w:t>
      </w:r>
      <w:r w:rsidR="00E536D0" w:rsidRPr="003A5984">
        <w:rPr>
          <w:sz w:val="28"/>
          <w:szCs w:val="28"/>
          <w:lang w:val="kk-KZ"/>
        </w:rPr>
        <w:t xml:space="preserve">көру </w:t>
      </w:r>
      <w:r w:rsidR="00032F39" w:rsidRPr="003A5984">
        <w:rPr>
          <w:sz w:val="28"/>
          <w:szCs w:val="28"/>
          <w:lang w:val="kk-KZ"/>
        </w:rPr>
        <w:t>жағдайының нашарлауына</w:t>
      </w:r>
      <w:r w:rsidR="00E536D0" w:rsidRPr="003A5984">
        <w:rPr>
          <w:sz w:val="28"/>
          <w:szCs w:val="28"/>
          <w:lang w:val="kk-KZ"/>
        </w:rPr>
        <w:t xml:space="preserve"> әкеліп, емдеуді ұстану дәрежесін төмендетеді</w:t>
      </w:r>
      <w:r w:rsidR="00032F39" w:rsidRPr="003A5984">
        <w:rPr>
          <w:sz w:val="28"/>
          <w:szCs w:val="28"/>
          <w:lang w:val="kk-KZ"/>
        </w:rPr>
        <w:t xml:space="preserve">. Науқастарды аурудың ауырлығына қатысты хабардарлықтарын арттыру және </w:t>
      </w:r>
      <w:r w:rsidR="00E536D0" w:rsidRPr="003A5984">
        <w:rPr>
          <w:sz w:val="28"/>
          <w:szCs w:val="28"/>
          <w:lang w:val="kk-KZ"/>
        </w:rPr>
        <w:t>науқастарға</w:t>
      </w:r>
      <w:r w:rsidR="00032F39" w:rsidRPr="003A5984">
        <w:rPr>
          <w:sz w:val="28"/>
          <w:szCs w:val="28"/>
          <w:lang w:val="kk-KZ"/>
        </w:rPr>
        <w:t xml:space="preserve"> арналған </w:t>
      </w:r>
      <w:r w:rsidR="00E536D0" w:rsidRPr="003A5984">
        <w:rPr>
          <w:sz w:val="28"/>
          <w:szCs w:val="28"/>
          <w:lang w:val="kk-KZ"/>
        </w:rPr>
        <w:t>глаукома мектептерін</w:t>
      </w:r>
      <w:r w:rsidR="00032F39" w:rsidRPr="003A5984">
        <w:rPr>
          <w:sz w:val="28"/>
          <w:szCs w:val="28"/>
          <w:lang w:val="kk-KZ"/>
        </w:rPr>
        <w:t xml:space="preserve"> ұйымдастыру жағдайды айтарлықтай жақсарта ала</w:t>
      </w:r>
      <w:r w:rsidR="00E536D0" w:rsidRPr="003A5984">
        <w:rPr>
          <w:sz w:val="28"/>
          <w:szCs w:val="28"/>
          <w:lang w:val="kk-KZ"/>
        </w:rPr>
        <w:t xml:space="preserve">ды. Глаукоманы ерте анықтау және бақылау </w:t>
      </w:r>
      <w:r w:rsidR="00032F39" w:rsidRPr="003A5984">
        <w:rPr>
          <w:sz w:val="28"/>
          <w:szCs w:val="28"/>
          <w:lang w:val="kk-KZ"/>
        </w:rPr>
        <w:t>жүйесін дамыту, соның ішінде скринингті жетілдіру маңызды, бұл көру қабіле</w:t>
      </w:r>
      <w:r w:rsidR="00E536D0" w:rsidRPr="003A5984">
        <w:rPr>
          <w:sz w:val="28"/>
          <w:szCs w:val="28"/>
          <w:lang w:val="kk-KZ"/>
        </w:rPr>
        <w:t xml:space="preserve">тінің жоғалу қаупін төмендетуге, </w:t>
      </w:r>
      <w:r w:rsidR="00AA10C9" w:rsidRPr="003A5984">
        <w:rPr>
          <w:sz w:val="28"/>
          <w:szCs w:val="28"/>
          <w:lang w:val="kk-KZ"/>
        </w:rPr>
        <w:t>науқастардың</w:t>
      </w:r>
      <w:r w:rsidR="00E536D0" w:rsidRPr="003A5984">
        <w:rPr>
          <w:sz w:val="28"/>
          <w:szCs w:val="28"/>
          <w:lang w:val="kk-KZ"/>
        </w:rPr>
        <w:t xml:space="preserve"> емдеуді ұстануға және </w:t>
      </w:r>
      <w:r w:rsidR="00AA10C9" w:rsidRPr="003A5984">
        <w:rPr>
          <w:sz w:val="28"/>
          <w:szCs w:val="28"/>
          <w:lang w:val="kk-KZ"/>
        </w:rPr>
        <w:t xml:space="preserve"> </w:t>
      </w:r>
      <w:r w:rsidR="00032F39" w:rsidRPr="003A5984">
        <w:rPr>
          <w:sz w:val="28"/>
          <w:szCs w:val="28"/>
          <w:lang w:val="kk-KZ"/>
        </w:rPr>
        <w:t>өмір сапасын арттыруға мүмкіндік береді.</w:t>
      </w:r>
    </w:p>
    <w:p w14:paraId="39FC9648" w14:textId="77777777" w:rsidR="00FC6F9A" w:rsidRPr="003A5984" w:rsidRDefault="00FC6F9A" w:rsidP="00FC6F9A">
      <w:pPr>
        <w:widowControl w:val="0"/>
        <w:tabs>
          <w:tab w:val="left" w:pos="601"/>
          <w:tab w:val="left" w:pos="5529"/>
          <w:tab w:val="left" w:leader="dot" w:pos="9325"/>
        </w:tabs>
        <w:autoSpaceDE w:val="0"/>
        <w:autoSpaceDN w:val="0"/>
        <w:ind w:right="278"/>
        <w:rPr>
          <w:spacing w:val="-1"/>
          <w:sz w:val="28"/>
          <w:szCs w:val="28"/>
          <w:lang w:val="kk-KZ"/>
        </w:rPr>
      </w:pPr>
    </w:p>
    <w:p w14:paraId="2A1E1D0D" w14:textId="77777777" w:rsidR="00FC6F9A" w:rsidRPr="003A5984" w:rsidRDefault="00FC6F9A" w:rsidP="00FC6F9A">
      <w:pPr>
        <w:rPr>
          <w:lang w:val="kk-KZ"/>
        </w:rPr>
      </w:pPr>
    </w:p>
    <w:p w14:paraId="604D4DD8" w14:textId="77777777" w:rsidR="00521C70" w:rsidRPr="003A5984" w:rsidRDefault="00521C70" w:rsidP="00FC6F9A">
      <w:pPr>
        <w:rPr>
          <w:lang w:val="kk-KZ"/>
        </w:rPr>
      </w:pPr>
    </w:p>
    <w:p w14:paraId="1F435FB5" w14:textId="77777777" w:rsidR="0065398D" w:rsidRPr="003A5984" w:rsidRDefault="0065398D" w:rsidP="004701C5">
      <w:pPr>
        <w:pStyle w:val="1"/>
        <w:jc w:val="both"/>
        <w:rPr>
          <w:rFonts w:ascii="Times New Roman" w:eastAsia="Times New Roman" w:hAnsi="Times New Roman" w:cs="Times New Roman"/>
          <w:b/>
          <w:color w:val="auto"/>
          <w:sz w:val="28"/>
          <w:szCs w:val="28"/>
          <w:lang w:val="kk-KZ"/>
        </w:rPr>
      </w:pPr>
      <w:bookmarkStart w:id="23" w:name="_Toc184740646"/>
      <w:r w:rsidRPr="003A5984">
        <w:rPr>
          <w:rFonts w:ascii="Times New Roman" w:eastAsia="Times New Roman" w:hAnsi="Times New Roman" w:cs="Times New Roman"/>
          <w:b/>
          <w:color w:val="auto"/>
          <w:sz w:val="28"/>
          <w:szCs w:val="28"/>
          <w:lang w:val="kk-KZ"/>
        </w:rPr>
        <w:br w:type="page"/>
      </w:r>
    </w:p>
    <w:p w14:paraId="10B0344F" w14:textId="41777800" w:rsidR="004701C5" w:rsidRPr="003A5984" w:rsidRDefault="0031105E" w:rsidP="0065398D">
      <w:pPr>
        <w:pStyle w:val="1"/>
        <w:tabs>
          <w:tab w:val="left" w:pos="851"/>
        </w:tabs>
        <w:ind w:firstLine="567"/>
        <w:jc w:val="both"/>
        <w:rPr>
          <w:rFonts w:ascii="Times New Roman" w:eastAsia="Times New Roman" w:hAnsi="Times New Roman" w:cs="Times New Roman"/>
          <w:b/>
          <w:color w:val="auto"/>
          <w:sz w:val="28"/>
          <w:szCs w:val="28"/>
          <w:lang w:val="kk-KZ"/>
        </w:rPr>
      </w:pPr>
      <w:r w:rsidRPr="003A5984">
        <w:rPr>
          <w:rFonts w:ascii="Times New Roman" w:eastAsia="Times New Roman" w:hAnsi="Times New Roman" w:cs="Times New Roman"/>
          <w:b/>
          <w:color w:val="auto"/>
          <w:sz w:val="28"/>
          <w:szCs w:val="28"/>
          <w:lang w:val="kk-KZ"/>
        </w:rPr>
        <w:lastRenderedPageBreak/>
        <w:t xml:space="preserve">4 </w:t>
      </w:r>
      <w:bookmarkStart w:id="24" w:name="_Toc184740647"/>
      <w:bookmarkEnd w:id="23"/>
      <w:r w:rsidR="00112BC7" w:rsidRPr="003A5984">
        <w:rPr>
          <w:rFonts w:ascii="Times New Roman" w:eastAsia="Times New Roman" w:hAnsi="Times New Roman" w:cs="Times New Roman"/>
          <w:b/>
          <w:color w:val="auto"/>
          <w:sz w:val="28"/>
          <w:szCs w:val="28"/>
          <w:lang w:val="kk-KZ"/>
        </w:rPr>
        <w:t>МЕДИЦИНАЛЫҚ-САНИТАРИЯЛЫҚ АЛҒАШҚЫ КӨМЕК  ДЕҢГЕЙІНДЕ ГЛАУКОМА МЕКТЕБІНІҢ НАУҚАСТАР ТИІМДІЛІГІН ТАЛДАУ ЖӘНЕ БАҒАЛАУ</w:t>
      </w:r>
    </w:p>
    <w:p w14:paraId="52D37032" w14:textId="77777777" w:rsidR="00112BC7" w:rsidRPr="003A5984" w:rsidRDefault="0031105E" w:rsidP="0065398D">
      <w:pPr>
        <w:pStyle w:val="1"/>
        <w:tabs>
          <w:tab w:val="left" w:pos="851"/>
        </w:tabs>
        <w:ind w:firstLine="567"/>
        <w:jc w:val="both"/>
        <w:rPr>
          <w:rFonts w:ascii="Times New Roman" w:eastAsia="Times New Roman" w:hAnsi="Times New Roman" w:cs="Times New Roman"/>
          <w:b/>
          <w:color w:val="auto"/>
          <w:sz w:val="28"/>
          <w:szCs w:val="28"/>
          <w:lang w:val="kk-KZ"/>
        </w:rPr>
      </w:pPr>
      <w:r w:rsidRPr="003A5984">
        <w:rPr>
          <w:rFonts w:ascii="Times New Roman" w:eastAsia="Times New Roman" w:hAnsi="Times New Roman" w:cs="Times New Roman"/>
          <w:b/>
          <w:color w:val="auto"/>
          <w:sz w:val="28"/>
          <w:szCs w:val="28"/>
          <w:lang w:val="kk-KZ"/>
        </w:rPr>
        <w:t xml:space="preserve">4.1 </w:t>
      </w:r>
      <w:bookmarkEnd w:id="24"/>
      <w:r w:rsidR="00112BC7" w:rsidRPr="003A5984">
        <w:rPr>
          <w:rFonts w:ascii="Times New Roman" w:eastAsia="Times New Roman" w:hAnsi="Times New Roman" w:cs="Times New Roman"/>
          <w:b/>
          <w:color w:val="auto"/>
          <w:sz w:val="28"/>
          <w:szCs w:val="28"/>
          <w:lang w:val="kk-KZ"/>
        </w:rPr>
        <w:t xml:space="preserve"> «Глаукома мектебіне» қатысатын науқастардың емдеуді ұстануы</w:t>
      </w:r>
    </w:p>
    <w:p w14:paraId="14842288" w14:textId="1A5422D7" w:rsidR="00F37602" w:rsidRPr="003A5984" w:rsidRDefault="002700FE" w:rsidP="0065398D">
      <w:pPr>
        <w:tabs>
          <w:tab w:val="left" w:pos="851"/>
        </w:tabs>
        <w:ind w:firstLine="567"/>
        <w:contextualSpacing/>
        <w:jc w:val="both"/>
        <w:rPr>
          <w:sz w:val="28"/>
          <w:szCs w:val="28"/>
          <w:lang w:val="kk-KZ"/>
        </w:rPr>
      </w:pPr>
      <w:r w:rsidRPr="003A5984">
        <w:rPr>
          <w:sz w:val="28"/>
          <w:szCs w:val="28"/>
          <w:lang w:val="kk-KZ"/>
        </w:rPr>
        <w:t xml:space="preserve">Офтальмологтардың сауалнамасы нәтижесінде глаукомамен ауыратын науқастарды қабылдауға уақыттың жетіспеушілігі және оларды динамикалық бақылау жүргізу мәселелері анықталды. Бұл мәселені шешу мақсатында офтальмологтар науқастарға арналған глаукома мектебін МСАК деңгейінде </w:t>
      </w:r>
      <w:r w:rsidR="00667B89" w:rsidRPr="003A5984">
        <w:rPr>
          <w:sz w:val="28"/>
          <w:szCs w:val="28"/>
          <w:lang w:val="kk-KZ"/>
        </w:rPr>
        <w:t>ендіруді</w:t>
      </w:r>
      <w:r w:rsidRPr="003A5984">
        <w:rPr>
          <w:sz w:val="28"/>
          <w:szCs w:val="28"/>
          <w:lang w:val="kk-KZ"/>
        </w:rPr>
        <w:t xml:space="preserve"> ұсынды. Осы ұсыныс негізінде офтальмологтар және глаукоматологтармен бірлесе отырып глаукома мектебінің білім беру бағдарламасы әзірленді. Бағдарлама науқастарға ауру туралы ақпараттандыруды арттыру және динамикалық бақылауды жақсарту мақсатында Ақтөбе қаласының бірнеше емханаларына  енгізілді.</w:t>
      </w:r>
    </w:p>
    <w:p w14:paraId="2C2D7241" w14:textId="37B685BF" w:rsidR="0050792B" w:rsidRPr="003A5984" w:rsidRDefault="002700FE" w:rsidP="0065398D">
      <w:pPr>
        <w:ind w:firstLine="567"/>
        <w:contextualSpacing/>
        <w:jc w:val="both"/>
        <w:rPr>
          <w:sz w:val="28"/>
          <w:szCs w:val="28"/>
          <w:lang w:val="kk-KZ"/>
        </w:rPr>
      </w:pPr>
      <w:r w:rsidRPr="003A5984">
        <w:rPr>
          <w:sz w:val="28"/>
          <w:szCs w:val="28"/>
          <w:lang w:val="kk-KZ"/>
        </w:rPr>
        <w:t>Білім беру бағдарламасының тиімділігін бағалау</w:t>
      </w:r>
      <w:r w:rsidR="00C457DC" w:rsidRPr="003A5984">
        <w:rPr>
          <w:sz w:val="28"/>
          <w:szCs w:val="28"/>
          <w:lang w:val="kk-KZ"/>
        </w:rPr>
        <w:t xml:space="preserve"> мақсатында глаукомамен ауыратын науқастардың  </w:t>
      </w:r>
      <w:r w:rsidR="005801CF" w:rsidRPr="003A5984">
        <w:rPr>
          <w:sz w:val="28"/>
          <w:szCs w:val="28"/>
          <w:lang w:val="kk-KZ"/>
        </w:rPr>
        <w:t>емдеуді</w:t>
      </w:r>
      <w:r w:rsidR="00C457DC" w:rsidRPr="003A5984">
        <w:rPr>
          <w:sz w:val="28"/>
          <w:szCs w:val="28"/>
          <w:lang w:val="kk-KZ"/>
        </w:rPr>
        <w:t xml:space="preserve"> ұстану </w:t>
      </w:r>
      <w:r w:rsidRPr="003A5984">
        <w:rPr>
          <w:sz w:val="28"/>
          <w:szCs w:val="28"/>
          <w:lang w:val="kk-KZ"/>
        </w:rPr>
        <w:t xml:space="preserve"> мен өмір сапасы көрсеткіштері зерттелді. Бұл зерттеудің өзектілігі глаукома диагнозы қойылған </w:t>
      </w:r>
      <w:r w:rsidR="00C457DC" w:rsidRPr="003A5984">
        <w:rPr>
          <w:sz w:val="28"/>
          <w:szCs w:val="28"/>
          <w:lang w:val="kk-KZ"/>
        </w:rPr>
        <w:t xml:space="preserve">науқастардың </w:t>
      </w:r>
      <w:r w:rsidRPr="003A5984">
        <w:rPr>
          <w:sz w:val="28"/>
          <w:szCs w:val="28"/>
          <w:lang w:val="kk-KZ"/>
        </w:rPr>
        <w:t xml:space="preserve"> өмір сапасының төмендігімен және дәрігерлердің ұсыныстарын орындауға деген </w:t>
      </w:r>
      <w:r w:rsidR="00667B89" w:rsidRPr="003A5984">
        <w:rPr>
          <w:sz w:val="28"/>
          <w:szCs w:val="28"/>
          <w:lang w:val="kk-KZ"/>
        </w:rPr>
        <w:t>ынтасының</w:t>
      </w:r>
      <w:r w:rsidRPr="003A5984">
        <w:rPr>
          <w:sz w:val="28"/>
          <w:szCs w:val="28"/>
          <w:lang w:val="kk-KZ"/>
        </w:rPr>
        <w:t xml:space="preserve"> жеткіліксіздігімен байланысты, бұл өз кезегінде ауруды бақылауға және ем</w:t>
      </w:r>
      <w:r w:rsidR="00667B89" w:rsidRPr="003A5984">
        <w:rPr>
          <w:sz w:val="28"/>
          <w:szCs w:val="28"/>
          <w:lang w:val="kk-KZ"/>
        </w:rPr>
        <w:t>нің</w:t>
      </w:r>
      <w:r w:rsidRPr="003A5984">
        <w:rPr>
          <w:sz w:val="28"/>
          <w:szCs w:val="28"/>
          <w:lang w:val="kk-KZ"/>
        </w:rPr>
        <w:t xml:space="preserve"> нәтижелеріне теріс әсер етеді.</w:t>
      </w:r>
    </w:p>
    <w:p w14:paraId="6684FFF4" w14:textId="2321C886" w:rsidR="004F3C47" w:rsidRPr="003A5984" w:rsidRDefault="00112BC7" w:rsidP="0065398D">
      <w:pPr>
        <w:ind w:firstLine="567"/>
        <w:contextualSpacing/>
        <w:jc w:val="both"/>
        <w:rPr>
          <w:sz w:val="28"/>
          <w:szCs w:val="28"/>
          <w:lang w:val="kk-KZ"/>
        </w:rPr>
      </w:pPr>
      <w:r w:rsidRPr="003A5984">
        <w:rPr>
          <w:sz w:val="28"/>
          <w:szCs w:val="28"/>
          <w:lang w:val="kk-KZ"/>
        </w:rPr>
        <w:t>2</w:t>
      </w:r>
      <w:r w:rsidR="00EA0CE4" w:rsidRPr="003A5984">
        <w:rPr>
          <w:sz w:val="28"/>
          <w:szCs w:val="28"/>
          <w:lang w:val="kk-KZ"/>
        </w:rPr>
        <w:t>9</w:t>
      </w:r>
      <w:r w:rsidR="0050792B" w:rsidRPr="003A5984">
        <w:rPr>
          <w:sz w:val="28"/>
          <w:szCs w:val="28"/>
          <w:lang w:val="kk-KZ"/>
        </w:rPr>
        <w:t xml:space="preserve"> </w:t>
      </w:r>
      <w:r w:rsidR="004F3C47" w:rsidRPr="003A5984">
        <w:rPr>
          <w:sz w:val="28"/>
          <w:szCs w:val="28"/>
          <w:lang w:val="kk-KZ"/>
        </w:rPr>
        <w:t>-</w:t>
      </w:r>
      <w:r w:rsidR="004701C5" w:rsidRPr="003A5984">
        <w:rPr>
          <w:sz w:val="28"/>
          <w:szCs w:val="28"/>
          <w:lang w:val="kk-KZ"/>
        </w:rPr>
        <w:t xml:space="preserve"> </w:t>
      </w:r>
      <w:r w:rsidR="004F3C47" w:rsidRPr="003A5984">
        <w:rPr>
          <w:sz w:val="28"/>
          <w:szCs w:val="28"/>
          <w:lang w:val="kk-KZ"/>
        </w:rPr>
        <w:t xml:space="preserve">кестеде MMAS-8 сауалнамасы көмегімен </w:t>
      </w:r>
      <w:r w:rsidR="005801CF" w:rsidRPr="003A5984">
        <w:rPr>
          <w:sz w:val="28"/>
          <w:szCs w:val="28"/>
          <w:lang w:val="kk-KZ"/>
        </w:rPr>
        <w:t>емдеуді</w:t>
      </w:r>
      <w:r w:rsidR="0050792B" w:rsidRPr="003A5984">
        <w:rPr>
          <w:sz w:val="28"/>
          <w:szCs w:val="28"/>
          <w:lang w:val="kk-KZ"/>
        </w:rPr>
        <w:t xml:space="preserve"> ұстануды </w:t>
      </w:r>
      <w:r w:rsidR="000B0C7C" w:rsidRPr="003A5984">
        <w:rPr>
          <w:sz w:val="28"/>
          <w:szCs w:val="28"/>
          <w:lang w:val="kk-KZ"/>
        </w:rPr>
        <w:t xml:space="preserve"> бағалау нәтижелері көрсетілген</w:t>
      </w:r>
      <w:r w:rsidR="004F3C47" w:rsidRPr="003A5984">
        <w:rPr>
          <w:sz w:val="28"/>
          <w:szCs w:val="28"/>
          <w:lang w:val="kk-KZ"/>
        </w:rPr>
        <w:t>.</w:t>
      </w:r>
      <w:r w:rsidR="00F03D73" w:rsidRPr="003A5984">
        <w:rPr>
          <w:lang w:val="kk-KZ"/>
        </w:rPr>
        <w:t xml:space="preserve"> </w:t>
      </w:r>
      <w:r w:rsidR="00F03D73" w:rsidRPr="003A5984">
        <w:rPr>
          <w:sz w:val="28"/>
          <w:szCs w:val="28"/>
          <w:lang w:val="kk-KZ"/>
        </w:rPr>
        <w:t>Салыстырмалы талдау жүргізу</w:t>
      </w:r>
      <w:r w:rsidR="00967E15" w:rsidRPr="003A5984">
        <w:rPr>
          <w:sz w:val="28"/>
          <w:szCs w:val="28"/>
          <w:lang w:val="kk-KZ"/>
        </w:rPr>
        <w:t xml:space="preserve"> кезінде көз тамшыларын (p=0,09</w:t>
      </w:r>
      <w:r w:rsidR="00F03D73" w:rsidRPr="003A5984">
        <w:rPr>
          <w:sz w:val="28"/>
          <w:szCs w:val="28"/>
          <w:lang w:val="kk-KZ"/>
        </w:rPr>
        <w:t>) тамызуды ұмытып кету жиілігін қоспағанда, MMAS-8 сауалнамасының барлық компоненттерінің статистикалық маңызды жақсаруын анықтадық.</w:t>
      </w:r>
    </w:p>
    <w:p w14:paraId="175C1367" w14:textId="77777777" w:rsidR="0050792B" w:rsidRPr="003A5984" w:rsidRDefault="0050792B" w:rsidP="0050792B">
      <w:pPr>
        <w:ind w:firstLine="708"/>
        <w:contextualSpacing/>
        <w:jc w:val="both"/>
        <w:rPr>
          <w:sz w:val="28"/>
          <w:szCs w:val="28"/>
          <w:lang w:val="kk-KZ"/>
        </w:rPr>
      </w:pPr>
    </w:p>
    <w:p w14:paraId="42610F24" w14:textId="1A9C3B7B" w:rsidR="0050792B" w:rsidRPr="003A5984" w:rsidRDefault="00112BC7" w:rsidP="00112BC7">
      <w:pPr>
        <w:tabs>
          <w:tab w:val="left" w:pos="5529"/>
        </w:tabs>
        <w:suppressAutoHyphens/>
        <w:contextualSpacing/>
        <w:jc w:val="both"/>
        <w:rPr>
          <w:rFonts w:eastAsia="Noto Serif CJK SC" w:cs="Lohit Devanagari"/>
          <w:kern w:val="2"/>
          <w:sz w:val="28"/>
          <w:lang w:val="kk-KZ" w:eastAsia="zh-CN" w:bidi="hi-IN"/>
        </w:rPr>
      </w:pPr>
      <w:r w:rsidRPr="003A5984">
        <w:rPr>
          <w:rFonts w:eastAsia="Noto Serif CJK SC" w:cs="Lohit Devanagari"/>
          <w:bCs/>
          <w:kern w:val="2"/>
          <w:sz w:val="28"/>
          <w:lang w:val="kk-KZ" w:eastAsia="zh-CN" w:bidi="hi-IN"/>
        </w:rPr>
        <w:t>Кесте 2</w:t>
      </w:r>
      <w:r w:rsidR="00EA0CE4" w:rsidRPr="003A5984">
        <w:rPr>
          <w:rFonts w:eastAsia="Noto Serif CJK SC" w:cs="Lohit Devanagari"/>
          <w:bCs/>
          <w:kern w:val="2"/>
          <w:sz w:val="28"/>
          <w:lang w:val="kk-KZ" w:eastAsia="zh-CN" w:bidi="hi-IN"/>
        </w:rPr>
        <w:t xml:space="preserve">9 </w:t>
      </w:r>
      <w:r w:rsidR="0050792B" w:rsidRPr="003A5984">
        <w:rPr>
          <w:rFonts w:eastAsia="Noto Serif CJK SC" w:cs="Lohit Devanagari"/>
          <w:bCs/>
          <w:kern w:val="2"/>
          <w:sz w:val="28"/>
          <w:lang w:val="kk-KZ" w:eastAsia="zh-CN" w:bidi="hi-IN"/>
        </w:rPr>
        <w:t xml:space="preserve">– </w:t>
      </w:r>
      <w:r w:rsidR="0050792B" w:rsidRPr="003A5984">
        <w:rPr>
          <w:rFonts w:eastAsia="Noto Serif CJK SC" w:cs="Lohit Devanagari"/>
          <w:kern w:val="2"/>
          <w:sz w:val="28"/>
          <w:lang w:val="kk-KZ" w:eastAsia="zh-CN" w:bidi="hi-IN"/>
        </w:rPr>
        <w:t xml:space="preserve"> </w:t>
      </w:r>
      <w:r w:rsidR="007D6E7C" w:rsidRPr="003A5984">
        <w:rPr>
          <w:rFonts w:eastAsia="Noto Serif CJK SC" w:cs="Lohit Devanagari"/>
          <w:kern w:val="2"/>
          <w:sz w:val="28"/>
          <w:lang w:val="kk-KZ" w:eastAsia="zh-CN" w:bidi="hi-IN"/>
        </w:rPr>
        <w:t xml:space="preserve">MMAS-8 сауалнамасы бойынша глаукома мектебіне дейін  және кейін </w:t>
      </w:r>
      <w:r w:rsidR="005801CF" w:rsidRPr="003A5984">
        <w:rPr>
          <w:rFonts w:eastAsia="Noto Serif CJK SC" w:cs="Lohit Devanagari"/>
          <w:kern w:val="2"/>
          <w:sz w:val="28"/>
          <w:lang w:val="kk-KZ" w:eastAsia="zh-CN" w:bidi="hi-IN"/>
        </w:rPr>
        <w:t>емдеуді</w:t>
      </w:r>
      <w:r w:rsidR="007D6E7C" w:rsidRPr="003A5984">
        <w:rPr>
          <w:rFonts w:eastAsia="Noto Serif CJK SC" w:cs="Lohit Devanagari"/>
          <w:kern w:val="2"/>
          <w:sz w:val="28"/>
          <w:lang w:val="kk-KZ" w:eastAsia="zh-CN" w:bidi="hi-IN"/>
        </w:rPr>
        <w:t xml:space="preserve"> ұстануды  бағалау нәтижелері</w:t>
      </w:r>
    </w:p>
    <w:p w14:paraId="588C7A93" w14:textId="77777777" w:rsidR="0065398D" w:rsidRPr="003A5984" w:rsidRDefault="0065398D" w:rsidP="00112BC7">
      <w:pPr>
        <w:tabs>
          <w:tab w:val="left" w:pos="5529"/>
        </w:tabs>
        <w:suppressAutoHyphens/>
        <w:contextualSpacing/>
        <w:jc w:val="both"/>
        <w:rPr>
          <w:rFonts w:eastAsia="Noto Serif CJK SC" w:cs="Lohit Devanagari"/>
          <w:kern w:val="2"/>
          <w:sz w:val="28"/>
          <w:lang w:val="kk-KZ" w:eastAsia="zh-CN" w:bidi="hi-IN"/>
        </w:rPr>
      </w:pPr>
    </w:p>
    <w:tbl>
      <w:tblPr>
        <w:tblStyle w:val="11"/>
        <w:tblW w:w="5000" w:type="pct"/>
        <w:tblLayout w:type="fixed"/>
        <w:tblLook w:val="0000" w:firstRow="0" w:lastRow="0" w:firstColumn="0" w:lastColumn="0" w:noHBand="0" w:noVBand="0"/>
      </w:tblPr>
      <w:tblGrid>
        <w:gridCol w:w="3770"/>
        <w:gridCol w:w="2065"/>
        <w:gridCol w:w="2620"/>
        <w:gridCol w:w="1173"/>
      </w:tblGrid>
      <w:tr w:rsidR="00EE681B" w:rsidRPr="003A5984" w14:paraId="3F129576" w14:textId="77777777" w:rsidTr="0065398D">
        <w:tc>
          <w:tcPr>
            <w:tcW w:w="3770" w:type="dxa"/>
          </w:tcPr>
          <w:p w14:paraId="208E9ED0" w14:textId="77777777" w:rsidR="0050792B" w:rsidRPr="003A5984" w:rsidRDefault="007D6E7C" w:rsidP="00BC5ED1">
            <w:pPr>
              <w:widowControl w:val="0"/>
              <w:suppressLineNumbers/>
              <w:tabs>
                <w:tab w:val="left" w:pos="5529"/>
              </w:tabs>
              <w:suppressAutoHyphens/>
              <w:jc w:val="center"/>
              <w:rPr>
                <w:rFonts w:eastAsia="Noto Serif CJK SC"/>
                <w:bCs/>
                <w:kern w:val="2"/>
                <w:lang w:val="kk-KZ" w:eastAsia="zh-CN" w:bidi="hi-IN"/>
              </w:rPr>
            </w:pPr>
            <w:bookmarkStart w:id="25" w:name="до_школы2"/>
            <w:bookmarkStart w:id="26" w:name="до_школы1"/>
            <w:bookmarkEnd w:id="25"/>
            <w:bookmarkEnd w:id="26"/>
            <w:r w:rsidRPr="003A5984">
              <w:rPr>
                <w:rFonts w:eastAsia="Noto Serif CJK SC"/>
                <w:bCs/>
                <w:kern w:val="2"/>
                <w:lang w:val="kk-KZ" w:eastAsia="zh-CN" w:bidi="hi-IN"/>
              </w:rPr>
              <w:t>Сұрақтар</w:t>
            </w:r>
          </w:p>
        </w:tc>
        <w:tc>
          <w:tcPr>
            <w:tcW w:w="2065" w:type="dxa"/>
          </w:tcPr>
          <w:p w14:paraId="1A6F5706" w14:textId="77777777" w:rsidR="0050792B" w:rsidRPr="003A5984" w:rsidRDefault="007D6E7C" w:rsidP="00BC5ED1">
            <w:pPr>
              <w:widowControl w:val="0"/>
              <w:suppressLineNumbers/>
              <w:tabs>
                <w:tab w:val="left" w:pos="5529"/>
              </w:tabs>
              <w:suppressAutoHyphens/>
              <w:jc w:val="center"/>
              <w:rPr>
                <w:rFonts w:eastAsia="Noto Serif CJK SC"/>
                <w:bCs/>
                <w:kern w:val="2"/>
                <w:lang w:val="kk-KZ" w:eastAsia="zh-CN" w:bidi="hi-IN"/>
              </w:rPr>
            </w:pPr>
            <w:bookmarkStart w:id="27" w:name="после_школы1"/>
            <w:bookmarkStart w:id="28" w:name="после_школы2"/>
            <w:bookmarkEnd w:id="27"/>
            <w:bookmarkEnd w:id="28"/>
            <w:r w:rsidRPr="003A5984">
              <w:rPr>
                <w:rFonts w:eastAsia="Noto Serif CJK SC"/>
                <w:bCs/>
                <w:kern w:val="2"/>
                <w:lang w:val="kk-KZ" w:eastAsia="zh-CN" w:bidi="hi-IN"/>
              </w:rPr>
              <w:t>Глаукома мектебіне дейін</w:t>
            </w:r>
          </w:p>
        </w:tc>
        <w:tc>
          <w:tcPr>
            <w:tcW w:w="2620" w:type="dxa"/>
          </w:tcPr>
          <w:p w14:paraId="3C6A4344" w14:textId="77777777" w:rsidR="0050792B" w:rsidRPr="003A5984" w:rsidRDefault="007D6E7C" w:rsidP="00BC5ED1">
            <w:pPr>
              <w:widowControl w:val="0"/>
              <w:suppressLineNumbers/>
              <w:tabs>
                <w:tab w:val="left" w:pos="5529"/>
              </w:tabs>
              <w:suppressAutoHyphens/>
              <w:jc w:val="center"/>
              <w:rPr>
                <w:rFonts w:eastAsia="Noto Serif CJK SC"/>
                <w:bCs/>
                <w:kern w:val="2"/>
                <w:lang w:val="kk-KZ" w:eastAsia="zh-CN" w:bidi="hi-IN"/>
              </w:rPr>
            </w:pPr>
            <w:bookmarkStart w:id="29" w:name="p2"/>
            <w:bookmarkStart w:id="30" w:name="p1"/>
            <w:bookmarkEnd w:id="29"/>
            <w:bookmarkEnd w:id="30"/>
            <w:r w:rsidRPr="003A5984">
              <w:rPr>
                <w:rFonts w:eastAsia="Noto Serif CJK SC"/>
                <w:bCs/>
                <w:kern w:val="2"/>
                <w:lang w:val="kk-KZ" w:eastAsia="zh-CN" w:bidi="hi-IN"/>
              </w:rPr>
              <w:t>Глаукома мектебінен кейін</w:t>
            </w:r>
          </w:p>
        </w:tc>
        <w:tc>
          <w:tcPr>
            <w:tcW w:w="1173" w:type="dxa"/>
          </w:tcPr>
          <w:p w14:paraId="53A3697C" w14:textId="77777777" w:rsidR="0050792B" w:rsidRPr="003A5984" w:rsidRDefault="0050792B" w:rsidP="00BC5ED1">
            <w:pPr>
              <w:widowControl w:val="0"/>
              <w:suppressLineNumbers/>
              <w:tabs>
                <w:tab w:val="left" w:pos="5529"/>
              </w:tabs>
              <w:suppressAutoHyphens/>
              <w:jc w:val="center"/>
              <w:rPr>
                <w:rFonts w:eastAsia="Noto Serif CJK SC"/>
                <w:bCs/>
                <w:kern w:val="2"/>
                <w:lang w:eastAsia="zh-CN" w:bidi="hi-IN"/>
              </w:rPr>
            </w:pPr>
            <w:r w:rsidRPr="003A5984">
              <w:rPr>
                <w:rFonts w:eastAsia="Noto Serif CJK SC"/>
                <w:bCs/>
                <w:kern w:val="2"/>
                <w:lang w:eastAsia="zh-CN" w:bidi="hi-IN"/>
              </w:rPr>
              <w:t>p</w:t>
            </w:r>
            <w:bookmarkStart w:id="31" w:name="Вы_иногда_забываете_закапывать_глазные_к"/>
            <w:bookmarkEnd w:id="31"/>
          </w:p>
        </w:tc>
      </w:tr>
      <w:tr w:rsidR="00EE681B" w:rsidRPr="003A5984" w14:paraId="63BCF0CE" w14:textId="77777777" w:rsidTr="0065398D">
        <w:tc>
          <w:tcPr>
            <w:tcW w:w="9628" w:type="dxa"/>
            <w:gridSpan w:val="4"/>
          </w:tcPr>
          <w:p w14:paraId="46FC9A6C" w14:textId="77777777" w:rsidR="0050792B" w:rsidRPr="003A5984" w:rsidRDefault="00D20DCB" w:rsidP="00BC5ED1">
            <w:pPr>
              <w:widowControl w:val="0"/>
              <w:suppressLineNumbers/>
              <w:tabs>
                <w:tab w:val="left" w:pos="5529"/>
              </w:tabs>
              <w:suppressAutoHyphens/>
              <w:rPr>
                <w:rFonts w:eastAsia="Noto Serif CJK SC"/>
                <w:bCs/>
                <w:iCs/>
                <w:kern w:val="2"/>
                <w:lang w:val="ru-RU" w:eastAsia="zh-CN" w:bidi="hi-IN"/>
              </w:rPr>
            </w:pPr>
            <w:r w:rsidRPr="003A5984">
              <w:rPr>
                <w:rFonts w:eastAsia="Noto Serif CJK SC"/>
                <w:bCs/>
                <w:iCs/>
                <w:kern w:val="2"/>
                <w:lang w:val="ru-RU" w:eastAsia="zh-CN" w:bidi="hi-IN"/>
              </w:rPr>
              <w:t>Кейде көз тамшыларын көзіңізге тамызуды ұмытып кетесіз бе?</w:t>
            </w:r>
          </w:p>
        </w:tc>
      </w:tr>
      <w:tr w:rsidR="0065398D" w:rsidRPr="003A5984" w14:paraId="777ED769" w14:textId="77777777" w:rsidTr="0065398D">
        <w:tc>
          <w:tcPr>
            <w:tcW w:w="3770" w:type="dxa"/>
          </w:tcPr>
          <w:p w14:paraId="3C42B490" w14:textId="581ADF5D" w:rsidR="0065398D" w:rsidRPr="003A5984" w:rsidRDefault="0065398D" w:rsidP="0065398D">
            <w:pPr>
              <w:widowControl w:val="0"/>
              <w:suppressLineNumbers/>
              <w:tabs>
                <w:tab w:val="left" w:pos="5529"/>
              </w:tabs>
              <w:suppressAutoHyphens/>
              <w:jc w:val="center"/>
              <w:rPr>
                <w:rFonts w:eastAsia="Noto Serif CJK SC"/>
                <w:kern w:val="2"/>
                <w:lang w:val="kk-KZ" w:eastAsia="zh-CN" w:bidi="hi-IN"/>
              </w:rPr>
            </w:pPr>
            <w:r w:rsidRPr="003A5984">
              <w:rPr>
                <w:rFonts w:eastAsia="Noto Serif CJK SC"/>
                <w:kern w:val="2"/>
                <w:lang w:val="kk-KZ" w:eastAsia="zh-CN" w:bidi="hi-IN"/>
              </w:rPr>
              <w:t>1</w:t>
            </w:r>
          </w:p>
        </w:tc>
        <w:tc>
          <w:tcPr>
            <w:tcW w:w="2065" w:type="dxa"/>
          </w:tcPr>
          <w:p w14:paraId="6615CF87" w14:textId="19F7D552" w:rsidR="0065398D" w:rsidRPr="003A5984" w:rsidRDefault="0065398D" w:rsidP="0065398D">
            <w:pPr>
              <w:widowControl w:val="0"/>
              <w:suppressLineNumbers/>
              <w:tabs>
                <w:tab w:val="left" w:pos="5529"/>
              </w:tabs>
              <w:suppressAutoHyphens/>
              <w:jc w:val="center"/>
              <w:rPr>
                <w:rFonts w:eastAsia="Noto Serif CJK SC"/>
                <w:kern w:val="2"/>
                <w:lang w:val="kk-KZ" w:eastAsia="zh-CN" w:bidi="hi-IN"/>
              </w:rPr>
            </w:pPr>
            <w:r w:rsidRPr="003A5984">
              <w:rPr>
                <w:rFonts w:eastAsia="Noto Serif CJK SC"/>
                <w:kern w:val="2"/>
                <w:lang w:val="kk-KZ" w:eastAsia="zh-CN" w:bidi="hi-IN"/>
              </w:rPr>
              <w:t>2</w:t>
            </w:r>
          </w:p>
        </w:tc>
        <w:tc>
          <w:tcPr>
            <w:tcW w:w="2620" w:type="dxa"/>
          </w:tcPr>
          <w:p w14:paraId="6DC7585D" w14:textId="53BF58CB" w:rsidR="0065398D" w:rsidRPr="003A5984" w:rsidRDefault="0065398D" w:rsidP="0065398D">
            <w:pPr>
              <w:widowControl w:val="0"/>
              <w:suppressLineNumbers/>
              <w:tabs>
                <w:tab w:val="left" w:pos="5529"/>
              </w:tabs>
              <w:suppressAutoHyphens/>
              <w:jc w:val="center"/>
              <w:rPr>
                <w:rFonts w:eastAsia="Noto Serif CJK SC"/>
                <w:kern w:val="2"/>
                <w:lang w:val="kk-KZ" w:eastAsia="zh-CN" w:bidi="hi-IN"/>
              </w:rPr>
            </w:pPr>
            <w:r w:rsidRPr="003A5984">
              <w:rPr>
                <w:rFonts w:eastAsia="Noto Serif CJK SC"/>
                <w:kern w:val="2"/>
                <w:lang w:val="kk-KZ" w:eastAsia="zh-CN" w:bidi="hi-IN"/>
              </w:rPr>
              <w:t>3</w:t>
            </w:r>
          </w:p>
        </w:tc>
        <w:tc>
          <w:tcPr>
            <w:tcW w:w="1173" w:type="dxa"/>
          </w:tcPr>
          <w:p w14:paraId="1395DE53" w14:textId="6EBE51D0" w:rsidR="0065398D" w:rsidRPr="003A5984" w:rsidRDefault="0065398D" w:rsidP="0065398D">
            <w:pPr>
              <w:widowControl w:val="0"/>
              <w:suppressLineNumbers/>
              <w:tabs>
                <w:tab w:val="left" w:pos="5529"/>
              </w:tabs>
              <w:suppressAutoHyphens/>
              <w:jc w:val="center"/>
              <w:rPr>
                <w:rFonts w:eastAsia="Noto Serif CJK SC"/>
                <w:kern w:val="2"/>
                <w:lang w:val="kk-KZ" w:eastAsia="zh-CN" w:bidi="hi-IN"/>
              </w:rPr>
            </w:pPr>
            <w:r w:rsidRPr="003A5984">
              <w:rPr>
                <w:rFonts w:eastAsia="Noto Serif CJK SC"/>
                <w:kern w:val="2"/>
                <w:lang w:val="kk-KZ" w:eastAsia="zh-CN" w:bidi="hi-IN"/>
              </w:rPr>
              <w:t>4</w:t>
            </w:r>
          </w:p>
        </w:tc>
      </w:tr>
      <w:tr w:rsidR="00EE681B" w:rsidRPr="003A5984" w14:paraId="36E28B90" w14:textId="77777777" w:rsidTr="0065398D">
        <w:tc>
          <w:tcPr>
            <w:tcW w:w="3770" w:type="dxa"/>
          </w:tcPr>
          <w:p w14:paraId="626F0B4A" w14:textId="77777777" w:rsidR="0050792B" w:rsidRPr="003A5984" w:rsidRDefault="00D20DCB" w:rsidP="00BC5ED1">
            <w:pPr>
              <w:widowControl w:val="0"/>
              <w:suppressLineNumbers/>
              <w:tabs>
                <w:tab w:val="left" w:pos="5529"/>
              </w:tabs>
              <w:suppressAutoHyphens/>
              <w:jc w:val="both"/>
              <w:rPr>
                <w:rFonts w:eastAsia="Noto Serif CJK SC"/>
                <w:kern w:val="2"/>
                <w:lang w:val="kk-KZ" w:eastAsia="zh-CN" w:bidi="hi-IN"/>
              </w:rPr>
            </w:pPr>
            <w:r w:rsidRPr="003A5984">
              <w:rPr>
                <w:rFonts w:eastAsia="Noto Serif CJK SC"/>
                <w:kern w:val="2"/>
                <w:lang w:val="kk-KZ" w:eastAsia="zh-CN" w:bidi="hi-IN"/>
              </w:rPr>
              <w:t>жоқ</w:t>
            </w:r>
          </w:p>
        </w:tc>
        <w:tc>
          <w:tcPr>
            <w:tcW w:w="2065" w:type="dxa"/>
          </w:tcPr>
          <w:p w14:paraId="59110AC5"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77 (42,1%)</w:t>
            </w:r>
          </w:p>
        </w:tc>
        <w:tc>
          <w:tcPr>
            <w:tcW w:w="2620" w:type="dxa"/>
          </w:tcPr>
          <w:p w14:paraId="7DD70F30"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61 (33,3%)</w:t>
            </w:r>
          </w:p>
        </w:tc>
        <w:tc>
          <w:tcPr>
            <w:tcW w:w="1173" w:type="dxa"/>
          </w:tcPr>
          <w:p w14:paraId="3E6EACA8"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&lt;0,001</w:t>
            </w:r>
          </w:p>
        </w:tc>
      </w:tr>
      <w:tr w:rsidR="00EE681B" w:rsidRPr="003A5984" w14:paraId="66133299" w14:textId="77777777" w:rsidTr="0065398D">
        <w:tc>
          <w:tcPr>
            <w:tcW w:w="3770" w:type="dxa"/>
          </w:tcPr>
          <w:p w14:paraId="2C10E7AF" w14:textId="77777777" w:rsidR="0050792B" w:rsidRPr="003A5984" w:rsidRDefault="00D20DCB" w:rsidP="00BC5ED1">
            <w:pPr>
              <w:widowControl w:val="0"/>
              <w:suppressLineNumbers/>
              <w:tabs>
                <w:tab w:val="left" w:pos="5529"/>
              </w:tabs>
              <w:suppressAutoHyphens/>
              <w:jc w:val="both"/>
              <w:rPr>
                <w:rFonts w:eastAsia="Noto Serif CJK SC"/>
                <w:kern w:val="2"/>
                <w:lang w:val="kk-KZ" w:eastAsia="zh-CN" w:bidi="hi-IN"/>
              </w:rPr>
            </w:pPr>
            <w:r w:rsidRPr="003A5984">
              <w:rPr>
                <w:rFonts w:eastAsia="Noto Serif CJK SC"/>
                <w:kern w:val="2"/>
                <w:lang w:val="kk-KZ" w:eastAsia="zh-CN" w:bidi="hi-IN"/>
              </w:rPr>
              <w:t>иә</w:t>
            </w:r>
          </w:p>
        </w:tc>
        <w:tc>
          <w:tcPr>
            <w:tcW w:w="2065" w:type="dxa"/>
          </w:tcPr>
          <w:p w14:paraId="1F94EC48"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106 (57,9%)</w:t>
            </w:r>
          </w:p>
        </w:tc>
        <w:tc>
          <w:tcPr>
            <w:tcW w:w="2620" w:type="dxa"/>
          </w:tcPr>
          <w:p w14:paraId="2F39597A"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122 (66,7%)</w:t>
            </w:r>
          </w:p>
        </w:tc>
        <w:tc>
          <w:tcPr>
            <w:tcW w:w="1173" w:type="dxa"/>
          </w:tcPr>
          <w:p w14:paraId="462A768F"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bookmarkStart w:id="32" w:name="За_последние_две_недели_был_ли_какой-ниб"/>
            <w:bookmarkEnd w:id="32"/>
          </w:p>
        </w:tc>
      </w:tr>
      <w:tr w:rsidR="00EE681B" w:rsidRPr="003A5984" w14:paraId="6A8215C7" w14:textId="77777777" w:rsidTr="0065398D">
        <w:tc>
          <w:tcPr>
            <w:tcW w:w="9628" w:type="dxa"/>
            <w:gridSpan w:val="4"/>
          </w:tcPr>
          <w:p w14:paraId="098911F2" w14:textId="61B7D4F7" w:rsidR="0050792B" w:rsidRPr="003A5984" w:rsidRDefault="00667B89" w:rsidP="00BC5ED1">
            <w:pPr>
              <w:widowControl w:val="0"/>
              <w:suppressLineNumbers/>
              <w:tabs>
                <w:tab w:val="left" w:pos="5529"/>
              </w:tabs>
              <w:suppressAutoHyphens/>
              <w:jc w:val="both"/>
              <w:rPr>
                <w:rFonts w:eastAsia="Noto Serif CJK SC"/>
                <w:bCs/>
                <w:iCs/>
                <w:kern w:val="2"/>
                <w:lang w:val="ru-RU" w:eastAsia="zh-CN" w:bidi="hi-IN"/>
              </w:rPr>
            </w:pPr>
            <w:r w:rsidRPr="003A5984">
              <w:rPr>
                <w:rFonts w:eastAsia="Noto Serif CJK SC"/>
                <w:bCs/>
                <w:iCs/>
                <w:kern w:val="2"/>
                <w:lang w:val="ru-RU" w:eastAsia="zh-CN" w:bidi="hi-IN"/>
              </w:rPr>
              <w:t>Соңғы екі апта ішінде сіз көз тамшыларын қолдануды ұмытып кеткен күндер болды ма?</w:t>
            </w:r>
          </w:p>
        </w:tc>
      </w:tr>
      <w:tr w:rsidR="00EE681B" w:rsidRPr="003A5984" w14:paraId="04A41ED5" w14:textId="77777777" w:rsidTr="0065398D">
        <w:tc>
          <w:tcPr>
            <w:tcW w:w="3770" w:type="dxa"/>
          </w:tcPr>
          <w:p w14:paraId="1B8A5B39" w14:textId="77777777" w:rsidR="0050792B" w:rsidRPr="003A5984" w:rsidRDefault="00D20DCB" w:rsidP="00BC5ED1">
            <w:pPr>
              <w:widowControl w:val="0"/>
              <w:suppressLineNumbers/>
              <w:tabs>
                <w:tab w:val="left" w:pos="5529"/>
              </w:tabs>
              <w:suppressAutoHyphens/>
              <w:jc w:val="both"/>
              <w:rPr>
                <w:rFonts w:eastAsia="Noto Serif CJK SC"/>
                <w:kern w:val="2"/>
                <w:lang w:val="kk-KZ" w:eastAsia="zh-CN" w:bidi="hi-IN"/>
              </w:rPr>
            </w:pPr>
            <w:r w:rsidRPr="003A5984">
              <w:rPr>
                <w:rFonts w:eastAsia="Noto Serif CJK SC"/>
                <w:kern w:val="2"/>
                <w:lang w:val="kk-KZ" w:eastAsia="zh-CN" w:bidi="hi-IN"/>
              </w:rPr>
              <w:t>жоқ</w:t>
            </w:r>
          </w:p>
        </w:tc>
        <w:tc>
          <w:tcPr>
            <w:tcW w:w="2065" w:type="dxa"/>
          </w:tcPr>
          <w:p w14:paraId="25DA4AB6"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73 (39,9%)</w:t>
            </w:r>
          </w:p>
        </w:tc>
        <w:tc>
          <w:tcPr>
            <w:tcW w:w="2620" w:type="dxa"/>
          </w:tcPr>
          <w:p w14:paraId="4270FA04"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57 (31,1%)</w:t>
            </w:r>
          </w:p>
        </w:tc>
        <w:tc>
          <w:tcPr>
            <w:tcW w:w="1173" w:type="dxa"/>
          </w:tcPr>
          <w:p w14:paraId="03343363"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&lt;0,001</w:t>
            </w:r>
          </w:p>
        </w:tc>
      </w:tr>
      <w:tr w:rsidR="00EE681B" w:rsidRPr="003A5984" w14:paraId="01B4592F" w14:textId="77777777" w:rsidTr="0065398D">
        <w:tc>
          <w:tcPr>
            <w:tcW w:w="3770" w:type="dxa"/>
          </w:tcPr>
          <w:p w14:paraId="273F77E5" w14:textId="77777777" w:rsidR="0050792B" w:rsidRPr="003A5984" w:rsidRDefault="00D20DCB" w:rsidP="00BC5ED1">
            <w:pPr>
              <w:widowControl w:val="0"/>
              <w:suppressLineNumbers/>
              <w:tabs>
                <w:tab w:val="left" w:pos="5529"/>
              </w:tabs>
              <w:suppressAutoHyphens/>
              <w:jc w:val="both"/>
              <w:rPr>
                <w:rFonts w:eastAsia="Noto Serif CJK SC"/>
                <w:kern w:val="2"/>
                <w:lang w:val="kk-KZ" w:eastAsia="zh-CN" w:bidi="hi-IN"/>
              </w:rPr>
            </w:pPr>
            <w:r w:rsidRPr="003A5984">
              <w:rPr>
                <w:rFonts w:eastAsia="Noto Serif CJK SC"/>
                <w:kern w:val="2"/>
                <w:lang w:val="kk-KZ" w:eastAsia="zh-CN" w:bidi="hi-IN"/>
              </w:rPr>
              <w:t>иә</w:t>
            </w:r>
          </w:p>
        </w:tc>
        <w:tc>
          <w:tcPr>
            <w:tcW w:w="2065" w:type="dxa"/>
          </w:tcPr>
          <w:p w14:paraId="48E76499"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110 (60,1%)</w:t>
            </w:r>
          </w:p>
        </w:tc>
        <w:tc>
          <w:tcPr>
            <w:tcW w:w="2620" w:type="dxa"/>
          </w:tcPr>
          <w:p w14:paraId="700B190F"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126 (68,9%)</w:t>
            </w:r>
          </w:p>
        </w:tc>
        <w:tc>
          <w:tcPr>
            <w:tcW w:w="1173" w:type="dxa"/>
          </w:tcPr>
          <w:p w14:paraId="74CD43F1"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bookmarkStart w:id="33" w:name="Вы_когда-нибудь_прекращали_закапывать_гл"/>
            <w:bookmarkEnd w:id="33"/>
          </w:p>
        </w:tc>
      </w:tr>
      <w:tr w:rsidR="00EE681B" w:rsidRPr="003A5984" w14:paraId="42805D85" w14:textId="77777777" w:rsidTr="0065398D">
        <w:tc>
          <w:tcPr>
            <w:tcW w:w="9628" w:type="dxa"/>
            <w:gridSpan w:val="4"/>
          </w:tcPr>
          <w:p w14:paraId="7ECE1173" w14:textId="301DE9CD" w:rsidR="0050792B" w:rsidRPr="003A5984" w:rsidRDefault="00667B89" w:rsidP="00BC5ED1">
            <w:pPr>
              <w:widowControl w:val="0"/>
              <w:suppressLineNumbers/>
              <w:tabs>
                <w:tab w:val="left" w:pos="5529"/>
              </w:tabs>
              <w:suppressAutoHyphens/>
              <w:jc w:val="both"/>
              <w:rPr>
                <w:rFonts w:eastAsia="Noto Serif CJK SC"/>
                <w:bCs/>
                <w:iCs/>
                <w:kern w:val="2"/>
                <w:lang w:val="ru-RU" w:eastAsia="zh-CN" w:bidi="hi-IN"/>
              </w:rPr>
            </w:pPr>
            <w:r w:rsidRPr="003A5984">
              <w:rPr>
                <w:rFonts w:eastAsia="Noto Serif CJK SC"/>
                <w:bCs/>
                <w:iCs/>
                <w:kern w:val="2"/>
                <w:lang w:val="ru-RU" w:eastAsia="zh-CN" w:bidi="hi-IN"/>
              </w:rPr>
              <w:t>Сіз бір кездері өзіңізді нашар сезінгендіктен, дәрігерге ескертпестен көз тамшыларын қолдануды тоқтатқан кезіңіз болды ма?</w:t>
            </w:r>
          </w:p>
        </w:tc>
      </w:tr>
      <w:tr w:rsidR="00EE681B" w:rsidRPr="003A5984" w14:paraId="05549A7F" w14:textId="77777777" w:rsidTr="0065398D">
        <w:tc>
          <w:tcPr>
            <w:tcW w:w="3770" w:type="dxa"/>
          </w:tcPr>
          <w:p w14:paraId="519081B8" w14:textId="77777777" w:rsidR="0050792B" w:rsidRPr="003A5984" w:rsidRDefault="00D20DCB" w:rsidP="00BC5ED1">
            <w:pPr>
              <w:widowControl w:val="0"/>
              <w:suppressLineNumbers/>
              <w:tabs>
                <w:tab w:val="left" w:pos="5529"/>
              </w:tabs>
              <w:suppressAutoHyphens/>
              <w:jc w:val="both"/>
              <w:rPr>
                <w:rFonts w:eastAsia="Noto Serif CJK SC"/>
                <w:kern w:val="2"/>
                <w:lang w:val="kk-KZ" w:eastAsia="zh-CN" w:bidi="hi-IN"/>
              </w:rPr>
            </w:pPr>
            <w:r w:rsidRPr="003A5984">
              <w:rPr>
                <w:rFonts w:eastAsia="Noto Serif CJK SC"/>
                <w:kern w:val="2"/>
                <w:lang w:val="kk-KZ" w:eastAsia="zh-CN" w:bidi="hi-IN"/>
              </w:rPr>
              <w:t>жоқ</w:t>
            </w:r>
          </w:p>
        </w:tc>
        <w:tc>
          <w:tcPr>
            <w:tcW w:w="2065" w:type="dxa"/>
          </w:tcPr>
          <w:p w14:paraId="2FCD57D8"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75 (41%)</w:t>
            </w:r>
          </w:p>
        </w:tc>
        <w:tc>
          <w:tcPr>
            <w:tcW w:w="2620" w:type="dxa"/>
          </w:tcPr>
          <w:p w14:paraId="73AFD7CD"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59 (32,2%)</w:t>
            </w:r>
          </w:p>
        </w:tc>
        <w:tc>
          <w:tcPr>
            <w:tcW w:w="1173" w:type="dxa"/>
          </w:tcPr>
          <w:p w14:paraId="3BF6C79D"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&lt;0,001</w:t>
            </w:r>
          </w:p>
        </w:tc>
      </w:tr>
      <w:tr w:rsidR="00EE681B" w:rsidRPr="003A5984" w14:paraId="108AF117" w14:textId="77777777" w:rsidTr="0065398D">
        <w:tc>
          <w:tcPr>
            <w:tcW w:w="3770" w:type="dxa"/>
          </w:tcPr>
          <w:p w14:paraId="19B7A00E" w14:textId="77777777" w:rsidR="0050792B" w:rsidRPr="003A5984" w:rsidRDefault="00D20DCB" w:rsidP="00BC5ED1">
            <w:pPr>
              <w:widowControl w:val="0"/>
              <w:suppressLineNumbers/>
              <w:tabs>
                <w:tab w:val="left" w:pos="5529"/>
              </w:tabs>
              <w:suppressAutoHyphens/>
              <w:jc w:val="both"/>
              <w:rPr>
                <w:rFonts w:eastAsia="Noto Serif CJK SC"/>
                <w:kern w:val="2"/>
                <w:lang w:val="kk-KZ" w:eastAsia="zh-CN" w:bidi="hi-IN"/>
              </w:rPr>
            </w:pPr>
            <w:r w:rsidRPr="003A5984">
              <w:rPr>
                <w:rFonts w:eastAsia="Noto Serif CJK SC"/>
                <w:kern w:val="2"/>
                <w:lang w:val="kk-KZ" w:eastAsia="zh-CN" w:bidi="hi-IN"/>
              </w:rPr>
              <w:t>иә</w:t>
            </w:r>
          </w:p>
        </w:tc>
        <w:tc>
          <w:tcPr>
            <w:tcW w:w="2065" w:type="dxa"/>
          </w:tcPr>
          <w:p w14:paraId="3483E91E"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108 (59%)</w:t>
            </w:r>
          </w:p>
        </w:tc>
        <w:tc>
          <w:tcPr>
            <w:tcW w:w="2620" w:type="dxa"/>
          </w:tcPr>
          <w:p w14:paraId="4392E7EF"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124 (67,8%)</w:t>
            </w:r>
          </w:p>
        </w:tc>
        <w:tc>
          <w:tcPr>
            <w:tcW w:w="1173" w:type="dxa"/>
          </w:tcPr>
          <w:p w14:paraId="75D892F6"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bookmarkStart w:id="34" w:name="Когда_вы_путешествуете_или_выходите_из_д"/>
            <w:bookmarkEnd w:id="34"/>
          </w:p>
        </w:tc>
      </w:tr>
      <w:tr w:rsidR="00EE681B" w:rsidRPr="003A5984" w14:paraId="34BD705D" w14:textId="77777777" w:rsidTr="0065398D">
        <w:tc>
          <w:tcPr>
            <w:tcW w:w="9628" w:type="dxa"/>
            <w:gridSpan w:val="4"/>
          </w:tcPr>
          <w:p w14:paraId="3D4FAD70" w14:textId="0DC59B9A" w:rsidR="0050792B" w:rsidRPr="003A5984" w:rsidRDefault="00070E6E" w:rsidP="00BC5ED1">
            <w:pPr>
              <w:widowControl w:val="0"/>
              <w:suppressLineNumbers/>
              <w:tabs>
                <w:tab w:val="left" w:pos="5529"/>
              </w:tabs>
              <w:suppressAutoHyphens/>
              <w:jc w:val="both"/>
              <w:rPr>
                <w:rFonts w:eastAsia="Noto Serif CJK SC"/>
                <w:bCs/>
                <w:iCs/>
                <w:kern w:val="2"/>
                <w:lang w:val="ru-RU" w:eastAsia="zh-CN" w:bidi="hi-IN"/>
              </w:rPr>
            </w:pPr>
            <w:r w:rsidRPr="003A5984">
              <w:rPr>
                <w:rFonts w:eastAsia="Noto Serif CJK SC"/>
                <w:bCs/>
                <w:iCs/>
                <w:kern w:val="2"/>
                <w:lang w:val="ru-RU" w:eastAsia="zh-CN" w:bidi="hi-IN"/>
              </w:rPr>
              <w:t xml:space="preserve">Саяхаттау немесе үйден шыққан кезде сіз кейде көз тамшыларын тамызуды ұмытып </w:t>
            </w:r>
            <w:r w:rsidRPr="003A5984">
              <w:rPr>
                <w:rFonts w:eastAsia="Noto Serif CJK SC"/>
                <w:bCs/>
                <w:iCs/>
                <w:kern w:val="2"/>
                <w:lang w:val="kk-KZ" w:eastAsia="zh-CN" w:bidi="hi-IN"/>
              </w:rPr>
              <w:t>кетесіз</w:t>
            </w:r>
            <w:r w:rsidRPr="003A5984">
              <w:rPr>
                <w:rFonts w:eastAsia="Noto Serif CJK SC"/>
                <w:bCs/>
                <w:iCs/>
                <w:kern w:val="2"/>
                <w:lang w:val="ru-RU" w:eastAsia="zh-CN" w:bidi="hi-IN"/>
              </w:rPr>
              <w:t xml:space="preserve"> б</w:t>
            </w:r>
            <w:r w:rsidRPr="003A5984">
              <w:rPr>
                <w:rFonts w:eastAsia="Noto Serif CJK SC"/>
                <w:bCs/>
                <w:iCs/>
                <w:kern w:val="2"/>
                <w:lang w:val="kk-KZ" w:eastAsia="zh-CN" w:bidi="hi-IN"/>
              </w:rPr>
              <w:t>е</w:t>
            </w:r>
            <w:r w:rsidRPr="003A5984">
              <w:rPr>
                <w:rFonts w:eastAsia="Noto Serif CJK SC"/>
                <w:bCs/>
                <w:iCs/>
                <w:kern w:val="2"/>
                <w:lang w:val="ru-RU" w:eastAsia="zh-CN" w:bidi="hi-IN"/>
              </w:rPr>
              <w:t>?</w:t>
            </w:r>
          </w:p>
        </w:tc>
      </w:tr>
      <w:tr w:rsidR="00EE681B" w:rsidRPr="003A5984" w14:paraId="70BB83EC" w14:textId="77777777" w:rsidTr="0065398D">
        <w:tc>
          <w:tcPr>
            <w:tcW w:w="3770" w:type="dxa"/>
          </w:tcPr>
          <w:p w14:paraId="628C6EFC" w14:textId="77777777" w:rsidR="0050792B" w:rsidRPr="003A5984" w:rsidRDefault="00D20DCB" w:rsidP="00BC5ED1">
            <w:pPr>
              <w:widowControl w:val="0"/>
              <w:suppressLineNumbers/>
              <w:tabs>
                <w:tab w:val="left" w:pos="5529"/>
              </w:tabs>
              <w:suppressAutoHyphens/>
              <w:jc w:val="both"/>
              <w:rPr>
                <w:rFonts w:eastAsia="Noto Serif CJK SC"/>
                <w:kern w:val="2"/>
                <w:lang w:val="kk-KZ" w:eastAsia="zh-CN" w:bidi="hi-IN"/>
              </w:rPr>
            </w:pPr>
            <w:r w:rsidRPr="003A5984">
              <w:rPr>
                <w:rFonts w:eastAsia="Noto Serif CJK SC"/>
                <w:kern w:val="2"/>
                <w:lang w:val="kk-KZ" w:eastAsia="zh-CN" w:bidi="hi-IN"/>
              </w:rPr>
              <w:t>жоқ</w:t>
            </w:r>
          </w:p>
        </w:tc>
        <w:tc>
          <w:tcPr>
            <w:tcW w:w="2065" w:type="dxa"/>
          </w:tcPr>
          <w:p w14:paraId="408A9329"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65 (35,5%)</w:t>
            </w:r>
          </w:p>
        </w:tc>
        <w:tc>
          <w:tcPr>
            <w:tcW w:w="2620" w:type="dxa"/>
          </w:tcPr>
          <w:p w14:paraId="1F3C6F07"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54 (29,5%)</w:t>
            </w:r>
          </w:p>
        </w:tc>
        <w:tc>
          <w:tcPr>
            <w:tcW w:w="1173" w:type="dxa"/>
          </w:tcPr>
          <w:p w14:paraId="6C7C1EEE"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0,003</w:t>
            </w:r>
          </w:p>
        </w:tc>
      </w:tr>
      <w:tr w:rsidR="00EE681B" w:rsidRPr="003A5984" w14:paraId="6CCE73DD" w14:textId="77777777" w:rsidTr="0065398D">
        <w:tc>
          <w:tcPr>
            <w:tcW w:w="3770" w:type="dxa"/>
          </w:tcPr>
          <w:p w14:paraId="64C0F17D" w14:textId="77777777" w:rsidR="0050792B" w:rsidRPr="003A5984" w:rsidRDefault="00D20DCB" w:rsidP="00BC5ED1">
            <w:pPr>
              <w:widowControl w:val="0"/>
              <w:suppressLineNumbers/>
              <w:tabs>
                <w:tab w:val="left" w:pos="5529"/>
              </w:tabs>
              <w:suppressAutoHyphens/>
              <w:jc w:val="both"/>
              <w:rPr>
                <w:rFonts w:eastAsia="Noto Serif CJK SC"/>
                <w:kern w:val="2"/>
                <w:lang w:val="kk-KZ" w:eastAsia="zh-CN" w:bidi="hi-IN"/>
              </w:rPr>
            </w:pPr>
            <w:r w:rsidRPr="003A5984">
              <w:rPr>
                <w:rFonts w:eastAsia="Noto Serif CJK SC"/>
                <w:kern w:val="2"/>
                <w:lang w:val="kk-KZ" w:eastAsia="zh-CN" w:bidi="hi-IN"/>
              </w:rPr>
              <w:t>иә</w:t>
            </w:r>
          </w:p>
        </w:tc>
        <w:tc>
          <w:tcPr>
            <w:tcW w:w="2065" w:type="dxa"/>
          </w:tcPr>
          <w:p w14:paraId="58FD32E2"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118 (64,5%)</w:t>
            </w:r>
          </w:p>
        </w:tc>
        <w:tc>
          <w:tcPr>
            <w:tcW w:w="2620" w:type="dxa"/>
          </w:tcPr>
          <w:p w14:paraId="0495E637"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129 (70,5%)</w:t>
            </w:r>
          </w:p>
        </w:tc>
        <w:tc>
          <w:tcPr>
            <w:tcW w:w="1173" w:type="dxa"/>
          </w:tcPr>
          <w:p w14:paraId="05AD84DB"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bookmarkStart w:id="35" w:name="Закапывали_ли_вы_вчера_свои_глазные_капл"/>
            <w:bookmarkEnd w:id="35"/>
          </w:p>
        </w:tc>
      </w:tr>
      <w:tr w:rsidR="00EE681B" w:rsidRPr="003A5984" w14:paraId="7509AF8E" w14:textId="77777777" w:rsidTr="0065398D">
        <w:tc>
          <w:tcPr>
            <w:tcW w:w="9628" w:type="dxa"/>
            <w:gridSpan w:val="4"/>
            <w:tcBorders>
              <w:bottom w:val="single" w:sz="4" w:space="0" w:color="000000"/>
            </w:tcBorders>
          </w:tcPr>
          <w:p w14:paraId="473FC8DD" w14:textId="73B07E7A" w:rsidR="00070E6E" w:rsidRPr="003A5984" w:rsidRDefault="00070E6E" w:rsidP="00BC5ED1">
            <w:pPr>
              <w:widowControl w:val="0"/>
              <w:suppressLineNumbers/>
              <w:tabs>
                <w:tab w:val="left" w:pos="5529"/>
              </w:tabs>
              <w:suppressAutoHyphens/>
              <w:rPr>
                <w:rFonts w:eastAsia="Noto Serif CJK SC"/>
                <w:bCs/>
                <w:iCs/>
                <w:kern w:val="2"/>
                <w:lang w:val="ru-RU" w:eastAsia="zh-CN" w:bidi="hi-IN"/>
              </w:rPr>
            </w:pPr>
            <w:r w:rsidRPr="003A5984">
              <w:rPr>
                <w:rFonts w:eastAsia="Noto Serif CJK SC"/>
                <w:bCs/>
                <w:iCs/>
                <w:kern w:val="2"/>
                <w:lang w:val="ru-RU" w:eastAsia="zh-CN" w:bidi="hi-IN"/>
              </w:rPr>
              <w:t>Кеше сіз көз тамшыларын қолдандыңыз ба?</w:t>
            </w:r>
          </w:p>
        </w:tc>
      </w:tr>
      <w:tr w:rsidR="00EE681B" w:rsidRPr="003A5984" w14:paraId="00E6895C" w14:textId="77777777" w:rsidTr="0065398D">
        <w:tc>
          <w:tcPr>
            <w:tcW w:w="3770" w:type="dxa"/>
            <w:tcBorders>
              <w:bottom w:val="nil"/>
            </w:tcBorders>
          </w:tcPr>
          <w:p w14:paraId="0FA0E2A9" w14:textId="77777777" w:rsidR="0050792B" w:rsidRPr="003A5984" w:rsidRDefault="00D20DCB" w:rsidP="00BC5ED1">
            <w:pPr>
              <w:widowControl w:val="0"/>
              <w:suppressLineNumbers/>
              <w:tabs>
                <w:tab w:val="left" w:pos="5529"/>
              </w:tabs>
              <w:suppressAutoHyphens/>
              <w:jc w:val="both"/>
              <w:rPr>
                <w:rFonts w:eastAsia="Noto Serif CJK SC"/>
                <w:kern w:val="2"/>
                <w:lang w:val="kk-KZ" w:eastAsia="zh-CN" w:bidi="hi-IN"/>
              </w:rPr>
            </w:pPr>
            <w:r w:rsidRPr="003A5984">
              <w:rPr>
                <w:rFonts w:eastAsia="Noto Serif CJK SC"/>
                <w:kern w:val="2"/>
                <w:lang w:val="kk-KZ" w:eastAsia="zh-CN" w:bidi="hi-IN"/>
              </w:rPr>
              <w:t>жоқ</w:t>
            </w:r>
          </w:p>
        </w:tc>
        <w:tc>
          <w:tcPr>
            <w:tcW w:w="2065" w:type="dxa"/>
            <w:tcBorders>
              <w:bottom w:val="nil"/>
            </w:tcBorders>
          </w:tcPr>
          <w:p w14:paraId="2A241B7A"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66 (36,1%)</w:t>
            </w:r>
          </w:p>
        </w:tc>
        <w:tc>
          <w:tcPr>
            <w:tcW w:w="2620" w:type="dxa"/>
            <w:tcBorders>
              <w:bottom w:val="nil"/>
            </w:tcBorders>
          </w:tcPr>
          <w:p w14:paraId="463EE5FF"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51 (27,9%)</w:t>
            </w:r>
          </w:p>
        </w:tc>
        <w:tc>
          <w:tcPr>
            <w:tcW w:w="1173" w:type="dxa"/>
            <w:tcBorders>
              <w:bottom w:val="nil"/>
            </w:tcBorders>
          </w:tcPr>
          <w:p w14:paraId="760A36D5" w14:textId="77777777" w:rsidR="0050792B" w:rsidRPr="003A5984" w:rsidRDefault="0050792B" w:rsidP="00BC5ED1">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&lt;0,001</w:t>
            </w:r>
          </w:p>
        </w:tc>
      </w:tr>
    </w:tbl>
    <w:p w14:paraId="6A081BE9" w14:textId="2A976C57" w:rsidR="0065398D" w:rsidRPr="003A5984" w:rsidRDefault="0065398D">
      <w:pPr>
        <w:rPr>
          <w:sz w:val="28"/>
          <w:szCs w:val="28"/>
          <w:lang w:val="kk-KZ"/>
        </w:rPr>
      </w:pPr>
      <w:r w:rsidRPr="003A5984">
        <w:rPr>
          <w:sz w:val="28"/>
          <w:szCs w:val="28"/>
          <w:lang w:val="kk-KZ"/>
        </w:rPr>
        <w:lastRenderedPageBreak/>
        <w:t>2</w:t>
      </w:r>
      <w:r w:rsidR="00D94996" w:rsidRPr="003A5984">
        <w:rPr>
          <w:sz w:val="28"/>
          <w:szCs w:val="28"/>
          <w:lang w:val="kk-KZ"/>
        </w:rPr>
        <w:t>9</w:t>
      </w:r>
      <w:r w:rsidRPr="003A5984">
        <w:rPr>
          <w:sz w:val="28"/>
          <w:szCs w:val="28"/>
          <w:lang w:val="kk-KZ"/>
        </w:rPr>
        <w:t xml:space="preserve"> – кестенің  жалғасы</w:t>
      </w:r>
    </w:p>
    <w:p w14:paraId="37573586" w14:textId="77777777" w:rsidR="0065398D" w:rsidRPr="003A5984" w:rsidRDefault="0065398D">
      <w:pPr>
        <w:rPr>
          <w:sz w:val="18"/>
          <w:szCs w:val="18"/>
          <w:lang w:val="kk-KZ"/>
        </w:rPr>
      </w:pPr>
    </w:p>
    <w:tbl>
      <w:tblPr>
        <w:tblStyle w:val="11"/>
        <w:tblW w:w="5000" w:type="pct"/>
        <w:tblLayout w:type="fixed"/>
        <w:tblLook w:val="0000" w:firstRow="0" w:lastRow="0" w:firstColumn="0" w:lastColumn="0" w:noHBand="0" w:noVBand="0"/>
      </w:tblPr>
      <w:tblGrid>
        <w:gridCol w:w="3770"/>
        <w:gridCol w:w="2065"/>
        <w:gridCol w:w="2620"/>
        <w:gridCol w:w="1173"/>
      </w:tblGrid>
      <w:tr w:rsidR="0065398D" w:rsidRPr="003A5984" w14:paraId="46F5FDD5" w14:textId="77777777" w:rsidTr="0065398D">
        <w:tc>
          <w:tcPr>
            <w:tcW w:w="3770" w:type="dxa"/>
          </w:tcPr>
          <w:p w14:paraId="3CC24782" w14:textId="15630529" w:rsidR="0065398D" w:rsidRPr="003A5984" w:rsidRDefault="0065398D" w:rsidP="0065398D">
            <w:pPr>
              <w:widowControl w:val="0"/>
              <w:suppressLineNumbers/>
              <w:tabs>
                <w:tab w:val="left" w:pos="5529"/>
              </w:tabs>
              <w:suppressAutoHyphens/>
              <w:jc w:val="center"/>
              <w:rPr>
                <w:rFonts w:eastAsia="Noto Serif CJK SC"/>
                <w:kern w:val="2"/>
                <w:lang w:val="kk-KZ" w:eastAsia="zh-CN" w:bidi="hi-IN"/>
              </w:rPr>
            </w:pPr>
            <w:r w:rsidRPr="003A5984">
              <w:rPr>
                <w:rFonts w:eastAsia="Noto Serif CJK SC"/>
                <w:kern w:val="2"/>
                <w:lang w:val="kk-KZ" w:eastAsia="zh-CN" w:bidi="hi-IN"/>
              </w:rPr>
              <w:t>1</w:t>
            </w:r>
          </w:p>
        </w:tc>
        <w:tc>
          <w:tcPr>
            <w:tcW w:w="2065" w:type="dxa"/>
          </w:tcPr>
          <w:p w14:paraId="043E17E7" w14:textId="12C9AF25"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val="kk-KZ" w:eastAsia="zh-CN" w:bidi="hi-IN"/>
              </w:rPr>
              <w:t>2</w:t>
            </w:r>
          </w:p>
        </w:tc>
        <w:tc>
          <w:tcPr>
            <w:tcW w:w="2620" w:type="dxa"/>
          </w:tcPr>
          <w:p w14:paraId="5D27ABF1" w14:textId="5E50C939"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val="kk-KZ" w:eastAsia="zh-CN" w:bidi="hi-IN"/>
              </w:rPr>
              <w:t>3</w:t>
            </w:r>
          </w:p>
        </w:tc>
        <w:tc>
          <w:tcPr>
            <w:tcW w:w="1173" w:type="dxa"/>
          </w:tcPr>
          <w:p w14:paraId="55FC3123" w14:textId="5C44850B"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val="kk-KZ" w:eastAsia="zh-CN" w:bidi="hi-IN"/>
              </w:rPr>
              <w:t>4</w:t>
            </w:r>
          </w:p>
        </w:tc>
      </w:tr>
      <w:tr w:rsidR="0065398D" w:rsidRPr="003A5984" w14:paraId="1E1E8C69" w14:textId="77777777" w:rsidTr="0065398D">
        <w:tc>
          <w:tcPr>
            <w:tcW w:w="3770" w:type="dxa"/>
          </w:tcPr>
          <w:p w14:paraId="27304B31" w14:textId="76814F53" w:rsidR="0065398D" w:rsidRPr="003A5984" w:rsidRDefault="0065398D" w:rsidP="0065398D">
            <w:pPr>
              <w:widowControl w:val="0"/>
              <w:suppressLineNumbers/>
              <w:tabs>
                <w:tab w:val="left" w:pos="5529"/>
              </w:tabs>
              <w:suppressAutoHyphens/>
              <w:jc w:val="both"/>
              <w:rPr>
                <w:rFonts w:eastAsia="Noto Serif CJK SC"/>
                <w:kern w:val="2"/>
                <w:lang w:val="kk-KZ" w:eastAsia="zh-CN" w:bidi="hi-IN"/>
              </w:rPr>
            </w:pPr>
            <w:r w:rsidRPr="003A5984">
              <w:rPr>
                <w:rFonts w:eastAsia="Noto Serif CJK SC"/>
                <w:kern w:val="2"/>
                <w:lang w:val="kk-KZ" w:eastAsia="zh-CN" w:bidi="hi-IN"/>
              </w:rPr>
              <w:t>Иә</w:t>
            </w:r>
          </w:p>
        </w:tc>
        <w:tc>
          <w:tcPr>
            <w:tcW w:w="2065" w:type="dxa"/>
          </w:tcPr>
          <w:p w14:paraId="02C15632"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117 (63,9%)</w:t>
            </w:r>
          </w:p>
        </w:tc>
        <w:tc>
          <w:tcPr>
            <w:tcW w:w="2620" w:type="dxa"/>
          </w:tcPr>
          <w:p w14:paraId="4E146E67"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132 (72,1%)</w:t>
            </w:r>
          </w:p>
        </w:tc>
        <w:tc>
          <w:tcPr>
            <w:tcW w:w="1173" w:type="dxa"/>
          </w:tcPr>
          <w:p w14:paraId="00DC4A64"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bookmarkStart w:id="36" w:name="Когда_вы_чувствуете_что_ваша_проблема_с_"/>
            <w:bookmarkEnd w:id="36"/>
          </w:p>
        </w:tc>
      </w:tr>
      <w:tr w:rsidR="0065398D" w:rsidRPr="003A5984" w14:paraId="585E60FD" w14:textId="77777777" w:rsidTr="0065398D">
        <w:tc>
          <w:tcPr>
            <w:tcW w:w="9628" w:type="dxa"/>
            <w:gridSpan w:val="4"/>
          </w:tcPr>
          <w:p w14:paraId="14FD66D3" w14:textId="736D9B78" w:rsidR="0065398D" w:rsidRPr="003A5984" w:rsidRDefault="003D7B18" w:rsidP="0065398D">
            <w:pPr>
              <w:widowControl w:val="0"/>
              <w:suppressLineNumbers/>
              <w:tabs>
                <w:tab w:val="left" w:pos="5529"/>
              </w:tabs>
              <w:suppressAutoHyphens/>
              <w:rPr>
                <w:rFonts w:eastAsia="Noto Serif CJK SC"/>
                <w:bCs/>
                <w:iCs/>
                <w:kern w:val="2"/>
                <w:lang w:val="ru-RU" w:eastAsia="zh-CN" w:bidi="hi-IN"/>
              </w:rPr>
            </w:pPr>
            <w:r w:rsidRPr="003A5984">
              <w:rPr>
                <w:rFonts w:eastAsia="Noto Serif CJK SC"/>
                <w:bCs/>
                <w:iCs/>
                <w:kern w:val="2"/>
                <w:lang w:val="ru-RU" w:eastAsia="zh-CN" w:bidi="hi-IN"/>
              </w:rPr>
              <w:t>Егер көзіңізге байланысты мәселе бақылауда деп ойласаңыз, кейде көз тамшыларын қолданудан бас тартасыз ба?</w:t>
            </w:r>
          </w:p>
        </w:tc>
      </w:tr>
      <w:tr w:rsidR="0065398D" w:rsidRPr="003A5984" w14:paraId="31B30907" w14:textId="77777777" w:rsidTr="0065398D">
        <w:tc>
          <w:tcPr>
            <w:tcW w:w="3770" w:type="dxa"/>
          </w:tcPr>
          <w:p w14:paraId="37BBB22C" w14:textId="77777777" w:rsidR="0065398D" w:rsidRPr="003A5984" w:rsidRDefault="0065398D" w:rsidP="0065398D">
            <w:pPr>
              <w:widowControl w:val="0"/>
              <w:suppressLineNumbers/>
              <w:tabs>
                <w:tab w:val="left" w:pos="5529"/>
              </w:tabs>
              <w:suppressAutoHyphens/>
              <w:jc w:val="both"/>
              <w:rPr>
                <w:rFonts w:eastAsia="Noto Serif CJK SC"/>
                <w:kern w:val="2"/>
                <w:lang w:val="kk-KZ" w:eastAsia="zh-CN" w:bidi="hi-IN"/>
              </w:rPr>
            </w:pPr>
            <w:r w:rsidRPr="003A5984">
              <w:rPr>
                <w:rFonts w:eastAsia="Noto Serif CJK SC"/>
                <w:kern w:val="2"/>
                <w:lang w:val="kk-KZ" w:eastAsia="zh-CN" w:bidi="hi-IN"/>
              </w:rPr>
              <w:t>жоқ</w:t>
            </w:r>
          </w:p>
        </w:tc>
        <w:tc>
          <w:tcPr>
            <w:tcW w:w="2065" w:type="dxa"/>
          </w:tcPr>
          <w:p w14:paraId="36AF257D"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78 (42,6%)</w:t>
            </w:r>
          </w:p>
        </w:tc>
        <w:tc>
          <w:tcPr>
            <w:tcW w:w="2620" w:type="dxa"/>
          </w:tcPr>
          <w:p w14:paraId="783E0EA3"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68 (37,2%)</w:t>
            </w:r>
          </w:p>
        </w:tc>
        <w:tc>
          <w:tcPr>
            <w:tcW w:w="1173" w:type="dxa"/>
          </w:tcPr>
          <w:p w14:paraId="7FC4886F"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0,004</w:t>
            </w:r>
          </w:p>
        </w:tc>
      </w:tr>
      <w:tr w:rsidR="0065398D" w:rsidRPr="003A5984" w14:paraId="293D753A" w14:textId="77777777" w:rsidTr="0065398D">
        <w:tc>
          <w:tcPr>
            <w:tcW w:w="3770" w:type="dxa"/>
          </w:tcPr>
          <w:p w14:paraId="3C6E3160" w14:textId="77777777" w:rsidR="0065398D" w:rsidRPr="003A5984" w:rsidRDefault="0065398D" w:rsidP="0065398D">
            <w:pPr>
              <w:widowControl w:val="0"/>
              <w:suppressLineNumbers/>
              <w:tabs>
                <w:tab w:val="left" w:pos="5529"/>
              </w:tabs>
              <w:suppressAutoHyphens/>
              <w:jc w:val="both"/>
              <w:rPr>
                <w:rFonts w:eastAsia="Noto Serif CJK SC"/>
                <w:kern w:val="2"/>
                <w:lang w:val="kk-KZ" w:eastAsia="zh-CN" w:bidi="hi-IN"/>
              </w:rPr>
            </w:pPr>
            <w:r w:rsidRPr="003A5984">
              <w:rPr>
                <w:rFonts w:eastAsia="Noto Serif CJK SC"/>
                <w:kern w:val="2"/>
                <w:lang w:val="kk-KZ" w:eastAsia="zh-CN" w:bidi="hi-IN"/>
              </w:rPr>
              <w:t>иә</w:t>
            </w:r>
          </w:p>
        </w:tc>
        <w:tc>
          <w:tcPr>
            <w:tcW w:w="2065" w:type="dxa"/>
          </w:tcPr>
          <w:p w14:paraId="6A6915ED"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105 (57,4%)</w:t>
            </w:r>
          </w:p>
        </w:tc>
        <w:tc>
          <w:tcPr>
            <w:tcW w:w="2620" w:type="dxa"/>
          </w:tcPr>
          <w:p w14:paraId="5C7B0E12"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115 (62,8%)</w:t>
            </w:r>
          </w:p>
        </w:tc>
        <w:tc>
          <w:tcPr>
            <w:tcW w:w="1173" w:type="dxa"/>
          </w:tcPr>
          <w:p w14:paraId="77D7B4BC"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bookmarkStart w:id="37" w:name="Вас_когда-нибудь_беспокоило_то,_что_вы_з"/>
            <w:bookmarkEnd w:id="37"/>
          </w:p>
        </w:tc>
      </w:tr>
      <w:tr w:rsidR="0065398D" w:rsidRPr="003A5984" w14:paraId="2E3DD10B" w14:textId="77777777" w:rsidTr="0065398D">
        <w:tc>
          <w:tcPr>
            <w:tcW w:w="9628" w:type="dxa"/>
            <w:gridSpan w:val="4"/>
          </w:tcPr>
          <w:p w14:paraId="35C6FF53" w14:textId="49755159" w:rsidR="0065398D" w:rsidRPr="003A5984" w:rsidRDefault="003D7B18" w:rsidP="0065398D">
            <w:pPr>
              <w:widowControl w:val="0"/>
              <w:suppressLineNumbers/>
              <w:tabs>
                <w:tab w:val="left" w:pos="5529"/>
              </w:tabs>
              <w:suppressAutoHyphens/>
              <w:jc w:val="both"/>
              <w:rPr>
                <w:rFonts w:eastAsia="Noto Serif CJK SC"/>
                <w:bCs/>
                <w:iCs/>
                <w:kern w:val="2"/>
                <w:lang w:val="ru-RU" w:eastAsia="zh-CN" w:bidi="hi-IN"/>
              </w:rPr>
            </w:pPr>
            <w:r w:rsidRPr="003A5984">
              <w:rPr>
                <w:rFonts w:eastAsia="Noto Serif CJK SC"/>
                <w:bCs/>
                <w:iCs/>
                <w:kern w:val="2"/>
                <w:lang w:val="ru-RU" w:eastAsia="zh-CN" w:bidi="hi-IN"/>
              </w:rPr>
              <w:t>Сіз көз тамшыларын тамызуды немесе кез келген дозаны қабылдауды ұмытып кеткеніңіз туралы алаңдадыңыз ба?</w:t>
            </w:r>
          </w:p>
        </w:tc>
      </w:tr>
      <w:tr w:rsidR="0065398D" w:rsidRPr="003A5984" w14:paraId="3C6247EC" w14:textId="77777777" w:rsidTr="0065398D">
        <w:tc>
          <w:tcPr>
            <w:tcW w:w="3770" w:type="dxa"/>
          </w:tcPr>
          <w:p w14:paraId="14896E30" w14:textId="77777777" w:rsidR="0065398D" w:rsidRPr="003A5984" w:rsidRDefault="0065398D" w:rsidP="0065398D">
            <w:pPr>
              <w:widowControl w:val="0"/>
              <w:suppressLineNumbers/>
              <w:tabs>
                <w:tab w:val="left" w:pos="5529"/>
              </w:tabs>
              <w:suppressAutoHyphens/>
              <w:jc w:val="both"/>
              <w:rPr>
                <w:rFonts w:eastAsia="Noto Serif CJK SC"/>
                <w:kern w:val="2"/>
                <w:lang w:val="kk-KZ" w:eastAsia="zh-CN" w:bidi="hi-IN"/>
              </w:rPr>
            </w:pPr>
            <w:r w:rsidRPr="003A5984">
              <w:rPr>
                <w:rFonts w:eastAsia="Noto Serif CJK SC"/>
                <w:kern w:val="2"/>
                <w:lang w:val="kk-KZ" w:eastAsia="zh-CN" w:bidi="hi-IN"/>
              </w:rPr>
              <w:t>жоқ</w:t>
            </w:r>
          </w:p>
        </w:tc>
        <w:tc>
          <w:tcPr>
            <w:tcW w:w="2065" w:type="dxa"/>
          </w:tcPr>
          <w:p w14:paraId="7754DD15"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81 (44,3%)</w:t>
            </w:r>
          </w:p>
        </w:tc>
        <w:tc>
          <w:tcPr>
            <w:tcW w:w="2620" w:type="dxa"/>
          </w:tcPr>
          <w:p w14:paraId="0DB270EF"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65 (35,5%)</w:t>
            </w:r>
          </w:p>
        </w:tc>
        <w:tc>
          <w:tcPr>
            <w:tcW w:w="1173" w:type="dxa"/>
          </w:tcPr>
          <w:p w14:paraId="11A32F82"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&lt;0,001</w:t>
            </w:r>
          </w:p>
        </w:tc>
      </w:tr>
      <w:tr w:rsidR="0065398D" w:rsidRPr="003A5984" w14:paraId="4212AA08" w14:textId="77777777" w:rsidTr="0065398D">
        <w:tc>
          <w:tcPr>
            <w:tcW w:w="3770" w:type="dxa"/>
          </w:tcPr>
          <w:p w14:paraId="216DFD55" w14:textId="77777777" w:rsidR="0065398D" w:rsidRPr="003A5984" w:rsidRDefault="0065398D" w:rsidP="0065398D">
            <w:pPr>
              <w:widowControl w:val="0"/>
              <w:suppressLineNumbers/>
              <w:tabs>
                <w:tab w:val="left" w:pos="5529"/>
              </w:tabs>
              <w:suppressAutoHyphens/>
              <w:jc w:val="both"/>
              <w:rPr>
                <w:rFonts w:eastAsia="Noto Serif CJK SC"/>
                <w:kern w:val="2"/>
                <w:lang w:val="kk-KZ" w:eastAsia="zh-CN" w:bidi="hi-IN"/>
              </w:rPr>
            </w:pPr>
            <w:r w:rsidRPr="003A5984">
              <w:rPr>
                <w:rFonts w:eastAsia="Noto Serif CJK SC"/>
                <w:kern w:val="2"/>
                <w:lang w:val="kk-KZ" w:eastAsia="zh-CN" w:bidi="hi-IN"/>
              </w:rPr>
              <w:t>иә</w:t>
            </w:r>
          </w:p>
        </w:tc>
        <w:tc>
          <w:tcPr>
            <w:tcW w:w="2065" w:type="dxa"/>
          </w:tcPr>
          <w:p w14:paraId="139C5C21"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102 (55,7%)</w:t>
            </w:r>
          </w:p>
        </w:tc>
        <w:tc>
          <w:tcPr>
            <w:tcW w:w="2620" w:type="dxa"/>
          </w:tcPr>
          <w:p w14:paraId="708724F1"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118 (64,5%)</w:t>
            </w:r>
          </w:p>
        </w:tc>
        <w:tc>
          <w:tcPr>
            <w:tcW w:w="1173" w:type="dxa"/>
          </w:tcPr>
          <w:p w14:paraId="0BA13248"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p>
        </w:tc>
      </w:tr>
      <w:tr w:rsidR="0065398D" w:rsidRPr="003A5984" w14:paraId="00E80193" w14:textId="77777777" w:rsidTr="0065398D">
        <w:tc>
          <w:tcPr>
            <w:tcW w:w="9628" w:type="dxa"/>
            <w:gridSpan w:val="4"/>
          </w:tcPr>
          <w:p w14:paraId="6111BF62" w14:textId="274BE48F" w:rsidR="0065398D" w:rsidRPr="003A5984" w:rsidRDefault="003D7B18" w:rsidP="0065398D">
            <w:pPr>
              <w:widowControl w:val="0"/>
              <w:suppressLineNumbers/>
              <w:tabs>
                <w:tab w:val="left" w:pos="5529"/>
              </w:tabs>
              <w:suppressAutoHyphens/>
              <w:rPr>
                <w:rFonts w:eastAsia="Noto Serif CJK SC"/>
                <w:bCs/>
                <w:iCs/>
                <w:kern w:val="2"/>
                <w:lang w:val="ru-RU" w:eastAsia="zh-CN" w:bidi="hi-IN"/>
              </w:rPr>
            </w:pPr>
            <w:r w:rsidRPr="003A5984">
              <w:rPr>
                <w:rFonts w:eastAsia="Noto Serif CJK SC"/>
                <w:bCs/>
                <w:iCs/>
                <w:kern w:val="2"/>
                <w:lang w:val="ru-RU" w:eastAsia="zh-CN" w:bidi="hi-IN"/>
              </w:rPr>
              <w:t>Сіз көз тамшыларын тамызуды қаншалықты жиі ұмытып қаласыз?</w:t>
            </w:r>
          </w:p>
        </w:tc>
      </w:tr>
      <w:tr w:rsidR="0065398D" w:rsidRPr="003A5984" w14:paraId="143DD282" w14:textId="77777777" w:rsidTr="0065398D">
        <w:tc>
          <w:tcPr>
            <w:tcW w:w="3770" w:type="dxa"/>
          </w:tcPr>
          <w:p w14:paraId="5F911840" w14:textId="77777777" w:rsidR="0065398D" w:rsidRPr="003A5984" w:rsidRDefault="0065398D" w:rsidP="0065398D">
            <w:pPr>
              <w:widowControl w:val="0"/>
              <w:suppressLineNumbers/>
              <w:tabs>
                <w:tab w:val="left" w:pos="5529"/>
              </w:tabs>
              <w:suppressAutoHyphens/>
              <w:jc w:val="both"/>
              <w:rPr>
                <w:rFonts w:eastAsia="Noto Serif CJK SC"/>
                <w:kern w:val="2"/>
                <w:lang w:eastAsia="zh-CN" w:bidi="hi-IN"/>
              </w:rPr>
            </w:pPr>
            <w:r w:rsidRPr="003A5984">
              <w:rPr>
                <w:rFonts w:eastAsia="Noto Serif CJK SC"/>
                <w:kern w:val="2"/>
                <w:lang w:eastAsia="zh-CN" w:bidi="hi-IN"/>
              </w:rPr>
              <w:t>4 (0 балл)</w:t>
            </w:r>
          </w:p>
        </w:tc>
        <w:tc>
          <w:tcPr>
            <w:tcW w:w="2065" w:type="dxa"/>
          </w:tcPr>
          <w:p w14:paraId="5C5C43C3"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29 (15,8%)</w:t>
            </w:r>
          </w:p>
        </w:tc>
        <w:tc>
          <w:tcPr>
            <w:tcW w:w="2620" w:type="dxa"/>
          </w:tcPr>
          <w:p w14:paraId="5AA08673"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24 (13,1%)</w:t>
            </w:r>
          </w:p>
        </w:tc>
        <w:tc>
          <w:tcPr>
            <w:tcW w:w="1173" w:type="dxa"/>
          </w:tcPr>
          <w:p w14:paraId="5B52D838"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0,09</w:t>
            </w:r>
          </w:p>
        </w:tc>
      </w:tr>
      <w:tr w:rsidR="0065398D" w:rsidRPr="003A5984" w14:paraId="163EACE5" w14:textId="77777777" w:rsidTr="0065398D">
        <w:tc>
          <w:tcPr>
            <w:tcW w:w="3770" w:type="dxa"/>
          </w:tcPr>
          <w:p w14:paraId="22C189DD" w14:textId="77777777" w:rsidR="0065398D" w:rsidRPr="003A5984" w:rsidRDefault="0065398D" w:rsidP="0065398D">
            <w:pPr>
              <w:widowControl w:val="0"/>
              <w:suppressLineNumbers/>
              <w:tabs>
                <w:tab w:val="left" w:pos="5529"/>
              </w:tabs>
              <w:suppressAutoHyphens/>
              <w:jc w:val="both"/>
              <w:rPr>
                <w:rFonts w:eastAsia="Noto Serif CJK SC"/>
                <w:kern w:val="2"/>
                <w:lang w:eastAsia="zh-CN" w:bidi="hi-IN"/>
              </w:rPr>
            </w:pPr>
            <w:r w:rsidRPr="003A5984">
              <w:rPr>
                <w:rFonts w:eastAsia="Noto Serif CJK SC"/>
                <w:kern w:val="2"/>
                <w:lang w:eastAsia="zh-CN" w:bidi="hi-IN"/>
              </w:rPr>
              <w:t>3 (0,25 балл)</w:t>
            </w:r>
          </w:p>
        </w:tc>
        <w:tc>
          <w:tcPr>
            <w:tcW w:w="2065" w:type="dxa"/>
          </w:tcPr>
          <w:p w14:paraId="75D2A572"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33 (18%)</w:t>
            </w:r>
          </w:p>
        </w:tc>
        <w:tc>
          <w:tcPr>
            <w:tcW w:w="2620" w:type="dxa"/>
          </w:tcPr>
          <w:p w14:paraId="2D21EF2A"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26 (14,2%)</w:t>
            </w:r>
          </w:p>
        </w:tc>
        <w:tc>
          <w:tcPr>
            <w:tcW w:w="1173" w:type="dxa"/>
          </w:tcPr>
          <w:p w14:paraId="09E0F5B4"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p>
        </w:tc>
      </w:tr>
      <w:tr w:rsidR="0065398D" w:rsidRPr="003A5984" w14:paraId="5AC48DBE" w14:textId="77777777" w:rsidTr="0065398D">
        <w:tc>
          <w:tcPr>
            <w:tcW w:w="3770" w:type="dxa"/>
          </w:tcPr>
          <w:p w14:paraId="7D7B9100" w14:textId="77777777" w:rsidR="0065398D" w:rsidRPr="003A5984" w:rsidRDefault="0065398D" w:rsidP="0065398D">
            <w:pPr>
              <w:widowControl w:val="0"/>
              <w:suppressLineNumbers/>
              <w:tabs>
                <w:tab w:val="left" w:pos="5529"/>
              </w:tabs>
              <w:suppressAutoHyphens/>
              <w:jc w:val="both"/>
              <w:rPr>
                <w:rFonts w:eastAsia="Noto Serif CJK SC"/>
                <w:kern w:val="2"/>
                <w:lang w:eastAsia="zh-CN" w:bidi="hi-IN"/>
              </w:rPr>
            </w:pPr>
            <w:r w:rsidRPr="003A5984">
              <w:rPr>
                <w:rFonts w:eastAsia="Noto Serif CJK SC"/>
                <w:kern w:val="2"/>
                <w:lang w:eastAsia="zh-CN" w:bidi="hi-IN"/>
              </w:rPr>
              <w:t>2 (0,5 балл)</w:t>
            </w:r>
          </w:p>
        </w:tc>
        <w:tc>
          <w:tcPr>
            <w:tcW w:w="2065" w:type="dxa"/>
          </w:tcPr>
          <w:p w14:paraId="0876959B"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35 (19,1%)</w:t>
            </w:r>
          </w:p>
        </w:tc>
        <w:tc>
          <w:tcPr>
            <w:tcW w:w="2620" w:type="dxa"/>
          </w:tcPr>
          <w:p w14:paraId="4855FE4D"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40 (21,9%)</w:t>
            </w:r>
          </w:p>
        </w:tc>
        <w:tc>
          <w:tcPr>
            <w:tcW w:w="1173" w:type="dxa"/>
          </w:tcPr>
          <w:p w14:paraId="2609A325"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p>
        </w:tc>
      </w:tr>
      <w:tr w:rsidR="0065398D" w:rsidRPr="003A5984" w14:paraId="6B96CFCF" w14:textId="77777777" w:rsidTr="0065398D">
        <w:tc>
          <w:tcPr>
            <w:tcW w:w="3770" w:type="dxa"/>
          </w:tcPr>
          <w:p w14:paraId="417EA0EB" w14:textId="77777777" w:rsidR="0065398D" w:rsidRPr="003A5984" w:rsidRDefault="0065398D" w:rsidP="0065398D">
            <w:pPr>
              <w:widowControl w:val="0"/>
              <w:suppressLineNumbers/>
              <w:tabs>
                <w:tab w:val="left" w:pos="5529"/>
              </w:tabs>
              <w:suppressAutoHyphens/>
              <w:jc w:val="both"/>
              <w:rPr>
                <w:rFonts w:eastAsia="Noto Serif CJK SC"/>
                <w:kern w:val="2"/>
                <w:lang w:eastAsia="zh-CN" w:bidi="hi-IN"/>
              </w:rPr>
            </w:pPr>
            <w:r w:rsidRPr="003A5984">
              <w:rPr>
                <w:rFonts w:eastAsia="Noto Serif CJK SC"/>
                <w:kern w:val="2"/>
                <w:lang w:eastAsia="zh-CN" w:bidi="hi-IN"/>
              </w:rPr>
              <w:t>1 (0,75 балл)</w:t>
            </w:r>
          </w:p>
        </w:tc>
        <w:tc>
          <w:tcPr>
            <w:tcW w:w="2065" w:type="dxa"/>
          </w:tcPr>
          <w:p w14:paraId="31F02A9E"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61 (33,3%)</w:t>
            </w:r>
          </w:p>
        </w:tc>
        <w:tc>
          <w:tcPr>
            <w:tcW w:w="2620" w:type="dxa"/>
          </w:tcPr>
          <w:p w14:paraId="659FC1AB"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62 (33,9%)</w:t>
            </w:r>
          </w:p>
        </w:tc>
        <w:tc>
          <w:tcPr>
            <w:tcW w:w="1173" w:type="dxa"/>
          </w:tcPr>
          <w:p w14:paraId="3CD5A7E5"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p>
        </w:tc>
      </w:tr>
      <w:tr w:rsidR="0065398D" w:rsidRPr="003A5984" w14:paraId="48C29974" w14:textId="77777777" w:rsidTr="0065398D">
        <w:tc>
          <w:tcPr>
            <w:tcW w:w="3770" w:type="dxa"/>
          </w:tcPr>
          <w:p w14:paraId="13AF2D51" w14:textId="77777777" w:rsidR="0065398D" w:rsidRPr="003A5984" w:rsidRDefault="0065398D" w:rsidP="0065398D">
            <w:pPr>
              <w:widowControl w:val="0"/>
              <w:suppressLineNumbers/>
              <w:tabs>
                <w:tab w:val="left" w:pos="5529"/>
              </w:tabs>
              <w:suppressAutoHyphens/>
              <w:jc w:val="both"/>
              <w:rPr>
                <w:rFonts w:eastAsia="Noto Serif CJK SC"/>
                <w:kern w:val="2"/>
                <w:lang w:eastAsia="zh-CN" w:bidi="hi-IN"/>
              </w:rPr>
            </w:pPr>
            <w:r w:rsidRPr="003A5984">
              <w:rPr>
                <w:rFonts w:eastAsia="Noto Serif CJK SC"/>
                <w:kern w:val="2"/>
                <w:lang w:eastAsia="zh-CN" w:bidi="hi-IN"/>
              </w:rPr>
              <w:t>0 (1 балл)</w:t>
            </w:r>
          </w:p>
        </w:tc>
        <w:tc>
          <w:tcPr>
            <w:tcW w:w="2065" w:type="dxa"/>
          </w:tcPr>
          <w:p w14:paraId="426A2C4E"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25 (13,7%)</w:t>
            </w:r>
          </w:p>
        </w:tc>
        <w:tc>
          <w:tcPr>
            <w:tcW w:w="2620" w:type="dxa"/>
          </w:tcPr>
          <w:p w14:paraId="7E3288CB"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31 (16,9%)</w:t>
            </w:r>
          </w:p>
        </w:tc>
        <w:tc>
          <w:tcPr>
            <w:tcW w:w="1173" w:type="dxa"/>
          </w:tcPr>
          <w:p w14:paraId="73B6D97E"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p>
        </w:tc>
      </w:tr>
      <w:tr w:rsidR="0065398D" w:rsidRPr="003A5984" w14:paraId="65F6B01C" w14:textId="77777777" w:rsidTr="0065398D">
        <w:tc>
          <w:tcPr>
            <w:tcW w:w="9628" w:type="dxa"/>
            <w:gridSpan w:val="4"/>
          </w:tcPr>
          <w:p w14:paraId="6C85D985" w14:textId="14AE5AFF" w:rsidR="0065398D" w:rsidRPr="003A5984" w:rsidRDefault="003D7B18" w:rsidP="0065398D">
            <w:pPr>
              <w:widowControl w:val="0"/>
              <w:suppressLineNumbers/>
              <w:tabs>
                <w:tab w:val="left" w:pos="5529"/>
              </w:tabs>
              <w:suppressAutoHyphens/>
              <w:jc w:val="both"/>
              <w:rPr>
                <w:rFonts w:eastAsia="Noto Serif CJK SC"/>
                <w:bCs/>
                <w:iCs/>
                <w:kern w:val="2"/>
                <w:lang w:eastAsia="zh-CN" w:bidi="hi-IN"/>
              </w:rPr>
            </w:pPr>
            <w:r w:rsidRPr="003A5984">
              <w:rPr>
                <w:rFonts w:eastAsia="Noto Serif CJK SC"/>
                <w:bCs/>
                <w:iCs/>
                <w:kern w:val="2"/>
                <w:lang w:eastAsia="zh-CN" w:bidi="hi-IN"/>
              </w:rPr>
              <w:t>Жалпы ұпай саны</w:t>
            </w:r>
          </w:p>
        </w:tc>
      </w:tr>
      <w:tr w:rsidR="0065398D" w:rsidRPr="003A5984" w14:paraId="6457D23C" w14:textId="77777777" w:rsidTr="0065398D">
        <w:tc>
          <w:tcPr>
            <w:tcW w:w="3770" w:type="dxa"/>
          </w:tcPr>
          <w:p w14:paraId="43CF187C" w14:textId="77777777" w:rsidR="0065398D" w:rsidRPr="003A5984" w:rsidRDefault="0065398D" w:rsidP="0065398D">
            <w:pPr>
              <w:widowControl w:val="0"/>
              <w:suppressLineNumbers/>
              <w:tabs>
                <w:tab w:val="left" w:pos="5529"/>
              </w:tabs>
              <w:suppressAutoHyphens/>
              <w:jc w:val="both"/>
              <w:rPr>
                <w:rFonts w:eastAsia="Noto Serif CJK SC"/>
                <w:kern w:val="2"/>
                <w:lang w:eastAsia="zh-CN" w:bidi="hi-IN"/>
              </w:rPr>
            </w:pPr>
            <w:r w:rsidRPr="003A5984">
              <w:rPr>
                <w:rFonts w:eastAsia="Noto Serif CJK SC"/>
                <w:kern w:val="2"/>
                <w:lang w:eastAsia="zh-CN" w:bidi="hi-IN"/>
              </w:rPr>
              <w:t>орташа (± ст. ауытқу)</w:t>
            </w:r>
          </w:p>
        </w:tc>
        <w:tc>
          <w:tcPr>
            <w:tcW w:w="2065" w:type="dxa"/>
          </w:tcPr>
          <w:p w14:paraId="7AEB1F9D"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4,7 (±1,6)</w:t>
            </w:r>
          </w:p>
        </w:tc>
        <w:tc>
          <w:tcPr>
            <w:tcW w:w="2620" w:type="dxa"/>
          </w:tcPr>
          <w:p w14:paraId="2928D0AF"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5,3 (±1,6)</w:t>
            </w:r>
          </w:p>
        </w:tc>
        <w:tc>
          <w:tcPr>
            <w:tcW w:w="1173" w:type="dxa"/>
          </w:tcPr>
          <w:p w14:paraId="1DDA8CCA"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&lt;0,001</w:t>
            </w:r>
          </w:p>
        </w:tc>
      </w:tr>
      <w:tr w:rsidR="0065398D" w:rsidRPr="003A5984" w14:paraId="668D4ED2" w14:textId="77777777" w:rsidTr="0065398D">
        <w:tc>
          <w:tcPr>
            <w:tcW w:w="3770" w:type="dxa"/>
          </w:tcPr>
          <w:p w14:paraId="1829321F" w14:textId="77777777" w:rsidR="0065398D" w:rsidRPr="003A5984" w:rsidRDefault="0065398D" w:rsidP="0065398D">
            <w:pPr>
              <w:widowControl w:val="0"/>
              <w:suppressLineNumbers/>
              <w:tabs>
                <w:tab w:val="left" w:pos="5529"/>
              </w:tabs>
              <w:suppressAutoHyphens/>
              <w:jc w:val="both"/>
              <w:rPr>
                <w:rFonts w:eastAsia="Noto Serif CJK SC"/>
                <w:kern w:val="2"/>
                <w:lang w:eastAsia="zh-CN" w:bidi="hi-IN"/>
              </w:rPr>
            </w:pPr>
            <w:r w:rsidRPr="003A5984">
              <w:rPr>
                <w:rFonts w:eastAsia="Noto Serif CJK SC"/>
                <w:kern w:val="2"/>
                <w:lang w:eastAsia="zh-CN" w:bidi="hi-IN"/>
              </w:rPr>
              <w:t>медиана (1-ші; 3-ші квартиль)</w:t>
            </w:r>
          </w:p>
        </w:tc>
        <w:tc>
          <w:tcPr>
            <w:tcW w:w="2065" w:type="dxa"/>
          </w:tcPr>
          <w:p w14:paraId="7F749F6E"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4,8 (3,5; 6) </w:t>
            </w:r>
          </w:p>
        </w:tc>
        <w:tc>
          <w:tcPr>
            <w:tcW w:w="2620" w:type="dxa"/>
          </w:tcPr>
          <w:p w14:paraId="38154CCD"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5,5 (4; 6,6)</w:t>
            </w:r>
          </w:p>
        </w:tc>
        <w:tc>
          <w:tcPr>
            <w:tcW w:w="1173" w:type="dxa"/>
          </w:tcPr>
          <w:p w14:paraId="24302878"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p>
        </w:tc>
      </w:tr>
      <w:tr w:rsidR="0065398D" w:rsidRPr="003A5984" w14:paraId="19FC3359" w14:textId="77777777" w:rsidTr="0065398D">
        <w:tc>
          <w:tcPr>
            <w:tcW w:w="9628" w:type="dxa"/>
            <w:gridSpan w:val="4"/>
          </w:tcPr>
          <w:p w14:paraId="5615B637" w14:textId="77777777" w:rsidR="0065398D" w:rsidRPr="003A5984" w:rsidRDefault="0065398D" w:rsidP="0065398D">
            <w:pPr>
              <w:widowControl w:val="0"/>
              <w:suppressLineNumbers/>
              <w:tabs>
                <w:tab w:val="left" w:pos="5529"/>
              </w:tabs>
              <w:suppressAutoHyphens/>
              <w:jc w:val="both"/>
              <w:rPr>
                <w:rFonts w:eastAsia="Noto Serif CJK SC"/>
                <w:bCs/>
                <w:iCs/>
                <w:kern w:val="2"/>
                <w:lang w:eastAsia="zh-CN" w:bidi="hi-IN"/>
              </w:rPr>
            </w:pPr>
            <w:r w:rsidRPr="003A5984">
              <w:rPr>
                <w:rFonts w:eastAsia="Noto Serif CJK SC"/>
                <w:bCs/>
                <w:iCs/>
                <w:kern w:val="2"/>
                <w:lang w:eastAsia="zh-CN" w:bidi="hi-IN"/>
              </w:rPr>
              <w:t>Емдеу</w:t>
            </w:r>
            <w:r w:rsidRPr="003A5984">
              <w:rPr>
                <w:rFonts w:eastAsia="Noto Serif CJK SC"/>
                <w:bCs/>
                <w:iCs/>
                <w:kern w:val="2"/>
                <w:lang w:val="kk-KZ" w:eastAsia="zh-CN" w:bidi="hi-IN"/>
              </w:rPr>
              <w:t xml:space="preserve">ді ұстануды </w:t>
            </w:r>
            <w:r w:rsidRPr="003A5984">
              <w:rPr>
                <w:rFonts w:eastAsia="Noto Serif CJK SC"/>
                <w:bCs/>
                <w:iCs/>
                <w:kern w:val="2"/>
                <w:lang w:eastAsia="zh-CN" w:bidi="hi-IN"/>
              </w:rPr>
              <w:t>бағалау</w:t>
            </w:r>
          </w:p>
        </w:tc>
      </w:tr>
      <w:tr w:rsidR="0065398D" w:rsidRPr="003A5984" w14:paraId="34F04061" w14:textId="77777777" w:rsidTr="0065398D">
        <w:tc>
          <w:tcPr>
            <w:tcW w:w="3770" w:type="dxa"/>
          </w:tcPr>
          <w:p w14:paraId="7B4AAF3A" w14:textId="77777777" w:rsidR="0065398D" w:rsidRPr="003A5984" w:rsidRDefault="0065398D" w:rsidP="0065398D">
            <w:pPr>
              <w:widowControl w:val="0"/>
              <w:suppressLineNumbers/>
              <w:tabs>
                <w:tab w:val="left" w:pos="5529"/>
              </w:tabs>
              <w:suppressAutoHyphens/>
              <w:jc w:val="both"/>
              <w:rPr>
                <w:rFonts w:eastAsia="Noto Serif CJK SC"/>
                <w:kern w:val="2"/>
                <w:lang w:val="kk-KZ" w:eastAsia="zh-CN" w:bidi="hi-IN"/>
              </w:rPr>
            </w:pPr>
            <w:r w:rsidRPr="003A5984">
              <w:rPr>
                <w:rFonts w:eastAsia="Noto Serif CJK SC"/>
                <w:kern w:val="2"/>
                <w:lang w:val="kk-KZ" w:eastAsia="zh-CN" w:bidi="hi-IN"/>
              </w:rPr>
              <w:t>Төмен</w:t>
            </w:r>
          </w:p>
        </w:tc>
        <w:tc>
          <w:tcPr>
            <w:tcW w:w="2065" w:type="dxa"/>
          </w:tcPr>
          <w:p w14:paraId="7B31325D"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136 (74,3%)</w:t>
            </w:r>
          </w:p>
        </w:tc>
        <w:tc>
          <w:tcPr>
            <w:tcW w:w="2620" w:type="dxa"/>
          </w:tcPr>
          <w:p w14:paraId="29660203"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117 (63,9%)</w:t>
            </w:r>
          </w:p>
        </w:tc>
        <w:tc>
          <w:tcPr>
            <w:tcW w:w="1173" w:type="dxa"/>
          </w:tcPr>
          <w:p w14:paraId="4967FA0A"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&lt;0,001</w:t>
            </w:r>
          </w:p>
        </w:tc>
      </w:tr>
      <w:tr w:rsidR="0065398D" w:rsidRPr="003A5984" w14:paraId="6C51FAEB" w14:textId="77777777" w:rsidTr="0065398D">
        <w:tc>
          <w:tcPr>
            <w:tcW w:w="3770" w:type="dxa"/>
          </w:tcPr>
          <w:p w14:paraId="7FE28E8B" w14:textId="77777777" w:rsidR="0065398D" w:rsidRPr="003A5984" w:rsidRDefault="0065398D" w:rsidP="0065398D">
            <w:pPr>
              <w:widowControl w:val="0"/>
              <w:suppressLineNumbers/>
              <w:tabs>
                <w:tab w:val="left" w:pos="5529"/>
              </w:tabs>
              <w:suppressAutoHyphens/>
              <w:jc w:val="both"/>
              <w:rPr>
                <w:rFonts w:eastAsia="Noto Serif CJK SC"/>
                <w:kern w:val="2"/>
                <w:lang w:val="kk-KZ" w:eastAsia="zh-CN" w:bidi="hi-IN"/>
              </w:rPr>
            </w:pPr>
            <w:r w:rsidRPr="003A5984">
              <w:rPr>
                <w:rFonts w:eastAsia="Noto Serif CJK SC"/>
                <w:kern w:val="2"/>
                <w:lang w:val="kk-KZ" w:eastAsia="zh-CN" w:bidi="hi-IN"/>
              </w:rPr>
              <w:t>Орташа</w:t>
            </w:r>
          </w:p>
        </w:tc>
        <w:tc>
          <w:tcPr>
            <w:tcW w:w="2065" w:type="dxa"/>
          </w:tcPr>
          <w:p w14:paraId="31836B60"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45 (24,6%)</w:t>
            </w:r>
          </w:p>
        </w:tc>
        <w:tc>
          <w:tcPr>
            <w:tcW w:w="2620" w:type="dxa"/>
          </w:tcPr>
          <w:p w14:paraId="19BB058A"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59 (32,2%)</w:t>
            </w:r>
          </w:p>
        </w:tc>
        <w:tc>
          <w:tcPr>
            <w:tcW w:w="1173" w:type="dxa"/>
          </w:tcPr>
          <w:p w14:paraId="36D0336F"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p>
        </w:tc>
      </w:tr>
      <w:tr w:rsidR="0065398D" w:rsidRPr="003A5984" w14:paraId="1436FB2F" w14:textId="77777777" w:rsidTr="0065398D">
        <w:tc>
          <w:tcPr>
            <w:tcW w:w="3770" w:type="dxa"/>
          </w:tcPr>
          <w:p w14:paraId="20140228" w14:textId="77777777" w:rsidR="0065398D" w:rsidRPr="003A5984" w:rsidRDefault="0065398D" w:rsidP="0065398D">
            <w:pPr>
              <w:widowControl w:val="0"/>
              <w:suppressLineNumbers/>
              <w:tabs>
                <w:tab w:val="left" w:pos="5529"/>
              </w:tabs>
              <w:suppressAutoHyphens/>
              <w:jc w:val="both"/>
              <w:rPr>
                <w:rFonts w:eastAsia="Noto Serif CJK SC"/>
                <w:kern w:val="2"/>
                <w:lang w:val="kk-KZ" w:eastAsia="zh-CN" w:bidi="hi-IN"/>
              </w:rPr>
            </w:pPr>
            <w:r w:rsidRPr="003A5984">
              <w:rPr>
                <w:rFonts w:eastAsia="Noto Serif CJK SC"/>
                <w:kern w:val="2"/>
                <w:lang w:val="kk-KZ" w:eastAsia="zh-CN" w:bidi="hi-IN"/>
              </w:rPr>
              <w:t>Жоғары</w:t>
            </w:r>
          </w:p>
        </w:tc>
        <w:tc>
          <w:tcPr>
            <w:tcW w:w="2065" w:type="dxa"/>
          </w:tcPr>
          <w:p w14:paraId="3AA38AE1"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2 (1,1%)</w:t>
            </w:r>
          </w:p>
        </w:tc>
        <w:tc>
          <w:tcPr>
            <w:tcW w:w="2620" w:type="dxa"/>
          </w:tcPr>
          <w:p w14:paraId="2F13A51E"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7 (3,8%)</w:t>
            </w:r>
          </w:p>
        </w:tc>
        <w:tc>
          <w:tcPr>
            <w:tcW w:w="1173" w:type="dxa"/>
          </w:tcPr>
          <w:p w14:paraId="1FB23F66" w14:textId="77777777" w:rsidR="0065398D" w:rsidRPr="003A5984" w:rsidRDefault="0065398D" w:rsidP="0065398D">
            <w:pPr>
              <w:widowControl w:val="0"/>
              <w:suppressLineNumbers/>
              <w:tabs>
                <w:tab w:val="left" w:pos="5529"/>
              </w:tabs>
              <w:suppressAutoHyphens/>
              <w:jc w:val="center"/>
              <w:rPr>
                <w:rFonts w:eastAsia="Noto Serif CJK SC"/>
                <w:kern w:val="2"/>
                <w:lang w:eastAsia="zh-CN" w:bidi="hi-IN"/>
              </w:rPr>
            </w:pPr>
          </w:p>
        </w:tc>
      </w:tr>
    </w:tbl>
    <w:p w14:paraId="1172765F" w14:textId="77777777" w:rsidR="0065398D" w:rsidRPr="003A5984" w:rsidRDefault="0065398D" w:rsidP="00967E15">
      <w:pPr>
        <w:tabs>
          <w:tab w:val="left" w:pos="709"/>
        </w:tabs>
        <w:suppressAutoHyphens/>
        <w:contextualSpacing/>
        <w:jc w:val="both"/>
        <w:rPr>
          <w:rFonts w:eastAsia="Noto Serif CJK SC" w:cs="Lohit Devanagari"/>
          <w:kern w:val="2"/>
          <w:sz w:val="18"/>
          <w:szCs w:val="18"/>
          <w:lang w:val="kk-KZ" w:eastAsia="zh-CN" w:bidi="hi-IN"/>
        </w:rPr>
      </w:pPr>
    </w:p>
    <w:p w14:paraId="77F97413" w14:textId="64CC6E8E" w:rsidR="0008193C" w:rsidRPr="003A5984" w:rsidRDefault="002D3A24" w:rsidP="002D3A24">
      <w:pPr>
        <w:tabs>
          <w:tab w:val="left" w:pos="709"/>
        </w:tabs>
        <w:suppressAutoHyphens/>
        <w:ind w:firstLine="567"/>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Зерттеу нәтижелері көз тамшыларын қолдану бойынша емдеуді ұстану айтарлықтай жақсарғанын көрсетті (p &lt; 0,0001). Көз тамшыларын қолданудағы ұмытшақтықтың азаюы, дәрігермен кеңеспей емдеуді тоқтатудың төмендеуі, ұмытылған дозаларға қатысты алаңдаушылықтың азаюы және емдеу тәртібін сақтау бойынша сенімділіктің артуы оң өзгерістерді растайды. Сенімділіктің орташа көрсеткішінің жақсаруы (p &lt; 0,0001) және квартильдер аралығының тарылуы (p &lt; 0,0001) жүргізілген араласудың жоғары тиімділігін дәлелдейді (сурет 18).</w:t>
      </w:r>
    </w:p>
    <w:p w14:paraId="77A4F730" w14:textId="77777777" w:rsidR="00AF11FF" w:rsidRPr="003A5984" w:rsidRDefault="00AF11FF" w:rsidP="002D3A24">
      <w:pPr>
        <w:tabs>
          <w:tab w:val="left" w:pos="709"/>
        </w:tabs>
        <w:suppressAutoHyphens/>
        <w:ind w:firstLine="567"/>
        <w:contextualSpacing/>
        <w:jc w:val="both"/>
        <w:rPr>
          <w:rFonts w:eastAsia="Noto Serif CJK SC" w:cs="Lohit Devanagari"/>
          <w:kern w:val="2"/>
          <w:sz w:val="16"/>
          <w:szCs w:val="16"/>
          <w:lang w:val="kk-KZ" w:eastAsia="zh-CN" w:bidi="hi-IN"/>
        </w:rPr>
      </w:pPr>
    </w:p>
    <w:tbl>
      <w:tblPr>
        <w:tblStyle w:val="a3"/>
        <w:tblW w:w="9634" w:type="dxa"/>
        <w:tblLayout w:type="fixed"/>
        <w:tblLook w:val="04A0" w:firstRow="1" w:lastRow="0" w:firstColumn="1" w:lastColumn="0" w:noHBand="0" w:noVBand="1"/>
      </w:tblPr>
      <w:tblGrid>
        <w:gridCol w:w="3114"/>
        <w:gridCol w:w="3260"/>
        <w:gridCol w:w="3260"/>
      </w:tblGrid>
      <w:tr w:rsidR="00896327" w:rsidRPr="003A5984" w14:paraId="499FB6FF" w14:textId="77777777" w:rsidTr="00F81D9C">
        <w:trPr>
          <w:trHeight w:val="1688"/>
        </w:trPr>
        <w:tc>
          <w:tcPr>
            <w:tcW w:w="3114" w:type="dxa"/>
          </w:tcPr>
          <w:p w14:paraId="01A49CA9" w14:textId="77777777" w:rsidR="00896327" w:rsidRPr="003A5984" w:rsidRDefault="00896327" w:rsidP="00F81D9C">
            <w:pPr>
              <w:tabs>
                <w:tab w:val="left" w:pos="709"/>
              </w:tabs>
              <w:suppressAutoHyphens/>
              <w:spacing w:line="360" w:lineRule="auto"/>
              <w:jc w:val="both"/>
              <w:rPr>
                <w:rFonts w:eastAsia="Noto Serif CJK SC" w:cs="Lohit Devanagari"/>
                <w:kern w:val="2"/>
                <w:sz w:val="28"/>
                <w:lang w:eastAsia="zh-CN" w:bidi="hi-IN"/>
              </w:rPr>
            </w:pPr>
            <w:r w:rsidRPr="003A5984">
              <w:rPr>
                <w:noProof/>
              </w:rPr>
              <w:drawing>
                <wp:inline distT="0" distB="0" distL="0" distR="0" wp14:anchorId="0F3C3B24" wp14:editId="6002E3F3">
                  <wp:extent cx="1682750" cy="2057400"/>
                  <wp:effectExtent l="0" t="0" r="0" b="0"/>
                  <wp:docPr id="24"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30"/>
                          <a:stretch>
                            <a:fillRect/>
                          </a:stretch>
                        </pic:blipFill>
                        <pic:spPr>
                          <a:xfrm>
                            <a:off x="0" y="0"/>
                            <a:ext cx="1698500" cy="2076656"/>
                          </a:xfrm>
                          <a:prstGeom prst="rect">
                            <a:avLst/>
                          </a:prstGeom>
                        </pic:spPr>
                      </pic:pic>
                    </a:graphicData>
                  </a:graphic>
                </wp:inline>
              </w:drawing>
            </w:r>
          </w:p>
        </w:tc>
        <w:tc>
          <w:tcPr>
            <w:tcW w:w="3260" w:type="dxa"/>
          </w:tcPr>
          <w:p w14:paraId="231AAE27" w14:textId="77777777" w:rsidR="00896327" w:rsidRPr="003A5984" w:rsidRDefault="00896327" w:rsidP="00F81D9C">
            <w:pPr>
              <w:tabs>
                <w:tab w:val="left" w:pos="709"/>
              </w:tabs>
              <w:suppressAutoHyphens/>
              <w:spacing w:line="360" w:lineRule="auto"/>
              <w:jc w:val="both"/>
              <w:rPr>
                <w:rFonts w:eastAsia="Noto Serif CJK SC" w:cs="Lohit Devanagari"/>
                <w:kern w:val="2"/>
                <w:sz w:val="28"/>
                <w:lang w:eastAsia="zh-CN" w:bidi="hi-IN"/>
              </w:rPr>
            </w:pPr>
            <w:r w:rsidRPr="003A5984">
              <w:rPr>
                <w:noProof/>
              </w:rPr>
              <w:drawing>
                <wp:inline distT="0" distB="0" distL="0" distR="0" wp14:anchorId="15E70430" wp14:editId="612BE023">
                  <wp:extent cx="2009775" cy="2085975"/>
                  <wp:effectExtent l="0" t="0" r="9525" b="9525"/>
                  <wp:docPr id="25" name="Рисунок 5"/>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rotWithShape="1">
                          <a:blip r:embed="rId31"/>
                          <a:srcRect l="32068" t="24325" r="24533" b="18662"/>
                          <a:stretch/>
                        </pic:blipFill>
                        <pic:spPr bwMode="auto">
                          <a:xfrm>
                            <a:off x="0" y="0"/>
                            <a:ext cx="2026070" cy="2102888"/>
                          </a:xfrm>
                          <a:prstGeom prst="rect">
                            <a:avLst/>
                          </a:prstGeom>
                          <a:ln>
                            <a:noFill/>
                          </a:ln>
                          <a:extLst>
                            <a:ext uri="{53640926-AAD7-44D8-BBD7-CCE9431645EC}">
                              <a14:shadowObscured xmlns:a14="http://schemas.microsoft.com/office/drawing/2010/main"/>
                            </a:ext>
                          </a:extLst>
                        </pic:spPr>
                      </pic:pic>
                    </a:graphicData>
                  </a:graphic>
                </wp:inline>
              </w:drawing>
            </w:r>
          </w:p>
        </w:tc>
        <w:tc>
          <w:tcPr>
            <w:tcW w:w="3260" w:type="dxa"/>
          </w:tcPr>
          <w:p w14:paraId="5197DA54" w14:textId="77777777" w:rsidR="00896327" w:rsidRPr="003A5984" w:rsidRDefault="00896327" w:rsidP="00F81D9C">
            <w:pPr>
              <w:tabs>
                <w:tab w:val="left" w:pos="709"/>
              </w:tabs>
              <w:suppressAutoHyphens/>
              <w:spacing w:line="360" w:lineRule="auto"/>
              <w:jc w:val="both"/>
              <w:rPr>
                <w:rFonts w:eastAsia="Noto Serif CJK SC" w:cs="Lohit Devanagari"/>
                <w:kern w:val="2"/>
                <w:sz w:val="28"/>
                <w:lang w:eastAsia="zh-CN" w:bidi="hi-IN"/>
              </w:rPr>
            </w:pPr>
            <w:r w:rsidRPr="003A5984">
              <w:rPr>
                <w:noProof/>
              </w:rPr>
              <w:drawing>
                <wp:inline distT="0" distB="0" distL="0" distR="0" wp14:anchorId="239783A9" wp14:editId="7E7C0AC2">
                  <wp:extent cx="1843405" cy="2114550"/>
                  <wp:effectExtent l="0" t="0" r="4445" b="0"/>
                  <wp:docPr id="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32"/>
                          <a:stretch>
                            <a:fillRect/>
                          </a:stretch>
                        </pic:blipFill>
                        <pic:spPr>
                          <a:xfrm>
                            <a:off x="0" y="0"/>
                            <a:ext cx="1844010" cy="2115244"/>
                          </a:xfrm>
                          <a:prstGeom prst="rect">
                            <a:avLst/>
                          </a:prstGeom>
                        </pic:spPr>
                      </pic:pic>
                    </a:graphicData>
                  </a:graphic>
                </wp:inline>
              </w:drawing>
            </w:r>
          </w:p>
        </w:tc>
      </w:tr>
    </w:tbl>
    <w:p w14:paraId="3187AA6B" w14:textId="77777777" w:rsidR="00896327" w:rsidRPr="003A5984" w:rsidRDefault="00896327" w:rsidP="00896327">
      <w:pPr>
        <w:tabs>
          <w:tab w:val="left" w:pos="709"/>
        </w:tabs>
        <w:suppressAutoHyphens/>
        <w:contextualSpacing/>
        <w:jc w:val="center"/>
        <w:rPr>
          <w:rFonts w:eastAsia="Noto Serif CJK SC" w:cs="Lohit Devanagari"/>
          <w:kern w:val="2"/>
          <w:sz w:val="16"/>
          <w:szCs w:val="16"/>
          <w:lang w:val="kk-KZ" w:eastAsia="zh-CN" w:bidi="hi-IN"/>
        </w:rPr>
      </w:pPr>
    </w:p>
    <w:p w14:paraId="77CEA2C2" w14:textId="2810F89B" w:rsidR="00896327" w:rsidRPr="003A5984" w:rsidRDefault="00896327" w:rsidP="00896327">
      <w:pPr>
        <w:tabs>
          <w:tab w:val="left" w:pos="709"/>
        </w:tabs>
        <w:suppressAutoHyphens/>
        <w:contextualSpacing/>
        <w:jc w:val="center"/>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Сурет 18 – Науқастарға арналған глаукоманы мектебіне дейін және кейін емдеуді ұстану көрсеткіштері, бет 1</w:t>
      </w:r>
    </w:p>
    <w:tbl>
      <w:tblPr>
        <w:tblStyle w:val="a3"/>
        <w:tblW w:w="9634" w:type="dxa"/>
        <w:tblLayout w:type="fixed"/>
        <w:tblLook w:val="04A0" w:firstRow="1" w:lastRow="0" w:firstColumn="1" w:lastColumn="0" w:noHBand="0" w:noVBand="1"/>
      </w:tblPr>
      <w:tblGrid>
        <w:gridCol w:w="3114"/>
        <w:gridCol w:w="3260"/>
        <w:gridCol w:w="3260"/>
      </w:tblGrid>
      <w:tr w:rsidR="00EE681B" w:rsidRPr="003A5984" w14:paraId="6E248DF5" w14:textId="77777777" w:rsidTr="0065398D">
        <w:trPr>
          <w:trHeight w:val="1688"/>
        </w:trPr>
        <w:tc>
          <w:tcPr>
            <w:tcW w:w="3114" w:type="dxa"/>
          </w:tcPr>
          <w:p w14:paraId="1CFDB463" w14:textId="107BC8AF" w:rsidR="0008193C" w:rsidRPr="003A5984" w:rsidRDefault="00E24B88" w:rsidP="0050792B">
            <w:pPr>
              <w:tabs>
                <w:tab w:val="left" w:pos="709"/>
              </w:tabs>
              <w:suppressAutoHyphens/>
              <w:spacing w:line="360" w:lineRule="auto"/>
              <w:jc w:val="both"/>
              <w:rPr>
                <w:rFonts w:eastAsia="Noto Serif CJK SC" w:cs="Lohit Devanagari"/>
                <w:kern w:val="2"/>
                <w:sz w:val="28"/>
                <w:lang w:eastAsia="zh-CN" w:bidi="hi-IN"/>
              </w:rPr>
            </w:pPr>
            <w:r w:rsidRPr="003A5984">
              <w:rPr>
                <w:rFonts w:eastAsia="Noto Serif CJK SC" w:cs="Lohit Devanagari"/>
                <w:noProof/>
                <w:kern w:val="2"/>
                <w:sz w:val="28"/>
              </w:rPr>
              <w:lastRenderedPageBreak/>
              <w:drawing>
                <wp:inline distT="0" distB="0" distL="0" distR="0" wp14:anchorId="456B4FEC" wp14:editId="40E5F211">
                  <wp:extent cx="1898073" cy="2066925"/>
                  <wp:effectExtent l="0" t="0" r="698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05253" cy="2074744"/>
                          </a:xfrm>
                          <a:prstGeom prst="rect">
                            <a:avLst/>
                          </a:prstGeom>
                          <a:noFill/>
                        </pic:spPr>
                      </pic:pic>
                    </a:graphicData>
                  </a:graphic>
                </wp:inline>
              </w:drawing>
            </w:r>
          </w:p>
        </w:tc>
        <w:tc>
          <w:tcPr>
            <w:tcW w:w="3260" w:type="dxa"/>
          </w:tcPr>
          <w:p w14:paraId="4BFDF828" w14:textId="77777777" w:rsidR="0008193C" w:rsidRPr="003A5984" w:rsidRDefault="00E24B88" w:rsidP="0050792B">
            <w:pPr>
              <w:tabs>
                <w:tab w:val="left" w:pos="709"/>
              </w:tabs>
              <w:suppressAutoHyphens/>
              <w:spacing w:line="360" w:lineRule="auto"/>
              <w:jc w:val="both"/>
              <w:rPr>
                <w:rFonts w:eastAsia="Noto Serif CJK SC" w:cs="Lohit Devanagari"/>
                <w:kern w:val="2"/>
                <w:sz w:val="28"/>
                <w:lang w:eastAsia="zh-CN" w:bidi="hi-IN"/>
              </w:rPr>
            </w:pPr>
            <w:r w:rsidRPr="003A5984">
              <w:rPr>
                <w:noProof/>
              </w:rPr>
              <w:drawing>
                <wp:inline distT="0" distB="0" distL="0" distR="0" wp14:anchorId="50844E24" wp14:editId="7EB69E5B">
                  <wp:extent cx="1946563" cy="2069424"/>
                  <wp:effectExtent l="0" t="0" r="0" b="7620"/>
                  <wp:docPr id="30" name="Рисунок 8"/>
                  <wp:cNvGraphicFramePr/>
                  <a:graphic xmlns:a="http://schemas.openxmlformats.org/drawingml/2006/main">
                    <a:graphicData uri="http://schemas.openxmlformats.org/drawingml/2006/picture">
                      <pic:pic xmlns:pic="http://schemas.openxmlformats.org/drawingml/2006/picture">
                        <pic:nvPicPr>
                          <pic:cNvPr id="9" name="Рисунок 8"/>
                          <pic:cNvPicPr/>
                        </pic:nvPicPr>
                        <pic:blipFill rotWithShape="1">
                          <a:blip r:embed="rId34"/>
                          <a:srcRect l="35140" t="23426" r="30131" b="20815"/>
                          <a:stretch/>
                        </pic:blipFill>
                        <pic:spPr bwMode="auto">
                          <a:xfrm>
                            <a:off x="0" y="0"/>
                            <a:ext cx="1947932" cy="2070879"/>
                          </a:xfrm>
                          <a:prstGeom prst="rect">
                            <a:avLst/>
                          </a:prstGeom>
                          <a:ln>
                            <a:noFill/>
                          </a:ln>
                          <a:extLst>
                            <a:ext uri="{53640926-AAD7-44D8-BBD7-CCE9431645EC}">
                              <a14:shadowObscured xmlns:a14="http://schemas.microsoft.com/office/drawing/2010/main"/>
                            </a:ext>
                          </a:extLst>
                        </pic:spPr>
                      </pic:pic>
                    </a:graphicData>
                  </a:graphic>
                </wp:inline>
              </w:drawing>
            </w:r>
          </w:p>
        </w:tc>
        <w:tc>
          <w:tcPr>
            <w:tcW w:w="3260" w:type="dxa"/>
          </w:tcPr>
          <w:p w14:paraId="6925E73A" w14:textId="77777777" w:rsidR="0008193C" w:rsidRPr="003A5984" w:rsidRDefault="00E24B88" w:rsidP="0050792B">
            <w:pPr>
              <w:tabs>
                <w:tab w:val="left" w:pos="709"/>
              </w:tabs>
              <w:suppressAutoHyphens/>
              <w:spacing w:line="360" w:lineRule="auto"/>
              <w:jc w:val="both"/>
              <w:rPr>
                <w:rFonts w:eastAsia="Noto Serif CJK SC" w:cs="Lohit Devanagari"/>
                <w:kern w:val="2"/>
                <w:sz w:val="28"/>
                <w:lang w:eastAsia="zh-CN" w:bidi="hi-IN"/>
              </w:rPr>
            </w:pPr>
            <w:r w:rsidRPr="003A5984">
              <w:rPr>
                <w:noProof/>
              </w:rPr>
              <w:drawing>
                <wp:inline distT="0" distB="0" distL="0" distR="0" wp14:anchorId="3EE5FCC0" wp14:editId="181E169D">
                  <wp:extent cx="2017706" cy="1639974"/>
                  <wp:effectExtent l="0" t="0" r="1905" b="0"/>
                  <wp:docPr id="32" name="Рисунок 9"/>
                  <wp:cNvGraphicFramePr/>
                  <a:graphic xmlns:a="http://schemas.openxmlformats.org/drawingml/2006/main">
                    <a:graphicData uri="http://schemas.openxmlformats.org/drawingml/2006/picture">
                      <pic:pic xmlns:pic="http://schemas.openxmlformats.org/drawingml/2006/picture">
                        <pic:nvPicPr>
                          <pic:cNvPr id="10" name="Рисунок 9"/>
                          <pic:cNvPicPr/>
                        </pic:nvPicPr>
                        <pic:blipFill rotWithShape="1">
                          <a:blip r:embed="rId35"/>
                          <a:srcRect l="34866" t="22207" r="30680" b="20205"/>
                          <a:stretch/>
                        </pic:blipFill>
                        <pic:spPr bwMode="auto">
                          <a:xfrm>
                            <a:off x="0" y="0"/>
                            <a:ext cx="2026100" cy="1646797"/>
                          </a:xfrm>
                          <a:prstGeom prst="rect">
                            <a:avLst/>
                          </a:prstGeom>
                          <a:ln>
                            <a:noFill/>
                          </a:ln>
                          <a:extLst>
                            <a:ext uri="{53640926-AAD7-44D8-BBD7-CCE9431645EC}">
                              <a14:shadowObscured xmlns:a14="http://schemas.microsoft.com/office/drawing/2010/main"/>
                            </a:ext>
                          </a:extLst>
                        </pic:spPr>
                      </pic:pic>
                    </a:graphicData>
                  </a:graphic>
                </wp:inline>
              </w:drawing>
            </w:r>
          </w:p>
        </w:tc>
      </w:tr>
      <w:tr w:rsidR="00EE681B" w:rsidRPr="003A5984" w14:paraId="7F1DC841" w14:textId="77777777" w:rsidTr="0065398D">
        <w:trPr>
          <w:trHeight w:val="1688"/>
        </w:trPr>
        <w:tc>
          <w:tcPr>
            <w:tcW w:w="3114" w:type="dxa"/>
          </w:tcPr>
          <w:p w14:paraId="0B66F3CE" w14:textId="77777777" w:rsidR="0008193C" w:rsidRPr="003A5984" w:rsidRDefault="00E24B88" w:rsidP="0050792B">
            <w:pPr>
              <w:tabs>
                <w:tab w:val="left" w:pos="709"/>
              </w:tabs>
              <w:suppressAutoHyphens/>
              <w:spacing w:line="360" w:lineRule="auto"/>
              <w:jc w:val="both"/>
              <w:rPr>
                <w:rFonts w:eastAsia="Noto Serif CJK SC" w:cs="Lohit Devanagari"/>
                <w:kern w:val="2"/>
                <w:sz w:val="28"/>
                <w:lang w:eastAsia="zh-CN" w:bidi="hi-IN"/>
              </w:rPr>
            </w:pPr>
            <w:r w:rsidRPr="003A5984">
              <w:rPr>
                <w:noProof/>
              </w:rPr>
              <w:drawing>
                <wp:inline distT="0" distB="0" distL="0" distR="0" wp14:anchorId="555635BD" wp14:editId="6758700B">
                  <wp:extent cx="2008909" cy="1885950"/>
                  <wp:effectExtent l="0" t="0" r="0" b="0"/>
                  <wp:docPr id="33" name="Рисунок 10"/>
                  <wp:cNvGraphicFramePr/>
                  <a:graphic xmlns:a="http://schemas.openxmlformats.org/drawingml/2006/main">
                    <a:graphicData uri="http://schemas.openxmlformats.org/drawingml/2006/picture">
                      <pic:pic xmlns:pic="http://schemas.openxmlformats.org/drawingml/2006/picture">
                        <pic:nvPicPr>
                          <pic:cNvPr id="11" name="Рисунок 10"/>
                          <pic:cNvPicPr/>
                        </pic:nvPicPr>
                        <pic:blipFill rotWithShape="1">
                          <a:blip r:embed="rId36"/>
                          <a:srcRect l="31572" t="23305" r="26630" b="21424"/>
                          <a:stretch/>
                        </pic:blipFill>
                        <pic:spPr bwMode="auto">
                          <a:xfrm>
                            <a:off x="0" y="0"/>
                            <a:ext cx="2011179" cy="1888081"/>
                          </a:xfrm>
                          <a:prstGeom prst="rect">
                            <a:avLst/>
                          </a:prstGeom>
                          <a:ln>
                            <a:noFill/>
                          </a:ln>
                          <a:extLst>
                            <a:ext uri="{53640926-AAD7-44D8-BBD7-CCE9431645EC}">
                              <a14:shadowObscured xmlns:a14="http://schemas.microsoft.com/office/drawing/2010/main"/>
                            </a:ext>
                          </a:extLst>
                        </pic:spPr>
                      </pic:pic>
                    </a:graphicData>
                  </a:graphic>
                </wp:inline>
              </w:drawing>
            </w:r>
          </w:p>
        </w:tc>
        <w:tc>
          <w:tcPr>
            <w:tcW w:w="3260" w:type="dxa"/>
          </w:tcPr>
          <w:p w14:paraId="07A3ECCC" w14:textId="0165398F" w:rsidR="0008193C" w:rsidRPr="003A5984" w:rsidRDefault="00E24B88" w:rsidP="0050792B">
            <w:pPr>
              <w:tabs>
                <w:tab w:val="left" w:pos="709"/>
              </w:tabs>
              <w:suppressAutoHyphens/>
              <w:spacing w:line="360" w:lineRule="auto"/>
              <w:jc w:val="both"/>
              <w:rPr>
                <w:rFonts w:eastAsia="Noto Serif CJK SC" w:cs="Lohit Devanagari"/>
                <w:kern w:val="2"/>
                <w:sz w:val="28"/>
                <w:lang w:eastAsia="zh-CN" w:bidi="hi-IN"/>
              </w:rPr>
            </w:pPr>
            <w:r w:rsidRPr="003A5984">
              <w:rPr>
                <w:noProof/>
              </w:rPr>
              <w:drawing>
                <wp:inline distT="0" distB="0" distL="0" distR="0" wp14:anchorId="46CF54C6" wp14:editId="01B288A5">
                  <wp:extent cx="1942465" cy="1895475"/>
                  <wp:effectExtent l="19050" t="19050" r="19685" b="28575"/>
                  <wp:docPr id="34" name="Рисунок 11"/>
                  <wp:cNvGraphicFramePr/>
                  <a:graphic xmlns:a="http://schemas.openxmlformats.org/drawingml/2006/main">
                    <a:graphicData uri="http://schemas.openxmlformats.org/drawingml/2006/picture">
                      <pic:pic xmlns:pic="http://schemas.openxmlformats.org/drawingml/2006/picture">
                        <pic:nvPicPr>
                          <pic:cNvPr id="12" name="Рисунок 11"/>
                          <pic:cNvPicPr/>
                        </pic:nvPicPr>
                        <pic:blipFill rotWithShape="1">
                          <a:blip r:embed="rId37"/>
                          <a:srcRect l="29032" t="26355" r="24434" b="21181"/>
                          <a:stretch/>
                        </pic:blipFill>
                        <pic:spPr bwMode="auto">
                          <a:xfrm>
                            <a:off x="0" y="0"/>
                            <a:ext cx="1946109" cy="1899031"/>
                          </a:xfrm>
                          <a:prstGeom prst="rect">
                            <a:avLst/>
                          </a:prstGeom>
                          <a:ln>
                            <a:solidFill>
                              <a:srgbClr val="FF0000"/>
                            </a:solidFill>
                          </a:ln>
                          <a:extLst>
                            <a:ext uri="{53640926-AAD7-44D8-BBD7-CCE9431645EC}">
                              <a14:shadowObscured xmlns:a14="http://schemas.microsoft.com/office/drawing/2010/main"/>
                            </a:ext>
                          </a:extLst>
                        </pic:spPr>
                      </pic:pic>
                    </a:graphicData>
                  </a:graphic>
                </wp:inline>
              </w:drawing>
            </w:r>
          </w:p>
        </w:tc>
        <w:tc>
          <w:tcPr>
            <w:tcW w:w="3260" w:type="dxa"/>
          </w:tcPr>
          <w:p w14:paraId="36C0021C" w14:textId="77777777" w:rsidR="0008193C" w:rsidRPr="003A5984" w:rsidRDefault="00E24B88" w:rsidP="0050792B">
            <w:pPr>
              <w:tabs>
                <w:tab w:val="left" w:pos="709"/>
              </w:tabs>
              <w:suppressAutoHyphens/>
              <w:spacing w:line="360" w:lineRule="auto"/>
              <w:jc w:val="both"/>
              <w:rPr>
                <w:rFonts w:eastAsia="Noto Serif CJK SC" w:cs="Lohit Devanagari"/>
                <w:kern w:val="2"/>
                <w:sz w:val="28"/>
                <w:lang w:eastAsia="zh-CN" w:bidi="hi-IN"/>
              </w:rPr>
            </w:pPr>
            <w:r w:rsidRPr="003A5984">
              <w:rPr>
                <w:rFonts w:eastAsia="Noto Serif CJK SC" w:cs="Lohit Devanagari"/>
                <w:noProof/>
                <w:kern w:val="2"/>
                <w:sz w:val="28"/>
              </w:rPr>
              <w:drawing>
                <wp:inline distT="0" distB="0" distL="0" distR="0" wp14:anchorId="211605FF" wp14:editId="6E5284CB">
                  <wp:extent cx="2164080" cy="1905000"/>
                  <wp:effectExtent l="0" t="0" r="762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64080" cy="1905000"/>
                          </a:xfrm>
                          <a:prstGeom prst="rect">
                            <a:avLst/>
                          </a:prstGeom>
                          <a:noFill/>
                        </pic:spPr>
                      </pic:pic>
                    </a:graphicData>
                  </a:graphic>
                </wp:inline>
              </w:drawing>
            </w:r>
          </w:p>
        </w:tc>
      </w:tr>
    </w:tbl>
    <w:p w14:paraId="38F6181A" w14:textId="77777777" w:rsidR="00896327" w:rsidRPr="003A5984" w:rsidRDefault="00896327" w:rsidP="0065398D">
      <w:pPr>
        <w:tabs>
          <w:tab w:val="left" w:pos="709"/>
        </w:tabs>
        <w:suppressAutoHyphens/>
        <w:contextualSpacing/>
        <w:jc w:val="center"/>
        <w:rPr>
          <w:rFonts w:eastAsia="Noto Serif CJK SC" w:cs="Lohit Devanagari"/>
          <w:kern w:val="2"/>
          <w:sz w:val="28"/>
          <w:lang w:val="kk-KZ" w:eastAsia="zh-CN" w:bidi="hi-IN"/>
        </w:rPr>
      </w:pPr>
    </w:p>
    <w:p w14:paraId="34986EE2" w14:textId="2D0622E1" w:rsidR="0008193C" w:rsidRPr="003A5984" w:rsidRDefault="00E24B88" w:rsidP="0065398D">
      <w:pPr>
        <w:tabs>
          <w:tab w:val="left" w:pos="709"/>
        </w:tabs>
        <w:suppressAutoHyphens/>
        <w:contextualSpacing/>
        <w:jc w:val="center"/>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Сурет</w:t>
      </w:r>
      <w:r w:rsidR="00112BC7" w:rsidRPr="003A5984">
        <w:rPr>
          <w:rFonts w:eastAsia="Noto Serif CJK SC" w:cs="Lohit Devanagari"/>
          <w:kern w:val="2"/>
          <w:sz w:val="28"/>
          <w:lang w:val="kk-KZ" w:eastAsia="zh-CN" w:bidi="hi-IN"/>
        </w:rPr>
        <w:t xml:space="preserve"> 18</w:t>
      </w:r>
      <w:r w:rsidR="00896327" w:rsidRPr="003A5984">
        <w:rPr>
          <w:rFonts w:eastAsia="Noto Serif CJK SC" w:cs="Lohit Devanagari"/>
          <w:kern w:val="2"/>
          <w:sz w:val="28"/>
          <w:lang w:val="kk-KZ" w:eastAsia="zh-CN" w:bidi="hi-IN"/>
        </w:rPr>
        <w:t>, бет 2</w:t>
      </w:r>
    </w:p>
    <w:p w14:paraId="74C49FC5" w14:textId="77777777" w:rsidR="00AF11FF" w:rsidRPr="003A5984" w:rsidRDefault="00AF11FF" w:rsidP="0065398D">
      <w:pPr>
        <w:tabs>
          <w:tab w:val="left" w:pos="709"/>
        </w:tabs>
        <w:suppressAutoHyphens/>
        <w:contextualSpacing/>
        <w:jc w:val="center"/>
        <w:rPr>
          <w:rFonts w:eastAsia="Noto Serif CJK SC" w:cs="Lohit Devanagari"/>
          <w:kern w:val="2"/>
          <w:sz w:val="28"/>
          <w:lang w:val="kk-KZ" w:eastAsia="zh-CN" w:bidi="hi-IN"/>
        </w:rPr>
      </w:pPr>
    </w:p>
    <w:p w14:paraId="33076938" w14:textId="40B5EFFB" w:rsidR="001E751C" w:rsidRPr="003A5984" w:rsidRDefault="002D3A24" w:rsidP="002D3A24">
      <w:pPr>
        <w:suppressAutoHyphens/>
        <w:ind w:firstLine="709"/>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Глаукома мектебіне дейін науқастардың емдеуді ұстану деңгейіне әсер ететін әлеуметтік-демографиялық факторлар арасында келесі көрсеткіштер статистикалық маңыздылыққа ие болды (кесте 30): науқастардың жасы (p &lt; 0,003), білім деңгейі (p &lt; 0,008), отбасы жағдайы (p &lt; 0,008), еңбек қызметі (p &lt; 0,03). Қосалқы аурулардың ішінде тек қант диабеті айтарлықтай ықпал етті (p &lt; 0,001).</w:t>
      </w:r>
    </w:p>
    <w:p w14:paraId="1EC43AE4" w14:textId="77777777" w:rsidR="002D3A24" w:rsidRPr="003A5984" w:rsidRDefault="002D3A24" w:rsidP="002D3A24">
      <w:pPr>
        <w:suppressAutoHyphens/>
        <w:ind w:firstLine="709"/>
        <w:contextualSpacing/>
        <w:jc w:val="both"/>
        <w:rPr>
          <w:rFonts w:eastAsia="Noto Serif CJK SC" w:cs="Lohit Devanagari"/>
          <w:kern w:val="2"/>
          <w:sz w:val="28"/>
          <w:lang w:val="kk-KZ" w:eastAsia="zh-CN" w:bidi="hi-IN"/>
        </w:rPr>
      </w:pPr>
    </w:p>
    <w:p w14:paraId="3E5C50FA" w14:textId="0B8A79FE" w:rsidR="00575F0D" w:rsidRPr="003A5984" w:rsidRDefault="00112BC7" w:rsidP="00575F0D">
      <w:pPr>
        <w:tabs>
          <w:tab w:val="left" w:pos="5529"/>
        </w:tabs>
        <w:suppressAutoHyphens/>
        <w:contextualSpacing/>
        <w:jc w:val="both"/>
        <w:rPr>
          <w:rFonts w:eastAsia="Noto Serif CJK SC" w:cs="Lohit Devanagari"/>
          <w:kern w:val="2"/>
          <w:sz w:val="28"/>
          <w:lang w:val="kk-KZ" w:eastAsia="zh-CN" w:bidi="hi-IN"/>
        </w:rPr>
      </w:pPr>
      <w:r w:rsidRPr="003A5984">
        <w:rPr>
          <w:rFonts w:eastAsia="Noto Serif CJK SC" w:cs="Lohit Devanagari"/>
          <w:bCs/>
          <w:kern w:val="2"/>
          <w:sz w:val="28"/>
          <w:lang w:val="kk-KZ" w:eastAsia="zh-CN" w:bidi="hi-IN"/>
        </w:rPr>
        <w:t xml:space="preserve">Кесте </w:t>
      </w:r>
      <w:r w:rsidR="00D94996" w:rsidRPr="003A5984">
        <w:rPr>
          <w:rFonts w:eastAsia="Noto Serif CJK SC" w:cs="Lohit Devanagari"/>
          <w:bCs/>
          <w:kern w:val="2"/>
          <w:sz w:val="28"/>
          <w:lang w:val="kk-KZ" w:eastAsia="zh-CN" w:bidi="hi-IN"/>
        </w:rPr>
        <w:t>30</w:t>
      </w:r>
      <w:r w:rsidR="00575F0D" w:rsidRPr="003A5984">
        <w:rPr>
          <w:rFonts w:eastAsia="Noto Serif CJK SC" w:cs="Lohit Devanagari"/>
          <w:b/>
          <w:bCs/>
          <w:kern w:val="2"/>
          <w:sz w:val="28"/>
          <w:lang w:val="kk-KZ" w:eastAsia="zh-CN" w:bidi="hi-IN"/>
        </w:rPr>
        <w:t xml:space="preserve"> </w:t>
      </w:r>
      <w:r w:rsidR="00575F0D" w:rsidRPr="003A5984">
        <w:rPr>
          <w:rFonts w:eastAsia="Noto Serif CJK SC" w:cs="Lohit Devanagari"/>
          <w:bCs/>
          <w:kern w:val="2"/>
          <w:sz w:val="28"/>
          <w:lang w:val="kk-KZ" w:eastAsia="zh-CN" w:bidi="hi-IN"/>
        </w:rPr>
        <w:t xml:space="preserve">– </w:t>
      </w:r>
      <w:r w:rsidR="00C766C1" w:rsidRPr="003A5984">
        <w:rPr>
          <w:rFonts w:eastAsia="Noto Serif CJK SC" w:cs="Lohit Devanagari"/>
          <w:bCs/>
          <w:kern w:val="2"/>
          <w:sz w:val="28"/>
          <w:lang w:val="kk-KZ" w:eastAsia="zh-CN" w:bidi="hi-IN"/>
        </w:rPr>
        <w:t>Глаукома</w:t>
      </w:r>
      <w:r w:rsidR="00C766C1" w:rsidRPr="003A5984">
        <w:rPr>
          <w:rFonts w:eastAsia="Noto Serif CJK SC" w:cs="Lohit Devanagari"/>
          <w:b/>
          <w:bCs/>
          <w:kern w:val="2"/>
          <w:sz w:val="28"/>
          <w:lang w:val="kk-KZ" w:eastAsia="zh-CN" w:bidi="hi-IN"/>
        </w:rPr>
        <w:t xml:space="preserve"> </w:t>
      </w:r>
      <w:r w:rsidR="00C766C1" w:rsidRPr="003A5984">
        <w:rPr>
          <w:rFonts w:eastAsia="Noto Serif CJK SC" w:cs="Lohit Devanagari"/>
          <w:kern w:val="2"/>
          <w:sz w:val="28"/>
          <w:lang w:val="kk-KZ" w:eastAsia="zh-CN" w:bidi="hi-IN"/>
        </w:rPr>
        <w:t xml:space="preserve">мектебіне </w:t>
      </w:r>
      <w:r w:rsidR="00575F0D" w:rsidRPr="003A5984">
        <w:rPr>
          <w:rFonts w:eastAsia="Noto Serif CJK SC" w:cs="Lohit Devanagari"/>
          <w:kern w:val="2"/>
          <w:sz w:val="28"/>
          <w:lang w:val="kk-KZ" w:eastAsia="zh-CN" w:bidi="hi-IN"/>
        </w:rPr>
        <w:t xml:space="preserve">дейін </w:t>
      </w:r>
      <w:r w:rsidR="009D1315" w:rsidRPr="003A5984">
        <w:rPr>
          <w:rFonts w:eastAsia="Noto Serif CJK SC" w:cs="Lohit Devanagari"/>
          <w:kern w:val="2"/>
          <w:sz w:val="28"/>
          <w:lang w:val="kk-KZ" w:eastAsia="zh-CN" w:bidi="hi-IN"/>
        </w:rPr>
        <w:t>емдеуді ұстану</w:t>
      </w:r>
      <w:r w:rsidR="00575F0D" w:rsidRPr="003A5984">
        <w:rPr>
          <w:rFonts w:eastAsia="Noto Serif CJK SC" w:cs="Lohit Devanagari"/>
          <w:kern w:val="2"/>
          <w:sz w:val="28"/>
          <w:lang w:val="kk-KZ" w:eastAsia="zh-CN" w:bidi="hi-IN"/>
        </w:rPr>
        <w:t xml:space="preserve"> деңгейіне байланысты </w:t>
      </w:r>
      <w:r w:rsidR="00AA10C9" w:rsidRPr="003A5984">
        <w:rPr>
          <w:rFonts w:eastAsia="Noto Serif CJK SC" w:cs="Lohit Devanagari"/>
          <w:kern w:val="2"/>
          <w:sz w:val="28"/>
          <w:lang w:val="kk-KZ" w:eastAsia="zh-CN" w:bidi="hi-IN"/>
        </w:rPr>
        <w:t xml:space="preserve">науқастардың </w:t>
      </w:r>
      <w:r w:rsidR="00575F0D" w:rsidRPr="003A5984">
        <w:rPr>
          <w:rFonts w:eastAsia="Noto Serif CJK SC" w:cs="Lohit Devanagari"/>
          <w:kern w:val="2"/>
          <w:sz w:val="28"/>
          <w:lang w:val="kk-KZ" w:eastAsia="zh-CN" w:bidi="hi-IN"/>
        </w:rPr>
        <w:t xml:space="preserve"> сипаттамасы</w:t>
      </w:r>
    </w:p>
    <w:p w14:paraId="1EA4964F" w14:textId="77777777" w:rsidR="00896327" w:rsidRPr="003A5984" w:rsidRDefault="00896327" w:rsidP="00575F0D">
      <w:pPr>
        <w:tabs>
          <w:tab w:val="left" w:pos="5529"/>
        </w:tabs>
        <w:suppressAutoHyphens/>
        <w:contextualSpacing/>
        <w:jc w:val="both"/>
        <w:rPr>
          <w:rFonts w:eastAsia="Noto Serif CJK SC" w:cs="Lohit Devanagari"/>
          <w:kern w:val="2"/>
          <w:sz w:val="28"/>
          <w:lang w:val="kk-KZ" w:eastAsia="zh-CN" w:bidi="hi-IN"/>
        </w:rPr>
      </w:pPr>
    </w:p>
    <w:tbl>
      <w:tblPr>
        <w:tblStyle w:val="11"/>
        <w:tblW w:w="5000" w:type="pct"/>
        <w:tblLayout w:type="fixed"/>
        <w:tblLook w:val="0000" w:firstRow="0" w:lastRow="0" w:firstColumn="0" w:lastColumn="0" w:noHBand="0" w:noVBand="0"/>
      </w:tblPr>
      <w:tblGrid>
        <w:gridCol w:w="4494"/>
        <w:gridCol w:w="2241"/>
        <w:gridCol w:w="2123"/>
        <w:gridCol w:w="770"/>
      </w:tblGrid>
      <w:tr w:rsidR="00EE681B" w:rsidRPr="003A5984" w14:paraId="50628225" w14:textId="77777777" w:rsidTr="00896327">
        <w:tc>
          <w:tcPr>
            <w:tcW w:w="4494" w:type="dxa"/>
            <w:vMerge w:val="restart"/>
          </w:tcPr>
          <w:p w14:paraId="769B532B" w14:textId="77777777" w:rsidR="00575F0D" w:rsidRPr="003A5984" w:rsidRDefault="00575F0D" w:rsidP="00896327">
            <w:pPr>
              <w:widowControl w:val="0"/>
              <w:suppressLineNumbers/>
              <w:tabs>
                <w:tab w:val="left" w:pos="5529"/>
              </w:tabs>
              <w:suppressAutoHyphens/>
              <w:jc w:val="center"/>
              <w:rPr>
                <w:rFonts w:eastAsia="Noto Serif CJK SC"/>
                <w:kern w:val="2"/>
                <w:lang w:val="kk-KZ" w:eastAsia="zh-CN" w:bidi="hi-IN"/>
              </w:rPr>
            </w:pPr>
            <w:r w:rsidRPr="003A5984">
              <w:rPr>
                <w:rFonts w:eastAsia="Noto Serif CJK SC"/>
                <w:kern w:val="2"/>
                <w:lang w:val="kk-KZ" w:eastAsia="zh-CN" w:bidi="hi-IN"/>
              </w:rPr>
              <w:t>Әлеуметтік-демографиялық сипаттамасы</w:t>
            </w:r>
          </w:p>
        </w:tc>
        <w:tc>
          <w:tcPr>
            <w:tcW w:w="4364" w:type="dxa"/>
            <w:gridSpan w:val="2"/>
          </w:tcPr>
          <w:p w14:paraId="3FD29C58" w14:textId="77777777" w:rsidR="00575F0D" w:rsidRPr="003A5984" w:rsidRDefault="005801CF" w:rsidP="00896327">
            <w:pPr>
              <w:widowControl w:val="0"/>
              <w:suppressLineNumbers/>
              <w:tabs>
                <w:tab w:val="left" w:pos="5529"/>
              </w:tabs>
              <w:suppressAutoHyphens/>
              <w:jc w:val="center"/>
              <w:rPr>
                <w:rFonts w:eastAsia="Noto Serif CJK SC"/>
                <w:kern w:val="2"/>
                <w:lang w:val="kk-KZ" w:eastAsia="zh-CN" w:bidi="hi-IN"/>
              </w:rPr>
            </w:pPr>
            <w:r w:rsidRPr="003A5984">
              <w:rPr>
                <w:rFonts w:eastAsia="Noto Serif CJK SC"/>
                <w:kern w:val="2"/>
                <w:lang w:val="kk-KZ" w:eastAsia="zh-CN" w:bidi="hi-IN"/>
              </w:rPr>
              <w:t>Емдеуді</w:t>
            </w:r>
            <w:r w:rsidR="00575F0D" w:rsidRPr="003A5984">
              <w:rPr>
                <w:rFonts w:eastAsia="Noto Serif CJK SC"/>
                <w:kern w:val="2"/>
                <w:lang w:val="kk-KZ" w:eastAsia="zh-CN" w:bidi="hi-IN"/>
              </w:rPr>
              <w:t xml:space="preserve"> ұстану</w:t>
            </w:r>
          </w:p>
        </w:tc>
        <w:tc>
          <w:tcPr>
            <w:tcW w:w="770" w:type="dxa"/>
            <w:vMerge w:val="restart"/>
          </w:tcPr>
          <w:p w14:paraId="0DC4C266"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p</w:t>
            </w:r>
          </w:p>
        </w:tc>
      </w:tr>
      <w:tr w:rsidR="00EE681B" w:rsidRPr="003A5984" w14:paraId="3B2ADAEA" w14:textId="77777777" w:rsidTr="00896327">
        <w:tc>
          <w:tcPr>
            <w:tcW w:w="4494" w:type="dxa"/>
            <w:vMerge/>
          </w:tcPr>
          <w:p w14:paraId="6E279D08"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p>
        </w:tc>
        <w:tc>
          <w:tcPr>
            <w:tcW w:w="2241" w:type="dxa"/>
          </w:tcPr>
          <w:p w14:paraId="00C022B6" w14:textId="77777777" w:rsidR="00575F0D" w:rsidRPr="003A5984" w:rsidRDefault="00575F0D" w:rsidP="00896327">
            <w:pPr>
              <w:widowControl w:val="0"/>
              <w:suppressLineNumbers/>
              <w:tabs>
                <w:tab w:val="left" w:pos="5529"/>
              </w:tabs>
              <w:suppressAutoHyphens/>
              <w:jc w:val="center"/>
              <w:rPr>
                <w:rFonts w:eastAsia="Noto Serif CJK SC"/>
                <w:kern w:val="2"/>
                <w:lang w:val="kk-KZ" w:eastAsia="zh-CN" w:bidi="hi-IN"/>
              </w:rPr>
            </w:pPr>
            <w:r w:rsidRPr="003A5984">
              <w:rPr>
                <w:rFonts w:eastAsia="Noto Serif CJK SC"/>
                <w:kern w:val="2"/>
                <w:lang w:val="kk-KZ" w:eastAsia="zh-CN" w:bidi="hi-IN"/>
              </w:rPr>
              <w:t>төмен</w:t>
            </w:r>
          </w:p>
          <w:p w14:paraId="66005BAF"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(n=136)</w:t>
            </w:r>
          </w:p>
        </w:tc>
        <w:tc>
          <w:tcPr>
            <w:tcW w:w="2123" w:type="dxa"/>
          </w:tcPr>
          <w:p w14:paraId="36CA31ED" w14:textId="659662B6" w:rsidR="00575F0D" w:rsidRPr="003A5984" w:rsidRDefault="002D3A24" w:rsidP="00896327">
            <w:pPr>
              <w:widowControl w:val="0"/>
              <w:suppressLineNumbers/>
              <w:tabs>
                <w:tab w:val="left" w:pos="5529"/>
              </w:tabs>
              <w:suppressAutoHyphens/>
              <w:jc w:val="center"/>
              <w:rPr>
                <w:rFonts w:eastAsia="Noto Serif CJK SC"/>
                <w:kern w:val="2"/>
                <w:lang w:val="kk-KZ" w:eastAsia="zh-CN" w:bidi="hi-IN"/>
              </w:rPr>
            </w:pPr>
            <w:r w:rsidRPr="003A5984">
              <w:rPr>
                <w:rFonts w:eastAsia="Noto Serif CJK SC"/>
                <w:kern w:val="2"/>
                <w:lang w:val="kk-KZ" w:eastAsia="zh-CN" w:bidi="hi-IN"/>
              </w:rPr>
              <w:t>о</w:t>
            </w:r>
            <w:r w:rsidR="00575F0D" w:rsidRPr="003A5984">
              <w:rPr>
                <w:rFonts w:eastAsia="Noto Serif CJK SC"/>
                <w:kern w:val="2"/>
                <w:lang w:val="kk-KZ" w:eastAsia="zh-CN" w:bidi="hi-IN"/>
              </w:rPr>
              <w:t>рташа-жоғары</w:t>
            </w:r>
          </w:p>
          <w:p w14:paraId="05EA1EE1"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(n=47)</w:t>
            </w:r>
          </w:p>
        </w:tc>
        <w:tc>
          <w:tcPr>
            <w:tcW w:w="770" w:type="dxa"/>
            <w:vMerge/>
          </w:tcPr>
          <w:p w14:paraId="01AF3FAF"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p>
        </w:tc>
      </w:tr>
      <w:tr w:rsidR="00896327" w:rsidRPr="003A5984" w14:paraId="55EAC159" w14:textId="77777777" w:rsidTr="00896327">
        <w:tc>
          <w:tcPr>
            <w:tcW w:w="4494" w:type="dxa"/>
          </w:tcPr>
          <w:p w14:paraId="6EED09C9" w14:textId="2A0867EC" w:rsidR="00896327" w:rsidRPr="003A5984" w:rsidRDefault="00896327" w:rsidP="00896327">
            <w:pPr>
              <w:widowControl w:val="0"/>
              <w:suppressLineNumbers/>
              <w:tabs>
                <w:tab w:val="left" w:pos="5529"/>
              </w:tabs>
              <w:suppressAutoHyphens/>
              <w:jc w:val="center"/>
              <w:rPr>
                <w:rFonts w:eastAsia="Noto Serif CJK SC"/>
                <w:kern w:val="2"/>
                <w:lang w:val="kk-KZ" w:eastAsia="zh-CN" w:bidi="hi-IN"/>
              </w:rPr>
            </w:pPr>
            <w:r w:rsidRPr="003A5984">
              <w:rPr>
                <w:rFonts w:eastAsia="Noto Serif CJK SC"/>
                <w:kern w:val="2"/>
                <w:lang w:val="kk-KZ" w:eastAsia="zh-CN" w:bidi="hi-IN"/>
              </w:rPr>
              <w:t>1</w:t>
            </w:r>
          </w:p>
        </w:tc>
        <w:tc>
          <w:tcPr>
            <w:tcW w:w="2241" w:type="dxa"/>
          </w:tcPr>
          <w:p w14:paraId="169D57F0" w14:textId="1F87947D" w:rsidR="00896327" w:rsidRPr="003A5984" w:rsidRDefault="00896327" w:rsidP="00896327">
            <w:pPr>
              <w:widowControl w:val="0"/>
              <w:suppressLineNumbers/>
              <w:tabs>
                <w:tab w:val="left" w:pos="5529"/>
              </w:tabs>
              <w:suppressAutoHyphens/>
              <w:jc w:val="center"/>
              <w:rPr>
                <w:rFonts w:eastAsia="Noto Serif CJK SC"/>
                <w:kern w:val="2"/>
                <w:lang w:val="kk-KZ" w:eastAsia="zh-CN" w:bidi="hi-IN"/>
              </w:rPr>
            </w:pPr>
            <w:r w:rsidRPr="003A5984">
              <w:rPr>
                <w:rFonts w:eastAsia="Noto Serif CJK SC"/>
                <w:kern w:val="2"/>
                <w:lang w:val="kk-KZ" w:eastAsia="zh-CN" w:bidi="hi-IN"/>
              </w:rPr>
              <w:t>2</w:t>
            </w:r>
          </w:p>
        </w:tc>
        <w:tc>
          <w:tcPr>
            <w:tcW w:w="2123" w:type="dxa"/>
          </w:tcPr>
          <w:p w14:paraId="2D4345AA" w14:textId="2F584B64" w:rsidR="00896327" w:rsidRPr="003A5984" w:rsidRDefault="00896327" w:rsidP="00896327">
            <w:pPr>
              <w:widowControl w:val="0"/>
              <w:suppressLineNumbers/>
              <w:tabs>
                <w:tab w:val="left" w:pos="5529"/>
              </w:tabs>
              <w:suppressAutoHyphens/>
              <w:jc w:val="center"/>
              <w:rPr>
                <w:rFonts w:eastAsia="Noto Serif CJK SC"/>
                <w:kern w:val="2"/>
                <w:lang w:val="kk-KZ" w:eastAsia="zh-CN" w:bidi="hi-IN"/>
              </w:rPr>
            </w:pPr>
            <w:r w:rsidRPr="003A5984">
              <w:rPr>
                <w:rFonts w:eastAsia="Noto Serif CJK SC"/>
                <w:kern w:val="2"/>
                <w:lang w:val="kk-KZ" w:eastAsia="zh-CN" w:bidi="hi-IN"/>
              </w:rPr>
              <w:t>3</w:t>
            </w:r>
          </w:p>
        </w:tc>
        <w:tc>
          <w:tcPr>
            <w:tcW w:w="770" w:type="dxa"/>
          </w:tcPr>
          <w:p w14:paraId="08D45C6F" w14:textId="6950F5D8" w:rsidR="00896327" w:rsidRPr="003A5984" w:rsidRDefault="00896327" w:rsidP="00896327">
            <w:pPr>
              <w:widowControl w:val="0"/>
              <w:suppressLineNumbers/>
              <w:tabs>
                <w:tab w:val="left" w:pos="5529"/>
              </w:tabs>
              <w:suppressAutoHyphens/>
              <w:jc w:val="center"/>
              <w:rPr>
                <w:rFonts w:eastAsia="Noto Serif CJK SC"/>
                <w:kern w:val="2"/>
                <w:lang w:val="kk-KZ" w:eastAsia="zh-CN" w:bidi="hi-IN"/>
              </w:rPr>
            </w:pPr>
            <w:r w:rsidRPr="003A5984">
              <w:rPr>
                <w:rFonts w:eastAsia="Noto Serif CJK SC"/>
                <w:kern w:val="2"/>
                <w:lang w:val="kk-KZ" w:eastAsia="zh-CN" w:bidi="hi-IN"/>
              </w:rPr>
              <w:t>4</w:t>
            </w:r>
          </w:p>
        </w:tc>
      </w:tr>
      <w:tr w:rsidR="00EE681B" w:rsidRPr="003A5984" w14:paraId="2F549A9D" w14:textId="77777777" w:rsidTr="00896327">
        <w:tc>
          <w:tcPr>
            <w:tcW w:w="4494" w:type="dxa"/>
          </w:tcPr>
          <w:p w14:paraId="761D21A4" w14:textId="77777777" w:rsidR="00575F0D" w:rsidRPr="003A5984" w:rsidRDefault="00575F0D" w:rsidP="00896327">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val="kk-KZ" w:eastAsia="zh-CN" w:bidi="hi-IN"/>
              </w:rPr>
              <w:t>Жасы</w:t>
            </w:r>
          </w:p>
        </w:tc>
        <w:tc>
          <w:tcPr>
            <w:tcW w:w="2241" w:type="dxa"/>
          </w:tcPr>
          <w:p w14:paraId="56A0913B"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61 (54‒68) </w:t>
            </w:r>
          </w:p>
        </w:tc>
        <w:tc>
          <w:tcPr>
            <w:tcW w:w="2123" w:type="dxa"/>
          </w:tcPr>
          <w:p w14:paraId="68F059A0"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69 (56‒76) </w:t>
            </w:r>
          </w:p>
        </w:tc>
        <w:tc>
          <w:tcPr>
            <w:tcW w:w="770" w:type="dxa"/>
          </w:tcPr>
          <w:p w14:paraId="67AB3D1E"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0,003</w:t>
            </w:r>
          </w:p>
        </w:tc>
      </w:tr>
      <w:tr w:rsidR="00EE681B" w:rsidRPr="003A5984" w14:paraId="4DF3A1EA" w14:textId="77777777" w:rsidTr="00896327">
        <w:trPr>
          <w:trHeight w:val="120"/>
        </w:trPr>
        <w:tc>
          <w:tcPr>
            <w:tcW w:w="4494" w:type="dxa"/>
          </w:tcPr>
          <w:p w14:paraId="5BBC5665" w14:textId="77777777" w:rsidR="00575F0D" w:rsidRPr="003A5984" w:rsidRDefault="00575F0D" w:rsidP="00896327">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val="kk-KZ" w:eastAsia="zh-CN" w:bidi="hi-IN"/>
              </w:rPr>
              <w:t>Жас тобы</w:t>
            </w:r>
          </w:p>
        </w:tc>
        <w:tc>
          <w:tcPr>
            <w:tcW w:w="2241" w:type="dxa"/>
          </w:tcPr>
          <w:p w14:paraId="634B46F7"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c>
          <w:tcPr>
            <w:tcW w:w="2123" w:type="dxa"/>
          </w:tcPr>
          <w:p w14:paraId="59EE6F9C"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c>
          <w:tcPr>
            <w:tcW w:w="770" w:type="dxa"/>
          </w:tcPr>
          <w:p w14:paraId="2B3C9382"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0,001</w:t>
            </w:r>
          </w:p>
        </w:tc>
      </w:tr>
      <w:tr w:rsidR="00EE681B" w:rsidRPr="003A5984" w14:paraId="77425664" w14:textId="77777777" w:rsidTr="00896327">
        <w:tc>
          <w:tcPr>
            <w:tcW w:w="4494" w:type="dxa"/>
          </w:tcPr>
          <w:p w14:paraId="169776FC" w14:textId="77777777" w:rsidR="00575F0D" w:rsidRPr="003A5984" w:rsidRDefault="00575F0D"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eastAsia="zh-CN" w:bidi="hi-IN"/>
              </w:rPr>
              <w:t xml:space="preserve">&lt;45 </w:t>
            </w:r>
            <w:r w:rsidRPr="003A5984">
              <w:rPr>
                <w:rFonts w:eastAsia="Noto Serif CJK SC"/>
                <w:kern w:val="2"/>
                <w:lang w:val="kk-KZ" w:eastAsia="zh-CN" w:bidi="hi-IN"/>
              </w:rPr>
              <w:t>жас</w:t>
            </w:r>
            <w:r w:rsidRPr="003A5984">
              <w:rPr>
                <w:rFonts w:eastAsia="Noto Serif CJK SC"/>
                <w:kern w:val="2"/>
                <w:lang w:eastAsia="zh-CN" w:bidi="hi-IN"/>
              </w:rPr>
              <w:t xml:space="preserve"> </w:t>
            </w:r>
          </w:p>
        </w:tc>
        <w:tc>
          <w:tcPr>
            <w:tcW w:w="2241" w:type="dxa"/>
          </w:tcPr>
          <w:p w14:paraId="4BBC6761"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7 (5,1%) </w:t>
            </w:r>
          </w:p>
        </w:tc>
        <w:tc>
          <w:tcPr>
            <w:tcW w:w="2123" w:type="dxa"/>
          </w:tcPr>
          <w:p w14:paraId="15D6D92B"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3 (6,4%) </w:t>
            </w:r>
          </w:p>
        </w:tc>
        <w:tc>
          <w:tcPr>
            <w:tcW w:w="770" w:type="dxa"/>
          </w:tcPr>
          <w:p w14:paraId="6E5613CB"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1B24613D" w14:textId="77777777" w:rsidTr="00896327">
        <w:tc>
          <w:tcPr>
            <w:tcW w:w="4494" w:type="dxa"/>
          </w:tcPr>
          <w:p w14:paraId="46F94013" w14:textId="77777777" w:rsidR="00575F0D" w:rsidRPr="003A5984" w:rsidRDefault="00575F0D"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eastAsia="zh-CN" w:bidi="hi-IN"/>
              </w:rPr>
              <w:t xml:space="preserve">45-60 </w:t>
            </w:r>
            <w:r w:rsidRPr="003A5984">
              <w:rPr>
                <w:rFonts w:eastAsia="Noto Serif CJK SC"/>
                <w:kern w:val="2"/>
                <w:lang w:val="kk-KZ" w:eastAsia="zh-CN" w:bidi="hi-IN"/>
              </w:rPr>
              <w:t>жас</w:t>
            </w:r>
            <w:r w:rsidRPr="003A5984">
              <w:rPr>
                <w:rFonts w:eastAsia="Noto Serif CJK SC"/>
                <w:kern w:val="2"/>
                <w:lang w:eastAsia="zh-CN" w:bidi="hi-IN"/>
              </w:rPr>
              <w:t xml:space="preserve"> </w:t>
            </w:r>
          </w:p>
        </w:tc>
        <w:tc>
          <w:tcPr>
            <w:tcW w:w="2241" w:type="dxa"/>
          </w:tcPr>
          <w:p w14:paraId="631BFB95"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48 (35,3%) </w:t>
            </w:r>
          </w:p>
        </w:tc>
        <w:tc>
          <w:tcPr>
            <w:tcW w:w="2123" w:type="dxa"/>
          </w:tcPr>
          <w:p w14:paraId="438F656F"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11 (23,4%) </w:t>
            </w:r>
          </w:p>
        </w:tc>
        <w:tc>
          <w:tcPr>
            <w:tcW w:w="770" w:type="dxa"/>
          </w:tcPr>
          <w:p w14:paraId="6F333926"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059058CD" w14:textId="77777777" w:rsidTr="00896327">
        <w:tc>
          <w:tcPr>
            <w:tcW w:w="4494" w:type="dxa"/>
          </w:tcPr>
          <w:p w14:paraId="5DB33381" w14:textId="77777777" w:rsidR="00575F0D" w:rsidRPr="003A5984" w:rsidRDefault="00575F0D" w:rsidP="00896327">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eastAsia="zh-CN" w:bidi="hi-IN"/>
              </w:rPr>
              <w:t xml:space="preserve">60-75 </w:t>
            </w:r>
            <w:r w:rsidRPr="003A5984">
              <w:rPr>
                <w:rFonts w:eastAsia="Noto Serif CJK SC"/>
                <w:kern w:val="2"/>
                <w:lang w:val="kk-KZ" w:eastAsia="zh-CN" w:bidi="hi-IN"/>
              </w:rPr>
              <w:t>жас</w:t>
            </w:r>
          </w:p>
        </w:tc>
        <w:tc>
          <w:tcPr>
            <w:tcW w:w="2241" w:type="dxa"/>
          </w:tcPr>
          <w:p w14:paraId="3ECBCD9B"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70 (51,5%) </w:t>
            </w:r>
          </w:p>
        </w:tc>
        <w:tc>
          <w:tcPr>
            <w:tcW w:w="2123" w:type="dxa"/>
          </w:tcPr>
          <w:p w14:paraId="2B9B82CF"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18 (38,3%) </w:t>
            </w:r>
          </w:p>
        </w:tc>
        <w:tc>
          <w:tcPr>
            <w:tcW w:w="770" w:type="dxa"/>
          </w:tcPr>
          <w:p w14:paraId="07F60E54"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20CE4423" w14:textId="77777777" w:rsidTr="00896327">
        <w:tc>
          <w:tcPr>
            <w:tcW w:w="4494" w:type="dxa"/>
          </w:tcPr>
          <w:p w14:paraId="0DAB715D" w14:textId="77777777" w:rsidR="00575F0D" w:rsidRPr="003A5984" w:rsidRDefault="00575F0D" w:rsidP="00896327">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eastAsia="zh-CN" w:bidi="hi-IN"/>
              </w:rPr>
              <w:t xml:space="preserve">≥75 </w:t>
            </w:r>
            <w:r w:rsidRPr="003A5984">
              <w:rPr>
                <w:rFonts w:eastAsia="Noto Serif CJK SC"/>
                <w:kern w:val="2"/>
                <w:lang w:val="kk-KZ" w:eastAsia="zh-CN" w:bidi="hi-IN"/>
              </w:rPr>
              <w:t>жас</w:t>
            </w:r>
          </w:p>
        </w:tc>
        <w:tc>
          <w:tcPr>
            <w:tcW w:w="2241" w:type="dxa"/>
          </w:tcPr>
          <w:p w14:paraId="0528BBCE"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11 (8,1%) </w:t>
            </w:r>
          </w:p>
        </w:tc>
        <w:tc>
          <w:tcPr>
            <w:tcW w:w="2123" w:type="dxa"/>
          </w:tcPr>
          <w:p w14:paraId="06B97819"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15 (31,9%) </w:t>
            </w:r>
          </w:p>
        </w:tc>
        <w:tc>
          <w:tcPr>
            <w:tcW w:w="770" w:type="dxa"/>
          </w:tcPr>
          <w:p w14:paraId="14411BA5"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0D87636E" w14:textId="77777777" w:rsidTr="00896327">
        <w:tc>
          <w:tcPr>
            <w:tcW w:w="4494" w:type="dxa"/>
          </w:tcPr>
          <w:p w14:paraId="2418B939" w14:textId="77777777" w:rsidR="00575F0D" w:rsidRPr="003A5984" w:rsidRDefault="00575F0D" w:rsidP="00896327">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val="kk-KZ" w:eastAsia="zh-CN" w:bidi="hi-IN"/>
              </w:rPr>
              <w:t>Жынысы</w:t>
            </w:r>
          </w:p>
        </w:tc>
        <w:tc>
          <w:tcPr>
            <w:tcW w:w="2241" w:type="dxa"/>
          </w:tcPr>
          <w:p w14:paraId="6386969F"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c>
          <w:tcPr>
            <w:tcW w:w="2123" w:type="dxa"/>
          </w:tcPr>
          <w:p w14:paraId="3D4D4693"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c>
          <w:tcPr>
            <w:tcW w:w="770" w:type="dxa"/>
          </w:tcPr>
          <w:p w14:paraId="5899560F"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0,195</w:t>
            </w:r>
          </w:p>
        </w:tc>
      </w:tr>
      <w:tr w:rsidR="00EE681B" w:rsidRPr="003A5984" w14:paraId="36C4735B" w14:textId="77777777" w:rsidTr="00896327">
        <w:tc>
          <w:tcPr>
            <w:tcW w:w="4494" w:type="dxa"/>
            <w:tcBorders>
              <w:bottom w:val="single" w:sz="4" w:space="0" w:color="000000"/>
            </w:tcBorders>
          </w:tcPr>
          <w:p w14:paraId="1DFE2E9B" w14:textId="77777777" w:rsidR="00575F0D" w:rsidRPr="003A5984" w:rsidRDefault="00575F0D" w:rsidP="00896327">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val="kk-KZ" w:eastAsia="zh-CN" w:bidi="hi-IN"/>
              </w:rPr>
              <w:t>ер</w:t>
            </w:r>
          </w:p>
        </w:tc>
        <w:tc>
          <w:tcPr>
            <w:tcW w:w="2241" w:type="dxa"/>
            <w:tcBorders>
              <w:bottom w:val="single" w:sz="4" w:space="0" w:color="000000"/>
            </w:tcBorders>
          </w:tcPr>
          <w:p w14:paraId="3B4EBA43"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58 (42,6%) </w:t>
            </w:r>
          </w:p>
        </w:tc>
        <w:tc>
          <w:tcPr>
            <w:tcW w:w="2123" w:type="dxa"/>
            <w:tcBorders>
              <w:bottom w:val="single" w:sz="4" w:space="0" w:color="000000"/>
            </w:tcBorders>
          </w:tcPr>
          <w:p w14:paraId="564C80E4"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15 (31,9%) </w:t>
            </w:r>
          </w:p>
        </w:tc>
        <w:tc>
          <w:tcPr>
            <w:tcW w:w="770" w:type="dxa"/>
            <w:tcBorders>
              <w:bottom w:val="single" w:sz="4" w:space="0" w:color="000000"/>
            </w:tcBorders>
          </w:tcPr>
          <w:p w14:paraId="4FF9A1E3"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696FA92E" w14:textId="77777777" w:rsidTr="00896327">
        <w:tc>
          <w:tcPr>
            <w:tcW w:w="4494" w:type="dxa"/>
            <w:tcBorders>
              <w:bottom w:val="nil"/>
            </w:tcBorders>
          </w:tcPr>
          <w:p w14:paraId="298A477F" w14:textId="77777777" w:rsidR="00575F0D" w:rsidRPr="003A5984" w:rsidRDefault="00575F0D"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әйел</w:t>
            </w:r>
            <w:r w:rsidRPr="003A5984">
              <w:rPr>
                <w:rFonts w:eastAsia="Noto Serif CJK SC"/>
                <w:kern w:val="2"/>
                <w:lang w:eastAsia="zh-CN" w:bidi="hi-IN"/>
              </w:rPr>
              <w:t xml:space="preserve"> </w:t>
            </w:r>
          </w:p>
        </w:tc>
        <w:tc>
          <w:tcPr>
            <w:tcW w:w="2241" w:type="dxa"/>
            <w:tcBorders>
              <w:bottom w:val="nil"/>
            </w:tcBorders>
          </w:tcPr>
          <w:p w14:paraId="38E59A05"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78 (57,4%) </w:t>
            </w:r>
          </w:p>
        </w:tc>
        <w:tc>
          <w:tcPr>
            <w:tcW w:w="2123" w:type="dxa"/>
            <w:tcBorders>
              <w:bottom w:val="nil"/>
            </w:tcBorders>
          </w:tcPr>
          <w:p w14:paraId="5B528536"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32 (68,1%) </w:t>
            </w:r>
          </w:p>
        </w:tc>
        <w:tc>
          <w:tcPr>
            <w:tcW w:w="770" w:type="dxa"/>
            <w:tcBorders>
              <w:bottom w:val="nil"/>
            </w:tcBorders>
          </w:tcPr>
          <w:p w14:paraId="07CD48D4"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bl>
    <w:p w14:paraId="19346ED6" w14:textId="28532A79" w:rsidR="00896327" w:rsidRPr="003A5984" w:rsidRDefault="00D94996" w:rsidP="00896327">
      <w:pPr>
        <w:rPr>
          <w:sz w:val="28"/>
          <w:szCs w:val="28"/>
          <w:lang w:val="kk-KZ"/>
        </w:rPr>
      </w:pPr>
      <w:r w:rsidRPr="003A5984">
        <w:rPr>
          <w:sz w:val="28"/>
          <w:szCs w:val="28"/>
          <w:lang w:val="kk-KZ"/>
        </w:rPr>
        <w:lastRenderedPageBreak/>
        <w:t>30</w:t>
      </w:r>
      <w:r w:rsidR="00896327" w:rsidRPr="003A5984">
        <w:rPr>
          <w:sz w:val="28"/>
          <w:szCs w:val="28"/>
          <w:lang w:val="kk-KZ"/>
        </w:rPr>
        <w:t xml:space="preserve"> – кестенің  жалғасы</w:t>
      </w:r>
    </w:p>
    <w:p w14:paraId="2170C102" w14:textId="7DA94117" w:rsidR="00896327" w:rsidRPr="003A5984" w:rsidRDefault="00896327">
      <w:pPr>
        <w:rPr>
          <w:sz w:val="28"/>
          <w:szCs w:val="28"/>
        </w:rPr>
      </w:pPr>
    </w:p>
    <w:tbl>
      <w:tblPr>
        <w:tblStyle w:val="11"/>
        <w:tblW w:w="5000" w:type="pct"/>
        <w:tblLayout w:type="fixed"/>
        <w:tblLook w:val="0000" w:firstRow="0" w:lastRow="0" w:firstColumn="0" w:lastColumn="0" w:noHBand="0" w:noVBand="0"/>
      </w:tblPr>
      <w:tblGrid>
        <w:gridCol w:w="4494"/>
        <w:gridCol w:w="2241"/>
        <w:gridCol w:w="2123"/>
        <w:gridCol w:w="770"/>
      </w:tblGrid>
      <w:tr w:rsidR="00896327" w:rsidRPr="003A5984" w14:paraId="00DE259B" w14:textId="77777777" w:rsidTr="00896327">
        <w:tc>
          <w:tcPr>
            <w:tcW w:w="4494" w:type="dxa"/>
          </w:tcPr>
          <w:p w14:paraId="6C59AE88" w14:textId="7616D81F" w:rsidR="00896327" w:rsidRPr="003A5984" w:rsidRDefault="00896327" w:rsidP="00896327">
            <w:pPr>
              <w:widowControl w:val="0"/>
              <w:suppressLineNumbers/>
              <w:tabs>
                <w:tab w:val="left" w:pos="5529"/>
              </w:tabs>
              <w:suppressAutoHyphens/>
              <w:jc w:val="center"/>
              <w:rPr>
                <w:rFonts w:eastAsia="Noto Serif CJK SC"/>
                <w:kern w:val="2"/>
                <w:lang w:val="kk-KZ" w:eastAsia="zh-CN" w:bidi="hi-IN"/>
              </w:rPr>
            </w:pPr>
            <w:r w:rsidRPr="003A5984">
              <w:rPr>
                <w:rFonts w:eastAsia="Noto Serif CJK SC"/>
                <w:kern w:val="2"/>
                <w:lang w:val="kk-KZ" w:eastAsia="zh-CN" w:bidi="hi-IN"/>
              </w:rPr>
              <w:t>1</w:t>
            </w:r>
          </w:p>
        </w:tc>
        <w:tc>
          <w:tcPr>
            <w:tcW w:w="2241" w:type="dxa"/>
          </w:tcPr>
          <w:p w14:paraId="478983AD" w14:textId="656E1CCA" w:rsidR="00896327" w:rsidRPr="003A5984" w:rsidRDefault="00896327"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val="kk-KZ" w:eastAsia="zh-CN" w:bidi="hi-IN"/>
              </w:rPr>
              <w:t>2</w:t>
            </w:r>
          </w:p>
        </w:tc>
        <w:tc>
          <w:tcPr>
            <w:tcW w:w="2123" w:type="dxa"/>
          </w:tcPr>
          <w:p w14:paraId="018D6FD3" w14:textId="4C535137" w:rsidR="00896327" w:rsidRPr="003A5984" w:rsidRDefault="00896327"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val="kk-KZ" w:eastAsia="zh-CN" w:bidi="hi-IN"/>
              </w:rPr>
              <w:t>3</w:t>
            </w:r>
          </w:p>
        </w:tc>
        <w:tc>
          <w:tcPr>
            <w:tcW w:w="770" w:type="dxa"/>
          </w:tcPr>
          <w:p w14:paraId="2A079B50" w14:textId="335F9109" w:rsidR="00896327" w:rsidRPr="003A5984" w:rsidRDefault="00896327"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val="kk-KZ" w:eastAsia="zh-CN" w:bidi="hi-IN"/>
              </w:rPr>
              <w:t>4</w:t>
            </w:r>
          </w:p>
        </w:tc>
      </w:tr>
      <w:tr w:rsidR="00EE681B" w:rsidRPr="003A5984" w14:paraId="43D0CCB1" w14:textId="77777777" w:rsidTr="00896327">
        <w:tc>
          <w:tcPr>
            <w:tcW w:w="4494" w:type="dxa"/>
          </w:tcPr>
          <w:p w14:paraId="7BBA4471" w14:textId="6A6AE219" w:rsidR="00575F0D" w:rsidRPr="003A5984" w:rsidRDefault="00575F0D"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Білім деңгейі</w:t>
            </w:r>
            <w:r w:rsidRPr="003A5984">
              <w:rPr>
                <w:rFonts w:eastAsia="Noto Serif CJK SC"/>
                <w:kern w:val="2"/>
                <w:lang w:eastAsia="zh-CN" w:bidi="hi-IN"/>
              </w:rPr>
              <w:t xml:space="preserve"> </w:t>
            </w:r>
          </w:p>
        </w:tc>
        <w:tc>
          <w:tcPr>
            <w:tcW w:w="2241" w:type="dxa"/>
          </w:tcPr>
          <w:p w14:paraId="33E0911F"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c>
          <w:tcPr>
            <w:tcW w:w="2123" w:type="dxa"/>
          </w:tcPr>
          <w:p w14:paraId="492C25A8"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c>
          <w:tcPr>
            <w:tcW w:w="770" w:type="dxa"/>
          </w:tcPr>
          <w:p w14:paraId="3DAD7E3D"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0,008</w:t>
            </w:r>
          </w:p>
        </w:tc>
      </w:tr>
      <w:tr w:rsidR="00EE681B" w:rsidRPr="003A5984" w14:paraId="7BE7BA26" w14:textId="77777777" w:rsidTr="00896327">
        <w:tc>
          <w:tcPr>
            <w:tcW w:w="4494" w:type="dxa"/>
          </w:tcPr>
          <w:p w14:paraId="3C4976AC" w14:textId="77777777" w:rsidR="00575F0D" w:rsidRPr="003A5984" w:rsidRDefault="003F4398" w:rsidP="00896327">
            <w:pPr>
              <w:widowControl w:val="0"/>
              <w:suppressLineNumbers/>
              <w:tabs>
                <w:tab w:val="left" w:pos="5529"/>
              </w:tabs>
              <w:suppressAutoHyphens/>
              <w:rPr>
                <w:rFonts w:eastAsia="Noto Serif CJK SC"/>
                <w:kern w:val="2"/>
                <w:lang w:eastAsia="zh-CN" w:bidi="hi-IN"/>
              </w:rPr>
            </w:pPr>
            <w:r w:rsidRPr="003A5984">
              <w:rPr>
                <w:lang w:val="kk-KZ"/>
              </w:rPr>
              <w:t>аяқталмаған орта білім</w:t>
            </w:r>
          </w:p>
        </w:tc>
        <w:tc>
          <w:tcPr>
            <w:tcW w:w="2241" w:type="dxa"/>
          </w:tcPr>
          <w:p w14:paraId="695A6C30"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7 (5,1%) </w:t>
            </w:r>
          </w:p>
        </w:tc>
        <w:tc>
          <w:tcPr>
            <w:tcW w:w="2123" w:type="dxa"/>
          </w:tcPr>
          <w:p w14:paraId="4CF5671F"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4 (8,5%) </w:t>
            </w:r>
          </w:p>
        </w:tc>
        <w:tc>
          <w:tcPr>
            <w:tcW w:w="770" w:type="dxa"/>
          </w:tcPr>
          <w:p w14:paraId="7D81E97F"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0B22027E" w14:textId="77777777" w:rsidTr="00896327">
        <w:tc>
          <w:tcPr>
            <w:tcW w:w="4494" w:type="dxa"/>
          </w:tcPr>
          <w:p w14:paraId="03DD3E51" w14:textId="32E9F4B3" w:rsidR="00575F0D" w:rsidRPr="003A5984" w:rsidRDefault="002D3A24" w:rsidP="00896327">
            <w:pPr>
              <w:widowControl w:val="0"/>
              <w:suppressLineNumbers/>
              <w:tabs>
                <w:tab w:val="left" w:pos="5529"/>
              </w:tabs>
              <w:suppressAutoHyphens/>
              <w:rPr>
                <w:rFonts w:eastAsia="Noto Serif CJK SC"/>
                <w:kern w:val="2"/>
                <w:lang w:eastAsia="zh-CN" w:bidi="hi-IN"/>
              </w:rPr>
            </w:pPr>
            <w:r w:rsidRPr="003A5984">
              <w:rPr>
                <w:lang w:val="kk-KZ"/>
              </w:rPr>
              <w:t>о</w:t>
            </w:r>
            <w:r w:rsidR="003F4398" w:rsidRPr="003A5984">
              <w:rPr>
                <w:lang w:val="kk-KZ"/>
              </w:rPr>
              <w:t>рта білім</w:t>
            </w:r>
          </w:p>
        </w:tc>
        <w:tc>
          <w:tcPr>
            <w:tcW w:w="2241" w:type="dxa"/>
          </w:tcPr>
          <w:p w14:paraId="59AC5C4D"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31 (22,8%) </w:t>
            </w:r>
          </w:p>
        </w:tc>
        <w:tc>
          <w:tcPr>
            <w:tcW w:w="2123" w:type="dxa"/>
          </w:tcPr>
          <w:p w14:paraId="445DDCA0"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8 (17%) </w:t>
            </w:r>
          </w:p>
        </w:tc>
        <w:tc>
          <w:tcPr>
            <w:tcW w:w="770" w:type="dxa"/>
          </w:tcPr>
          <w:p w14:paraId="5FE5BA1E"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443ECB44" w14:textId="77777777" w:rsidTr="00896327">
        <w:tc>
          <w:tcPr>
            <w:tcW w:w="4494" w:type="dxa"/>
          </w:tcPr>
          <w:p w14:paraId="32C65D56" w14:textId="7EA6F59D" w:rsidR="00575F0D" w:rsidRPr="003A5984" w:rsidRDefault="002D3A24" w:rsidP="00896327">
            <w:pPr>
              <w:widowControl w:val="0"/>
              <w:suppressLineNumbers/>
              <w:tabs>
                <w:tab w:val="left" w:pos="5529"/>
              </w:tabs>
              <w:suppressAutoHyphens/>
              <w:rPr>
                <w:rFonts w:eastAsia="Noto Serif CJK SC"/>
                <w:kern w:val="2"/>
                <w:lang w:eastAsia="zh-CN" w:bidi="hi-IN"/>
              </w:rPr>
            </w:pPr>
            <w:r w:rsidRPr="003A5984">
              <w:rPr>
                <w:lang w:val="kk-KZ"/>
              </w:rPr>
              <w:t>м</w:t>
            </w:r>
            <w:r w:rsidR="003F4398" w:rsidRPr="003A5984">
              <w:rPr>
                <w:lang w:val="kk-KZ"/>
              </w:rPr>
              <w:t>аманданған орта білім</w:t>
            </w:r>
          </w:p>
        </w:tc>
        <w:tc>
          <w:tcPr>
            <w:tcW w:w="2241" w:type="dxa"/>
          </w:tcPr>
          <w:p w14:paraId="7EF7839B"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64 (47,1%) </w:t>
            </w:r>
          </w:p>
        </w:tc>
        <w:tc>
          <w:tcPr>
            <w:tcW w:w="2123" w:type="dxa"/>
          </w:tcPr>
          <w:p w14:paraId="7880C991"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12 (25,5%) </w:t>
            </w:r>
          </w:p>
        </w:tc>
        <w:tc>
          <w:tcPr>
            <w:tcW w:w="770" w:type="dxa"/>
          </w:tcPr>
          <w:p w14:paraId="7FC1AE0B"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6F470ABB" w14:textId="77777777" w:rsidTr="00896327">
        <w:tc>
          <w:tcPr>
            <w:tcW w:w="4494" w:type="dxa"/>
          </w:tcPr>
          <w:p w14:paraId="3808BF81" w14:textId="2B96D459" w:rsidR="00575F0D" w:rsidRPr="003A5984" w:rsidRDefault="002D3A24" w:rsidP="00896327">
            <w:pPr>
              <w:widowControl w:val="0"/>
              <w:suppressLineNumbers/>
              <w:tabs>
                <w:tab w:val="left" w:pos="5529"/>
              </w:tabs>
              <w:suppressAutoHyphens/>
              <w:rPr>
                <w:rFonts w:eastAsia="Noto Serif CJK SC"/>
                <w:kern w:val="2"/>
                <w:lang w:eastAsia="zh-CN" w:bidi="hi-IN"/>
              </w:rPr>
            </w:pPr>
            <w:r w:rsidRPr="003A5984">
              <w:rPr>
                <w:lang w:val="kk-KZ"/>
              </w:rPr>
              <w:t>ж</w:t>
            </w:r>
            <w:r w:rsidR="003F4398" w:rsidRPr="003A5984">
              <w:rPr>
                <w:lang w:val="kk-KZ"/>
              </w:rPr>
              <w:t>оғары</w:t>
            </w:r>
          </w:p>
        </w:tc>
        <w:tc>
          <w:tcPr>
            <w:tcW w:w="2241" w:type="dxa"/>
          </w:tcPr>
          <w:p w14:paraId="42A77C7F"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34 (25%) </w:t>
            </w:r>
          </w:p>
        </w:tc>
        <w:tc>
          <w:tcPr>
            <w:tcW w:w="2123" w:type="dxa"/>
          </w:tcPr>
          <w:p w14:paraId="2E5FFCAA"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23 (48,9%) </w:t>
            </w:r>
          </w:p>
        </w:tc>
        <w:tc>
          <w:tcPr>
            <w:tcW w:w="770" w:type="dxa"/>
          </w:tcPr>
          <w:p w14:paraId="336CC825"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413F3DD8" w14:textId="77777777" w:rsidTr="00896327">
        <w:tc>
          <w:tcPr>
            <w:tcW w:w="4494" w:type="dxa"/>
          </w:tcPr>
          <w:p w14:paraId="1373993A" w14:textId="77777777" w:rsidR="00575F0D" w:rsidRPr="003A5984" w:rsidRDefault="003E5DFD"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 xml:space="preserve">Отбасы жағдайы </w:t>
            </w:r>
            <w:r w:rsidR="00575F0D" w:rsidRPr="003A5984">
              <w:rPr>
                <w:rFonts w:eastAsia="Noto Serif CJK SC"/>
                <w:kern w:val="2"/>
                <w:lang w:eastAsia="zh-CN" w:bidi="hi-IN"/>
              </w:rPr>
              <w:t xml:space="preserve"> </w:t>
            </w:r>
          </w:p>
        </w:tc>
        <w:tc>
          <w:tcPr>
            <w:tcW w:w="2241" w:type="dxa"/>
          </w:tcPr>
          <w:p w14:paraId="54CA121F"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c>
          <w:tcPr>
            <w:tcW w:w="2123" w:type="dxa"/>
          </w:tcPr>
          <w:p w14:paraId="6726171C"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c>
          <w:tcPr>
            <w:tcW w:w="770" w:type="dxa"/>
          </w:tcPr>
          <w:p w14:paraId="3B5183EF"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0,008</w:t>
            </w:r>
          </w:p>
        </w:tc>
      </w:tr>
      <w:tr w:rsidR="00EE681B" w:rsidRPr="003A5984" w14:paraId="18514329" w14:textId="77777777" w:rsidTr="00896327">
        <w:tc>
          <w:tcPr>
            <w:tcW w:w="4494" w:type="dxa"/>
          </w:tcPr>
          <w:p w14:paraId="32344F07" w14:textId="4509715A" w:rsidR="00575F0D" w:rsidRPr="003A5984" w:rsidRDefault="002D3A24" w:rsidP="00896327">
            <w:pPr>
              <w:widowControl w:val="0"/>
              <w:suppressLineNumbers/>
              <w:tabs>
                <w:tab w:val="left" w:pos="5529"/>
              </w:tabs>
              <w:suppressAutoHyphens/>
              <w:rPr>
                <w:rFonts w:eastAsia="Noto Serif CJK SC"/>
                <w:kern w:val="2"/>
                <w:lang w:eastAsia="zh-CN" w:bidi="hi-IN"/>
              </w:rPr>
            </w:pPr>
            <w:r w:rsidRPr="003A5984">
              <w:rPr>
                <w:lang w:val="kk-KZ"/>
              </w:rPr>
              <w:t>о</w:t>
            </w:r>
            <w:r w:rsidR="003F4398" w:rsidRPr="003A5984">
              <w:rPr>
                <w:lang w:val="kk-KZ"/>
              </w:rPr>
              <w:t>тбасылы</w:t>
            </w:r>
          </w:p>
        </w:tc>
        <w:tc>
          <w:tcPr>
            <w:tcW w:w="2241" w:type="dxa"/>
          </w:tcPr>
          <w:p w14:paraId="1BC884EE"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100 (73,5%) </w:t>
            </w:r>
          </w:p>
        </w:tc>
        <w:tc>
          <w:tcPr>
            <w:tcW w:w="2123" w:type="dxa"/>
          </w:tcPr>
          <w:p w14:paraId="76A05994"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29 (61,7%) </w:t>
            </w:r>
          </w:p>
        </w:tc>
        <w:tc>
          <w:tcPr>
            <w:tcW w:w="770" w:type="dxa"/>
          </w:tcPr>
          <w:p w14:paraId="009968AC"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1A9A2F87" w14:textId="77777777" w:rsidTr="00896327">
        <w:tc>
          <w:tcPr>
            <w:tcW w:w="4494" w:type="dxa"/>
          </w:tcPr>
          <w:p w14:paraId="008A49FA" w14:textId="789E632D" w:rsidR="00575F0D" w:rsidRPr="003A5984" w:rsidRDefault="002D3A24" w:rsidP="00896327">
            <w:pPr>
              <w:widowControl w:val="0"/>
              <w:suppressLineNumbers/>
              <w:tabs>
                <w:tab w:val="left" w:pos="5529"/>
              </w:tabs>
              <w:suppressAutoHyphens/>
              <w:rPr>
                <w:rFonts w:eastAsia="Noto Serif CJK SC"/>
                <w:kern w:val="2"/>
                <w:lang w:eastAsia="zh-CN" w:bidi="hi-IN"/>
              </w:rPr>
            </w:pPr>
            <w:r w:rsidRPr="003A5984">
              <w:rPr>
                <w:lang w:val="kk-KZ"/>
              </w:rPr>
              <w:t>ж</w:t>
            </w:r>
            <w:r w:rsidR="003F4398" w:rsidRPr="003A5984">
              <w:rPr>
                <w:lang w:val="kk-KZ"/>
              </w:rPr>
              <w:t>есір</w:t>
            </w:r>
          </w:p>
        </w:tc>
        <w:tc>
          <w:tcPr>
            <w:tcW w:w="2241" w:type="dxa"/>
          </w:tcPr>
          <w:p w14:paraId="54449EC6"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17 (12,5%) </w:t>
            </w:r>
          </w:p>
        </w:tc>
        <w:tc>
          <w:tcPr>
            <w:tcW w:w="2123" w:type="dxa"/>
          </w:tcPr>
          <w:p w14:paraId="678BF4CC"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15 (31,9%) </w:t>
            </w:r>
          </w:p>
        </w:tc>
        <w:tc>
          <w:tcPr>
            <w:tcW w:w="770" w:type="dxa"/>
          </w:tcPr>
          <w:p w14:paraId="7F3B2227"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5E1F43E0" w14:textId="77777777" w:rsidTr="00896327">
        <w:tc>
          <w:tcPr>
            <w:tcW w:w="4494" w:type="dxa"/>
          </w:tcPr>
          <w:p w14:paraId="281DFD2D" w14:textId="2E3E9DB5" w:rsidR="00575F0D" w:rsidRPr="003A5984" w:rsidRDefault="002D3A24" w:rsidP="00896327">
            <w:pPr>
              <w:widowControl w:val="0"/>
              <w:suppressLineNumbers/>
              <w:tabs>
                <w:tab w:val="left" w:pos="5529"/>
              </w:tabs>
              <w:suppressAutoHyphens/>
              <w:rPr>
                <w:rFonts w:eastAsia="Noto Serif CJK SC"/>
                <w:kern w:val="2"/>
                <w:lang w:eastAsia="zh-CN" w:bidi="hi-IN"/>
              </w:rPr>
            </w:pPr>
            <w:r w:rsidRPr="003A5984">
              <w:rPr>
                <w:lang w:val="kk-KZ"/>
              </w:rPr>
              <w:t>а</w:t>
            </w:r>
            <w:r w:rsidR="003F4398" w:rsidRPr="003A5984">
              <w:rPr>
                <w:lang w:val="kk-KZ"/>
              </w:rPr>
              <w:t>жырасқан</w:t>
            </w:r>
          </w:p>
        </w:tc>
        <w:tc>
          <w:tcPr>
            <w:tcW w:w="2241" w:type="dxa"/>
          </w:tcPr>
          <w:p w14:paraId="2186647E"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4 (2,9%) </w:t>
            </w:r>
          </w:p>
        </w:tc>
        <w:tc>
          <w:tcPr>
            <w:tcW w:w="2123" w:type="dxa"/>
          </w:tcPr>
          <w:p w14:paraId="3BC9F1A4"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2 (4,3%) </w:t>
            </w:r>
          </w:p>
        </w:tc>
        <w:tc>
          <w:tcPr>
            <w:tcW w:w="770" w:type="dxa"/>
          </w:tcPr>
          <w:p w14:paraId="4D47FF70"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359D2116" w14:textId="77777777" w:rsidTr="00896327">
        <w:tc>
          <w:tcPr>
            <w:tcW w:w="4494" w:type="dxa"/>
          </w:tcPr>
          <w:p w14:paraId="707BE08F" w14:textId="4339E624" w:rsidR="00575F0D" w:rsidRPr="003A5984" w:rsidRDefault="002D3A24" w:rsidP="00896327">
            <w:pPr>
              <w:widowControl w:val="0"/>
              <w:suppressLineNumbers/>
              <w:tabs>
                <w:tab w:val="left" w:pos="5529"/>
              </w:tabs>
              <w:suppressAutoHyphens/>
              <w:rPr>
                <w:rFonts w:eastAsia="Noto Serif CJK SC"/>
                <w:kern w:val="2"/>
                <w:lang w:eastAsia="zh-CN" w:bidi="hi-IN"/>
              </w:rPr>
            </w:pPr>
            <w:r w:rsidRPr="003A5984">
              <w:rPr>
                <w:lang w:val="kk-KZ"/>
              </w:rPr>
              <w:t>ү</w:t>
            </w:r>
            <w:r w:rsidR="003F4398" w:rsidRPr="003A5984">
              <w:rPr>
                <w:lang w:val="kk-KZ"/>
              </w:rPr>
              <w:t>йленбеген/тұрмыста емес</w:t>
            </w:r>
          </w:p>
        </w:tc>
        <w:tc>
          <w:tcPr>
            <w:tcW w:w="2241" w:type="dxa"/>
          </w:tcPr>
          <w:p w14:paraId="5B62B546"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15 (11%) </w:t>
            </w:r>
          </w:p>
        </w:tc>
        <w:tc>
          <w:tcPr>
            <w:tcW w:w="2123" w:type="dxa"/>
          </w:tcPr>
          <w:p w14:paraId="74D12AD9"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 (2,1%) </w:t>
            </w:r>
          </w:p>
        </w:tc>
        <w:tc>
          <w:tcPr>
            <w:tcW w:w="770" w:type="dxa"/>
          </w:tcPr>
          <w:p w14:paraId="1765C0AB"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6D1080CE" w14:textId="77777777" w:rsidTr="00896327">
        <w:tc>
          <w:tcPr>
            <w:tcW w:w="4494" w:type="dxa"/>
          </w:tcPr>
          <w:p w14:paraId="680B0EF9" w14:textId="6997354B" w:rsidR="00575F0D" w:rsidRPr="003A5984" w:rsidRDefault="002D3A24"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eastAsia="zh-CN" w:bidi="hi-IN"/>
              </w:rPr>
              <w:t>Еңбек қызметі</w:t>
            </w:r>
          </w:p>
        </w:tc>
        <w:tc>
          <w:tcPr>
            <w:tcW w:w="2241" w:type="dxa"/>
          </w:tcPr>
          <w:p w14:paraId="0B4A5953"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59 (43,4%) </w:t>
            </w:r>
          </w:p>
        </w:tc>
        <w:tc>
          <w:tcPr>
            <w:tcW w:w="2123" w:type="dxa"/>
          </w:tcPr>
          <w:p w14:paraId="3E518A16"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12 (25,5%) </w:t>
            </w:r>
          </w:p>
        </w:tc>
        <w:tc>
          <w:tcPr>
            <w:tcW w:w="770" w:type="dxa"/>
          </w:tcPr>
          <w:p w14:paraId="592B4C07"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0,03</w:t>
            </w:r>
          </w:p>
        </w:tc>
      </w:tr>
      <w:tr w:rsidR="00EE681B" w:rsidRPr="003A5984" w14:paraId="08E974E7" w14:textId="77777777" w:rsidTr="00896327">
        <w:tc>
          <w:tcPr>
            <w:tcW w:w="4494" w:type="dxa"/>
          </w:tcPr>
          <w:p w14:paraId="2D2A5DFE" w14:textId="420ABA69" w:rsidR="00575F0D" w:rsidRPr="003A5984" w:rsidRDefault="002D3A24"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Әлеуметтік статусы</w:t>
            </w:r>
            <w:r w:rsidR="00575F0D" w:rsidRPr="003A5984">
              <w:rPr>
                <w:rFonts w:eastAsia="Noto Serif CJK SC"/>
                <w:kern w:val="2"/>
                <w:lang w:eastAsia="zh-CN" w:bidi="hi-IN"/>
              </w:rPr>
              <w:t xml:space="preserve"> </w:t>
            </w:r>
          </w:p>
        </w:tc>
        <w:tc>
          <w:tcPr>
            <w:tcW w:w="2241" w:type="dxa"/>
          </w:tcPr>
          <w:p w14:paraId="4D649631"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c>
          <w:tcPr>
            <w:tcW w:w="2123" w:type="dxa"/>
          </w:tcPr>
          <w:p w14:paraId="26E2A321"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c>
          <w:tcPr>
            <w:tcW w:w="770" w:type="dxa"/>
          </w:tcPr>
          <w:p w14:paraId="5F98EDD9"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0,057</w:t>
            </w:r>
          </w:p>
        </w:tc>
      </w:tr>
      <w:tr w:rsidR="00EE681B" w:rsidRPr="003A5984" w14:paraId="1D8263B4" w14:textId="77777777" w:rsidTr="00896327">
        <w:tc>
          <w:tcPr>
            <w:tcW w:w="4494" w:type="dxa"/>
          </w:tcPr>
          <w:p w14:paraId="7F3677F0" w14:textId="275E5BB4" w:rsidR="00575F0D" w:rsidRPr="003A5984" w:rsidRDefault="002D3A24" w:rsidP="00896327">
            <w:pPr>
              <w:widowControl w:val="0"/>
              <w:suppressLineNumbers/>
              <w:tabs>
                <w:tab w:val="left" w:pos="5529"/>
              </w:tabs>
              <w:suppressAutoHyphens/>
              <w:rPr>
                <w:rFonts w:eastAsia="Noto Serif CJK SC"/>
                <w:kern w:val="2"/>
                <w:lang w:eastAsia="zh-CN" w:bidi="hi-IN"/>
              </w:rPr>
            </w:pPr>
            <w:r w:rsidRPr="003A5984">
              <w:rPr>
                <w:lang w:val="kk-KZ"/>
              </w:rPr>
              <w:t>з</w:t>
            </w:r>
            <w:r w:rsidR="003F4398" w:rsidRPr="003A5984">
              <w:rPr>
                <w:lang w:val="kk-KZ"/>
              </w:rPr>
              <w:t>ейнеткер</w:t>
            </w:r>
          </w:p>
        </w:tc>
        <w:tc>
          <w:tcPr>
            <w:tcW w:w="2241" w:type="dxa"/>
          </w:tcPr>
          <w:p w14:paraId="67A430F7"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58 (42,6%) </w:t>
            </w:r>
          </w:p>
        </w:tc>
        <w:tc>
          <w:tcPr>
            <w:tcW w:w="2123" w:type="dxa"/>
          </w:tcPr>
          <w:p w14:paraId="20F75A76"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32 (68,1%) </w:t>
            </w:r>
          </w:p>
        </w:tc>
        <w:tc>
          <w:tcPr>
            <w:tcW w:w="770" w:type="dxa"/>
          </w:tcPr>
          <w:p w14:paraId="4C561577"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78B1C73A" w14:textId="77777777" w:rsidTr="00896327">
        <w:tc>
          <w:tcPr>
            <w:tcW w:w="4494" w:type="dxa"/>
          </w:tcPr>
          <w:p w14:paraId="2E37B254" w14:textId="05F8CE59" w:rsidR="00575F0D" w:rsidRPr="003A5984" w:rsidRDefault="002D3A24" w:rsidP="00896327">
            <w:pPr>
              <w:widowControl w:val="0"/>
              <w:suppressLineNumbers/>
              <w:tabs>
                <w:tab w:val="left" w:pos="5529"/>
              </w:tabs>
              <w:suppressAutoHyphens/>
              <w:rPr>
                <w:rFonts w:eastAsia="Noto Serif CJK SC"/>
                <w:kern w:val="2"/>
                <w:lang w:eastAsia="zh-CN" w:bidi="hi-IN"/>
              </w:rPr>
            </w:pPr>
            <w:r w:rsidRPr="003A5984">
              <w:rPr>
                <w:lang w:val="kk-KZ"/>
              </w:rPr>
              <w:t>ж</w:t>
            </w:r>
            <w:r w:rsidR="003F4398" w:rsidRPr="003A5984">
              <w:rPr>
                <w:lang w:val="kk-KZ"/>
              </w:rPr>
              <w:t>ұмысшы</w:t>
            </w:r>
          </w:p>
        </w:tc>
        <w:tc>
          <w:tcPr>
            <w:tcW w:w="2241" w:type="dxa"/>
          </w:tcPr>
          <w:p w14:paraId="29C1145D"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37 (27,2%) </w:t>
            </w:r>
          </w:p>
        </w:tc>
        <w:tc>
          <w:tcPr>
            <w:tcW w:w="2123" w:type="dxa"/>
          </w:tcPr>
          <w:p w14:paraId="6F36F113"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7 (14,9%) </w:t>
            </w:r>
          </w:p>
        </w:tc>
        <w:tc>
          <w:tcPr>
            <w:tcW w:w="770" w:type="dxa"/>
          </w:tcPr>
          <w:p w14:paraId="29CB5612"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78BA92BB" w14:textId="77777777" w:rsidTr="00896327">
        <w:tc>
          <w:tcPr>
            <w:tcW w:w="4494" w:type="dxa"/>
          </w:tcPr>
          <w:p w14:paraId="57350257" w14:textId="4F05575B" w:rsidR="00575F0D" w:rsidRPr="003A5984" w:rsidRDefault="002D3A24" w:rsidP="00896327">
            <w:pPr>
              <w:widowControl w:val="0"/>
              <w:suppressLineNumbers/>
              <w:tabs>
                <w:tab w:val="left" w:pos="5529"/>
              </w:tabs>
              <w:suppressAutoHyphens/>
              <w:rPr>
                <w:rFonts w:eastAsia="Noto Serif CJK SC"/>
                <w:kern w:val="2"/>
                <w:lang w:eastAsia="zh-CN" w:bidi="hi-IN"/>
              </w:rPr>
            </w:pPr>
            <w:r w:rsidRPr="003A5984">
              <w:rPr>
                <w:lang w:val="kk-KZ"/>
              </w:rPr>
              <w:t>қ</w:t>
            </w:r>
            <w:r w:rsidR="003F4398" w:rsidRPr="003A5984">
              <w:rPr>
                <w:lang w:val="kk-KZ"/>
              </w:rPr>
              <w:t>ызметкер</w:t>
            </w:r>
          </w:p>
        </w:tc>
        <w:tc>
          <w:tcPr>
            <w:tcW w:w="2241" w:type="dxa"/>
          </w:tcPr>
          <w:p w14:paraId="27A7B0A1"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18 (13,2%) </w:t>
            </w:r>
          </w:p>
        </w:tc>
        <w:tc>
          <w:tcPr>
            <w:tcW w:w="2123" w:type="dxa"/>
          </w:tcPr>
          <w:p w14:paraId="672FCEFA"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5 (10,6%) </w:t>
            </w:r>
          </w:p>
        </w:tc>
        <w:tc>
          <w:tcPr>
            <w:tcW w:w="770" w:type="dxa"/>
          </w:tcPr>
          <w:p w14:paraId="30243965"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362115A4" w14:textId="77777777" w:rsidTr="00896327">
        <w:tc>
          <w:tcPr>
            <w:tcW w:w="4494" w:type="dxa"/>
          </w:tcPr>
          <w:p w14:paraId="289C153C" w14:textId="0E5D8D30" w:rsidR="00575F0D" w:rsidRPr="003A5984" w:rsidRDefault="002D3A24" w:rsidP="00896327">
            <w:pPr>
              <w:widowControl w:val="0"/>
              <w:suppressLineNumbers/>
              <w:tabs>
                <w:tab w:val="left" w:pos="5529"/>
              </w:tabs>
              <w:suppressAutoHyphens/>
              <w:rPr>
                <w:rFonts w:eastAsia="Noto Serif CJK SC"/>
                <w:kern w:val="2"/>
                <w:lang w:eastAsia="zh-CN" w:bidi="hi-IN"/>
              </w:rPr>
            </w:pPr>
            <w:r w:rsidRPr="003A5984">
              <w:rPr>
                <w:lang w:val="kk-KZ"/>
              </w:rPr>
              <w:t>ж</w:t>
            </w:r>
            <w:r w:rsidR="003F4398" w:rsidRPr="003A5984">
              <w:rPr>
                <w:lang w:val="kk-KZ"/>
              </w:rPr>
              <w:t>ұмыссыз</w:t>
            </w:r>
          </w:p>
        </w:tc>
        <w:tc>
          <w:tcPr>
            <w:tcW w:w="2241" w:type="dxa"/>
          </w:tcPr>
          <w:p w14:paraId="06E757AC"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15 (11%) </w:t>
            </w:r>
          </w:p>
        </w:tc>
        <w:tc>
          <w:tcPr>
            <w:tcW w:w="2123" w:type="dxa"/>
          </w:tcPr>
          <w:p w14:paraId="741B0FCA"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 (2,1%) </w:t>
            </w:r>
          </w:p>
        </w:tc>
        <w:tc>
          <w:tcPr>
            <w:tcW w:w="770" w:type="dxa"/>
          </w:tcPr>
          <w:p w14:paraId="4D399BF6"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29CD76E0" w14:textId="77777777" w:rsidTr="00896327">
        <w:tc>
          <w:tcPr>
            <w:tcW w:w="4494" w:type="dxa"/>
          </w:tcPr>
          <w:p w14:paraId="2E481649" w14:textId="723343E5" w:rsidR="00575F0D" w:rsidRPr="003A5984" w:rsidRDefault="002D3A24" w:rsidP="00896327">
            <w:pPr>
              <w:widowControl w:val="0"/>
              <w:suppressLineNumbers/>
              <w:tabs>
                <w:tab w:val="left" w:pos="5529"/>
              </w:tabs>
              <w:suppressAutoHyphens/>
              <w:rPr>
                <w:rFonts w:eastAsia="Noto Serif CJK SC"/>
                <w:kern w:val="2"/>
                <w:lang w:eastAsia="zh-CN" w:bidi="hi-IN"/>
              </w:rPr>
            </w:pPr>
            <w:r w:rsidRPr="003A5984">
              <w:rPr>
                <w:lang w:val="kk-KZ"/>
              </w:rPr>
              <w:t>ү</w:t>
            </w:r>
            <w:r w:rsidR="003F4398" w:rsidRPr="003A5984">
              <w:rPr>
                <w:lang w:val="kk-KZ"/>
              </w:rPr>
              <w:t>й шаруасындағы әйел</w:t>
            </w:r>
          </w:p>
        </w:tc>
        <w:tc>
          <w:tcPr>
            <w:tcW w:w="2241" w:type="dxa"/>
          </w:tcPr>
          <w:p w14:paraId="1E8BC2F7"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4 (2,9%) </w:t>
            </w:r>
          </w:p>
        </w:tc>
        <w:tc>
          <w:tcPr>
            <w:tcW w:w="2123" w:type="dxa"/>
          </w:tcPr>
          <w:p w14:paraId="72C34C67"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2 (4,3%) </w:t>
            </w:r>
          </w:p>
        </w:tc>
        <w:tc>
          <w:tcPr>
            <w:tcW w:w="770" w:type="dxa"/>
          </w:tcPr>
          <w:p w14:paraId="495700FB"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4F4307BF" w14:textId="77777777" w:rsidTr="00896327">
        <w:tc>
          <w:tcPr>
            <w:tcW w:w="4494" w:type="dxa"/>
          </w:tcPr>
          <w:p w14:paraId="4A56331C" w14:textId="4CC78096" w:rsidR="00575F0D" w:rsidRPr="003A5984" w:rsidRDefault="002D3A24" w:rsidP="00896327">
            <w:pPr>
              <w:widowControl w:val="0"/>
              <w:suppressLineNumbers/>
              <w:tabs>
                <w:tab w:val="left" w:pos="5529"/>
              </w:tabs>
              <w:suppressAutoHyphens/>
              <w:rPr>
                <w:rFonts w:eastAsia="Noto Serif CJK SC"/>
                <w:kern w:val="2"/>
                <w:lang w:eastAsia="zh-CN" w:bidi="hi-IN"/>
              </w:rPr>
            </w:pPr>
            <w:r w:rsidRPr="003A5984">
              <w:rPr>
                <w:lang w:val="kk-KZ"/>
              </w:rPr>
              <w:t>к</w:t>
            </w:r>
            <w:r w:rsidR="003F4398" w:rsidRPr="003A5984">
              <w:rPr>
                <w:lang w:val="kk-KZ"/>
              </w:rPr>
              <w:t>әсіпкер</w:t>
            </w:r>
          </w:p>
        </w:tc>
        <w:tc>
          <w:tcPr>
            <w:tcW w:w="2241" w:type="dxa"/>
          </w:tcPr>
          <w:p w14:paraId="67F39ACD"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3 (2,2%) </w:t>
            </w:r>
          </w:p>
        </w:tc>
        <w:tc>
          <w:tcPr>
            <w:tcW w:w="2123" w:type="dxa"/>
          </w:tcPr>
          <w:p w14:paraId="07869E51"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0 (0%) </w:t>
            </w:r>
          </w:p>
        </w:tc>
        <w:tc>
          <w:tcPr>
            <w:tcW w:w="770" w:type="dxa"/>
          </w:tcPr>
          <w:p w14:paraId="527435DC"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310D1C49" w14:textId="77777777" w:rsidTr="00896327">
        <w:tc>
          <w:tcPr>
            <w:tcW w:w="4494" w:type="dxa"/>
          </w:tcPr>
          <w:p w14:paraId="598D0785" w14:textId="365A22F3" w:rsidR="00575F0D" w:rsidRPr="003A5984" w:rsidRDefault="002D3A24" w:rsidP="00896327">
            <w:pPr>
              <w:widowControl w:val="0"/>
              <w:suppressLineNumbers/>
              <w:tabs>
                <w:tab w:val="left" w:pos="5529"/>
              </w:tabs>
              <w:suppressAutoHyphens/>
              <w:rPr>
                <w:rFonts w:eastAsia="Noto Serif CJK SC"/>
                <w:kern w:val="2"/>
                <w:lang w:eastAsia="zh-CN" w:bidi="hi-IN"/>
              </w:rPr>
            </w:pPr>
            <w:r w:rsidRPr="003A5984">
              <w:rPr>
                <w:lang w:val="kk-KZ"/>
              </w:rPr>
              <w:t>с</w:t>
            </w:r>
            <w:r w:rsidR="003F4398" w:rsidRPr="003A5984">
              <w:rPr>
                <w:lang w:val="kk-KZ"/>
              </w:rPr>
              <w:t>тудент</w:t>
            </w:r>
          </w:p>
        </w:tc>
        <w:tc>
          <w:tcPr>
            <w:tcW w:w="2241" w:type="dxa"/>
          </w:tcPr>
          <w:p w14:paraId="1266710E"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 (0,7%) </w:t>
            </w:r>
          </w:p>
        </w:tc>
        <w:tc>
          <w:tcPr>
            <w:tcW w:w="2123" w:type="dxa"/>
          </w:tcPr>
          <w:p w14:paraId="7F0BE399"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0 (0%) </w:t>
            </w:r>
          </w:p>
        </w:tc>
        <w:tc>
          <w:tcPr>
            <w:tcW w:w="770" w:type="dxa"/>
          </w:tcPr>
          <w:p w14:paraId="062769A9"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1040F9EB" w14:textId="77777777" w:rsidTr="00896327">
        <w:tc>
          <w:tcPr>
            <w:tcW w:w="4494" w:type="dxa"/>
          </w:tcPr>
          <w:p w14:paraId="5F02F695" w14:textId="77777777" w:rsidR="00575F0D" w:rsidRPr="003A5984" w:rsidRDefault="003F4398"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Кірісі</w:t>
            </w:r>
            <w:r w:rsidR="00575F0D" w:rsidRPr="003A5984">
              <w:rPr>
                <w:rFonts w:eastAsia="Noto Serif CJK SC"/>
                <w:kern w:val="2"/>
                <w:lang w:eastAsia="zh-CN" w:bidi="hi-IN"/>
              </w:rPr>
              <w:t xml:space="preserve"> </w:t>
            </w:r>
          </w:p>
        </w:tc>
        <w:tc>
          <w:tcPr>
            <w:tcW w:w="2241" w:type="dxa"/>
          </w:tcPr>
          <w:p w14:paraId="0FBA98B6"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c>
          <w:tcPr>
            <w:tcW w:w="2123" w:type="dxa"/>
          </w:tcPr>
          <w:p w14:paraId="048124C9"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c>
          <w:tcPr>
            <w:tcW w:w="770" w:type="dxa"/>
          </w:tcPr>
          <w:p w14:paraId="696CDC01"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0,103</w:t>
            </w:r>
          </w:p>
        </w:tc>
      </w:tr>
      <w:tr w:rsidR="00EE681B" w:rsidRPr="003A5984" w14:paraId="175EA507" w14:textId="77777777" w:rsidTr="00896327">
        <w:tc>
          <w:tcPr>
            <w:tcW w:w="4494" w:type="dxa"/>
          </w:tcPr>
          <w:p w14:paraId="27C060E6" w14:textId="1CE9A158" w:rsidR="00575F0D" w:rsidRPr="003A5984" w:rsidRDefault="002D3A24" w:rsidP="00896327">
            <w:pPr>
              <w:widowControl w:val="0"/>
              <w:suppressLineNumbers/>
              <w:tabs>
                <w:tab w:val="left" w:pos="5529"/>
              </w:tabs>
              <w:suppressAutoHyphens/>
              <w:rPr>
                <w:rFonts w:eastAsia="Noto Serif CJK SC"/>
                <w:kern w:val="2"/>
                <w:lang w:eastAsia="zh-CN" w:bidi="hi-IN"/>
              </w:rPr>
            </w:pPr>
            <w:r w:rsidRPr="003A5984">
              <w:rPr>
                <w:lang w:val="kk-KZ"/>
              </w:rPr>
              <w:t>50 мың тг.</w:t>
            </w:r>
            <w:r w:rsidR="003F4398" w:rsidRPr="003A5984">
              <w:rPr>
                <w:lang w:val="kk-KZ"/>
              </w:rPr>
              <w:t xml:space="preserve"> төмен</w:t>
            </w:r>
          </w:p>
        </w:tc>
        <w:tc>
          <w:tcPr>
            <w:tcW w:w="2241" w:type="dxa"/>
          </w:tcPr>
          <w:p w14:paraId="1A5217B2"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17 (12,5%) </w:t>
            </w:r>
          </w:p>
        </w:tc>
        <w:tc>
          <w:tcPr>
            <w:tcW w:w="2123" w:type="dxa"/>
          </w:tcPr>
          <w:p w14:paraId="5A63CDB9"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3 (6,4%) </w:t>
            </w:r>
          </w:p>
        </w:tc>
        <w:tc>
          <w:tcPr>
            <w:tcW w:w="770" w:type="dxa"/>
          </w:tcPr>
          <w:p w14:paraId="41D805AD"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180E284B" w14:textId="77777777" w:rsidTr="00896327">
        <w:tc>
          <w:tcPr>
            <w:tcW w:w="4494" w:type="dxa"/>
          </w:tcPr>
          <w:p w14:paraId="24EDB597" w14:textId="0AF9397A" w:rsidR="00575F0D" w:rsidRPr="003A5984" w:rsidRDefault="003F4398" w:rsidP="00896327">
            <w:pPr>
              <w:widowControl w:val="0"/>
              <w:suppressLineNumbers/>
              <w:tabs>
                <w:tab w:val="left" w:pos="5529"/>
              </w:tabs>
              <w:suppressAutoHyphens/>
              <w:rPr>
                <w:rFonts w:eastAsia="Noto Serif CJK SC"/>
                <w:kern w:val="2"/>
                <w:lang w:eastAsia="zh-CN" w:bidi="hi-IN"/>
              </w:rPr>
            </w:pPr>
            <w:r w:rsidRPr="003A5984">
              <w:rPr>
                <w:lang w:val="kk-KZ"/>
              </w:rPr>
              <w:t>50 мың</w:t>
            </w:r>
            <w:r w:rsidR="002D3A24" w:rsidRPr="003A5984">
              <w:rPr>
                <w:lang w:val="kk-KZ"/>
              </w:rPr>
              <w:t xml:space="preserve"> </w:t>
            </w:r>
            <w:r w:rsidRPr="003A5984">
              <w:rPr>
                <w:lang w:val="kk-KZ"/>
              </w:rPr>
              <w:t xml:space="preserve"> -100 мың</w:t>
            </w:r>
            <w:r w:rsidR="002D3A24" w:rsidRPr="003A5984">
              <w:rPr>
                <w:lang w:val="kk-KZ"/>
              </w:rPr>
              <w:t xml:space="preserve"> тг</w:t>
            </w:r>
          </w:p>
        </w:tc>
        <w:tc>
          <w:tcPr>
            <w:tcW w:w="2241" w:type="dxa"/>
          </w:tcPr>
          <w:p w14:paraId="4E5C3699"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61 (44,9%) </w:t>
            </w:r>
          </w:p>
        </w:tc>
        <w:tc>
          <w:tcPr>
            <w:tcW w:w="2123" w:type="dxa"/>
          </w:tcPr>
          <w:p w14:paraId="42A77621"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31 (66%) </w:t>
            </w:r>
          </w:p>
        </w:tc>
        <w:tc>
          <w:tcPr>
            <w:tcW w:w="770" w:type="dxa"/>
          </w:tcPr>
          <w:p w14:paraId="2D6BB511"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3B2C490D" w14:textId="77777777" w:rsidTr="00896327">
        <w:tc>
          <w:tcPr>
            <w:tcW w:w="4494" w:type="dxa"/>
          </w:tcPr>
          <w:p w14:paraId="722C73EC" w14:textId="0FF6252D" w:rsidR="00575F0D" w:rsidRPr="003A5984" w:rsidRDefault="003F4398" w:rsidP="00896327">
            <w:pPr>
              <w:widowControl w:val="0"/>
              <w:suppressLineNumbers/>
              <w:tabs>
                <w:tab w:val="left" w:pos="5529"/>
              </w:tabs>
              <w:suppressAutoHyphens/>
              <w:rPr>
                <w:rFonts w:eastAsia="Noto Serif CJK SC"/>
                <w:kern w:val="2"/>
                <w:lang w:eastAsia="zh-CN" w:bidi="hi-IN"/>
              </w:rPr>
            </w:pPr>
            <w:r w:rsidRPr="003A5984">
              <w:rPr>
                <w:lang w:val="kk-KZ"/>
              </w:rPr>
              <w:t>100 мың -150 мың</w:t>
            </w:r>
            <w:r w:rsidR="002D3A24" w:rsidRPr="003A5984">
              <w:rPr>
                <w:lang w:val="kk-KZ"/>
              </w:rPr>
              <w:t xml:space="preserve"> тг</w:t>
            </w:r>
          </w:p>
        </w:tc>
        <w:tc>
          <w:tcPr>
            <w:tcW w:w="2241" w:type="dxa"/>
          </w:tcPr>
          <w:p w14:paraId="2E682B28"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40 (29,4%) </w:t>
            </w:r>
          </w:p>
        </w:tc>
        <w:tc>
          <w:tcPr>
            <w:tcW w:w="2123" w:type="dxa"/>
          </w:tcPr>
          <w:p w14:paraId="6D4C7246"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7 (14,9%) </w:t>
            </w:r>
          </w:p>
        </w:tc>
        <w:tc>
          <w:tcPr>
            <w:tcW w:w="770" w:type="dxa"/>
          </w:tcPr>
          <w:p w14:paraId="28C8D1FB"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712EE03D" w14:textId="77777777" w:rsidTr="00896327">
        <w:tc>
          <w:tcPr>
            <w:tcW w:w="4494" w:type="dxa"/>
          </w:tcPr>
          <w:p w14:paraId="2CFB3A69" w14:textId="117F480E" w:rsidR="00575F0D" w:rsidRPr="003A5984" w:rsidRDefault="003F4398" w:rsidP="00896327">
            <w:pPr>
              <w:widowControl w:val="0"/>
              <w:suppressLineNumbers/>
              <w:tabs>
                <w:tab w:val="left" w:pos="5529"/>
              </w:tabs>
              <w:suppressAutoHyphens/>
              <w:rPr>
                <w:rFonts w:eastAsia="Noto Serif CJK SC"/>
                <w:kern w:val="2"/>
                <w:lang w:eastAsia="zh-CN" w:bidi="hi-IN"/>
              </w:rPr>
            </w:pPr>
            <w:r w:rsidRPr="003A5984">
              <w:rPr>
                <w:lang w:val="kk-KZ"/>
              </w:rPr>
              <w:t>150 мың -200 мың</w:t>
            </w:r>
            <w:r w:rsidR="002D3A24" w:rsidRPr="003A5984">
              <w:rPr>
                <w:lang w:val="kk-KZ"/>
              </w:rPr>
              <w:t xml:space="preserve"> тг</w:t>
            </w:r>
          </w:p>
        </w:tc>
        <w:tc>
          <w:tcPr>
            <w:tcW w:w="2241" w:type="dxa"/>
          </w:tcPr>
          <w:p w14:paraId="3CFC9AF2"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16 (11,8%) </w:t>
            </w:r>
          </w:p>
        </w:tc>
        <w:tc>
          <w:tcPr>
            <w:tcW w:w="2123" w:type="dxa"/>
          </w:tcPr>
          <w:p w14:paraId="41D116B9"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5 (10,6%) </w:t>
            </w:r>
          </w:p>
        </w:tc>
        <w:tc>
          <w:tcPr>
            <w:tcW w:w="770" w:type="dxa"/>
          </w:tcPr>
          <w:p w14:paraId="0D6184C3"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5571294A" w14:textId="77777777" w:rsidTr="00896327">
        <w:tc>
          <w:tcPr>
            <w:tcW w:w="4494" w:type="dxa"/>
          </w:tcPr>
          <w:p w14:paraId="2E5D753A" w14:textId="2477EF89" w:rsidR="00575F0D" w:rsidRPr="003A5984" w:rsidRDefault="003F4398" w:rsidP="00896327">
            <w:pPr>
              <w:widowControl w:val="0"/>
              <w:suppressLineNumbers/>
              <w:tabs>
                <w:tab w:val="left" w:pos="5529"/>
              </w:tabs>
              <w:suppressAutoHyphens/>
              <w:rPr>
                <w:rFonts w:eastAsia="Noto Serif CJK SC"/>
                <w:kern w:val="2"/>
                <w:lang w:eastAsia="zh-CN" w:bidi="hi-IN"/>
              </w:rPr>
            </w:pPr>
            <w:r w:rsidRPr="003A5984">
              <w:t xml:space="preserve">200 </w:t>
            </w:r>
            <w:r w:rsidRPr="003A5984">
              <w:rPr>
                <w:lang w:val="kk-KZ"/>
              </w:rPr>
              <w:t>мыңнан жоғары</w:t>
            </w:r>
            <w:r w:rsidR="002D3A24" w:rsidRPr="003A5984">
              <w:rPr>
                <w:lang w:val="kk-KZ"/>
              </w:rPr>
              <w:t xml:space="preserve"> тг</w:t>
            </w:r>
          </w:p>
        </w:tc>
        <w:tc>
          <w:tcPr>
            <w:tcW w:w="2241" w:type="dxa"/>
          </w:tcPr>
          <w:p w14:paraId="52670FA8"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2 (1,5%) </w:t>
            </w:r>
          </w:p>
        </w:tc>
        <w:tc>
          <w:tcPr>
            <w:tcW w:w="2123" w:type="dxa"/>
          </w:tcPr>
          <w:p w14:paraId="56D074D9"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 (2,1%) </w:t>
            </w:r>
          </w:p>
        </w:tc>
        <w:tc>
          <w:tcPr>
            <w:tcW w:w="770" w:type="dxa"/>
          </w:tcPr>
          <w:p w14:paraId="161F9A5A"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6D326D37" w14:textId="77777777" w:rsidTr="00896327">
        <w:tc>
          <w:tcPr>
            <w:tcW w:w="4494" w:type="dxa"/>
          </w:tcPr>
          <w:p w14:paraId="38D82909" w14:textId="55573127" w:rsidR="00575F0D" w:rsidRPr="003A5984" w:rsidRDefault="00575F0D" w:rsidP="00896327">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eastAsia="zh-CN" w:bidi="hi-IN"/>
              </w:rPr>
              <w:t>Диагноз</w:t>
            </w:r>
            <w:r w:rsidR="002D3A24" w:rsidRPr="003A5984">
              <w:rPr>
                <w:rFonts w:eastAsia="Noto Serif CJK SC"/>
                <w:kern w:val="2"/>
                <w:lang w:val="kk-KZ" w:eastAsia="zh-CN" w:bidi="hi-IN"/>
              </w:rPr>
              <w:t>ы</w:t>
            </w:r>
          </w:p>
        </w:tc>
        <w:tc>
          <w:tcPr>
            <w:tcW w:w="2241" w:type="dxa"/>
          </w:tcPr>
          <w:p w14:paraId="57AB09B9"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c>
          <w:tcPr>
            <w:tcW w:w="2123" w:type="dxa"/>
          </w:tcPr>
          <w:p w14:paraId="57A0D4AC"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c>
          <w:tcPr>
            <w:tcW w:w="770" w:type="dxa"/>
          </w:tcPr>
          <w:p w14:paraId="500BBBDA"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0,165</w:t>
            </w:r>
          </w:p>
        </w:tc>
      </w:tr>
      <w:tr w:rsidR="00EE681B" w:rsidRPr="003A5984" w14:paraId="7058850D" w14:textId="77777777" w:rsidTr="00896327">
        <w:tc>
          <w:tcPr>
            <w:tcW w:w="4494" w:type="dxa"/>
          </w:tcPr>
          <w:p w14:paraId="4294BAB6" w14:textId="18DF0CC3" w:rsidR="00575F0D" w:rsidRPr="003A5984" w:rsidRDefault="002D3A24" w:rsidP="00896327">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val="kk-KZ" w:eastAsia="zh-CN" w:bidi="hi-IN"/>
              </w:rPr>
              <w:t>б</w:t>
            </w:r>
            <w:r w:rsidR="001968C1" w:rsidRPr="003A5984">
              <w:rPr>
                <w:rFonts w:eastAsia="Noto Serif CJK SC"/>
                <w:kern w:val="2"/>
                <w:lang w:val="kk-KZ" w:eastAsia="zh-CN" w:bidi="hi-IN"/>
              </w:rPr>
              <w:t>ірінішілік ашық бұрышты глаукома</w:t>
            </w:r>
          </w:p>
        </w:tc>
        <w:tc>
          <w:tcPr>
            <w:tcW w:w="2241" w:type="dxa"/>
          </w:tcPr>
          <w:p w14:paraId="5ECBA8F7"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120 (88,2%) </w:t>
            </w:r>
          </w:p>
        </w:tc>
        <w:tc>
          <w:tcPr>
            <w:tcW w:w="2123" w:type="dxa"/>
          </w:tcPr>
          <w:p w14:paraId="461DE532"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45 (95,7%) </w:t>
            </w:r>
          </w:p>
        </w:tc>
        <w:tc>
          <w:tcPr>
            <w:tcW w:w="770" w:type="dxa"/>
          </w:tcPr>
          <w:p w14:paraId="03EE845D"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0B3FBFCA" w14:textId="77777777" w:rsidTr="00896327">
        <w:tc>
          <w:tcPr>
            <w:tcW w:w="4494" w:type="dxa"/>
          </w:tcPr>
          <w:p w14:paraId="0EF53671" w14:textId="69AED1D1" w:rsidR="00575F0D" w:rsidRPr="003A5984" w:rsidRDefault="002D3A24"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б</w:t>
            </w:r>
            <w:r w:rsidR="001968C1" w:rsidRPr="003A5984">
              <w:rPr>
                <w:rFonts w:eastAsia="Noto Serif CJK SC"/>
                <w:kern w:val="2"/>
                <w:lang w:val="kk-KZ" w:eastAsia="zh-CN" w:bidi="hi-IN"/>
              </w:rPr>
              <w:t>ірінішілік жабық бұрышты глаукома</w:t>
            </w:r>
            <w:r w:rsidR="00575F0D" w:rsidRPr="003A5984">
              <w:rPr>
                <w:rFonts w:eastAsia="Noto Serif CJK SC"/>
                <w:kern w:val="2"/>
                <w:lang w:eastAsia="zh-CN" w:bidi="hi-IN"/>
              </w:rPr>
              <w:t xml:space="preserve"> </w:t>
            </w:r>
          </w:p>
        </w:tc>
        <w:tc>
          <w:tcPr>
            <w:tcW w:w="2241" w:type="dxa"/>
          </w:tcPr>
          <w:p w14:paraId="7036441F"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16 (11,8%) </w:t>
            </w:r>
          </w:p>
        </w:tc>
        <w:tc>
          <w:tcPr>
            <w:tcW w:w="2123" w:type="dxa"/>
          </w:tcPr>
          <w:p w14:paraId="6CE04681"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2 (4,3%) </w:t>
            </w:r>
          </w:p>
        </w:tc>
        <w:tc>
          <w:tcPr>
            <w:tcW w:w="770" w:type="dxa"/>
          </w:tcPr>
          <w:p w14:paraId="72FDBCC5"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6525F234" w14:textId="77777777" w:rsidTr="00896327">
        <w:tc>
          <w:tcPr>
            <w:tcW w:w="4494" w:type="dxa"/>
          </w:tcPr>
          <w:p w14:paraId="27AD635A" w14:textId="77777777" w:rsidR="00575F0D" w:rsidRPr="003A5984" w:rsidRDefault="001968C1"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Динамикалық бақылау мәртебесі</w:t>
            </w:r>
            <w:r w:rsidR="00575F0D" w:rsidRPr="003A5984">
              <w:rPr>
                <w:rFonts w:eastAsia="Noto Serif CJK SC"/>
                <w:kern w:val="2"/>
                <w:lang w:eastAsia="zh-CN" w:bidi="hi-IN"/>
              </w:rPr>
              <w:t xml:space="preserve"> </w:t>
            </w:r>
          </w:p>
        </w:tc>
        <w:tc>
          <w:tcPr>
            <w:tcW w:w="2241" w:type="dxa"/>
          </w:tcPr>
          <w:p w14:paraId="41C94BA9"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c>
          <w:tcPr>
            <w:tcW w:w="2123" w:type="dxa"/>
          </w:tcPr>
          <w:p w14:paraId="626875AC"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c>
          <w:tcPr>
            <w:tcW w:w="770" w:type="dxa"/>
          </w:tcPr>
          <w:p w14:paraId="5C773B2C"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0,361</w:t>
            </w:r>
          </w:p>
        </w:tc>
      </w:tr>
      <w:tr w:rsidR="00EE681B" w:rsidRPr="003A5984" w14:paraId="3FE51888" w14:textId="77777777" w:rsidTr="00896327">
        <w:tc>
          <w:tcPr>
            <w:tcW w:w="4494" w:type="dxa"/>
          </w:tcPr>
          <w:p w14:paraId="7BC9B251" w14:textId="77777777" w:rsidR="00575F0D" w:rsidRPr="003A5984" w:rsidRDefault="001968C1"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1 жылдан аз</w:t>
            </w:r>
            <w:r w:rsidR="00575F0D" w:rsidRPr="003A5984">
              <w:rPr>
                <w:rFonts w:eastAsia="Noto Serif CJK SC"/>
                <w:kern w:val="2"/>
                <w:lang w:eastAsia="zh-CN" w:bidi="hi-IN"/>
              </w:rPr>
              <w:t xml:space="preserve"> </w:t>
            </w:r>
          </w:p>
        </w:tc>
        <w:tc>
          <w:tcPr>
            <w:tcW w:w="2241" w:type="dxa"/>
          </w:tcPr>
          <w:p w14:paraId="03CAD02E"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13 (9,6%) </w:t>
            </w:r>
          </w:p>
        </w:tc>
        <w:tc>
          <w:tcPr>
            <w:tcW w:w="2123" w:type="dxa"/>
          </w:tcPr>
          <w:p w14:paraId="16A126D7"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2 (4,3%) </w:t>
            </w:r>
          </w:p>
        </w:tc>
        <w:tc>
          <w:tcPr>
            <w:tcW w:w="770" w:type="dxa"/>
          </w:tcPr>
          <w:p w14:paraId="3F5BCD70"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717520BA" w14:textId="77777777" w:rsidTr="00896327">
        <w:tc>
          <w:tcPr>
            <w:tcW w:w="4494" w:type="dxa"/>
          </w:tcPr>
          <w:p w14:paraId="52EAE0E3" w14:textId="77777777" w:rsidR="00575F0D" w:rsidRPr="003A5984" w:rsidRDefault="001968C1"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1 жылдан көп</w:t>
            </w:r>
            <w:r w:rsidR="00575F0D" w:rsidRPr="003A5984">
              <w:rPr>
                <w:rFonts w:eastAsia="Noto Serif CJK SC"/>
                <w:kern w:val="2"/>
                <w:lang w:eastAsia="zh-CN" w:bidi="hi-IN"/>
              </w:rPr>
              <w:t xml:space="preserve"> </w:t>
            </w:r>
          </w:p>
        </w:tc>
        <w:tc>
          <w:tcPr>
            <w:tcW w:w="2241" w:type="dxa"/>
          </w:tcPr>
          <w:p w14:paraId="17C2493F"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123 (90,4%) </w:t>
            </w:r>
          </w:p>
        </w:tc>
        <w:tc>
          <w:tcPr>
            <w:tcW w:w="2123" w:type="dxa"/>
          </w:tcPr>
          <w:p w14:paraId="1380B521"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45 (95,7%) </w:t>
            </w:r>
          </w:p>
        </w:tc>
        <w:tc>
          <w:tcPr>
            <w:tcW w:w="770" w:type="dxa"/>
          </w:tcPr>
          <w:p w14:paraId="4BB17227" w14:textId="77777777" w:rsidR="00575F0D" w:rsidRPr="003A5984" w:rsidRDefault="00575F0D" w:rsidP="00896327">
            <w:pPr>
              <w:widowControl w:val="0"/>
              <w:suppressLineNumbers/>
              <w:tabs>
                <w:tab w:val="left" w:pos="5529"/>
              </w:tabs>
              <w:suppressAutoHyphens/>
              <w:jc w:val="both"/>
              <w:rPr>
                <w:rFonts w:eastAsia="Noto Serif CJK SC"/>
                <w:kern w:val="2"/>
                <w:lang w:eastAsia="zh-CN" w:bidi="hi-IN"/>
              </w:rPr>
            </w:pPr>
          </w:p>
        </w:tc>
      </w:tr>
      <w:tr w:rsidR="00EE681B" w:rsidRPr="003A5984" w14:paraId="472B222A" w14:textId="77777777" w:rsidTr="00896327">
        <w:tc>
          <w:tcPr>
            <w:tcW w:w="4494" w:type="dxa"/>
          </w:tcPr>
          <w:p w14:paraId="35756240" w14:textId="77777777" w:rsidR="00575F0D" w:rsidRPr="003A5984" w:rsidRDefault="001968C1" w:rsidP="00896327">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val="kk-KZ" w:eastAsia="zh-CN" w:bidi="hi-IN"/>
              </w:rPr>
              <w:t>Тегін көз тамшыларын алу</w:t>
            </w:r>
          </w:p>
        </w:tc>
        <w:tc>
          <w:tcPr>
            <w:tcW w:w="2241" w:type="dxa"/>
          </w:tcPr>
          <w:p w14:paraId="734713A1"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123 (90,4%) </w:t>
            </w:r>
          </w:p>
        </w:tc>
        <w:tc>
          <w:tcPr>
            <w:tcW w:w="2123" w:type="dxa"/>
          </w:tcPr>
          <w:p w14:paraId="08C8F44A"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45 (95,7%) </w:t>
            </w:r>
          </w:p>
        </w:tc>
        <w:tc>
          <w:tcPr>
            <w:tcW w:w="770" w:type="dxa"/>
          </w:tcPr>
          <w:p w14:paraId="20506478"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0,361</w:t>
            </w:r>
          </w:p>
        </w:tc>
      </w:tr>
      <w:tr w:rsidR="00EE681B" w:rsidRPr="003A5984" w14:paraId="5C717AD7" w14:textId="77777777" w:rsidTr="00896327">
        <w:tc>
          <w:tcPr>
            <w:tcW w:w="4494" w:type="dxa"/>
          </w:tcPr>
          <w:p w14:paraId="5CCA858A" w14:textId="77777777" w:rsidR="00575F0D" w:rsidRPr="003A5984" w:rsidRDefault="001968C1" w:rsidP="00896327">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val="kk-KZ" w:eastAsia="zh-CN" w:bidi="hi-IN"/>
              </w:rPr>
              <w:t>Көзге ота жасалу</w:t>
            </w:r>
          </w:p>
        </w:tc>
        <w:tc>
          <w:tcPr>
            <w:tcW w:w="2241" w:type="dxa"/>
          </w:tcPr>
          <w:p w14:paraId="6071E8A1"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31 (22,8%) </w:t>
            </w:r>
          </w:p>
        </w:tc>
        <w:tc>
          <w:tcPr>
            <w:tcW w:w="2123" w:type="dxa"/>
          </w:tcPr>
          <w:p w14:paraId="0CF65F1A"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13 (27,7%) </w:t>
            </w:r>
          </w:p>
        </w:tc>
        <w:tc>
          <w:tcPr>
            <w:tcW w:w="770" w:type="dxa"/>
          </w:tcPr>
          <w:p w14:paraId="62AB3086"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0,501</w:t>
            </w:r>
          </w:p>
        </w:tc>
      </w:tr>
      <w:tr w:rsidR="00EE681B" w:rsidRPr="003A5984" w14:paraId="1E1EECC5" w14:textId="77777777" w:rsidTr="00896327">
        <w:tc>
          <w:tcPr>
            <w:tcW w:w="4494" w:type="dxa"/>
          </w:tcPr>
          <w:p w14:paraId="0882751B" w14:textId="77777777" w:rsidR="00575F0D" w:rsidRPr="003A5984" w:rsidRDefault="001968C1"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Қосалқы аурулардың болуы</w:t>
            </w:r>
            <w:r w:rsidR="00575F0D" w:rsidRPr="003A5984">
              <w:rPr>
                <w:rFonts w:eastAsia="Noto Serif CJK SC"/>
                <w:kern w:val="2"/>
                <w:lang w:eastAsia="zh-CN" w:bidi="hi-IN"/>
              </w:rPr>
              <w:t xml:space="preserve"> </w:t>
            </w:r>
          </w:p>
        </w:tc>
        <w:tc>
          <w:tcPr>
            <w:tcW w:w="2241" w:type="dxa"/>
          </w:tcPr>
          <w:p w14:paraId="0FD34EF9"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76 (55,9%) </w:t>
            </w:r>
          </w:p>
        </w:tc>
        <w:tc>
          <w:tcPr>
            <w:tcW w:w="2123" w:type="dxa"/>
          </w:tcPr>
          <w:p w14:paraId="388968D8"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31 (66%) </w:t>
            </w:r>
          </w:p>
        </w:tc>
        <w:tc>
          <w:tcPr>
            <w:tcW w:w="770" w:type="dxa"/>
          </w:tcPr>
          <w:p w14:paraId="0A87FDC4"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0,227</w:t>
            </w:r>
          </w:p>
        </w:tc>
      </w:tr>
      <w:tr w:rsidR="00EE681B" w:rsidRPr="003A5984" w14:paraId="77A4BAB5" w14:textId="77777777" w:rsidTr="00896327">
        <w:tc>
          <w:tcPr>
            <w:tcW w:w="4494" w:type="dxa"/>
          </w:tcPr>
          <w:p w14:paraId="236E0D9F" w14:textId="77777777" w:rsidR="00575F0D" w:rsidRPr="003A5984" w:rsidRDefault="001968C1"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а</w:t>
            </w:r>
            <w:r w:rsidR="000F2827" w:rsidRPr="003A5984">
              <w:rPr>
                <w:rFonts w:eastAsia="Noto Serif CJK SC"/>
                <w:kern w:val="2"/>
                <w:lang w:eastAsia="zh-CN" w:bidi="hi-IN"/>
              </w:rPr>
              <w:t>ртериал</w:t>
            </w:r>
            <w:r w:rsidR="000F2827" w:rsidRPr="003A5984">
              <w:rPr>
                <w:rFonts w:eastAsia="Noto Serif CJK SC"/>
                <w:kern w:val="2"/>
                <w:lang w:val="kk-KZ" w:eastAsia="zh-CN" w:bidi="hi-IN"/>
              </w:rPr>
              <w:t>ық</w:t>
            </w:r>
            <w:r w:rsidRPr="003A5984">
              <w:rPr>
                <w:rFonts w:eastAsia="Noto Serif CJK SC"/>
                <w:kern w:val="2"/>
                <w:lang w:val="kk-KZ" w:eastAsia="zh-CN" w:bidi="hi-IN"/>
              </w:rPr>
              <w:t xml:space="preserve"> </w:t>
            </w:r>
            <w:r w:rsidR="00575F0D" w:rsidRPr="003A5984">
              <w:rPr>
                <w:rFonts w:eastAsia="Noto Serif CJK SC"/>
                <w:kern w:val="2"/>
                <w:lang w:eastAsia="zh-CN" w:bidi="hi-IN"/>
              </w:rPr>
              <w:t xml:space="preserve"> гипертензия </w:t>
            </w:r>
          </w:p>
        </w:tc>
        <w:tc>
          <w:tcPr>
            <w:tcW w:w="2241" w:type="dxa"/>
          </w:tcPr>
          <w:p w14:paraId="500D4E40"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65 (47,8%) </w:t>
            </w:r>
          </w:p>
        </w:tc>
        <w:tc>
          <w:tcPr>
            <w:tcW w:w="2123" w:type="dxa"/>
          </w:tcPr>
          <w:p w14:paraId="297FBDA6"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24 (51,1%) </w:t>
            </w:r>
          </w:p>
        </w:tc>
        <w:tc>
          <w:tcPr>
            <w:tcW w:w="770" w:type="dxa"/>
          </w:tcPr>
          <w:p w14:paraId="249B5F53"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0,699</w:t>
            </w:r>
          </w:p>
        </w:tc>
      </w:tr>
      <w:tr w:rsidR="00EE681B" w:rsidRPr="003A5984" w14:paraId="7F3D1F62" w14:textId="77777777" w:rsidTr="00896327">
        <w:tc>
          <w:tcPr>
            <w:tcW w:w="4494" w:type="dxa"/>
          </w:tcPr>
          <w:p w14:paraId="059B9D81" w14:textId="77777777" w:rsidR="00575F0D" w:rsidRPr="003A5984" w:rsidRDefault="001968C1"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жүректің ишемиялық ауруы</w:t>
            </w:r>
            <w:r w:rsidR="00575F0D" w:rsidRPr="003A5984">
              <w:rPr>
                <w:rFonts w:eastAsia="Noto Serif CJK SC"/>
                <w:kern w:val="2"/>
                <w:lang w:eastAsia="zh-CN" w:bidi="hi-IN"/>
              </w:rPr>
              <w:t xml:space="preserve"> </w:t>
            </w:r>
          </w:p>
        </w:tc>
        <w:tc>
          <w:tcPr>
            <w:tcW w:w="2241" w:type="dxa"/>
          </w:tcPr>
          <w:p w14:paraId="3DF61922"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19 (14%) </w:t>
            </w:r>
          </w:p>
        </w:tc>
        <w:tc>
          <w:tcPr>
            <w:tcW w:w="2123" w:type="dxa"/>
          </w:tcPr>
          <w:p w14:paraId="252EFAD4"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5 (10,6%) </w:t>
            </w:r>
          </w:p>
        </w:tc>
        <w:tc>
          <w:tcPr>
            <w:tcW w:w="770" w:type="dxa"/>
          </w:tcPr>
          <w:p w14:paraId="165969D0"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0,56</w:t>
            </w:r>
          </w:p>
        </w:tc>
      </w:tr>
      <w:tr w:rsidR="00EE681B" w:rsidRPr="003A5984" w14:paraId="7DB5BF63" w14:textId="77777777" w:rsidTr="00896327">
        <w:tc>
          <w:tcPr>
            <w:tcW w:w="4494" w:type="dxa"/>
          </w:tcPr>
          <w:p w14:paraId="66E9F619" w14:textId="77777777" w:rsidR="00575F0D" w:rsidRPr="003A5984" w:rsidRDefault="00575F0D"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eastAsia="zh-CN" w:bidi="hi-IN"/>
              </w:rPr>
              <w:t xml:space="preserve">стенокардия </w:t>
            </w:r>
          </w:p>
        </w:tc>
        <w:tc>
          <w:tcPr>
            <w:tcW w:w="2241" w:type="dxa"/>
          </w:tcPr>
          <w:p w14:paraId="389314E5"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15 (11%) </w:t>
            </w:r>
          </w:p>
        </w:tc>
        <w:tc>
          <w:tcPr>
            <w:tcW w:w="2123" w:type="dxa"/>
          </w:tcPr>
          <w:p w14:paraId="7D9559AC"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3 (6,4%) </w:t>
            </w:r>
          </w:p>
        </w:tc>
        <w:tc>
          <w:tcPr>
            <w:tcW w:w="770" w:type="dxa"/>
          </w:tcPr>
          <w:p w14:paraId="659E1C6F"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0,57</w:t>
            </w:r>
          </w:p>
        </w:tc>
      </w:tr>
      <w:tr w:rsidR="00EE681B" w:rsidRPr="003A5984" w14:paraId="486E40A0" w14:textId="77777777" w:rsidTr="00896327">
        <w:tc>
          <w:tcPr>
            <w:tcW w:w="4494" w:type="dxa"/>
          </w:tcPr>
          <w:p w14:paraId="407C3CD7" w14:textId="77777777" w:rsidR="00575F0D" w:rsidRPr="003A5984" w:rsidRDefault="001968C1"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қант диабеті</w:t>
            </w:r>
            <w:r w:rsidR="00575F0D" w:rsidRPr="003A5984">
              <w:rPr>
                <w:rFonts w:eastAsia="Noto Serif CJK SC"/>
                <w:kern w:val="2"/>
                <w:lang w:eastAsia="zh-CN" w:bidi="hi-IN"/>
              </w:rPr>
              <w:t xml:space="preserve"> </w:t>
            </w:r>
          </w:p>
        </w:tc>
        <w:tc>
          <w:tcPr>
            <w:tcW w:w="2241" w:type="dxa"/>
          </w:tcPr>
          <w:p w14:paraId="7936D1F4"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9 (6,6%) </w:t>
            </w:r>
          </w:p>
        </w:tc>
        <w:tc>
          <w:tcPr>
            <w:tcW w:w="2123" w:type="dxa"/>
          </w:tcPr>
          <w:p w14:paraId="47217347"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11 (23,4%) </w:t>
            </w:r>
          </w:p>
        </w:tc>
        <w:tc>
          <w:tcPr>
            <w:tcW w:w="770" w:type="dxa"/>
          </w:tcPr>
          <w:p w14:paraId="69504B86"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0,001</w:t>
            </w:r>
          </w:p>
        </w:tc>
      </w:tr>
      <w:tr w:rsidR="00896327" w:rsidRPr="003A5984" w14:paraId="280F4A26" w14:textId="77777777" w:rsidTr="00896327">
        <w:tc>
          <w:tcPr>
            <w:tcW w:w="4494" w:type="dxa"/>
          </w:tcPr>
          <w:p w14:paraId="48B21803" w14:textId="77777777" w:rsidR="00575F0D" w:rsidRPr="003A5984" w:rsidRDefault="001968C1"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 xml:space="preserve">басқа аурулар </w:t>
            </w:r>
            <w:r w:rsidR="00575F0D" w:rsidRPr="003A5984">
              <w:rPr>
                <w:rFonts w:eastAsia="Noto Serif CJK SC"/>
                <w:kern w:val="2"/>
                <w:lang w:eastAsia="zh-CN" w:bidi="hi-IN"/>
              </w:rPr>
              <w:t xml:space="preserve"> </w:t>
            </w:r>
          </w:p>
        </w:tc>
        <w:tc>
          <w:tcPr>
            <w:tcW w:w="2241" w:type="dxa"/>
          </w:tcPr>
          <w:p w14:paraId="734FF56A"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19 (14%) </w:t>
            </w:r>
          </w:p>
        </w:tc>
        <w:tc>
          <w:tcPr>
            <w:tcW w:w="2123" w:type="dxa"/>
          </w:tcPr>
          <w:p w14:paraId="5D86EAE7"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7 (14,9%) </w:t>
            </w:r>
          </w:p>
        </w:tc>
        <w:tc>
          <w:tcPr>
            <w:tcW w:w="770" w:type="dxa"/>
          </w:tcPr>
          <w:p w14:paraId="1BEE8274" w14:textId="77777777" w:rsidR="00575F0D" w:rsidRPr="003A5984" w:rsidRDefault="00575F0D" w:rsidP="00896327">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0,876</w:t>
            </w:r>
          </w:p>
        </w:tc>
      </w:tr>
    </w:tbl>
    <w:p w14:paraId="6D9C5B82" w14:textId="77777777" w:rsidR="00575F0D" w:rsidRPr="003A5984" w:rsidRDefault="00575F0D" w:rsidP="005F498A">
      <w:pPr>
        <w:suppressAutoHyphens/>
        <w:contextualSpacing/>
        <w:jc w:val="both"/>
        <w:rPr>
          <w:rFonts w:eastAsia="Noto Serif CJK SC" w:cs="Lohit Devanagari"/>
          <w:kern w:val="2"/>
          <w:sz w:val="28"/>
          <w:lang w:eastAsia="zh-CN" w:bidi="hi-IN"/>
        </w:rPr>
      </w:pPr>
    </w:p>
    <w:p w14:paraId="226F83EA" w14:textId="77777777" w:rsidR="001E751C" w:rsidRPr="003A5984" w:rsidRDefault="005F498A" w:rsidP="00896327">
      <w:pPr>
        <w:tabs>
          <w:tab w:val="left" w:pos="567"/>
        </w:tabs>
        <w:suppressAutoHyphens/>
        <w:contextualSpacing/>
        <w:jc w:val="both"/>
        <w:rPr>
          <w:rFonts w:eastAsia="Noto Serif CJK SC" w:cs="Lohit Devanagari"/>
          <w:kern w:val="2"/>
          <w:sz w:val="28"/>
          <w:lang w:eastAsia="zh-CN" w:bidi="hi-IN"/>
        </w:rPr>
      </w:pPr>
      <w:r w:rsidRPr="003A5984">
        <w:rPr>
          <w:rFonts w:eastAsia="Noto Serif CJK SC" w:cs="Lohit Devanagari"/>
          <w:kern w:val="2"/>
          <w:sz w:val="28"/>
          <w:lang w:eastAsia="zh-CN" w:bidi="hi-IN"/>
        </w:rPr>
        <w:tab/>
      </w:r>
      <w:r w:rsidRPr="003A5984">
        <w:rPr>
          <w:rFonts w:eastAsia="Noto Serif CJK SC" w:cs="Lohit Devanagari"/>
          <w:kern w:val="2"/>
          <w:sz w:val="28"/>
          <w:lang w:val="kk-KZ" w:eastAsia="zh-CN" w:bidi="hi-IN"/>
        </w:rPr>
        <w:t xml:space="preserve">Глаукома мектебіне дейін </w:t>
      </w:r>
      <w:r w:rsidRPr="003A5984">
        <w:rPr>
          <w:rFonts w:eastAsia="Noto Serif CJK SC" w:cs="Lohit Devanagari"/>
          <w:kern w:val="2"/>
          <w:sz w:val="28"/>
          <w:lang w:eastAsia="zh-CN" w:bidi="hi-IN"/>
        </w:rPr>
        <w:t xml:space="preserve"> орташа немесе жоғары деңгейде </w:t>
      </w:r>
      <w:r w:rsidR="005801CF" w:rsidRPr="003A5984">
        <w:rPr>
          <w:rFonts w:eastAsia="Noto Serif CJK SC" w:cs="Lohit Devanagari"/>
          <w:kern w:val="2"/>
          <w:sz w:val="28"/>
          <w:lang w:eastAsia="zh-CN" w:bidi="hi-IN"/>
        </w:rPr>
        <w:t>емдеуді</w:t>
      </w:r>
      <w:r w:rsidRPr="003A5984">
        <w:rPr>
          <w:rFonts w:eastAsia="Noto Serif CJK SC" w:cs="Lohit Devanagari"/>
          <w:kern w:val="2"/>
          <w:sz w:val="28"/>
          <w:lang w:eastAsia="zh-CN" w:bidi="hi-IN"/>
        </w:rPr>
        <w:t xml:space="preserve"> ұстану көрсеткіші бар </w:t>
      </w:r>
      <w:r w:rsidRPr="003A5984">
        <w:rPr>
          <w:rFonts w:eastAsia="Noto Serif CJK SC" w:cs="Lohit Devanagari"/>
          <w:kern w:val="2"/>
          <w:sz w:val="28"/>
          <w:lang w:val="kk-KZ" w:eastAsia="zh-CN" w:bidi="hi-IN"/>
        </w:rPr>
        <w:t xml:space="preserve">науқастар </w:t>
      </w:r>
      <w:r w:rsidRPr="003A5984">
        <w:rPr>
          <w:rFonts w:eastAsia="Noto Serif CJK SC" w:cs="Lohit Devanagari"/>
          <w:kern w:val="2"/>
          <w:sz w:val="28"/>
          <w:lang w:eastAsia="zh-CN" w:bidi="hi-IN"/>
        </w:rPr>
        <w:t xml:space="preserve">төмен деңгейдегі </w:t>
      </w:r>
      <w:r w:rsidR="005801CF" w:rsidRPr="003A5984">
        <w:rPr>
          <w:rFonts w:eastAsia="Noto Serif CJK SC" w:cs="Lohit Devanagari"/>
          <w:kern w:val="2"/>
          <w:sz w:val="28"/>
          <w:lang w:eastAsia="zh-CN" w:bidi="hi-IN"/>
        </w:rPr>
        <w:t>емдеуді</w:t>
      </w:r>
      <w:r w:rsidRPr="003A5984">
        <w:rPr>
          <w:rFonts w:eastAsia="Noto Serif CJK SC" w:cs="Lohit Devanagari"/>
          <w:kern w:val="2"/>
          <w:sz w:val="28"/>
          <w:lang w:eastAsia="zh-CN" w:bidi="hi-IN"/>
        </w:rPr>
        <w:t xml:space="preserve"> ұстану көрсеткіші бар </w:t>
      </w:r>
      <w:r w:rsidRPr="003A5984">
        <w:rPr>
          <w:rFonts w:eastAsia="Noto Serif CJK SC" w:cs="Lohit Devanagari"/>
          <w:kern w:val="2"/>
          <w:sz w:val="28"/>
          <w:lang w:val="kk-KZ" w:eastAsia="zh-CN" w:bidi="hi-IN"/>
        </w:rPr>
        <w:t xml:space="preserve">науқастармен </w:t>
      </w:r>
      <w:r w:rsidRPr="003A5984">
        <w:rPr>
          <w:rFonts w:eastAsia="Noto Serif CJK SC" w:cs="Lohit Devanagari"/>
          <w:kern w:val="2"/>
          <w:sz w:val="28"/>
          <w:lang w:eastAsia="zh-CN" w:bidi="hi-IN"/>
        </w:rPr>
        <w:t xml:space="preserve"> салыстырғанда статистикалық тұрғыдан айтарлықтай жасырақ </w:t>
      </w:r>
      <w:r w:rsidR="003E5DFD" w:rsidRPr="003A5984">
        <w:rPr>
          <w:rFonts w:eastAsia="Noto Serif CJK SC" w:cs="Lohit Devanagari"/>
          <w:kern w:val="2"/>
          <w:sz w:val="28"/>
          <w:lang w:eastAsia="zh-CN" w:bidi="hi-IN"/>
        </w:rPr>
        <w:t>болды (p=0,003</w:t>
      </w:r>
      <w:r w:rsidR="003E5DFD" w:rsidRPr="003A5984">
        <w:rPr>
          <w:rFonts w:eastAsia="Noto Serif CJK SC" w:cs="Lohit Devanagari"/>
          <w:kern w:val="2"/>
          <w:sz w:val="28"/>
          <w:lang w:val="kk-KZ" w:eastAsia="zh-CN" w:bidi="hi-IN"/>
        </w:rPr>
        <w:t>)</w:t>
      </w:r>
      <w:r w:rsidRPr="003A5984">
        <w:rPr>
          <w:rFonts w:eastAsia="Noto Serif CJK SC" w:cs="Lohit Devanagari"/>
          <w:kern w:val="2"/>
          <w:sz w:val="28"/>
          <w:lang w:eastAsia="zh-CN" w:bidi="hi-IN"/>
        </w:rPr>
        <w:t xml:space="preserve">. </w:t>
      </w:r>
      <w:r w:rsidRPr="003A5984">
        <w:rPr>
          <w:rFonts w:eastAsia="Noto Serif CJK SC" w:cs="Lohit Devanagari"/>
          <w:kern w:val="2"/>
          <w:sz w:val="28"/>
          <w:lang w:val="kk-KZ" w:eastAsia="zh-CN" w:bidi="hi-IN"/>
        </w:rPr>
        <w:t xml:space="preserve">Науқастардың </w:t>
      </w:r>
      <w:r w:rsidR="003E5DFD" w:rsidRPr="003A5984">
        <w:rPr>
          <w:rFonts w:eastAsia="Noto Serif CJK SC" w:cs="Lohit Devanagari"/>
          <w:kern w:val="2"/>
          <w:sz w:val="28"/>
          <w:lang w:eastAsia="zh-CN" w:bidi="hi-IN"/>
        </w:rPr>
        <w:t>жасы</w:t>
      </w:r>
      <w:r w:rsidR="003E5DFD" w:rsidRPr="003A5984">
        <w:rPr>
          <w:rFonts w:eastAsia="Noto Serif CJK SC" w:cs="Lohit Devanagari"/>
          <w:kern w:val="2"/>
          <w:sz w:val="28"/>
          <w:lang w:val="kk-KZ" w:eastAsia="zh-CN" w:bidi="hi-IN"/>
        </w:rPr>
        <w:t xml:space="preserve"> ұлғайған </w:t>
      </w:r>
      <w:r w:rsidRPr="003A5984">
        <w:rPr>
          <w:rFonts w:eastAsia="Noto Serif CJK SC" w:cs="Lohit Devanagari"/>
          <w:kern w:val="2"/>
          <w:sz w:val="28"/>
          <w:lang w:eastAsia="zh-CN" w:bidi="hi-IN"/>
        </w:rPr>
        <w:t xml:space="preserve">сайын </w:t>
      </w:r>
      <w:r w:rsidR="005801CF" w:rsidRPr="003A5984">
        <w:rPr>
          <w:rFonts w:eastAsia="Noto Serif CJK SC" w:cs="Lohit Devanagari"/>
          <w:kern w:val="2"/>
          <w:sz w:val="28"/>
          <w:lang w:eastAsia="zh-CN" w:bidi="hi-IN"/>
        </w:rPr>
        <w:t>емдеуді</w:t>
      </w:r>
      <w:r w:rsidRPr="003A5984">
        <w:rPr>
          <w:rFonts w:eastAsia="Noto Serif CJK SC" w:cs="Lohit Devanagari"/>
          <w:kern w:val="2"/>
          <w:sz w:val="28"/>
          <w:lang w:eastAsia="zh-CN" w:bidi="hi-IN"/>
        </w:rPr>
        <w:t xml:space="preserve"> ұстанудың жоғары деңгейіне жету мүмкіндігі орташа есеппен 1,05 [95% </w:t>
      </w:r>
      <w:r w:rsidRPr="003A5984">
        <w:rPr>
          <w:rFonts w:eastAsia="Noto Serif CJK SC" w:cs="Lohit Devanagari"/>
          <w:kern w:val="2"/>
          <w:sz w:val="28"/>
          <w:lang w:val="en-US" w:eastAsia="zh-CN" w:bidi="hi-IN"/>
        </w:rPr>
        <w:t>CI</w:t>
      </w:r>
      <w:r w:rsidRPr="003A5984">
        <w:rPr>
          <w:rFonts w:eastAsia="Noto Serif CJK SC" w:cs="Lohit Devanagari"/>
          <w:kern w:val="2"/>
          <w:sz w:val="28"/>
          <w:lang w:eastAsia="zh-CN" w:bidi="hi-IN"/>
        </w:rPr>
        <w:t xml:space="preserve">: </w:t>
      </w:r>
      <w:r w:rsidR="003E5DFD" w:rsidRPr="003A5984">
        <w:rPr>
          <w:rFonts w:eastAsia="Noto Serif CJK SC" w:cs="Lohit Devanagari"/>
          <w:kern w:val="2"/>
          <w:sz w:val="28"/>
          <w:lang w:eastAsia="zh-CN" w:bidi="hi-IN"/>
        </w:rPr>
        <w:t xml:space="preserve">1,01; 1,08] есе артқан </w:t>
      </w:r>
      <w:r w:rsidR="00112BC7" w:rsidRPr="003A5984">
        <w:rPr>
          <w:rFonts w:eastAsia="Noto Serif CJK SC" w:cs="Lohit Devanagari"/>
          <w:kern w:val="2"/>
          <w:sz w:val="28"/>
          <w:lang w:eastAsia="zh-CN" w:bidi="hi-IN"/>
        </w:rPr>
        <w:t xml:space="preserve">(сурет </w:t>
      </w:r>
      <w:r w:rsidR="00112BC7" w:rsidRPr="003A5984">
        <w:rPr>
          <w:rFonts w:eastAsia="Noto Serif CJK SC" w:cs="Lohit Devanagari"/>
          <w:kern w:val="2"/>
          <w:sz w:val="28"/>
          <w:lang w:val="kk-KZ" w:eastAsia="zh-CN" w:bidi="hi-IN"/>
        </w:rPr>
        <w:t>19</w:t>
      </w:r>
      <w:r w:rsidR="00112BC7" w:rsidRPr="003A5984">
        <w:rPr>
          <w:rFonts w:eastAsia="Noto Serif CJK SC" w:cs="Lohit Devanagari"/>
          <w:kern w:val="2"/>
          <w:sz w:val="28"/>
          <w:lang w:eastAsia="zh-CN" w:bidi="hi-IN"/>
        </w:rPr>
        <w:t>)</w:t>
      </w:r>
      <w:r w:rsidRPr="003A5984">
        <w:rPr>
          <w:rFonts w:eastAsia="Noto Serif CJK SC" w:cs="Lohit Devanagari"/>
          <w:kern w:val="2"/>
          <w:sz w:val="28"/>
          <w:lang w:eastAsia="zh-CN" w:bidi="hi-IN"/>
        </w:rPr>
        <w:t>. Жалпы</w:t>
      </w:r>
      <w:r w:rsidR="003E5DFD" w:rsidRPr="003A5984">
        <w:rPr>
          <w:rFonts w:eastAsia="Noto Serif CJK SC" w:cs="Lohit Devanagari"/>
          <w:kern w:val="2"/>
          <w:sz w:val="28"/>
          <w:lang w:val="kk-KZ" w:eastAsia="zh-CN" w:bidi="hi-IN"/>
        </w:rPr>
        <w:t xml:space="preserve"> алғанда</w:t>
      </w:r>
      <w:r w:rsidRPr="003A5984">
        <w:rPr>
          <w:rFonts w:eastAsia="Noto Serif CJK SC" w:cs="Lohit Devanagari"/>
          <w:kern w:val="2"/>
          <w:sz w:val="28"/>
          <w:lang w:eastAsia="zh-CN" w:bidi="hi-IN"/>
        </w:rPr>
        <w:t xml:space="preserve">, MMAS-8 шкаласы бойынша жалпы бағалау мен жас </w:t>
      </w:r>
      <w:r w:rsidRPr="003A5984">
        <w:rPr>
          <w:rFonts w:eastAsia="Noto Serif CJK SC" w:cs="Lohit Devanagari"/>
          <w:kern w:val="2"/>
          <w:sz w:val="28"/>
          <w:lang w:eastAsia="zh-CN" w:bidi="hi-IN"/>
        </w:rPr>
        <w:lastRenderedPageBreak/>
        <w:t xml:space="preserve">арасында статистикалық тұрғыдан маңызды тікелей корреляция анықталды (ρ=0,21 [95% </w:t>
      </w:r>
      <w:r w:rsidRPr="003A5984">
        <w:rPr>
          <w:rFonts w:eastAsia="Noto Serif CJK SC" w:cs="Lohit Devanagari"/>
          <w:kern w:val="2"/>
          <w:sz w:val="28"/>
          <w:lang w:val="en-US" w:eastAsia="zh-CN" w:bidi="hi-IN"/>
        </w:rPr>
        <w:t>CI</w:t>
      </w:r>
      <w:r w:rsidRPr="003A5984">
        <w:rPr>
          <w:rFonts w:eastAsia="Noto Serif CJK SC" w:cs="Lohit Devanagari"/>
          <w:kern w:val="2"/>
          <w:sz w:val="28"/>
          <w:lang w:eastAsia="zh-CN" w:bidi="hi-IN"/>
        </w:rPr>
        <w:t>: 0,07; 0,34], p=0,004).</w:t>
      </w:r>
      <w:r w:rsidR="003E5DFD" w:rsidRPr="003A5984">
        <w:rPr>
          <w:rFonts w:eastAsia="Noto Serif CJK SC" w:cs="Lohit Devanagari"/>
          <w:kern w:val="2"/>
          <w:sz w:val="28"/>
          <w:lang w:eastAsia="zh-CN" w:bidi="hi-IN"/>
        </w:rPr>
        <w:t xml:space="preserve"> </w:t>
      </w:r>
    </w:p>
    <w:p w14:paraId="2B245AE3" w14:textId="77777777" w:rsidR="001968C1" w:rsidRPr="003A5984" w:rsidRDefault="001968C1" w:rsidP="005F498A">
      <w:pPr>
        <w:tabs>
          <w:tab w:val="left" w:pos="567"/>
        </w:tabs>
        <w:suppressAutoHyphens/>
        <w:contextualSpacing/>
        <w:jc w:val="both"/>
        <w:rPr>
          <w:rFonts w:eastAsia="Noto Serif CJK SC" w:cs="Lohit Devanagari"/>
          <w:kern w:val="2"/>
          <w:sz w:val="28"/>
          <w:lang w:eastAsia="zh-CN" w:bidi="hi-IN"/>
        </w:rPr>
      </w:pPr>
    </w:p>
    <w:p w14:paraId="2CBF76C1" w14:textId="77777777" w:rsidR="00BC5ED1" w:rsidRPr="003A5984" w:rsidRDefault="001968C1" w:rsidP="00896327">
      <w:pPr>
        <w:tabs>
          <w:tab w:val="left" w:pos="567"/>
        </w:tabs>
        <w:suppressAutoHyphens/>
        <w:contextualSpacing/>
        <w:jc w:val="center"/>
      </w:pPr>
      <w:r w:rsidRPr="003A5984">
        <w:rPr>
          <w:noProof/>
        </w:rPr>
        <w:drawing>
          <wp:inline distT="0" distB="0" distL="0" distR="0" wp14:anchorId="05383754" wp14:editId="58AF3EFF">
            <wp:extent cx="3111500" cy="2584450"/>
            <wp:effectExtent l="0" t="0" r="0" b="6350"/>
            <wp:docPr id="99" name="Рисунок 99" descr="C:\Users\Admin\AppData\Local\Microsoft\Windows\INetCache\Content.Word\Рисунок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AppData\Local\Microsoft\Windows\INetCache\Content.Word\Рисунок 14.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11500" cy="2584450"/>
                    </a:xfrm>
                    <a:prstGeom prst="rect">
                      <a:avLst/>
                    </a:prstGeom>
                    <a:noFill/>
                    <a:ln>
                      <a:noFill/>
                    </a:ln>
                  </pic:spPr>
                </pic:pic>
              </a:graphicData>
            </a:graphic>
          </wp:inline>
        </w:drawing>
      </w:r>
    </w:p>
    <w:p w14:paraId="442CBD2B" w14:textId="77777777" w:rsidR="00896327" w:rsidRPr="003A5984" w:rsidRDefault="00896327" w:rsidP="00521C70">
      <w:pPr>
        <w:tabs>
          <w:tab w:val="left" w:pos="567"/>
        </w:tabs>
        <w:suppressAutoHyphens/>
        <w:contextualSpacing/>
        <w:jc w:val="both"/>
        <w:rPr>
          <w:rFonts w:eastAsia="Noto Serif CJK SC" w:cs="Lohit Devanagari"/>
          <w:kern w:val="2"/>
          <w:sz w:val="16"/>
          <w:szCs w:val="16"/>
          <w:lang w:val="kk-KZ" w:eastAsia="zh-CN" w:bidi="hi-IN"/>
        </w:rPr>
      </w:pPr>
    </w:p>
    <w:p w14:paraId="483B9E1C" w14:textId="6B695D49" w:rsidR="006C270C" w:rsidRPr="003A5984" w:rsidRDefault="00112BC7" w:rsidP="00896327">
      <w:pPr>
        <w:tabs>
          <w:tab w:val="left" w:pos="567"/>
        </w:tabs>
        <w:suppressAutoHyphens/>
        <w:contextualSpacing/>
        <w:jc w:val="center"/>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Сурет 19</w:t>
      </w:r>
      <w:r w:rsidR="006C270C" w:rsidRPr="003A5984">
        <w:rPr>
          <w:rFonts w:eastAsia="Noto Serif CJK SC" w:cs="Lohit Devanagari"/>
          <w:kern w:val="2"/>
          <w:sz w:val="28"/>
          <w:lang w:val="kk-KZ" w:eastAsia="zh-CN" w:bidi="hi-IN"/>
        </w:rPr>
        <w:t xml:space="preserve"> – </w:t>
      </w:r>
      <w:r w:rsidR="00202361" w:rsidRPr="003A5984">
        <w:rPr>
          <w:rFonts w:eastAsia="Noto Serif CJK SC" w:cs="Lohit Devanagari"/>
          <w:kern w:val="2"/>
          <w:sz w:val="28"/>
          <w:lang w:val="kk-KZ" w:eastAsia="zh-CN" w:bidi="hi-IN"/>
        </w:rPr>
        <w:t xml:space="preserve">Науқастың жасына байланысты </w:t>
      </w:r>
      <w:r w:rsidR="003E5DFD" w:rsidRPr="003A5984">
        <w:rPr>
          <w:rFonts w:eastAsia="Noto Serif CJK SC" w:cs="Lohit Devanagari"/>
          <w:kern w:val="2"/>
          <w:sz w:val="28"/>
          <w:lang w:val="kk-KZ" w:eastAsia="zh-CN" w:bidi="hi-IN"/>
        </w:rPr>
        <w:t>глаукома мектебіне дейін</w:t>
      </w:r>
      <w:r w:rsidR="00202361" w:rsidRPr="003A5984">
        <w:rPr>
          <w:rFonts w:eastAsia="Noto Serif CJK SC" w:cs="Lohit Devanagari"/>
          <w:kern w:val="2"/>
          <w:sz w:val="28"/>
          <w:lang w:val="kk-KZ" w:eastAsia="zh-CN" w:bidi="hi-IN"/>
        </w:rPr>
        <w:t xml:space="preserve"> MMAS-8 шкаласы бойынша жиынтық бағалау</w:t>
      </w:r>
    </w:p>
    <w:p w14:paraId="322D6367" w14:textId="77777777" w:rsidR="00521C70" w:rsidRPr="003A5984" w:rsidRDefault="00521C70" w:rsidP="00521C70">
      <w:pPr>
        <w:tabs>
          <w:tab w:val="left" w:pos="567"/>
        </w:tabs>
        <w:suppressAutoHyphens/>
        <w:contextualSpacing/>
        <w:jc w:val="both"/>
        <w:rPr>
          <w:rFonts w:eastAsia="Noto Serif CJK SC" w:cs="Lohit Devanagari"/>
          <w:kern w:val="2"/>
          <w:sz w:val="28"/>
          <w:lang w:val="kk-KZ" w:eastAsia="zh-CN" w:bidi="hi-IN"/>
        </w:rPr>
      </w:pPr>
    </w:p>
    <w:p w14:paraId="124B27FC" w14:textId="75D4A8D1" w:rsidR="00202361" w:rsidRPr="003A5984" w:rsidRDefault="00202361" w:rsidP="00896327">
      <w:pPr>
        <w:suppressAutoHyphens/>
        <w:ind w:firstLine="567"/>
        <w:jc w:val="both"/>
        <w:rPr>
          <w:sz w:val="28"/>
          <w:szCs w:val="28"/>
          <w:lang w:val="kk-KZ"/>
        </w:rPr>
      </w:pPr>
      <w:r w:rsidRPr="003A5984">
        <w:rPr>
          <w:sz w:val="28"/>
          <w:szCs w:val="28"/>
          <w:lang w:val="kk-KZ"/>
        </w:rPr>
        <w:t xml:space="preserve">Глаукома мектебіне дейін  орташа немесе жоғары деңгейде </w:t>
      </w:r>
      <w:r w:rsidR="005801CF" w:rsidRPr="003A5984">
        <w:rPr>
          <w:sz w:val="28"/>
          <w:szCs w:val="28"/>
          <w:lang w:val="kk-KZ"/>
        </w:rPr>
        <w:t>емдеуді</w:t>
      </w:r>
      <w:r w:rsidRPr="003A5984">
        <w:rPr>
          <w:sz w:val="28"/>
          <w:szCs w:val="28"/>
          <w:lang w:val="kk-KZ"/>
        </w:rPr>
        <w:t xml:space="preserve"> ұстану көрсеткіші бар науқастардың білім деңгейі статистикалық тұрғыдан айтарлықтай жоғары болды (p=0,008, </w:t>
      </w:r>
      <w:r w:rsidR="00112BC7" w:rsidRPr="003A5984">
        <w:rPr>
          <w:sz w:val="28"/>
          <w:szCs w:val="28"/>
          <w:lang w:val="kk-KZ"/>
        </w:rPr>
        <w:t>сурет 20</w:t>
      </w:r>
      <w:r w:rsidRPr="003A5984">
        <w:rPr>
          <w:sz w:val="28"/>
          <w:szCs w:val="28"/>
          <w:lang w:val="kk-KZ"/>
        </w:rPr>
        <w:t xml:space="preserve">). </w:t>
      </w:r>
      <w:r w:rsidR="00C766C1" w:rsidRPr="003A5984">
        <w:rPr>
          <w:sz w:val="28"/>
          <w:szCs w:val="28"/>
          <w:lang w:val="kk-KZ"/>
        </w:rPr>
        <w:t>Жалпы, білім деңгейі мен емдеуді ұстану деңгейі арасында тікелей статистикалық корреляция анықталды (τB=0,13 [95% CI: -0,02; 0,28], p=0,056), сондай-ақ MMAS-8 шкаласы бойынша жалпы ұпаймен (τ=0,19 [95% CI: 0,08; 0,3], p&lt;0,001) оң байланыс байқалды</w:t>
      </w:r>
      <w:r w:rsidRPr="003A5984">
        <w:rPr>
          <w:sz w:val="28"/>
          <w:szCs w:val="28"/>
          <w:lang w:val="kk-KZ"/>
        </w:rPr>
        <w:t>.</w:t>
      </w:r>
    </w:p>
    <w:p w14:paraId="6CFE8279" w14:textId="77777777" w:rsidR="00896327" w:rsidRPr="003A5984" w:rsidRDefault="00896327" w:rsidP="00896327">
      <w:pPr>
        <w:suppressAutoHyphens/>
        <w:ind w:firstLine="567"/>
        <w:jc w:val="both"/>
        <w:rPr>
          <w:sz w:val="28"/>
          <w:szCs w:val="28"/>
          <w:lang w:val="kk-KZ"/>
        </w:rPr>
      </w:pPr>
    </w:p>
    <w:p w14:paraId="68499F8C" w14:textId="77777777" w:rsidR="00B07F13" w:rsidRPr="003A5984" w:rsidRDefault="00DA1BD0" w:rsidP="00896327">
      <w:pPr>
        <w:suppressAutoHyphens/>
        <w:spacing w:line="360" w:lineRule="auto"/>
        <w:jc w:val="center"/>
        <w:rPr>
          <w:rFonts w:eastAsia="Noto Serif CJK SC"/>
          <w:kern w:val="2"/>
          <w:sz w:val="28"/>
          <w:szCs w:val="28"/>
          <w:lang w:eastAsia="zh-CN" w:bidi="hi-IN"/>
        </w:rPr>
      </w:pPr>
      <w:r w:rsidRPr="003A5984">
        <w:rPr>
          <w:noProof/>
        </w:rPr>
        <w:drawing>
          <wp:inline distT="0" distB="0" distL="0" distR="0" wp14:anchorId="5610A04A" wp14:editId="56E2270D">
            <wp:extent cx="4919663" cy="1967865"/>
            <wp:effectExtent l="0" t="0" r="0" b="0"/>
            <wp:docPr id="19" name="Рисунок 19" descr="C:\Users\Admin\AppData\Local\Microsoft\Windows\INetCache\Content.Word\Рисунок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INetCache\Content.Word\Рисунок 15.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24070" cy="1969628"/>
                    </a:xfrm>
                    <a:prstGeom prst="rect">
                      <a:avLst/>
                    </a:prstGeom>
                    <a:noFill/>
                    <a:ln>
                      <a:noFill/>
                    </a:ln>
                  </pic:spPr>
                </pic:pic>
              </a:graphicData>
            </a:graphic>
          </wp:inline>
        </w:drawing>
      </w:r>
    </w:p>
    <w:p w14:paraId="72B44A91" w14:textId="77777777" w:rsidR="00896327" w:rsidRPr="003A5984" w:rsidRDefault="00896327" w:rsidP="00B03451">
      <w:pPr>
        <w:suppressAutoHyphens/>
        <w:ind w:firstLine="709"/>
        <w:contextualSpacing/>
        <w:jc w:val="both"/>
        <w:rPr>
          <w:rFonts w:eastAsia="Noto Serif CJK SC" w:cs="Lohit Devanagari"/>
          <w:kern w:val="2"/>
          <w:sz w:val="18"/>
          <w:szCs w:val="18"/>
          <w:lang w:val="kk-KZ" w:eastAsia="zh-CN" w:bidi="hi-IN"/>
        </w:rPr>
      </w:pPr>
    </w:p>
    <w:p w14:paraId="6B7AB61E" w14:textId="084D22B7" w:rsidR="00202361" w:rsidRPr="003A5984" w:rsidRDefault="00112BC7" w:rsidP="00896327">
      <w:pPr>
        <w:suppressAutoHyphens/>
        <w:contextualSpacing/>
        <w:jc w:val="center"/>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Сурет 20</w:t>
      </w:r>
      <w:r w:rsidR="00E7277F" w:rsidRPr="003A5984">
        <w:rPr>
          <w:rFonts w:eastAsia="Noto Serif CJK SC" w:cs="Lohit Devanagari"/>
          <w:kern w:val="2"/>
          <w:sz w:val="28"/>
          <w:lang w:val="kk-KZ" w:eastAsia="zh-CN" w:bidi="hi-IN"/>
        </w:rPr>
        <w:t xml:space="preserve"> </w:t>
      </w:r>
      <w:r w:rsidR="00B07F13" w:rsidRPr="003A5984">
        <w:rPr>
          <w:rFonts w:eastAsia="Noto Serif CJK SC" w:cs="Lohit Devanagari"/>
          <w:kern w:val="2"/>
          <w:sz w:val="28"/>
          <w:lang w:val="kk-KZ" w:eastAsia="zh-CN" w:bidi="hi-IN"/>
        </w:rPr>
        <w:t xml:space="preserve">- </w:t>
      </w:r>
      <w:r w:rsidR="00150478" w:rsidRPr="003A5984">
        <w:rPr>
          <w:rFonts w:eastAsia="Noto Serif CJK SC" w:cs="Lohit Devanagari"/>
          <w:kern w:val="2"/>
          <w:sz w:val="28"/>
          <w:lang w:val="kk-KZ" w:eastAsia="zh-CN" w:bidi="hi-IN"/>
        </w:rPr>
        <w:t xml:space="preserve">Глаукома мектебіне дейін  </w:t>
      </w:r>
      <w:r w:rsidR="005801CF" w:rsidRPr="003A5984">
        <w:rPr>
          <w:rFonts w:eastAsia="Noto Serif CJK SC" w:cs="Lohit Devanagari"/>
          <w:kern w:val="2"/>
          <w:sz w:val="28"/>
          <w:lang w:val="kk-KZ" w:eastAsia="zh-CN" w:bidi="hi-IN"/>
        </w:rPr>
        <w:t>емдеуді</w:t>
      </w:r>
      <w:r w:rsidR="00E7277F" w:rsidRPr="003A5984">
        <w:rPr>
          <w:rFonts w:eastAsia="Noto Serif CJK SC" w:cs="Lohit Devanagari"/>
          <w:kern w:val="2"/>
          <w:sz w:val="28"/>
          <w:lang w:val="kk-KZ" w:eastAsia="zh-CN" w:bidi="hi-IN"/>
        </w:rPr>
        <w:t xml:space="preserve"> ұстану</w:t>
      </w:r>
      <w:r w:rsidR="00150478" w:rsidRPr="003A5984">
        <w:rPr>
          <w:rFonts w:eastAsia="Noto Serif CJK SC" w:cs="Lohit Devanagari"/>
          <w:kern w:val="2"/>
          <w:sz w:val="28"/>
          <w:lang w:val="kk-KZ" w:eastAsia="zh-CN" w:bidi="hi-IN"/>
        </w:rPr>
        <w:t xml:space="preserve"> деңгейіне байланысты </w:t>
      </w:r>
      <w:r w:rsidR="00E7277F" w:rsidRPr="003A5984">
        <w:rPr>
          <w:rFonts w:eastAsia="Noto Serif CJK SC" w:cs="Lohit Devanagari"/>
          <w:kern w:val="2"/>
          <w:sz w:val="28"/>
          <w:lang w:val="kk-KZ" w:eastAsia="zh-CN" w:bidi="hi-IN"/>
        </w:rPr>
        <w:t>науқастардың білім деңгейі</w:t>
      </w:r>
    </w:p>
    <w:p w14:paraId="416F2747" w14:textId="77777777" w:rsidR="00AF11FF" w:rsidRPr="003A5984" w:rsidRDefault="00AF11FF" w:rsidP="00896327">
      <w:pPr>
        <w:suppressAutoHyphens/>
        <w:contextualSpacing/>
        <w:jc w:val="center"/>
        <w:rPr>
          <w:rFonts w:eastAsia="Noto Serif CJK SC" w:cs="Lohit Devanagari"/>
          <w:kern w:val="2"/>
          <w:sz w:val="28"/>
          <w:lang w:val="kk-KZ" w:eastAsia="zh-CN" w:bidi="hi-IN"/>
        </w:rPr>
      </w:pPr>
    </w:p>
    <w:p w14:paraId="65867165" w14:textId="30990CB1" w:rsidR="00896327" w:rsidRPr="003A5984" w:rsidRDefault="002D3A24" w:rsidP="00896327">
      <w:pPr>
        <w:suppressAutoHyphens/>
        <w:ind w:firstLine="567"/>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 xml:space="preserve">Емдеуді ұстану деңгейі орташа немесе жоғары болған жағдайда, глаукома мектебіне дейін некеде болу жиілігі төмен болғаны анықталды (p=0,008) (сурет 21). Жалпы, глаукома мектебіне дейін некеде болу емдеуді ұстану деңгейінің төмендеу ықтималдығын 1,73 есеге арттыратыны байқалды [95% CI: 0,85; 3,48], бірақ бұл байланыс статистикалық тұрғыдан маңызсыз болды (p=0,123). Ал </w:t>
      </w:r>
      <w:r w:rsidRPr="003A5984">
        <w:rPr>
          <w:rFonts w:eastAsia="Noto Serif CJK SC" w:cs="Lohit Devanagari"/>
          <w:kern w:val="2"/>
          <w:sz w:val="28"/>
          <w:lang w:val="kk-KZ" w:eastAsia="zh-CN" w:bidi="hi-IN"/>
        </w:rPr>
        <w:lastRenderedPageBreak/>
        <w:t>жесір әйелдер мен ерлер глаукома мектебіне дейін емдеуді ұстанудың жоғары деңгейіне қол жеткізу мүмкіндігі жағынан едәуір жоғары көрсеткішке ие болды (ШҚ=3,32 [95% CI: 1,49; 7,37], p=0,003).</w:t>
      </w:r>
    </w:p>
    <w:p w14:paraId="7A88C0DB" w14:textId="77777777" w:rsidR="002D3A24" w:rsidRPr="003A5984" w:rsidRDefault="002D3A24" w:rsidP="00896327">
      <w:pPr>
        <w:suppressAutoHyphens/>
        <w:ind w:firstLine="567"/>
        <w:contextualSpacing/>
        <w:jc w:val="both"/>
        <w:rPr>
          <w:rFonts w:eastAsia="Noto Serif CJK SC" w:cs="Lohit Devanagari"/>
          <w:kern w:val="2"/>
          <w:sz w:val="16"/>
          <w:szCs w:val="16"/>
          <w:lang w:val="kk-KZ" w:eastAsia="zh-CN" w:bidi="hi-IN"/>
        </w:rPr>
      </w:pPr>
    </w:p>
    <w:p w14:paraId="4C4DBF07" w14:textId="77777777" w:rsidR="00DA1BD0" w:rsidRPr="003A5984" w:rsidRDefault="00DA1BD0" w:rsidP="00DA1BD0">
      <w:pPr>
        <w:suppressAutoHyphens/>
        <w:ind w:firstLine="709"/>
        <w:contextualSpacing/>
        <w:jc w:val="both"/>
        <w:rPr>
          <w:rFonts w:eastAsia="Noto Serif CJK SC" w:cs="Lohit Devanagari"/>
          <w:kern w:val="2"/>
          <w:sz w:val="28"/>
          <w:lang w:val="kk-KZ" w:eastAsia="zh-CN" w:bidi="hi-IN"/>
        </w:rPr>
      </w:pPr>
      <w:r w:rsidRPr="003A5984">
        <w:rPr>
          <w:noProof/>
        </w:rPr>
        <w:drawing>
          <wp:inline distT="0" distB="0" distL="0" distR="0" wp14:anchorId="3D00F457" wp14:editId="68AA868B">
            <wp:extent cx="5117306" cy="1949450"/>
            <wp:effectExtent l="0" t="0" r="7620" b="0"/>
            <wp:docPr id="66" name="Рисунок 66" descr="C:\Users\Admin\AppData\Local\Microsoft\Windows\INetCache\Content.Word\Рисунок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Microsoft\Windows\INetCache\Content.Word\Рисунок 16.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19977" cy="1950468"/>
                    </a:xfrm>
                    <a:prstGeom prst="rect">
                      <a:avLst/>
                    </a:prstGeom>
                    <a:noFill/>
                    <a:ln>
                      <a:noFill/>
                    </a:ln>
                  </pic:spPr>
                </pic:pic>
              </a:graphicData>
            </a:graphic>
          </wp:inline>
        </w:drawing>
      </w:r>
    </w:p>
    <w:p w14:paraId="65E42331" w14:textId="77777777" w:rsidR="00896327" w:rsidRPr="003A5984" w:rsidRDefault="00896327" w:rsidP="00B1142E">
      <w:pPr>
        <w:suppressAutoHyphens/>
        <w:ind w:firstLine="708"/>
        <w:contextualSpacing/>
        <w:jc w:val="both"/>
        <w:rPr>
          <w:rFonts w:eastAsia="Noto Serif CJK SC" w:cs="Lohit Devanagari"/>
          <w:kern w:val="2"/>
          <w:sz w:val="28"/>
          <w:lang w:val="kk-KZ" w:eastAsia="zh-CN" w:bidi="hi-IN"/>
        </w:rPr>
      </w:pPr>
    </w:p>
    <w:p w14:paraId="5DA63C6B" w14:textId="71B91EEB" w:rsidR="00B07F13" w:rsidRPr="003A5984" w:rsidRDefault="00112BC7" w:rsidP="00896327">
      <w:pPr>
        <w:suppressAutoHyphens/>
        <w:contextualSpacing/>
        <w:jc w:val="center"/>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Сурет  21</w:t>
      </w:r>
      <w:r w:rsidR="00DA1BD0" w:rsidRPr="003A5984">
        <w:rPr>
          <w:rFonts w:eastAsia="Noto Serif CJK SC" w:cs="Lohit Devanagari"/>
          <w:kern w:val="2"/>
          <w:sz w:val="28"/>
          <w:lang w:val="kk-KZ" w:eastAsia="zh-CN" w:bidi="hi-IN"/>
        </w:rPr>
        <w:t xml:space="preserve"> – Глаукома мектебіне  дейін </w:t>
      </w:r>
      <w:r w:rsidR="005801CF" w:rsidRPr="003A5984">
        <w:rPr>
          <w:rFonts w:eastAsia="Noto Serif CJK SC" w:cs="Lohit Devanagari"/>
          <w:kern w:val="2"/>
          <w:sz w:val="28"/>
          <w:lang w:val="kk-KZ" w:eastAsia="zh-CN" w:bidi="hi-IN"/>
        </w:rPr>
        <w:t>емдеуді</w:t>
      </w:r>
      <w:r w:rsidR="00DA1BD0" w:rsidRPr="003A5984">
        <w:rPr>
          <w:rFonts w:eastAsia="Noto Serif CJK SC" w:cs="Lohit Devanagari"/>
          <w:kern w:val="2"/>
          <w:sz w:val="28"/>
          <w:lang w:val="kk-KZ" w:eastAsia="zh-CN" w:bidi="hi-IN"/>
        </w:rPr>
        <w:t xml:space="preserve"> ұстану  деңгейіне байланысты науқастардың  отбасылық жағдайы</w:t>
      </w:r>
    </w:p>
    <w:p w14:paraId="4619F5BC" w14:textId="4C5E4CA4" w:rsidR="0039469F" w:rsidRPr="003A5984" w:rsidRDefault="00202361" w:rsidP="00DA1BD0">
      <w:pPr>
        <w:suppressAutoHyphens/>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ab/>
      </w:r>
    </w:p>
    <w:p w14:paraId="6247CF31" w14:textId="77777777" w:rsidR="00326892" w:rsidRPr="003A5984" w:rsidRDefault="00326892" w:rsidP="00326892">
      <w:pPr>
        <w:suppressAutoHyphens/>
        <w:ind w:firstLine="567"/>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 xml:space="preserve">Глаукома мектебіне дейінгі емдеуді ұстану деңгейі мен науқастың жынысы (p=0,195), жеке табыс деңгейі (p=0,103), диагнозы (p=0,165), динамикалық бақылау мәртебесі (p=0,361), тегін көз тамшыларын алуы (p=0,361) және офтальмологиялық оталардың анамнезде болуы (p=0,501) арасында статистикалық маңызды байланыс анықталған жоқ. Сондай-ақ, емдеуді ұстану деңгейінің отаға дейінгі деңгейі мен қосалқы аурулардың болуы (p=0,227), соның ішінде артериялық гипертензия (p=0,699), жүректің ишемиялық ауруы (p=0,56) және стенокардия (p=0,57) арасында да статистикалық маңызды байланыс байқалмады. Алайда, глаукома мектебіне дейін емдеуді ұстану деңгейі жоғары науқастар арасында қант диабетінің болуы статистикалық тұрғыдан маңызды жиілікте жоғары болды (p=0,001). </w:t>
      </w:r>
    </w:p>
    <w:p w14:paraId="0F2B1ADF" w14:textId="08D80516" w:rsidR="00F37F6C" w:rsidRPr="003A5984" w:rsidRDefault="00F37F6C" w:rsidP="00326892">
      <w:pPr>
        <w:suppressAutoHyphens/>
        <w:ind w:firstLine="567"/>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29</w:t>
      </w:r>
      <w:r w:rsidR="004626DD" w:rsidRPr="003A5984">
        <w:rPr>
          <w:rFonts w:eastAsia="Noto Serif CJK SC" w:cs="Lohit Devanagari"/>
          <w:kern w:val="2"/>
          <w:sz w:val="28"/>
          <w:lang w:val="kk-KZ" w:eastAsia="zh-CN" w:bidi="hi-IN"/>
        </w:rPr>
        <w:t xml:space="preserve"> </w:t>
      </w:r>
      <w:r w:rsidRPr="003A5984">
        <w:rPr>
          <w:rFonts w:eastAsia="Noto Serif CJK SC" w:cs="Lohit Devanagari"/>
          <w:kern w:val="2"/>
          <w:sz w:val="28"/>
          <w:lang w:val="kk-KZ" w:eastAsia="zh-CN" w:bidi="hi-IN"/>
        </w:rPr>
        <w:t>-</w:t>
      </w:r>
      <w:r w:rsidR="004626DD" w:rsidRPr="003A5984">
        <w:rPr>
          <w:rFonts w:eastAsia="Noto Serif CJK SC" w:cs="Lohit Devanagari"/>
          <w:kern w:val="2"/>
          <w:sz w:val="28"/>
          <w:lang w:val="kk-KZ" w:eastAsia="zh-CN" w:bidi="hi-IN"/>
        </w:rPr>
        <w:t xml:space="preserve"> </w:t>
      </w:r>
      <w:r w:rsidRPr="003A5984">
        <w:rPr>
          <w:rFonts w:eastAsia="Noto Serif CJK SC" w:cs="Lohit Devanagari"/>
          <w:kern w:val="2"/>
          <w:sz w:val="28"/>
          <w:lang w:val="kk-KZ" w:eastAsia="zh-CN" w:bidi="hi-IN"/>
        </w:rPr>
        <w:t>кестеде глаукома мектебінен өткеннен кейін емдеуді ұстану деңгейіне байланысты науқастардың демографиялық және анамнездік сипаттамалары көрсетілген.</w:t>
      </w:r>
    </w:p>
    <w:p w14:paraId="4AF25FC9" w14:textId="7D1C1D5B" w:rsidR="00896327" w:rsidRPr="003A5984" w:rsidRDefault="00326892" w:rsidP="00326892">
      <w:pPr>
        <w:suppressAutoHyphens/>
        <w:ind w:firstLine="567"/>
        <w:contextualSpacing/>
        <w:jc w:val="both"/>
        <w:rPr>
          <w:rFonts w:eastAsia="Noto Serif CJK SC" w:cs="Lohit Devanagari"/>
          <w:kern w:val="2"/>
          <w:sz w:val="28"/>
          <w:szCs w:val="28"/>
          <w:lang w:val="kk-KZ" w:eastAsia="zh-CN" w:bidi="hi-IN"/>
        </w:rPr>
      </w:pPr>
      <w:r w:rsidRPr="003A5984">
        <w:rPr>
          <w:rFonts w:eastAsia="Noto Serif CJK SC" w:cs="Lohit Devanagari"/>
          <w:kern w:val="2"/>
          <w:sz w:val="28"/>
          <w:szCs w:val="28"/>
          <w:lang w:val="kk-KZ" w:eastAsia="zh-CN" w:bidi="hi-IN"/>
        </w:rPr>
        <w:t>Глаукома мектебіне дейін емдеуді орташа немесе жоғары деңгейде ұстанған науқастар, төмен деңгейде ұстанғандарға қарағанда, жасы жағынан үлкенірек болды (p=0,064). Науқастың жасының әр жылға ұлғаюы емдеуді ұстанудың жоғары деңгейіне жету ықтималдығының орта есеппен 1,03 есе артуымен байланысты болды [95% CI: 1; 1,06]. Глаукома мектебінен кейін MMAS-8 шкаласы бойынша жиынтық бағалау мен жас арасындағы статистикалық маңызды тікелей корреляция анықталды (ρ=0,16 [95% CI: 0,01; 0,3], p=0,032) (сурет 31).</w:t>
      </w:r>
    </w:p>
    <w:p w14:paraId="3F4E54CD" w14:textId="77777777" w:rsidR="00896327" w:rsidRPr="003A5984" w:rsidRDefault="00896327" w:rsidP="00F37F6C">
      <w:pPr>
        <w:tabs>
          <w:tab w:val="left" w:pos="5529"/>
        </w:tabs>
        <w:suppressAutoHyphens/>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br w:type="page"/>
      </w:r>
    </w:p>
    <w:p w14:paraId="7799B7D5" w14:textId="2838B033" w:rsidR="00F37F6C" w:rsidRPr="003A5984" w:rsidRDefault="00896327" w:rsidP="00F37F6C">
      <w:pPr>
        <w:tabs>
          <w:tab w:val="left" w:pos="5529"/>
        </w:tabs>
        <w:suppressAutoHyphens/>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lastRenderedPageBreak/>
        <w:t xml:space="preserve">Кесте </w:t>
      </w:r>
      <w:r w:rsidR="00D94996" w:rsidRPr="003A5984">
        <w:rPr>
          <w:rFonts w:eastAsia="Noto Serif CJK SC" w:cs="Lohit Devanagari"/>
          <w:kern w:val="2"/>
          <w:sz w:val="28"/>
          <w:lang w:val="kk-KZ" w:eastAsia="zh-CN" w:bidi="hi-IN"/>
        </w:rPr>
        <w:t>31</w:t>
      </w:r>
      <w:r w:rsidRPr="003A5984">
        <w:rPr>
          <w:rFonts w:eastAsia="Noto Serif CJK SC" w:cs="Lohit Devanagari"/>
          <w:kern w:val="2"/>
          <w:sz w:val="28"/>
          <w:lang w:val="kk-KZ" w:eastAsia="zh-CN" w:bidi="hi-IN"/>
        </w:rPr>
        <w:t xml:space="preserve"> </w:t>
      </w:r>
      <w:r w:rsidR="00F37F6C" w:rsidRPr="003A5984">
        <w:rPr>
          <w:rFonts w:eastAsia="Noto Serif CJK SC" w:cs="Lohit Devanagari"/>
          <w:kern w:val="2"/>
          <w:sz w:val="28"/>
          <w:lang w:val="kk-KZ" w:eastAsia="zh-CN" w:bidi="hi-IN"/>
        </w:rPr>
        <w:t>-</w:t>
      </w:r>
      <w:r w:rsidRPr="003A5984">
        <w:rPr>
          <w:rFonts w:eastAsia="Noto Serif CJK SC" w:cs="Lohit Devanagari"/>
          <w:kern w:val="2"/>
          <w:sz w:val="28"/>
          <w:lang w:val="kk-KZ" w:eastAsia="zh-CN" w:bidi="hi-IN"/>
        </w:rPr>
        <w:t xml:space="preserve"> </w:t>
      </w:r>
      <w:r w:rsidR="00F37F6C" w:rsidRPr="003A5984">
        <w:rPr>
          <w:rFonts w:eastAsia="Noto Serif CJK SC" w:cs="Lohit Devanagari"/>
          <w:kern w:val="2"/>
          <w:sz w:val="28"/>
          <w:lang w:val="kk-KZ" w:eastAsia="zh-CN" w:bidi="hi-IN"/>
        </w:rPr>
        <w:t xml:space="preserve"> Науқастардың </w:t>
      </w:r>
      <w:r w:rsidR="00AD396E" w:rsidRPr="003A5984">
        <w:rPr>
          <w:rFonts w:eastAsia="Noto Serif CJK SC" w:cs="Lohit Devanagari"/>
          <w:kern w:val="2"/>
          <w:sz w:val="28"/>
          <w:lang w:val="kk-KZ" w:eastAsia="zh-CN" w:bidi="hi-IN"/>
        </w:rPr>
        <w:t>глаукома мектебінен кейін</w:t>
      </w:r>
      <w:r w:rsidR="00F37F6C" w:rsidRPr="003A5984">
        <w:rPr>
          <w:rFonts w:eastAsia="Noto Serif CJK SC" w:cs="Lohit Devanagari"/>
          <w:kern w:val="2"/>
          <w:sz w:val="28"/>
          <w:lang w:val="kk-KZ" w:eastAsia="zh-CN" w:bidi="hi-IN"/>
        </w:rPr>
        <w:t xml:space="preserve"> емдеуді ұстану деңгейіне байланысты сипаттамалары</w:t>
      </w:r>
    </w:p>
    <w:p w14:paraId="6D93E944" w14:textId="77777777" w:rsidR="00896327" w:rsidRPr="003A5984" w:rsidRDefault="00896327" w:rsidP="00F37F6C">
      <w:pPr>
        <w:tabs>
          <w:tab w:val="left" w:pos="5529"/>
        </w:tabs>
        <w:suppressAutoHyphens/>
        <w:contextualSpacing/>
        <w:jc w:val="both"/>
        <w:rPr>
          <w:rFonts w:eastAsia="Noto Serif CJK SC" w:cs="Lohit Devanagari"/>
          <w:kern w:val="2"/>
          <w:sz w:val="28"/>
          <w:lang w:val="kk-KZ" w:eastAsia="zh-CN" w:bidi="hi-IN"/>
        </w:rPr>
      </w:pPr>
    </w:p>
    <w:tbl>
      <w:tblPr>
        <w:tblStyle w:val="11"/>
        <w:tblW w:w="5000" w:type="pct"/>
        <w:tblLayout w:type="fixed"/>
        <w:tblLook w:val="0000" w:firstRow="0" w:lastRow="0" w:firstColumn="0" w:lastColumn="0" w:noHBand="0" w:noVBand="0"/>
      </w:tblPr>
      <w:tblGrid>
        <w:gridCol w:w="4488"/>
        <w:gridCol w:w="2241"/>
        <w:gridCol w:w="2124"/>
        <w:gridCol w:w="775"/>
      </w:tblGrid>
      <w:tr w:rsidR="00EE681B" w:rsidRPr="003A5984" w14:paraId="3F0F33AC" w14:textId="77777777" w:rsidTr="00896327">
        <w:tc>
          <w:tcPr>
            <w:tcW w:w="4488" w:type="dxa"/>
            <w:vMerge w:val="restart"/>
          </w:tcPr>
          <w:p w14:paraId="5F2E6887"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Әлеуметтік-демографиялық сипаттамасы</w:t>
            </w:r>
          </w:p>
        </w:tc>
        <w:tc>
          <w:tcPr>
            <w:tcW w:w="4365" w:type="dxa"/>
            <w:gridSpan w:val="2"/>
          </w:tcPr>
          <w:p w14:paraId="126CF084"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val="kk-KZ" w:eastAsia="zh-CN" w:bidi="hi-IN"/>
              </w:rPr>
            </w:pPr>
            <w:r w:rsidRPr="003A5984">
              <w:rPr>
                <w:rFonts w:eastAsia="Noto Serif CJK SC" w:cs="Lohit Devanagari"/>
                <w:kern w:val="2"/>
                <w:lang w:val="kk-KZ" w:eastAsia="zh-CN" w:bidi="hi-IN"/>
              </w:rPr>
              <w:t>Емдеуді ұстану</w:t>
            </w:r>
          </w:p>
        </w:tc>
        <w:tc>
          <w:tcPr>
            <w:tcW w:w="775" w:type="dxa"/>
            <w:vMerge w:val="restart"/>
          </w:tcPr>
          <w:p w14:paraId="7853B9E3"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p</w:t>
            </w:r>
          </w:p>
        </w:tc>
      </w:tr>
      <w:tr w:rsidR="00EE681B" w:rsidRPr="003A5984" w14:paraId="7AF6B404" w14:textId="77777777" w:rsidTr="00896327">
        <w:tc>
          <w:tcPr>
            <w:tcW w:w="4488" w:type="dxa"/>
            <w:vMerge/>
          </w:tcPr>
          <w:p w14:paraId="453E3137"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p>
        </w:tc>
        <w:tc>
          <w:tcPr>
            <w:tcW w:w="2241" w:type="dxa"/>
          </w:tcPr>
          <w:p w14:paraId="7DF2DBC0"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val="kk-KZ" w:eastAsia="zh-CN" w:bidi="hi-IN"/>
              </w:rPr>
            </w:pPr>
            <w:r w:rsidRPr="003A5984">
              <w:rPr>
                <w:rFonts w:eastAsia="Noto Serif CJK SC" w:cs="Lohit Devanagari"/>
                <w:kern w:val="2"/>
                <w:lang w:val="kk-KZ" w:eastAsia="zh-CN" w:bidi="hi-IN"/>
              </w:rPr>
              <w:t xml:space="preserve">Төмен </w:t>
            </w:r>
          </w:p>
          <w:p w14:paraId="68E54D9B"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(n=117)</w:t>
            </w:r>
          </w:p>
        </w:tc>
        <w:tc>
          <w:tcPr>
            <w:tcW w:w="2124" w:type="dxa"/>
          </w:tcPr>
          <w:p w14:paraId="3FDF3310"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val="kk-KZ" w:eastAsia="zh-CN" w:bidi="hi-IN"/>
              </w:rPr>
            </w:pPr>
            <w:r w:rsidRPr="003A5984">
              <w:rPr>
                <w:rFonts w:eastAsia="Noto Serif CJK SC" w:cs="Lohit Devanagari"/>
                <w:kern w:val="2"/>
                <w:lang w:val="kk-KZ" w:eastAsia="zh-CN" w:bidi="hi-IN"/>
              </w:rPr>
              <w:t>Орташа-жоғары</w:t>
            </w:r>
          </w:p>
          <w:p w14:paraId="70B6BB09"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(n=66)</w:t>
            </w:r>
          </w:p>
        </w:tc>
        <w:tc>
          <w:tcPr>
            <w:tcW w:w="775" w:type="dxa"/>
            <w:vMerge/>
          </w:tcPr>
          <w:p w14:paraId="2D323A63"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p>
        </w:tc>
      </w:tr>
      <w:tr w:rsidR="00896327" w:rsidRPr="003A5984" w14:paraId="4C78025E" w14:textId="77777777" w:rsidTr="00896327">
        <w:tc>
          <w:tcPr>
            <w:tcW w:w="4488" w:type="dxa"/>
          </w:tcPr>
          <w:p w14:paraId="5720128D" w14:textId="32FFBFDE" w:rsidR="00896327" w:rsidRPr="003A5984" w:rsidRDefault="00896327" w:rsidP="00896327">
            <w:pPr>
              <w:widowControl w:val="0"/>
              <w:suppressLineNumbers/>
              <w:tabs>
                <w:tab w:val="left" w:pos="5529"/>
              </w:tabs>
              <w:suppressAutoHyphens/>
              <w:jc w:val="center"/>
              <w:rPr>
                <w:rFonts w:eastAsia="Noto Serif CJK SC"/>
                <w:kern w:val="2"/>
                <w:lang w:val="kk-KZ" w:eastAsia="zh-CN" w:bidi="hi-IN"/>
              </w:rPr>
            </w:pPr>
            <w:r w:rsidRPr="003A5984">
              <w:rPr>
                <w:rFonts w:eastAsia="Noto Serif CJK SC"/>
                <w:kern w:val="2"/>
                <w:lang w:val="kk-KZ" w:eastAsia="zh-CN" w:bidi="hi-IN"/>
              </w:rPr>
              <w:t>1</w:t>
            </w:r>
          </w:p>
        </w:tc>
        <w:tc>
          <w:tcPr>
            <w:tcW w:w="2241" w:type="dxa"/>
          </w:tcPr>
          <w:p w14:paraId="0474A1B0" w14:textId="18707AD2" w:rsidR="00896327" w:rsidRPr="003A5984" w:rsidRDefault="00896327" w:rsidP="00896327">
            <w:pPr>
              <w:widowControl w:val="0"/>
              <w:suppressLineNumbers/>
              <w:tabs>
                <w:tab w:val="left" w:pos="5529"/>
              </w:tabs>
              <w:suppressAutoHyphens/>
              <w:jc w:val="center"/>
              <w:rPr>
                <w:rFonts w:eastAsia="Noto Serif CJK SC" w:cs="Lohit Devanagari"/>
                <w:kern w:val="2"/>
                <w:lang w:val="ru-RU" w:eastAsia="zh-CN" w:bidi="hi-IN"/>
              </w:rPr>
            </w:pPr>
            <w:r w:rsidRPr="003A5984">
              <w:rPr>
                <w:rFonts w:eastAsia="Noto Serif CJK SC" w:cs="Lohit Devanagari"/>
                <w:kern w:val="2"/>
                <w:lang w:val="ru-RU" w:eastAsia="zh-CN" w:bidi="hi-IN"/>
              </w:rPr>
              <w:t>2</w:t>
            </w:r>
          </w:p>
        </w:tc>
        <w:tc>
          <w:tcPr>
            <w:tcW w:w="2124" w:type="dxa"/>
          </w:tcPr>
          <w:p w14:paraId="096B9716" w14:textId="2E249598" w:rsidR="00896327" w:rsidRPr="003A5984" w:rsidRDefault="00896327" w:rsidP="00896327">
            <w:pPr>
              <w:widowControl w:val="0"/>
              <w:suppressLineNumbers/>
              <w:tabs>
                <w:tab w:val="left" w:pos="5529"/>
              </w:tabs>
              <w:suppressAutoHyphens/>
              <w:jc w:val="center"/>
              <w:rPr>
                <w:rFonts w:eastAsia="Noto Serif CJK SC" w:cs="Lohit Devanagari"/>
                <w:kern w:val="2"/>
                <w:lang w:val="ru-RU" w:eastAsia="zh-CN" w:bidi="hi-IN"/>
              </w:rPr>
            </w:pPr>
            <w:r w:rsidRPr="003A5984">
              <w:rPr>
                <w:rFonts w:eastAsia="Noto Serif CJK SC" w:cs="Lohit Devanagari"/>
                <w:kern w:val="2"/>
                <w:lang w:val="ru-RU" w:eastAsia="zh-CN" w:bidi="hi-IN"/>
              </w:rPr>
              <w:t>3</w:t>
            </w:r>
          </w:p>
        </w:tc>
        <w:tc>
          <w:tcPr>
            <w:tcW w:w="775" w:type="dxa"/>
          </w:tcPr>
          <w:p w14:paraId="7F8FD8AB" w14:textId="4C8BB0C0" w:rsidR="00896327" w:rsidRPr="003A5984" w:rsidRDefault="00896327" w:rsidP="00896327">
            <w:pPr>
              <w:widowControl w:val="0"/>
              <w:suppressLineNumbers/>
              <w:tabs>
                <w:tab w:val="left" w:pos="5529"/>
              </w:tabs>
              <w:suppressAutoHyphens/>
              <w:jc w:val="center"/>
              <w:rPr>
                <w:rFonts w:eastAsia="Noto Serif CJK SC" w:cs="Lohit Devanagari"/>
                <w:kern w:val="2"/>
                <w:lang w:val="ru-RU" w:eastAsia="zh-CN" w:bidi="hi-IN"/>
              </w:rPr>
            </w:pPr>
            <w:r w:rsidRPr="003A5984">
              <w:rPr>
                <w:rFonts w:eastAsia="Noto Serif CJK SC" w:cs="Lohit Devanagari"/>
                <w:kern w:val="2"/>
                <w:lang w:val="ru-RU" w:eastAsia="zh-CN" w:bidi="hi-IN"/>
              </w:rPr>
              <w:t>4</w:t>
            </w:r>
          </w:p>
        </w:tc>
      </w:tr>
      <w:tr w:rsidR="00EE681B" w:rsidRPr="003A5984" w14:paraId="6F3D3255" w14:textId="77777777" w:rsidTr="00896327">
        <w:tc>
          <w:tcPr>
            <w:tcW w:w="4488" w:type="dxa"/>
          </w:tcPr>
          <w:p w14:paraId="6564E54D" w14:textId="77777777" w:rsidR="00F37F6C" w:rsidRPr="003A5984" w:rsidRDefault="00F37F6C" w:rsidP="00896327">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val="kk-KZ" w:eastAsia="zh-CN" w:bidi="hi-IN"/>
              </w:rPr>
              <w:t>Жасы</w:t>
            </w:r>
          </w:p>
        </w:tc>
        <w:tc>
          <w:tcPr>
            <w:tcW w:w="2241" w:type="dxa"/>
          </w:tcPr>
          <w:p w14:paraId="6ABDB1E2"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62 (54‒69) </w:t>
            </w:r>
          </w:p>
        </w:tc>
        <w:tc>
          <w:tcPr>
            <w:tcW w:w="2124" w:type="dxa"/>
          </w:tcPr>
          <w:p w14:paraId="0A5E0F0F"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64 (55,3‒74) </w:t>
            </w:r>
          </w:p>
        </w:tc>
        <w:tc>
          <w:tcPr>
            <w:tcW w:w="775" w:type="dxa"/>
          </w:tcPr>
          <w:p w14:paraId="557471C3"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0,064</w:t>
            </w:r>
          </w:p>
        </w:tc>
      </w:tr>
      <w:tr w:rsidR="00EE681B" w:rsidRPr="003A5984" w14:paraId="613D74FF" w14:textId="77777777" w:rsidTr="00896327">
        <w:trPr>
          <w:trHeight w:val="120"/>
        </w:trPr>
        <w:tc>
          <w:tcPr>
            <w:tcW w:w="4488" w:type="dxa"/>
          </w:tcPr>
          <w:p w14:paraId="19C0E7AF" w14:textId="77777777" w:rsidR="00F37F6C" w:rsidRPr="003A5984" w:rsidRDefault="00F37F6C" w:rsidP="00896327">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val="kk-KZ" w:eastAsia="zh-CN" w:bidi="hi-IN"/>
              </w:rPr>
              <w:t>Жас тобы</w:t>
            </w:r>
          </w:p>
        </w:tc>
        <w:tc>
          <w:tcPr>
            <w:tcW w:w="2241" w:type="dxa"/>
          </w:tcPr>
          <w:p w14:paraId="1884E158"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c>
          <w:tcPr>
            <w:tcW w:w="2124" w:type="dxa"/>
          </w:tcPr>
          <w:p w14:paraId="3CC5AC5C"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c>
          <w:tcPr>
            <w:tcW w:w="775" w:type="dxa"/>
          </w:tcPr>
          <w:p w14:paraId="06721287"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0,018</w:t>
            </w:r>
          </w:p>
        </w:tc>
      </w:tr>
      <w:tr w:rsidR="00EE681B" w:rsidRPr="003A5984" w14:paraId="6C65EB87" w14:textId="77777777" w:rsidTr="00896327">
        <w:tc>
          <w:tcPr>
            <w:tcW w:w="4488" w:type="dxa"/>
          </w:tcPr>
          <w:p w14:paraId="0DBE3E12" w14:textId="77777777" w:rsidR="00F37F6C" w:rsidRPr="003A5984" w:rsidRDefault="00F37F6C"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eastAsia="zh-CN" w:bidi="hi-IN"/>
              </w:rPr>
              <w:t xml:space="preserve">&lt;45 </w:t>
            </w:r>
            <w:r w:rsidRPr="003A5984">
              <w:rPr>
                <w:rFonts w:eastAsia="Noto Serif CJK SC"/>
                <w:kern w:val="2"/>
                <w:lang w:val="kk-KZ" w:eastAsia="zh-CN" w:bidi="hi-IN"/>
              </w:rPr>
              <w:t>жас</w:t>
            </w:r>
            <w:r w:rsidRPr="003A5984">
              <w:rPr>
                <w:rFonts w:eastAsia="Noto Serif CJK SC"/>
                <w:kern w:val="2"/>
                <w:lang w:eastAsia="zh-CN" w:bidi="hi-IN"/>
              </w:rPr>
              <w:t xml:space="preserve"> </w:t>
            </w:r>
          </w:p>
        </w:tc>
        <w:tc>
          <w:tcPr>
            <w:tcW w:w="2241" w:type="dxa"/>
          </w:tcPr>
          <w:p w14:paraId="565FED70"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5 (4,3%) </w:t>
            </w:r>
          </w:p>
        </w:tc>
        <w:tc>
          <w:tcPr>
            <w:tcW w:w="2124" w:type="dxa"/>
          </w:tcPr>
          <w:p w14:paraId="3924C4AB"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5 (7,6%) </w:t>
            </w:r>
          </w:p>
        </w:tc>
        <w:tc>
          <w:tcPr>
            <w:tcW w:w="775" w:type="dxa"/>
          </w:tcPr>
          <w:p w14:paraId="5299ABF0"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0E634195" w14:textId="77777777" w:rsidTr="00896327">
        <w:tc>
          <w:tcPr>
            <w:tcW w:w="4488" w:type="dxa"/>
          </w:tcPr>
          <w:p w14:paraId="1D0995FA" w14:textId="77777777" w:rsidR="00F37F6C" w:rsidRPr="003A5984" w:rsidRDefault="00F37F6C"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eastAsia="zh-CN" w:bidi="hi-IN"/>
              </w:rPr>
              <w:t xml:space="preserve">45-60 </w:t>
            </w:r>
            <w:r w:rsidRPr="003A5984">
              <w:rPr>
                <w:rFonts w:eastAsia="Noto Serif CJK SC"/>
                <w:kern w:val="2"/>
                <w:lang w:val="kk-KZ" w:eastAsia="zh-CN" w:bidi="hi-IN"/>
              </w:rPr>
              <w:t>жас</w:t>
            </w:r>
            <w:r w:rsidRPr="003A5984">
              <w:rPr>
                <w:rFonts w:eastAsia="Noto Serif CJK SC"/>
                <w:kern w:val="2"/>
                <w:lang w:eastAsia="zh-CN" w:bidi="hi-IN"/>
              </w:rPr>
              <w:t xml:space="preserve"> </w:t>
            </w:r>
          </w:p>
        </w:tc>
        <w:tc>
          <w:tcPr>
            <w:tcW w:w="2241" w:type="dxa"/>
          </w:tcPr>
          <w:p w14:paraId="13CB5C15"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42 (35,9%) </w:t>
            </w:r>
          </w:p>
        </w:tc>
        <w:tc>
          <w:tcPr>
            <w:tcW w:w="2124" w:type="dxa"/>
          </w:tcPr>
          <w:p w14:paraId="7B98574F"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17 (25,8%) </w:t>
            </w:r>
          </w:p>
        </w:tc>
        <w:tc>
          <w:tcPr>
            <w:tcW w:w="775" w:type="dxa"/>
          </w:tcPr>
          <w:p w14:paraId="1E5A6F0E"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638894D7" w14:textId="77777777" w:rsidTr="00896327">
        <w:tc>
          <w:tcPr>
            <w:tcW w:w="4488" w:type="dxa"/>
          </w:tcPr>
          <w:p w14:paraId="10D7AE46" w14:textId="77777777" w:rsidR="00F37F6C" w:rsidRPr="003A5984" w:rsidRDefault="00F37F6C" w:rsidP="00896327">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eastAsia="zh-CN" w:bidi="hi-IN"/>
              </w:rPr>
              <w:t xml:space="preserve">60-75 </w:t>
            </w:r>
            <w:r w:rsidRPr="003A5984">
              <w:rPr>
                <w:rFonts w:eastAsia="Noto Serif CJK SC"/>
                <w:kern w:val="2"/>
                <w:lang w:val="kk-KZ" w:eastAsia="zh-CN" w:bidi="hi-IN"/>
              </w:rPr>
              <w:t>жас</w:t>
            </w:r>
          </w:p>
        </w:tc>
        <w:tc>
          <w:tcPr>
            <w:tcW w:w="2241" w:type="dxa"/>
          </w:tcPr>
          <w:p w14:paraId="3D456F4C"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60 (51,3%) </w:t>
            </w:r>
          </w:p>
        </w:tc>
        <w:tc>
          <w:tcPr>
            <w:tcW w:w="2124" w:type="dxa"/>
          </w:tcPr>
          <w:p w14:paraId="2BCB9578"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28 (42,4%) </w:t>
            </w:r>
          </w:p>
        </w:tc>
        <w:tc>
          <w:tcPr>
            <w:tcW w:w="775" w:type="dxa"/>
          </w:tcPr>
          <w:p w14:paraId="3C31F4C9"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0CD0C5B1" w14:textId="77777777" w:rsidTr="00896327">
        <w:tc>
          <w:tcPr>
            <w:tcW w:w="4488" w:type="dxa"/>
          </w:tcPr>
          <w:p w14:paraId="09C2E36F" w14:textId="77777777" w:rsidR="00F37F6C" w:rsidRPr="003A5984" w:rsidRDefault="00F37F6C" w:rsidP="00896327">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eastAsia="zh-CN" w:bidi="hi-IN"/>
              </w:rPr>
              <w:t xml:space="preserve">≥75 </w:t>
            </w:r>
            <w:r w:rsidRPr="003A5984">
              <w:rPr>
                <w:rFonts w:eastAsia="Noto Serif CJK SC"/>
                <w:kern w:val="2"/>
                <w:lang w:val="kk-KZ" w:eastAsia="zh-CN" w:bidi="hi-IN"/>
              </w:rPr>
              <w:t>жас</w:t>
            </w:r>
          </w:p>
        </w:tc>
        <w:tc>
          <w:tcPr>
            <w:tcW w:w="2241" w:type="dxa"/>
          </w:tcPr>
          <w:p w14:paraId="149BDF4F"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10 (8,5%) </w:t>
            </w:r>
          </w:p>
        </w:tc>
        <w:tc>
          <w:tcPr>
            <w:tcW w:w="2124" w:type="dxa"/>
          </w:tcPr>
          <w:p w14:paraId="3AD2A634"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16 (24,2%) </w:t>
            </w:r>
          </w:p>
        </w:tc>
        <w:tc>
          <w:tcPr>
            <w:tcW w:w="775" w:type="dxa"/>
          </w:tcPr>
          <w:p w14:paraId="3E3EDDD3"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60BA4169" w14:textId="77777777" w:rsidTr="00896327">
        <w:tc>
          <w:tcPr>
            <w:tcW w:w="4488" w:type="dxa"/>
          </w:tcPr>
          <w:p w14:paraId="403CC934" w14:textId="77777777" w:rsidR="00F37F6C" w:rsidRPr="003A5984" w:rsidRDefault="00F37F6C" w:rsidP="00896327">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val="kk-KZ" w:eastAsia="zh-CN" w:bidi="hi-IN"/>
              </w:rPr>
              <w:t>Жынысы</w:t>
            </w:r>
          </w:p>
        </w:tc>
        <w:tc>
          <w:tcPr>
            <w:tcW w:w="2241" w:type="dxa"/>
          </w:tcPr>
          <w:p w14:paraId="76FFA8AD"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c>
          <w:tcPr>
            <w:tcW w:w="2124" w:type="dxa"/>
          </w:tcPr>
          <w:p w14:paraId="48F6FE6A"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c>
          <w:tcPr>
            <w:tcW w:w="775" w:type="dxa"/>
          </w:tcPr>
          <w:p w14:paraId="468B153B"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0,094</w:t>
            </w:r>
          </w:p>
        </w:tc>
      </w:tr>
      <w:tr w:rsidR="00EE681B" w:rsidRPr="003A5984" w14:paraId="4DF8BA02" w14:textId="77777777" w:rsidTr="00896327">
        <w:tc>
          <w:tcPr>
            <w:tcW w:w="4488" w:type="dxa"/>
          </w:tcPr>
          <w:p w14:paraId="646C5633" w14:textId="77777777" w:rsidR="00F37F6C" w:rsidRPr="003A5984" w:rsidRDefault="00F37F6C" w:rsidP="00896327">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val="kk-KZ" w:eastAsia="zh-CN" w:bidi="hi-IN"/>
              </w:rPr>
              <w:t>ер</w:t>
            </w:r>
          </w:p>
        </w:tc>
        <w:tc>
          <w:tcPr>
            <w:tcW w:w="2241" w:type="dxa"/>
          </w:tcPr>
          <w:p w14:paraId="2B33C270"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52 (44,4%) </w:t>
            </w:r>
          </w:p>
        </w:tc>
        <w:tc>
          <w:tcPr>
            <w:tcW w:w="2124" w:type="dxa"/>
          </w:tcPr>
          <w:p w14:paraId="7BB70957"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21 (31,8%) </w:t>
            </w:r>
          </w:p>
        </w:tc>
        <w:tc>
          <w:tcPr>
            <w:tcW w:w="775" w:type="dxa"/>
          </w:tcPr>
          <w:p w14:paraId="37EE59D3"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6562C6FA" w14:textId="77777777" w:rsidTr="00896327">
        <w:tc>
          <w:tcPr>
            <w:tcW w:w="4488" w:type="dxa"/>
          </w:tcPr>
          <w:p w14:paraId="5A04CE12" w14:textId="77777777" w:rsidR="00F37F6C" w:rsidRPr="003A5984" w:rsidRDefault="00F37F6C"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әйел</w:t>
            </w:r>
            <w:r w:rsidRPr="003A5984">
              <w:rPr>
                <w:rFonts w:eastAsia="Noto Serif CJK SC"/>
                <w:kern w:val="2"/>
                <w:lang w:eastAsia="zh-CN" w:bidi="hi-IN"/>
              </w:rPr>
              <w:t xml:space="preserve"> </w:t>
            </w:r>
          </w:p>
        </w:tc>
        <w:tc>
          <w:tcPr>
            <w:tcW w:w="2241" w:type="dxa"/>
          </w:tcPr>
          <w:p w14:paraId="05625F3C"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65 (55,6%) </w:t>
            </w:r>
          </w:p>
        </w:tc>
        <w:tc>
          <w:tcPr>
            <w:tcW w:w="2124" w:type="dxa"/>
          </w:tcPr>
          <w:p w14:paraId="29EC3A58"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45 (68,2%) </w:t>
            </w:r>
          </w:p>
        </w:tc>
        <w:tc>
          <w:tcPr>
            <w:tcW w:w="775" w:type="dxa"/>
          </w:tcPr>
          <w:p w14:paraId="668708A0"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4767C7EB" w14:textId="77777777" w:rsidTr="00896327">
        <w:tc>
          <w:tcPr>
            <w:tcW w:w="4488" w:type="dxa"/>
          </w:tcPr>
          <w:p w14:paraId="19785165" w14:textId="77777777" w:rsidR="00F37F6C" w:rsidRPr="003A5984" w:rsidRDefault="00F37F6C"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Білім деңгейі</w:t>
            </w:r>
            <w:r w:rsidRPr="003A5984">
              <w:rPr>
                <w:rFonts w:eastAsia="Noto Serif CJK SC"/>
                <w:kern w:val="2"/>
                <w:lang w:eastAsia="zh-CN" w:bidi="hi-IN"/>
              </w:rPr>
              <w:t xml:space="preserve"> </w:t>
            </w:r>
          </w:p>
        </w:tc>
        <w:tc>
          <w:tcPr>
            <w:tcW w:w="2241" w:type="dxa"/>
          </w:tcPr>
          <w:p w14:paraId="37D74ABC"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c>
          <w:tcPr>
            <w:tcW w:w="2124" w:type="dxa"/>
          </w:tcPr>
          <w:p w14:paraId="595AED3B"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c>
          <w:tcPr>
            <w:tcW w:w="775" w:type="dxa"/>
          </w:tcPr>
          <w:p w14:paraId="104BCF99"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0,328</w:t>
            </w:r>
          </w:p>
        </w:tc>
      </w:tr>
      <w:tr w:rsidR="00EE681B" w:rsidRPr="003A5984" w14:paraId="46F85DF0" w14:textId="77777777" w:rsidTr="00896327">
        <w:tc>
          <w:tcPr>
            <w:tcW w:w="4488" w:type="dxa"/>
          </w:tcPr>
          <w:p w14:paraId="736D6A12" w14:textId="77777777" w:rsidR="00F37F6C" w:rsidRPr="003A5984" w:rsidRDefault="00F37F6C" w:rsidP="00896327">
            <w:pPr>
              <w:widowControl w:val="0"/>
              <w:suppressLineNumbers/>
              <w:tabs>
                <w:tab w:val="left" w:pos="5529"/>
              </w:tabs>
              <w:suppressAutoHyphens/>
              <w:rPr>
                <w:rFonts w:eastAsia="Noto Serif CJK SC"/>
                <w:kern w:val="2"/>
                <w:lang w:eastAsia="zh-CN" w:bidi="hi-IN"/>
              </w:rPr>
            </w:pPr>
            <w:r w:rsidRPr="003A5984">
              <w:rPr>
                <w:lang w:val="kk-KZ"/>
              </w:rPr>
              <w:t>аяқталмаған орта білім</w:t>
            </w:r>
          </w:p>
        </w:tc>
        <w:tc>
          <w:tcPr>
            <w:tcW w:w="2241" w:type="dxa"/>
          </w:tcPr>
          <w:p w14:paraId="478B1D5D"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7 (6%) </w:t>
            </w:r>
          </w:p>
        </w:tc>
        <w:tc>
          <w:tcPr>
            <w:tcW w:w="2124" w:type="dxa"/>
          </w:tcPr>
          <w:p w14:paraId="3EF2571F"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4 (6,1%) </w:t>
            </w:r>
          </w:p>
        </w:tc>
        <w:tc>
          <w:tcPr>
            <w:tcW w:w="775" w:type="dxa"/>
          </w:tcPr>
          <w:p w14:paraId="72050E09"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599DB349" w14:textId="77777777" w:rsidTr="00896327">
        <w:tc>
          <w:tcPr>
            <w:tcW w:w="4488" w:type="dxa"/>
          </w:tcPr>
          <w:p w14:paraId="4138A4F7" w14:textId="6F4B8766" w:rsidR="00F37F6C" w:rsidRPr="003A5984" w:rsidRDefault="00326892" w:rsidP="00896327">
            <w:pPr>
              <w:widowControl w:val="0"/>
              <w:suppressLineNumbers/>
              <w:tabs>
                <w:tab w:val="left" w:pos="5529"/>
              </w:tabs>
              <w:suppressAutoHyphens/>
              <w:rPr>
                <w:rFonts w:eastAsia="Noto Serif CJK SC"/>
                <w:kern w:val="2"/>
                <w:lang w:eastAsia="zh-CN" w:bidi="hi-IN"/>
              </w:rPr>
            </w:pPr>
            <w:r w:rsidRPr="003A5984">
              <w:rPr>
                <w:lang w:val="kk-KZ"/>
              </w:rPr>
              <w:t>о</w:t>
            </w:r>
            <w:r w:rsidR="00F37F6C" w:rsidRPr="003A5984">
              <w:rPr>
                <w:lang w:val="kk-KZ"/>
              </w:rPr>
              <w:t>рта білім</w:t>
            </w:r>
          </w:p>
        </w:tc>
        <w:tc>
          <w:tcPr>
            <w:tcW w:w="2241" w:type="dxa"/>
          </w:tcPr>
          <w:p w14:paraId="351D7D56"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26 (22,2%) </w:t>
            </w:r>
          </w:p>
        </w:tc>
        <w:tc>
          <w:tcPr>
            <w:tcW w:w="2124" w:type="dxa"/>
          </w:tcPr>
          <w:p w14:paraId="475E0B68"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13 (19,7%) </w:t>
            </w:r>
          </w:p>
        </w:tc>
        <w:tc>
          <w:tcPr>
            <w:tcW w:w="775" w:type="dxa"/>
          </w:tcPr>
          <w:p w14:paraId="7DE87356"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4EBE26DF" w14:textId="77777777" w:rsidTr="00896327">
        <w:tc>
          <w:tcPr>
            <w:tcW w:w="4488" w:type="dxa"/>
          </w:tcPr>
          <w:p w14:paraId="11F3D9E7" w14:textId="4D9546F9" w:rsidR="00F37F6C" w:rsidRPr="003A5984" w:rsidRDefault="00326892" w:rsidP="00896327">
            <w:pPr>
              <w:widowControl w:val="0"/>
              <w:suppressLineNumbers/>
              <w:tabs>
                <w:tab w:val="left" w:pos="5529"/>
              </w:tabs>
              <w:suppressAutoHyphens/>
              <w:rPr>
                <w:rFonts w:eastAsia="Noto Serif CJK SC"/>
                <w:kern w:val="2"/>
                <w:lang w:eastAsia="zh-CN" w:bidi="hi-IN"/>
              </w:rPr>
            </w:pPr>
            <w:r w:rsidRPr="003A5984">
              <w:rPr>
                <w:lang w:val="kk-KZ"/>
              </w:rPr>
              <w:t>м</w:t>
            </w:r>
            <w:r w:rsidR="00F37F6C" w:rsidRPr="003A5984">
              <w:rPr>
                <w:lang w:val="kk-KZ"/>
              </w:rPr>
              <w:t>аманданған орта білім</w:t>
            </w:r>
          </w:p>
        </w:tc>
        <w:tc>
          <w:tcPr>
            <w:tcW w:w="2241" w:type="dxa"/>
          </w:tcPr>
          <w:p w14:paraId="52FB395A"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53 (45,3%) </w:t>
            </w:r>
          </w:p>
        </w:tc>
        <w:tc>
          <w:tcPr>
            <w:tcW w:w="2124" w:type="dxa"/>
          </w:tcPr>
          <w:p w14:paraId="0AD401A6"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23 (34,8%) </w:t>
            </w:r>
          </w:p>
        </w:tc>
        <w:tc>
          <w:tcPr>
            <w:tcW w:w="775" w:type="dxa"/>
          </w:tcPr>
          <w:p w14:paraId="024FE984"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7F631EC4" w14:textId="77777777" w:rsidTr="00896327">
        <w:tc>
          <w:tcPr>
            <w:tcW w:w="4488" w:type="dxa"/>
          </w:tcPr>
          <w:p w14:paraId="6FE62283" w14:textId="1B9D361A" w:rsidR="00F37F6C" w:rsidRPr="003A5984" w:rsidRDefault="00326892" w:rsidP="00896327">
            <w:pPr>
              <w:widowControl w:val="0"/>
              <w:suppressLineNumbers/>
              <w:tabs>
                <w:tab w:val="left" w:pos="5529"/>
              </w:tabs>
              <w:suppressAutoHyphens/>
              <w:rPr>
                <w:rFonts w:eastAsia="Noto Serif CJK SC"/>
                <w:kern w:val="2"/>
                <w:lang w:eastAsia="zh-CN" w:bidi="hi-IN"/>
              </w:rPr>
            </w:pPr>
            <w:r w:rsidRPr="003A5984">
              <w:rPr>
                <w:lang w:val="kk-KZ"/>
              </w:rPr>
              <w:t>ж</w:t>
            </w:r>
            <w:r w:rsidR="00F37F6C" w:rsidRPr="003A5984">
              <w:rPr>
                <w:lang w:val="kk-KZ"/>
              </w:rPr>
              <w:t>оғары</w:t>
            </w:r>
          </w:p>
        </w:tc>
        <w:tc>
          <w:tcPr>
            <w:tcW w:w="2241" w:type="dxa"/>
          </w:tcPr>
          <w:p w14:paraId="6AC6E2D7"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31 (26,5%) </w:t>
            </w:r>
          </w:p>
        </w:tc>
        <w:tc>
          <w:tcPr>
            <w:tcW w:w="2124" w:type="dxa"/>
          </w:tcPr>
          <w:p w14:paraId="6AF937A2"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26 (39,4%) </w:t>
            </w:r>
          </w:p>
        </w:tc>
        <w:tc>
          <w:tcPr>
            <w:tcW w:w="775" w:type="dxa"/>
          </w:tcPr>
          <w:p w14:paraId="75D8207C"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4AE600E5" w14:textId="77777777" w:rsidTr="00896327">
        <w:tc>
          <w:tcPr>
            <w:tcW w:w="4488" w:type="dxa"/>
          </w:tcPr>
          <w:p w14:paraId="18A050CC" w14:textId="77777777" w:rsidR="00F37F6C" w:rsidRPr="003A5984" w:rsidRDefault="00F37F6C"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Отбасы жағдайы</w:t>
            </w:r>
            <w:r w:rsidRPr="003A5984">
              <w:rPr>
                <w:rFonts w:eastAsia="Noto Serif CJK SC"/>
                <w:kern w:val="2"/>
                <w:lang w:eastAsia="zh-CN" w:bidi="hi-IN"/>
              </w:rPr>
              <w:t xml:space="preserve"> </w:t>
            </w:r>
          </w:p>
        </w:tc>
        <w:tc>
          <w:tcPr>
            <w:tcW w:w="2241" w:type="dxa"/>
          </w:tcPr>
          <w:p w14:paraId="594864DF"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c>
          <w:tcPr>
            <w:tcW w:w="2124" w:type="dxa"/>
          </w:tcPr>
          <w:p w14:paraId="495292C8"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c>
          <w:tcPr>
            <w:tcW w:w="775" w:type="dxa"/>
          </w:tcPr>
          <w:p w14:paraId="7FD5DF57"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0,21</w:t>
            </w:r>
          </w:p>
        </w:tc>
      </w:tr>
      <w:tr w:rsidR="00EE681B" w:rsidRPr="003A5984" w14:paraId="4E791A4C" w14:textId="77777777" w:rsidTr="00896327">
        <w:tc>
          <w:tcPr>
            <w:tcW w:w="4488" w:type="dxa"/>
          </w:tcPr>
          <w:p w14:paraId="74BD276E" w14:textId="592FF713" w:rsidR="00F37F6C" w:rsidRPr="003A5984" w:rsidRDefault="00326892" w:rsidP="00896327">
            <w:pPr>
              <w:widowControl w:val="0"/>
              <w:suppressLineNumbers/>
              <w:tabs>
                <w:tab w:val="left" w:pos="5529"/>
              </w:tabs>
              <w:suppressAutoHyphens/>
              <w:rPr>
                <w:rFonts w:eastAsia="Noto Serif CJK SC"/>
                <w:kern w:val="2"/>
                <w:lang w:eastAsia="zh-CN" w:bidi="hi-IN"/>
              </w:rPr>
            </w:pPr>
            <w:r w:rsidRPr="003A5984">
              <w:rPr>
                <w:lang w:val="kk-KZ"/>
              </w:rPr>
              <w:t>о</w:t>
            </w:r>
            <w:r w:rsidR="00F37F6C" w:rsidRPr="003A5984">
              <w:rPr>
                <w:lang w:val="kk-KZ"/>
              </w:rPr>
              <w:t>тбасылы</w:t>
            </w:r>
          </w:p>
        </w:tc>
        <w:tc>
          <w:tcPr>
            <w:tcW w:w="2241" w:type="dxa"/>
          </w:tcPr>
          <w:p w14:paraId="179EA9CA"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86 (73,5%) </w:t>
            </w:r>
          </w:p>
        </w:tc>
        <w:tc>
          <w:tcPr>
            <w:tcW w:w="2124" w:type="dxa"/>
          </w:tcPr>
          <w:p w14:paraId="3CE4638E"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43 (65,2%) </w:t>
            </w:r>
          </w:p>
        </w:tc>
        <w:tc>
          <w:tcPr>
            <w:tcW w:w="775" w:type="dxa"/>
          </w:tcPr>
          <w:p w14:paraId="20CC08C4"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444FDA5A" w14:textId="77777777" w:rsidTr="00896327">
        <w:tc>
          <w:tcPr>
            <w:tcW w:w="4488" w:type="dxa"/>
          </w:tcPr>
          <w:p w14:paraId="16F2C04F" w14:textId="2110DE75" w:rsidR="00F37F6C" w:rsidRPr="003A5984" w:rsidRDefault="00326892" w:rsidP="00896327">
            <w:pPr>
              <w:widowControl w:val="0"/>
              <w:suppressLineNumbers/>
              <w:tabs>
                <w:tab w:val="left" w:pos="5529"/>
              </w:tabs>
              <w:suppressAutoHyphens/>
              <w:rPr>
                <w:rFonts w:eastAsia="Noto Serif CJK SC"/>
                <w:kern w:val="2"/>
                <w:lang w:eastAsia="zh-CN" w:bidi="hi-IN"/>
              </w:rPr>
            </w:pPr>
            <w:r w:rsidRPr="003A5984">
              <w:rPr>
                <w:lang w:val="kk-KZ"/>
              </w:rPr>
              <w:t>ж</w:t>
            </w:r>
            <w:r w:rsidR="00F37F6C" w:rsidRPr="003A5984">
              <w:rPr>
                <w:lang w:val="kk-KZ"/>
              </w:rPr>
              <w:t>есір</w:t>
            </w:r>
          </w:p>
        </w:tc>
        <w:tc>
          <w:tcPr>
            <w:tcW w:w="2241" w:type="dxa"/>
          </w:tcPr>
          <w:p w14:paraId="79C86359"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16 (13,7%) </w:t>
            </w:r>
          </w:p>
        </w:tc>
        <w:tc>
          <w:tcPr>
            <w:tcW w:w="2124" w:type="dxa"/>
          </w:tcPr>
          <w:p w14:paraId="17984692"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16 (24,2%) </w:t>
            </w:r>
          </w:p>
        </w:tc>
        <w:tc>
          <w:tcPr>
            <w:tcW w:w="775" w:type="dxa"/>
          </w:tcPr>
          <w:p w14:paraId="47D7FE9E"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30537F1B" w14:textId="77777777" w:rsidTr="00896327">
        <w:tc>
          <w:tcPr>
            <w:tcW w:w="4488" w:type="dxa"/>
          </w:tcPr>
          <w:p w14:paraId="46787833" w14:textId="77777777" w:rsidR="00F37F6C" w:rsidRPr="003A5984" w:rsidRDefault="00F37F6C" w:rsidP="00896327">
            <w:pPr>
              <w:widowControl w:val="0"/>
              <w:suppressLineNumbers/>
              <w:tabs>
                <w:tab w:val="left" w:pos="5529"/>
              </w:tabs>
              <w:suppressAutoHyphens/>
              <w:rPr>
                <w:rFonts w:eastAsia="Noto Serif CJK SC"/>
                <w:kern w:val="2"/>
                <w:lang w:eastAsia="zh-CN" w:bidi="hi-IN"/>
              </w:rPr>
            </w:pPr>
            <w:r w:rsidRPr="003A5984">
              <w:rPr>
                <w:lang w:val="kk-KZ"/>
              </w:rPr>
              <w:t>Ажырасқан</w:t>
            </w:r>
          </w:p>
        </w:tc>
        <w:tc>
          <w:tcPr>
            <w:tcW w:w="2241" w:type="dxa"/>
          </w:tcPr>
          <w:p w14:paraId="16A81DA3"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3 (2,6%) </w:t>
            </w:r>
          </w:p>
        </w:tc>
        <w:tc>
          <w:tcPr>
            <w:tcW w:w="2124" w:type="dxa"/>
          </w:tcPr>
          <w:p w14:paraId="4A85B946"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3 (4,5%) </w:t>
            </w:r>
          </w:p>
        </w:tc>
        <w:tc>
          <w:tcPr>
            <w:tcW w:w="775" w:type="dxa"/>
          </w:tcPr>
          <w:p w14:paraId="0721A214"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648137EE" w14:textId="77777777" w:rsidTr="00896327">
        <w:tc>
          <w:tcPr>
            <w:tcW w:w="4488" w:type="dxa"/>
          </w:tcPr>
          <w:p w14:paraId="0E3FFE3C" w14:textId="59B84DF8" w:rsidR="00F37F6C" w:rsidRPr="003A5984" w:rsidRDefault="00326892" w:rsidP="00896327">
            <w:pPr>
              <w:widowControl w:val="0"/>
              <w:suppressLineNumbers/>
              <w:tabs>
                <w:tab w:val="left" w:pos="5529"/>
              </w:tabs>
              <w:suppressAutoHyphens/>
              <w:rPr>
                <w:rFonts w:eastAsia="Noto Serif CJK SC"/>
                <w:kern w:val="2"/>
                <w:lang w:eastAsia="zh-CN" w:bidi="hi-IN"/>
              </w:rPr>
            </w:pPr>
            <w:r w:rsidRPr="003A5984">
              <w:rPr>
                <w:lang w:val="kk-KZ"/>
              </w:rPr>
              <w:t>ү</w:t>
            </w:r>
            <w:r w:rsidR="00F37F6C" w:rsidRPr="003A5984">
              <w:rPr>
                <w:lang w:val="kk-KZ"/>
              </w:rPr>
              <w:t>йленбеген/тұрмыста емес</w:t>
            </w:r>
          </w:p>
        </w:tc>
        <w:tc>
          <w:tcPr>
            <w:tcW w:w="2241" w:type="dxa"/>
          </w:tcPr>
          <w:p w14:paraId="48090BF4"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12 (10,3%) </w:t>
            </w:r>
          </w:p>
        </w:tc>
        <w:tc>
          <w:tcPr>
            <w:tcW w:w="2124" w:type="dxa"/>
          </w:tcPr>
          <w:p w14:paraId="1E1C6669"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4 (6,1%) </w:t>
            </w:r>
          </w:p>
        </w:tc>
        <w:tc>
          <w:tcPr>
            <w:tcW w:w="775" w:type="dxa"/>
          </w:tcPr>
          <w:p w14:paraId="42918AA8"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01CF17A7" w14:textId="77777777" w:rsidTr="00896327">
        <w:tc>
          <w:tcPr>
            <w:tcW w:w="4488" w:type="dxa"/>
          </w:tcPr>
          <w:p w14:paraId="4C4B8AB0" w14:textId="77777777" w:rsidR="00F37F6C" w:rsidRPr="003A5984" w:rsidRDefault="00F37F6C"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eastAsia="zh-CN" w:bidi="hi-IN"/>
              </w:rPr>
              <w:t>Еңбек қызметі</w:t>
            </w:r>
          </w:p>
        </w:tc>
        <w:tc>
          <w:tcPr>
            <w:tcW w:w="2241" w:type="dxa"/>
          </w:tcPr>
          <w:p w14:paraId="09146AFE"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49 (41,9%) </w:t>
            </w:r>
          </w:p>
        </w:tc>
        <w:tc>
          <w:tcPr>
            <w:tcW w:w="2124" w:type="dxa"/>
          </w:tcPr>
          <w:p w14:paraId="6F5938B6"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22 (33,3%) </w:t>
            </w:r>
          </w:p>
        </w:tc>
        <w:tc>
          <w:tcPr>
            <w:tcW w:w="775" w:type="dxa"/>
          </w:tcPr>
          <w:p w14:paraId="4CE17EED"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0,255</w:t>
            </w:r>
          </w:p>
        </w:tc>
      </w:tr>
      <w:tr w:rsidR="00EE681B" w:rsidRPr="003A5984" w14:paraId="59F52536" w14:textId="77777777" w:rsidTr="00896327">
        <w:tc>
          <w:tcPr>
            <w:tcW w:w="4488" w:type="dxa"/>
          </w:tcPr>
          <w:p w14:paraId="00CB1513" w14:textId="77777777" w:rsidR="00F37F6C" w:rsidRPr="003A5984" w:rsidRDefault="00F37F6C"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Әлеуметтік статусы</w:t>
            </w:r>
            <w:r w:rsidRPr="003A5984">
              <w:rPr>
                <w:rFonts w:eastAsia="Noto Serif CJK SC"/>
                <w:kern w:val="2"/>
                <w:lang w:eastAsia="zh-CN" w:bidi="hi-IN"/>
              </w:rPr>
              <w:t xml:space="preserve"> </w:t>
            </w:r>
          </w:p>
        </w:tc>
        <w:tc>
          <w:tcPr>
            <w:tcW w:w="2241" w:type="dxa"/>
          </w:tcPr>
          <w:p w14:paraId="09F41E40"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c>
          <w:tcPr>
            <w:tcW w:w="2124" w:type="dxa"/>
          </w:tcPr>
          <w:p w14:paraId="75392507"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c>
          <w:tcPr>
            <w:tcW w:w="775" w:type="dxa"/>
          </w:tcPr>
          <w:p w14:paraId="2C4E7BEE"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0,108</w:t>
            </w:r>
          </w:p>
        </w:tc>
      </w:tr>
      <w:tr w:rsidR="00EE681B" w:rsidRPr="003A5984" w14:paraId="7745DCE0" w14:textId="77777777" w:rsidTr="00896327">
        <w:tc>
          <w:tcPr>
            <w:tcW w:w="4488" w:type="dxa"/>
          </w:tcPr>
          <w:p w14:paraId="2CA17AF6" w14:textId="076365C7" w:rsidR="00F37F6C" w:rsidRPr="003A5984" w:rsidRDefault="00326892" w:rsidP="00896327">
            <w:pPr>
              <w:widowControl w:val="0"/>
              <w:suppressLineNumbers/>
              <w:tabs>
                <w:tab w:val="left" w:pos="5529"/>
              </w:tabs>
              <w:suppressAutoHyphens/>
              <w:rPr>
                <w:rFonts w:eastAsia="Noto Serif CJK SC"/>
                <w:kern w:val="2"/>
                <w:lang w:eastAsia="zh-CN" w:bidi="hi-IN"/>
              </w:rPr>
            </w:pPr>
            <w:r w:rsidRPr="003A5984">
              <w:rPr>
                <w:lang w:val="kk-KZ"/>
              </w:rPr>
              <w:t>з</w:t>
            </w:r>
            <w:r w:rsidR="00F37F6C" w:rsidRPr="003A5984">
              <w:rPr>
                <w:lang w:val="kk-KZ"/>
              </w:rPr>
              <w:t>ейнеткер</w:t>
            </w:r>
          </w:p>
        </w:tc>
        <w:tc>
          <w:tcPr>
            <w:tcW w:w="2241" w:type="dxa"/>
          </w:tcPr>
          <w:p w14:paraId="49F6E9E3"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51 (43,6%) </w:t>
            </w:r>
          </w:p>
        </w:tc>
        <w:tc>
          <w:tcPr>
            <w:tcW w:w="2124" w:type="dxa"/>
          </w:tcPr>
          <w:p w14:paraId="20777DFC"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39 (59,1%) </w:t>
            </w:r>
          </w:p>
        </w:tc>
        <w:tc>
          <w:tcPr>
            <w:tcW w:w="775" w:type="dxa"/>
          </w:tcPr>
          <w:p w14:paraId="23290231"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3C365F78" w14:textId="77777777" w:rsidTr="00896327">
        <w:tc>
          <w:tcPr>
            <w:tcW w:w="4488" w:type="dxa"/>
          </w:tcPr>
          <w:p w14:paraId="4E377DBA" w14:textId="645571CD" w:rsidR="00F37F6C" w:rsidRPr="003A5984" w:rsidRDefault="00326892" w:rsidP="00896327">
            <w:pPr>
              <w:widowControl w:val="0"/>
              <w:suppressLineNumbers/>
              <w:tabs>
                <w:tab w:val="left" w:pos="5529"/>
              </w:tabs>
              <w:suppressAutoHyphens/>
              <w:rPr>
                <w:rFonts w:eastAsia="Noto Serif CJK SC"/>
                <w:kern w:val="2"/>
                <w:lang w:eastAsia="zh-CN" w:bidi="hi-IN"/>
              </w:rPr>
            </w:pPr>
            <w:r w:rsidRPr="003A5984">
              <w:rPr>
                <w:lang w:val="kk-KZ"/>
              </w:rPr>
              <w:t>ж</w:t>
            </w:r>
            <w:r w:rsidR="00F37F6C" w:rsidRPr="003A5984">
              <w:rPr>
                <w:lang w:val="kk-KZ"/>
              </w:rPr>
              <w:t>ұмысшы</w:t>
            </w:r>
          </w:p>
        </w:tc>
        <w:tc>
          <w:tcPr>
            <w:tcW w:w="2241" w:type="dxa"/>
          </w:tcPr>
          <w:p w14:paraId="41DF2841"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33 (28,2%) </w:t>
            </w:r>
          </w:p>
        </w:tc>
        <w:tc>
          <w:tcPr>
            <w:tcW w:w="2124" w:type="dxa"/>
          </w:tcPr>
          <w:p w14:paraId="29181DBB"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11 (16,7%) </w:t>
            </w:r>
          </w:p>
        </w:tc>
        <w:tc>
          <w:tcPr>
            <w:tcW w:w="775" w:type="dxa"/>
          </w:tcPr>
          <w:p w14:paraId="1D3959CA"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3A3704D7" w14:textId="77777777" w:rsidTr="00896327">
        <w:tc>
          <w:tcPr>
            <w:tcW w:w="4488" w:type="dxa"/>
          </w:tcPr>
          <w:p w14:paraId="0CF94435" w14:textId="502B6073" w:rsidR="00F37F6C" w:rsidRPr="003A5984" w:rsidRDefault="00326892" w:rsidP="00896327">
            <w:pPr>
              <w:widowControl w:val="0"/>
              <w:suppressLineNumbers/>
              <w:tabs>
                <w:tab w:val="left" w:pos="5529"/>
              </w:tabs>
              <w:suppressAutoHyphens/>
              <w:rPr>
                <w:rFonts w:eastAsia="Noto Serif CJK SC"/>
                <w:kern w:val="2"/>
                <w:lang w:eastAsia="zh-CN" w:bidi="hi-IN"/>
              </w:rPr>
            </w:pPr>
            <w:r w:rsidRPr="003A5984">
              <w:rPr>
                <w:lang w:val="kk-KZ"/>
              </w:rPr>
              <w:t>қ</w:t>
            </w:r>
            <w:r w:rsidR="00F37F6C" w:rsidRPr="003A5984">
              <w:rPr>
                <w:lang w:val="kk-KZ"/>
              </w:rPr>
              <w:t>ызметкер</w:t>
            </w:r>
          </w:p>
        </w:tc>
        <w:tc>
          <w:tcPr>
            <w:tcW w:w="2241" w:type="dxa"/>
          </w:tcPr>
          <w:p w14:paraId="51BA4EEA"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12 (10,3%) </w:t>
            </w:r>
          </w:p>
        </w:tc>
        <w:tc>
          <w:tcPr>
            <w:tcW w:w="2124" w:type="dxa"/>
          </w:tcPr>
          <w:p w14:paraId="7372408B"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11 (16,7%) </w:t>
            </w:r>
          </w:p>
        </w:tc>
        <w:tc>
          <w:tcPr>
            <w:tcW w:w="775" w:type="dxa"/>
          </w:tcPr>
          <w:p w14:paraId="01231706"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7B8BEB00" w14:textId="77777777" w:rsidTr="00896327">
        <w:tc>
          <w:tcPr>
            <w:tcW w:w="4488" w:type="dxa"/>
          </w:tcPr>
          <w:p w14:paraId="6BC186C4" w14:textId="47B0A121" w:rsidR="00F37F6C" w:rsidRPr="003A5984" w:rsidRDefault="00326892" w:rsidP="00896327">
            <w:pPr>
              <w:widowControl w:val="0"/>
              <w:suppressLineNumbers/>
              <w:tabs>
                <w:tab w:val="left" w:pos="5529"/>
              </w:tabs>
              <w:suppressAutoHyphens/>
              <w:rPr>
                <w:rFonts w:eastAsia="Noto Serif CJK SC"/>
                <w:kern w:val="2"/>
                <w:lang w:eastAsia="zh-CN" w:bidi="hi-IN"/>
              </w:rPr>
            </w:pPr>
            <w:r w:rsidRPr="003A5984">
              <w:rPr>
                <w:lang w:val="kk-KZ"/>
              </w:rPr>
              <w:t>ж</w:t>
            </w:r>
            <w:r w:rsidR="00F37F6C" w:rsidRPr="003A5984">
              <w:rPr>
                <w:lang w:val="kk-KZ"/>
              </w:rPr>
              <w:t>ұмыссыз</w:t>
            </w:r>
          </w:p>
        </w:tc>
        <w:tc>
          <w:tcPr>
            <w:tcW w:w="2241" w:type="dxa"/>
          </w:tcPr>
          <w:p w14:paraId="7A5C10A0"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13 (11,1%) </w:t>
            </w:r>
          </w:p>
        </w:tc>
        <w:tc>
          <w:tcPr>
            <w:tcW w:w="2124" w:type="dxa"/>
          </w:tcPr>
          <w:p w14:paraId="38F6BB0B"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3 (4,5%) </w:t>
            </w:r>
          </w:p>
        </w:tc>
        <w:tc>
          <w:tcPr>
            <w:tcW w:w="775" w:type="dxa"/>
          </w:tcPr>
          <w:p w14:paraId="6C7264A4"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07C964D3" w14:textId="77777777" w:rsidTr="00896327">
        <w:tc>
          <w:tcPr>
            <w:tcW w:w="4488" w:type="dxa"/>
          </w:tcPr>
          <w:p w14:paraId="41C34FEB" w14:textId="6AC33F6B" w:rsidR="00F37F6C" w:rsidRPr="003A5984" w:rsidRDefault="00326892" w:rsidP="00896327">
            <w:pPr>
              <w:widowControl w:val="0"/>
              <w:suppressLineNumbers/>
              <w:tabs>
                <w:tab w:val="left" w:pos="5529"/>
              </w:tabs>
              <w:suppressAutoHyphens/>
              <w:rPr>
                <w:rFonts w:eastAsia="Noto Serif CJK SC"/>
                <w:kern w:val="2"/>
                <w:lang w:eastAsia="zh-CN" w:bidi="hi-IN"/>
              </w:rPr>
            </w:pPr>
            <w:r w:rsidRPr="003A5984">
              <w:rPr>
                <w:lang w:val="kk-KZ"/>
              </w:rPr>
              <w:t>ү</w:t>
            </w:r>
            <w:r w:rsidR="00F37F6C" w:rsidRPr="003A5984">
              <w:rPr>
                <w:lang w:val="kk-KZ"/>
              </w:rPr>
              <w:t>й шаруасындағы әйел</w:t>
            </w:r>
          </w:p>
        </w:tc>
        <w:tc>
          <w:tcPr>
            <w:tcW w:w="2241" w:type="dxa"/>
          </w:tcPr>
          <w:p w14:paraId="7CDDBA04"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4 (3,4%) </w:t>
            </w:r>
          </w:p>
        </w:tc>
        <w:tc>
          <w:tcPr>
            <w:tcW w:w="2124" w:type="dxa"/>
          </w:tcPr>
          <w:p w14:paraId="61362EE0"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 (3%) </w:t>
            </w:r>
          </w:p>
        </w:tc>
        <w:tc>
          <w:tcPr>
            <w:tcW w:w="775" w:type="dxa"/>
          </w:tcPr>
          <w:p w14:paraId="76B1384A"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65EAB4CC" w14:textId="77777777" w:rsidTr="00896327">
        <w:tc>
          <w:tcPr>
            <w:tcW w:w="4488" w:type="dxa"/>
          </w:tcPr>
          <w:p w14:paraId="542DA288" w14:textId="70067035" w:rsidR="00F37F6C" w:rsidRPr="003A5984" w:rsidRDefault="00326892" w:rsidP="00896327">
            <w:pPr>
              <w:widowControl w:val="0"/>
              <w:suppressLineNumbers/>
              <w:tabs>
                <w:tab w:val="left" w:pos="5529"/>
              </w:tabs>
              <w:suppressAutoHyphens/>
              <w:rPr>
                <w:rFonts w:eastAsia="Noto Serif CJK SC"/>
                <w:kern w:val="2"/>
                <w:lang w:eastAsia="zh-CN" w:bidi="hi-IN"/>
              </w:rPr>
            </w:pPr>
            <w:r w:rsidRPr="003A5984">
              <w:rPr>
                <w:lang w:val="kk-KZ"/>
              </w:rPr>
              <w:t>к</w:t>
            </w:r>
            <w:r w:rsidR="00F37F6C" w:rsidRPr="003A5984">
              <w:rPr>
                <w:lang w:val="kk-KZ"/>
              </w:rPr>
              <w:t>әсіпкер</w:t>
            </w:r>
          </w:p>
        </w:tc>
        <w:tc>
          <w:tcPr>
            <w:tcW w:w="2241" w:type="dxa"/>
          </w:tcPr>
          <w:p w14:paraId="75C117DD"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3 (2,6%) </w:t>
            </w:r>
          </w:p>
        </w:tc>
        <w:tc>
          <w:tcPr>
            <w:tcW w:w="2124" w:type="dxa"/>
          </w:tcPr>
          <w:p w14:paraId="0BBD7F09"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 (0%) </w:t>
            </w:r>
          </w:p>
        </w:tc>
        <w:tc>
          <w:tcPr>
            <w:tcW w:w="775" w:type="dxa"/>
          </w:tcPr>
          <w:p w14:paraId="7FBF3895"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16A247E8" w14:textId="77777777" w:rsidTr="00896327">
        <w:tc>
          <w:tcPr>
            <w:tcW w:w="4488" w:type="dxa"/>
          </w:tcPr>
          <w:p w14:paraId="7826DBEF" w14:textId="3ECDBD09" w:rsidR="00F37F6C" w:rsidRPr="003A5984" w:rsidRDefault="00326892" w:rsidP="00896327">
            <w:pPr>
              <w:widowControl w:val="0"/>
              <w:suppressLineNumbers/>
              <w:tabs>
                <w:tab w:val="left" w:pos="5529"/>
              </w:tabs>
              <w:suppressAutoHyphens/>
              <w:rPr>
                <w:rFonts w:eastAsia="Noto Serif CJK SC"/>
                <w:kern w:val="2"/>
                <w:lang w:eastAsia="zh-CN" w:bidi="hi-IN"/>
              </w:rPr>
            </w:pPr>
            <w:r w:rsidRPr="003A5984">
              <w:rPr>
                <w:lang w:val="kk-KZ"/>
              </w:rPr>
              <w:t>с</w:t>
            </w:r>
            <w:r w:rsidR="00F37F6C" w:rsidRPr="003A5984">
              <w:rPr>
                <w:lang w:val="kk-KZ"/>
              </w:rPr>
              <w:t>тудент</w:t>
            </w:r>
          </w:p>
        </w:tc>
        <w:tc>
          <w:tcPr>
            <w:tcW w:w="2241" w:type="dxa"/>
          </w:tcPr>
          <w:p w14:paraId="05D05A43"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 (0,9%) </w:t>
            </w:r>
          </w:p>
        </w:tc>
        <w:tc>
          <w:tcPr>
            <w:tcW w:w="2124" w:type="dxa"/>
          </w:tcPr>
          <w:p w14:paraId="25236853"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 (0%) </w:t>
            </w:r>
          </w:p>
        </w:tc>
        <w:tc>
          <w:tcPr>
            <w:tcW w:w="775" w:type="dxa"/>
          </w:tcPr>
          <w:p w14:paraId="5A660387"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64BA4C3D" w14:textId="77777777" w:rsidTr="00896327">
        <w:tc>
          <w:tcPr>
            <w:tcW w:w="4488" w:type="dxa"/>
          </w:tcPr>
          <w:p w14:paraId="6AAD5E67" w14:textId="77777777" w:rsidR="00F37F6C" w:rsidRPr="003A5984" w:rsidRDefault="00F37F6C"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Кірісі</w:t>
            </w:r>
            <w:r w:rsidRPr="003A5984">
              <w:rPr>
                <w:rFonts w:eastAsia="Noto Serif CJK SC"/>
                <w:kern w:val="2"/>
                <w:lang w:eastAsia="zh-CN" w:bidi="hi-IN"/>
              </w:rPr>
              <w:t xml:space="preserve"> </w:t>
            </w:r>
          </w:p>
        </w:tc>
        <w:tc>
          <w:tcPr>
            <w:tcW w:w="2241" w:type="dxa"/>
          </w:tcPr>
          <w:p w14:paraId="180B8E6E"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c>
          <w:tcPr>
            <w:tcW w:w="2124" w:type="dxa"/>
          </w:tcPr>
          <w:p w14:paraId="0E63D2DA"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c>
          <w:tcPr>
            <w:tcW w:w="775" w:type="dxa"/>
          </w:tcPr>
          <w:p w14:paraId="269CB436"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0,496</w:t>
            </w:r>
          </w:p>
        </w:tc>
      </w:tr>
      <w:tr w:rsidR="00EE681B" w:rsidRPr="003A5984" w14:paraId="7602D8D3" w14:textId="77777777" w:rsidTr="00896327">
        <w:tc>
          <w:tcPr>
            <w:tcW w:w="4488" w:type="dxa"/>
          </w:tcPr>
          <w:p w14:paraId="5A0BAB15" w14:textId="711ADC38" w:rsidR="00F37F6C" w:rsidRPr="003A5984" w:rsidRDefault="00326892" w:rsidP="00896327">
            <w:pPr>
              <w:widowControl w:val="0"/>
              <w:suppressLineNumbers/>
              <w:tabs>
                <w:tab w:val="left" w:pos="5529"/>
              </w:tabs>
              <w:suppressAutoHyphens/>
              <w:rPr>
                <w:rFonts w:eastAsia="Noto Serif CJK SC"/>
                <w:kern w:val="2"/>
                <w:lang w:eastAsia="zh-CN" w:bidi="hi-IN"/>
              </w:rPr>
            </w:pPr>
            <w:r w:rsidRPr="003A5984">
              <w:rPr>
                <w:lang w:val="kk-KZ"/>
              </w:rPr>
              <w:t xml:space="preserve">50 мың тг </w:t>
            </w:r>
            <w:r w:rsidR="00F37F6C" w:rsidRPr="003A5984">
              <w:rPr>
                <w:lang w:val="kk-KZ"/>
              </w:rPr>
              <w:t>төмен</w:t>
            </w:r>
          </w:p>
        </w:tc>
        <w:tc>
          <w:tcPr>
            <w:tcW w:w="2241" w:type="dxa"/>
          </w:tcPr>
          <w:p w14:paraId="0CAF2630"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15 (12,8%) </w:t>
            </w:r>
          </w:p>
        </w:tc>
        <w:tc>
          <w:tcPr>
            <w:tcW w:w="2124" w:type="dxa"/>
          </w:tcPr>
          <w:p w14:paraId="3658C5F2"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5 (7,6%) </w:t>
            </w:r>
          </w:p>
        </w:tc>
        <w:tc>
          <w:tcPr>
            <w:tcW w:w="775" w:type="dxa"/>
          </w:tcPr>
          <w:p w14:paraId="06AEABD6"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1D93437A" w14:textId="77777777" w:rsidTr="00896327">
        <w:tc>
          <w:tcPr>
            <w:tcW w:w="4488" w:type="dxa"/>
          </w:tcPr>
          <w:p w14:paraId="66451DAC" w14:textId="11EA909F" w:rsidR="00F37F6C" w:rsidRPr="003A5984" w:rsidRDefault="00F37F6C" w:rsidP="00896327">
            <w:pPr>
              <w:widowControl w:val="0"/>
              <w:suppressLineNumbers/>
              <w:tabs>
                <w:tab w:val="left" w:pos="5529"/>
              </w:tabs>
              <w:suppressAutoHyphens/>
              <w:rPr>
                <w:rFonts w:eastAsia="Noto Serif CJK SC"/>
                <w:kern w:val="2"/>
                <w:lang w:eastAsia="zh-CN" w:bidi="hi-IN"/>
              </w:rPr>
            </w:pPr>
            <w:r w:rsidRPr="003A5984">
              <w:rPr>
                <w:lang w:val="kk-KZ"/>
              </w:rPr>
              <w:t>50 мың -100 мың</w:t>
            </w:r>
            <w:r w:rsidR="00326892" w:rsidRPr="003A5984">
              <w:rPr>
                <w:lang w:val="kk-KZ"/>
              </w:rPr>
              <w:t xml:space="preserve"> тг</w:t>
            </w:r>
          </w:p>
        </w:tc>
        <w:tc>
          <w:tcPr>
            <w:tcW w:w="2241" w:type="dxa"/>
          </w:tcPr>
          <w:p w14:paraId="0490359E"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55 (47%) </w:t>
            </w:r>
          </w:p>
        </w:tc>
        <w:tc>
          <w:tcPr>
            <w:tcW w:w="2124" w:type="dxa"/>
          </w:tcPr>
          <w:p w14:paraId="2B65919E"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37 (56,1%) </w:t>
            </w:r>
          </w:p>
        </w:tc>
        <w:tc>
          <w:tcPr>
            <w:tcW w:w="775" w:type="dxa"/>
          </w:tcPr>
          <w:p w14:paraId="72901C1C"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75F10E1A" w14:textId="77777777" w:rsidTr="00896327">
        <w:tc>
          <w:tcPr>
            <w:tcW w:w="4488" w:type="dxa"/>
          </w:tcPr>
          <w:p w14:paraId="359068FA" w14:textId="2C0A9739" w:rsidR="00F37F6C" w:rsidRPr="003A5984" w:rsidRDefault="00F37F6C" w:rsidP="00896327">
            <w:pPr>
              <w:widowControl w:val="0"/>
              <w:suppressLineNumbers/>
              <w:tabs>
                <w:tab w:val="left" w:pos="5529"/>
              </w:tabs>
              <w:suppressAutoHyphens/>
              <w:rPr>
                <w:rFonts w:eastAsia="Noto Serif CJK SC"/>
                <w:kern w:val="2"/>
                <w:lang w:eastAsia="zh-CN" w:bidi="hi-IN"/>
              </w:rPr>
            </w:pPr>
            <w:r w:rsidRPr="003A5984">
              <w:rPr>
                <w:lang w:val="kk-KZ"/>
              </w:rPr>
              <w:t>100 мың -150 мың</w:t>
            </w:r>
            <w:r w:rsidR="00326892" w:rsidRPr="003A5984">
              <w:rPr>
                <w:lang w:val="kk-KZ"/>
              </w:rPr>
              <w:t xml:space="preserve"> тг</w:t>
            </w:r>
          </w:p>
        </w:tc>
        <w:tc>
          <w:tcPr>
            <w:tcW w:w="2241" w:type="dxa"/>
          </w:tcPr>
          <w:p w14:paraId="00180781"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32 (27,4%) </w:t>
            </w:r>
          </w:p>
        </w:tc>
        <w:tc>
          <w:tcPr>
            <w:tcW w:w="2124" w:type="dxa"/>
          </w:tcPr>
          <w:p w14:paraId="34E49AAF"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15 (22,7%) </w:t>
            </w:r>
          </w:p>
        </w:tc>
        <w:tc>
          <w:tcPr>
            <w:tcW w:w="775" w:type="dxa"/>
          </w:tcPr>
          <w:p w14:paraId="410EF59B"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09619FCC" w14:textId="77777777" w:rsidTr="00896327">
        <w:tc>
          <w:tcPr>
            <w:tcW w:w="4488" w:type="dxa"/>
          </w:tcPr>
          <w:p w14:paraId="3BB6F0A2" w14:textId="1FB53184" w:rsidR="00F37F6C" w:rsidRPr="003A5984" w:rsidRDefault="00F37F6C" w:rsidP="00896327">
            <w:pPr>
              <w:widowControl w:val="0"/>
              <w:suppressLineNumbers/>
              <w:tabs>
                <w:tab w:val="left" w:pos="5529"/>
              </w:tabs>
              <w:suppressAutoHyphens/>
              <w:rPr>
                <w:rFonts w:eastAsia="Noto Serif CJK SC"/>
                <w:kern w:val="2"/>
                <w:lang w:eastAsia="zh-CN" w:bidi="hi-IN"/>
              </w:rPr>
            </w:pPr>
            <w:r w:rsidRPr="003A5984">
              <w:rPr>
                <w:lang w:val="kk-KZ"/>
              </w:rPr>
              <w:t>150 мың -200 мың</w:t>
            </w:r>
            <w:r w:rsidR="00326892" w:rsidRPr="003A5984">
              <w:rPr>
                <w:lang w:val="kk-KZ"/>
              </w:rPr>
              <w:t xml:space="preserve"> тг</w:t>
            </w:r>
          </w:p>
        </w:tc>
        <w:tc>
          <w:tcPr>
            <w:tcW w:w="2241" w:type="dxa"/>
          </w:tcPr>
          <w:p w14:paraId="743A53FC"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14 (12%) </w:t>
            </w:r>
          </w:p>
        </w:tc>
        <w:tc>
          <w:tcPr>
            <w:tcW w:w="2124" w:type="dxa"/>
          </w:tcPr>
          <w:p w14:paraId="7CB4E247"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7 (10,6%) </w:t>
            </w:r>
          </w:p>
        </w:tc>
        <w:tc>
          <w:tcPr>
            <w:tcW w:w="775" w:type="dxa"/>
          </w:tcPr>
          <w:p w14:paraId="4259C830"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2797CA25" w14:textId="77777777" w:rsidTr="00896327">
        <w:tc>
          <w:tcPr>
            <w:tcW w:w="4488" w:type="dxa"/>
          </w:tcPr>
          <w:p w14:paraId="013C1E18" w14:textId="446F8FF8" w:rsidR="00F37F6C" w:rsidRPr="003A5984" w:rsidRDefault="00F37F6C" w:rsidP="00896327">
            <w:pPr>
              <w:widowControl w:val="0"/>
              <w:suppressLineNumbers/>
              <w:tabs>
                <w:tab w:val="left" w:pos="5529"/>
              </w:tabs>
              <w:suppressAutoHyphens/>
              <w:rPr>
                <w:rFonts w:eastAsia="Noto Serif CJK SC"/>
                <w:kern w:val="2"/>
                <w:lang w:eastAsia="zh-CN" w:bidi="hi-IN"/>
              </w:rPr>
            </w:pPr>
            <w:r w:rsidRPr="003A5984">
              <w:t xml:space="preserve">200 </w:t>
            </w:r>
            <w:r w:rsidR="00326892" w:rsidRPr="003A5984">
              <w:rPr>
                <w:lang w:val="kk-KZ"/>
              </w:rPr>
              <w:t>мың тг</w:t>
            </w:r>
            <w:r w:rsidRPr="003A5984">
              <w:rPr>
                <w:lang w:val="kk-KZ"/>
              </w:rPr>
              <w:t xml:space="preserve"> жоғары</w:t>
            </w:r>
          </w:p>
        </w:tc>
        <w:tc>
          <w:tcPr>
            <w:tcW w:w="2241" w:type="dxa"/>
          </w:tcPr>
          <w:p w14:paraId="7A5B2F0B"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 (0,9%) </w:t>
            </w:r>
          </w:p>
        </w:tc>
        <w:tc>
          <w:tcPr>
            <w:tcW w:w="2124" w:type="dxa"/>
          </w:tcPr>
          <w:p w14:paraId="1728BF46"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 (3%) </w:t>
            </w:r>
          </w:p>
        </w:tc>
        <w:tc>
          <w:tcPr>
            <w:tcW w:w="775" w:type="dxa"/>
          </w:tcPr>
          <w:p w14:paraId="113E8C44"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47780148" w14:textId="77777777" w:rsidTr="00896327">
        <w:trPr>
          <w:trHeight w:val="70"/>
        </w:trPr>
        <w:tc>
          <w:tcPr>
            <w:tcW w:w="4488" w:type="dxa"/>
          </w:tcPr>
          <w:p w14:paraId="07C36A74" w14:textId="6FBBEF96" w:rsidR="00F37F6C" w:rsidRPr="003A5984" w:rsidRDefault="00F37F6C" w:rsidP="00896327">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eastAsia="zh-CN" w:bidi="hi-IN"/>
              </w:rPr>
              <w:t>Диагноз</w:t>
            </w:r>
            <w:r w:rsidR="00326892" w:rsidRPr="003A5984">
              <w:rPr>
                <w:rFonts w:eastAsia="Noto Serif CJK SC"/>
                <w:kern w:val="2"/>
                <w:lang w:val="kk-KZ" w:eastAsia="zh-CN" w:bidi="hi-IN"/>
              </w:rPr>
              <w:t>ы</w:t>
            </w:r>
          </w:p>
        </w:tc>
        <w:tc>
          <w:tcPr>
            <w:tcW w:w="2241" w:type="dxa"/>
          </w:tcPr>
          <w:p w14:paraId="6ED79777"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c>
          <w:tcPr>
            <w:tcW w:w="2124" w:type="dxa"/>
          </w:tcPr>
          <w:p w14:paraId="5FDA9A54"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c>
          <w:tcPr>
            <w:tcW w:w="775" w:type="dxa"/>
          </w:tcPr>
          <w:p w14:paraId="605F6A25"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0,198</w:t>
            </w:r>
          </w:p>
        </w:tc>
      </w:tr>
      <w:tr w:rsidR="00EE681B" w:rsidRPr="003A5984" w14:paraId="32C2A332" w14:textId="77777777" w:rsidTr="00896327">
        <w:tc>
          <w:tcPr>
            <w:tcW w:w="4488" w:type="dxa"/>
          </w:tcPr>
          <w:p w14:paraId="61D5F9F3" w14:textId="6809A5AD" w:rsidR="00F37F6C" w:rsidRPr="003A5984" w:rsidRDefault="00326892" w:rsidP="00896327">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val="kk-KZ" w:eastAsia="zh-CN" w:bidi="hi-IN"/>
              </w:rPr>
              <w:t>б</w:t>
            </w:r>
            <w:r w:rsidR="00F37F6C" w:rsidRPr="003A5984">
              <w:rPr>
                <w:rFonts w:eastAsia="Noto Serif CJK SC"/>
                <w:kern w:val="2"/>
                <w:lang w:val="kk-KZ" w:eastAsia="zh-CN" w:bidi="hi-IN"/>
              </w:rPr>
              <w:t>ірінішілік ашық бұрышты глаукома</w:t>
            </w:r>
          </w:p>
        </w:tc>
        <w:tc>
          <w:tcPr>
            <w:tcW w:w="2241" w:type="dxa"/>
          </w:tcPr>
          <w:p w14:paraId="68E2D477"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103 (88%) </w:t>
            </w:r>
          </w:p>
        </w:tc>
        <w:tc>
          <w:tcPr>
            <w:tcW w:w="2124" w:type="dxa"/>
          </w:tcPr>
          <w:p w14:paraId="60FDB65D"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62 (93,9%) </w:t>
            </w:r>
          </w:p>
        </w:tc>
        <w:tc>
          <w:tcPr>
            <w:tcW w:w="775" w:type="dxa"/>
          </w:tcPr>
          <w:p w14:paraId="004A0586"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5236B552" w14:textId="77777777" w:rsidTr="00896327">
        <w:tc>
          <w:tcPr>
            <w:tcW w:w="4488" w:type="dxa"/>
          </w:tcPr>
          <w:p w14:paraId="6FFB93DF" w14:textId="1F72D7BC" w:rsidR="00F37F6C" w:rsidRPr="003A5984" w:rsidRDefault="00326892"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Бб</w:t>
            </w:r>
            <w:r w:rsidR="00F37F6C" w:rsidRPr="003A5984">
              <w:rPr>
                <w:rFonts w:eastAsia="Noto Serif CJK SC"/>
                <w:kern w:val="2"/>
                <w:lang w:val="kk-KZ" w:eastAsia="zh-CN" w:bidi="hi-IN"/>
              </w:rPr>
              <w:t>рінішілік жабық бұрышты глаукома</w:t>
            </w:r>
            <w:r w:rsidR="00F37F6C" w:rsidRPr="003A5984">
              <w:rPr>
                <w:rFonts w:eastAsia="Noto Serif CJK SC"/>
                <w:kern w:val="2"/>
                <w:lang w:eastAsia="zh-CN" w:bidi="hi-IN"/>
              </w:rPr>
              <w:t xml:space="preserve"> </w:t>
            </w:r>
          </w:p>
        </w:tc>
        <w:tc>
          <w:tcPr>
            <w:tcW w:w="2241" w:type="dxa"/>
          </w:tcPr>
          <w:p w14:paraId="2164D104"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14 (12%) </w:t>
            </w:r>
          </w:p>
        </w:tc>
        <w:tc>
          <w:tcPr>
            <w:tcW w:w="2124" w:type="dxa"/>
          </w:tcPr>
          <w:p w14:paraId="33B35BCC"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4 (6,1%) </w:t>
            </w:r>
          </w:p>
        </w:tc>
        <w:tc>
          <w:tcPr>
            <w:tcW w:w="775" w:type="dxa"/>
          </w:tcPr>
          <w:p w14:paraId="02D576AE"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77B5DF6B" w14:textId="77777777" w:rsidTr="00896327">
        <w:tc>
          <w:tcPr>
            <w:tcW w:w="4488" w:type="dxa"/>
          </w:tcPr>
          <w:p w14:paraId="17D6E8E7" w14:textId="77777777" w:rsidR="00F37F6C" w:rsidRPr="003A5984" w:rsidRDefault="00F37F6C"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Динамикалық бақылау мәртебесі</w:t>
            </w:r>
            <w:r w:rsidRPr="003A5984">
              <w:rPr>
                <w:rFonts w:eastAsia="Noto Serif CJK SC"/>
                <w:kern w:val="2"/>
                <w:lang w:eastAsia="zh-CN" w:bidi="hi-IN"/>
              </w:rPr>
              <w:t xml:space="preserve"> </w:t>
            </w:r>
          </w:p>
        </w:tc>
        <w:tc>
          <w:tcPr>
            <w:tcW w:w="2241" w:type="dxa"/>
          </w:tcPr>
          <w:p w14:paraId="2AB1B5CB"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c>
          <w:tcPr>
            <w:tcW w:w="2124" w:type="dxa"/>
          </w:tcPr>
          <w:p w14:paraId="7E97F858"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c>
          <w:tcPr>
            <w:tcW w:w="775" w:type="dxa"/>
          </w:tcPr>
          <w:p w14:paraId="271F52BD"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0,818</w:t>
            </w:r>
          </w:p>
        </w:tc>
      </w:tr>
      <w:tr w:rsidR="00EE681B" w:rsidRPr="003A5984" w14:paraId="48674ABA" w14:textId="77777777" w:rsidTr="00896327">
        <w:tc>
          <w:tcPr>
            <w:tcW w:w="4488" w:type="dxa"/>
          </w:tcPr>
          <w:p w14:paraId="17490602" w14:textId="77777777" w:rsidR="00F37F6C" w:rsidRPr="003A5984" w:rsidRDefault="00F37F6C"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1 жылдан аз</w:t>
            </w:r>
            <w:r w:rsidRPr="003A5984">
              <w:rPr>
                <w:rFonts w:eastAsia="Noto Serif CJK SC"/>
                <w:kern w:val="2"/>
                <w:lang w:eastAsia="zh-CN" w:bidi="hi-IN"/>
              </w:rPr>
              <w:t xml:space="preserve"> </w:t>
            </w:r>
          </w:p>
        </w:tc>
        <w:tc>
          <w:tcPr>
            <w:tcW w:w="2241" w:type="dxa"/>
          </w:tcPr>
          <w:p w14:paraId="67783133"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10 (8,5%) </w:t>
            </w:r>
          </w:p>
        </w:tc>
        <w:tc>
          <w:tcPr>
            <w:tcW w:w="2124" w:type="dxa"/>
          </w:tcPr>
          <w:p w14:paraId="09044D65"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5 (7,6%) </w:t>
            </w:r>
          </w:p>
        </w:tc>
        <w:tc>
          <w:tcPr>
            <w:tcW w:w="775" w:type="dxa"/>
          </w:tcPr>
          <w:p w14:paraId="0519C355"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12339B0B" w14:textId="77777777" w:rsidTr="00896327">
        <w:tc>
          <w:tcPr>
            <w:tcW w:w="4488" w:type="dxa"/>
          </w:tcPr>
          <w:p w14:paraId="3DAA99E9" w14:textId="77777777" w:rsidR="00F37F6C" w:rsidRPr="003A5984" w:rsidRDefault="00F37F6C"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1 жылдан көп</w:t>
            </w:r>
            <w:r w:rsidRPr="003A5984">
              <w:rPr>
                <w:rFonts w:eastAsia="Noto Serif CJK SC"/>
                <w:kern w:val="2"/>
                <w:lang w:eastAsia="zh-CN" w:bidi="hi-IN"/>
              </w:rPr>
              <w:t xml:space="preserve"> </w:t>
            </w:r>
          </w:p>
        </w:tc>
        <w:tc>
          <w:tcPr>
            <w:tcW w:w="2241" w:type="dxa"/>
          </w:tcPr>
          <w:p w14:paraId="54DF5F67"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107 (91,5%) </w:t>
            </w:r>
          </w:p>
        </w:tc>
        <w:tc>
          <w:tcPr>
            <w:tcW w:w="2124" w:type="dxa"/>
          </w:tcPr>
          <w:p w14:paraId="185BD181"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61 (92,4%) </w:t>
            </w:r>
          </w:p>
        </w:tc>
        <w:tc>
          <w:tcPr>
            <w:tcW w:w="775" w:type="dxa"/>
          </w:tcPr>
          <w:p w14:paraId="15810899" w14:textId="77777777" w:rsidR="00F37F6C" w:rsidRPr="003A5984" w:rsidRDefault="00F37F6C" w:rsidP="00896327">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66C9956F" w14:textId="77777777" w:rsidTr="00896327">
        <w:tc>
          <w:tcPr>
            <w:tcW w:w="4488" w:type="dxa"/>
          </w:tcPr>
          <w:p w14:paraId="60CFB715" w14:textId="77777777" w:rsidR="00F37F6C" w:rsidRPr="003A5984" w:rsidRDefault="00F37F6C" w:rsidP="00896327">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val="kk-KZ" w:eastAsia="zh-CN" w:bidi="hi-IN"/>
              </w:rPr>
              <w:t>Тегін көз тамшыларын алу</w:t>
            </w:r>
          </w:p>
        </w:tc>
        <w:tc>
          <w:tcPr>
            <w:tcW w:w="2241" w:type="dxa"/>
          </w:tcPr>
          <w:p w14:paraId="1BAF826A"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107 (91,5%) </w:t>
            </w:r>
          </w:p>
        </w:tc>
        <w:tc>
          <w:tcPr>
            <w:tcW w:w="2124" w:type="dxa"/>
          </w:tcPr>
          <w:p w14:paraId="372AD18F"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61 (92,4%) </w:t>
            </w:r>
          </w:p>
        </w:tc>
        <w:tc>
          <w:tcPr>
            <w:tcW w:w="775" w:type="dxa"/>
          </w:tcPr>
          <w:p w14:paraId="00B62582"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0,818</w:t>
            </w:r>
          </w:p>
        </w:tc>
      </w:tr>
      <w:tr w:rsidR="00EE681B" w:rsidRPr="003A5984" w14:paraId="11871F7D" w14:textId="77777777" w:rsidTr="00896327">
        <w:tc>
          <w:tcPr>
            <w:tcW w:w="4488" w:type="dxa"/>
            <w:tcBorders>
              <w:bottom w:val="single" w:sz="4" w:space="0" w:color="000000"/>
            </w:tcBorders>
          </w:tcPr>
          <w:p w14:paraId="5E76BFC8" w14:textId="77777777" w:rsidR="00F37F6C" w:rsidRPr="003A5984" w:rsidRDefault="00F37F6C" w:rsidP="00896327">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val="kk-KZ" w:eastAsia="zh-CN" w:bidi="hi-IN"/>
              </w:rPr>
              <w:t>Көзге ота жасалу</w:t>
            </w:r>
          </w:p>
        </w:tc>
        <w:tc>
          <w:tcPr>
            <w:tcW w:w="2241" w:type="dxa"/>
            <w:tcBorders>
              <w:bottom w:val="single" w:sz="4" w:space="0" w:color="000000"/>
            </w:tcBorders>
          </w:tcPr>
          <w:p w14:paraId="0CA835A6"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29 (24,8%) </w:t>
            </w:r>
          </w:p>
        </w:tc>
        <w:tc>
          <w:tcPr>
            <w:tcW w:w="2124" w:type="dxa"/>
            <w:tcBorders>
              <w:bottom w:val="single" w:sz="4" w:space="0" w:color="000000"/>
            </w:tcBorders>
          </w:tcPr>
          <w:p w14:paraId="2C1EDA8D"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15 (22,7%) </w:t>
            </w:r>
          </w:p>
        </w:tc>
        <w:tc>
          <w:tcPr>
            <w:tcW w:w="775" w:type="dxa"/>
            <w:tcBorders>
              <w:bottom w:val="single" w:sz="4" w:space="0" w:color="000000"/>
            </w:tcBorders>
          </w:tcPr>
          <w:p w14:paraId="36B3245F"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0,754</w:t>
            </w:r>
          </w:p>
        </w:tc>
      </w:tr>
      <w:tr w:rsidR="00EE681B" w:rsidRPr="003A5984" w14:paraId="7BD85CE3" w14:textId="77777777" w:rsidTr="00896327">
        <w:tc>
          <w:tcPr>
            <w:tcW w:w="4488" w:type="dxa"/>
            <w:tcBorders>
              <w:bottom w:val="nil"/>
            </w:tcBorders>
          </w:tcPr>
          <w:p w14:paraId="07CFC320" w14:textId="77777777" w:rsidR="00F37F6C" w:rsidRPr="003A5984" w:rsidRDefault="00F37F6C"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Қосалқы аурулардың болуы</w:t>
            </w:r>
            <w:r w:rsidRPr="003A5984">
              <w:rPr>
                <w:rFonts w:eastAsia="Noto Serif CJK SC"/>
                <w:kern w:val="2"/>
                <w:lang w:eastAsia="zh-CN" w:bidi="hi-IN"/>
              </w:rPr>
              <w:t xml:space="preserve"> </w:t>
            </w:r>
          </w:p>
        </w:tc>
        <w:tc>
          <w:tcPr>
            <w:tcW w:w="2241" w:type="dxa"/>
            <w:tcBorders>
              <w:bottom w:val="nil"/>
            </w:tcBorders>
          </w:tcPr>
          <w:p w14:paraId="487D4564"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62 (53%) </w:t>
            </w:r>
          </w:p>
        </w:tc>
        <w:tc>
          <w:tcPr>
            <w:tcW w:w="2124" w:type="dxa"/>
            <w:tcBorders>
              <w:bottom w:val="nil"/>
            </w:tcBorders>
          </w:tcPr>
          <w:p w14:paraId="08DBF1F6"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45 (68,2%) </w:t>
            </w:r>
          </w:p>
        </w:tc>
        <w:tc>
          <w:tcPr>
            <w:tcW w:w="775" w:type="dxa"/>
            <w:tcBorders>
              <w:bottom w:val="nil"/>
            </w:tcBorders>
          </w:tcPr>
          <w:p w14:paraId="78DE1BAB" w14:textId="77777777" w:rsidR="00F37F6C" w:rsidRPr="003A5984" w:rsidRDefault="00F37F6C"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0,045</w:t>
            </w:r>
          </w:p>
        </w:tc>
      </w:tr>
    </w:tbl>
    <w:p w14:paraId="4A101C8F" w14:textId="23DBABF0" w:rsidR="00896327" w:rsidRPr="003A5984" w:rsidRDefault="00D94996">
      <w:pPr>
        <w:rPr>
          <w:sz w:val="28"/>
          <w:szCs w:val="28"/>
          <w:lang w:val="kk-KZ"/>
        </w:rPr>
      </w:pPr>
      <w:r w:rsidRPr="003A5984">
        <w:rPr>
          <w:sz w:val="28"/>
          <w:szCs w:val="28"/>
        </w:rPr>
        <w:lastRenderedPageBreak/>
        <w:t>31</w:t>
      </w:r>
      <w:r w:rsidR="00896327" w:rsidRPr="003A5984">
        <w:rPr>
          <w:sz w:val="28"/>
          <w:szCs w:val="28"/>
        </w:rPr>
        <w:t xml:space="preserve"> – </w:t>
      </w:r>
      <w:proofErr w:type="gramStart"/>
      <w:r w:rsidR="00896327" w:rsidRPr="003A5984">
        <w:rPr>
          <w:sz w:val="28"/>
          <w:szCs w:val="28"/>
        </w:rPr>
        <w:t>кестен</w:t>
      </w:r>
      <w:r w:rsidR="00896327" w:rsidRPr="003A5984">
        <w:rPr>
          <w:sz w:val="28"/>
          <w:szCs w:val="28"/>
          <w:lang w:val="kk-KZ"/>
        </w:rPr>
        <w:t>ің  жалғасы</w:t>
      </w:r>
      <w:proofErr w:type="gramEnd"/>
    </w:p>
    <w:p w14:paraId="500EEDD5" w14:textId="77777777" w:rsidR="00896327" w:rsidRPr="003A5984" w:rsidRDefault="00896327">
      <w:pPr>
        <w:rPr>
          <w:sz w:val="28"/>
          <w:szCs w:val="28"/>
          <w:lang w:val="kk-KZ"/>
        </w:rPr>
      </w:pPr>
    </w:p>
    <w:tbl>
      <w:tblPr>
        <w:tblStyle w:val="11"/>
        <w:tblW w:w="5000" w:type="pct"/>
        <w:tblLayout w:type="fixed"/>
        <w:tblLook w:val="0000" w:firstRow="0" w:lastRow="0" w:firstColumn="0" w:lastColumn="0" w:noHBand="0" w:noVBand="0"/>
      </w:tblPr>
      <w:tblGrid>
        <w:gridCol w:w="4488"/>
        <w:gridCol w:w="2241"/>
        <w:gridCol w:w="2124"/>
        <w:gridCol w:w="775"/>
      </w:tblGrid>
      <w:tr w:rsidR="00896327" w:rsidRPr="003A5984" w14:paraId="261703B6" w14:textId="77777777" w:rsidTr="00896327">
        <w:tc>
          <w:tcPr>
            <w:tcW w:w="4488" w:type="dxa"/>
          </w:tcPr>
          <w:p w14:paraId="37732E6D" w14:textId="74B7AE1D" w:rsidR="00896327" w:rsidRPr="003A5984" w:rsidRDefault="00896327" w:rsidP="00896327">
            <w:pPr>
              <w:widowControl w:val="0"/>
              <w:suppressLineNumbers/>
              <w:tabs>
                <w:tab w:val="left" w:pos="5529"/>
              </w:tabs>
              <w:suppressAutoHyphens/>
              <w:jc w:val="center"/>
              <w:rPr>
                <w:rFonts w:eastAsia="Noto Serif CJK SC"/>
                <w:kern w:val="2"/>
                <w:lang w:val="kk-KZ" w:eastAsia="zh-CN" w:bidi="hi-IN"/>
              </w:rPr>
            </w:pPr>
            <w:r w:rsidRPr="003A5984">
              <w:rPr>
                <w:rFonts w:eastAsia="Noto Serif CJK SC"/>
                <w:kern w:val="2"/>
                <w:lang w:val="kk-KZ" w:eastAsia="zh-CN" w:bidi="hi-IN"/>
              </w:rPr>
              <w:t>1</w:t>
            </w:r>
          </w:p>
        </w:tc>
        <w:tc>
          <w:tcPr>
            <w:tcW w:w="2241" w:type="dxa"/>
          </w:tcPr>
          <w:p w14:paraId="58C8D879" w14:textId="459F8FB6"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val="ru-RU" w:eastAsia="zh-CN" w:bidi="hi-IN"/>
              </w:rPr>
              <w:t>2</w:t>
            </w:r>
          </w:p>
        </w:tc>
        <w:tc>
          <w:tcPr>
            <w:tcW w:w="2124" w:type="dxa"/>
          </w:tcPr>
          <w:p w14:paraId="2C2581BC" w14:textId="155918A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val="ru-RU" w:eastAsia="zh-CN" w:bidi="hi-IN"/>
              </w:rPr>
              <w:t>3</w:t>
            </w:r>
          </w:p>
        </w:tc>
        <w:tc>
          <w:tcPr>
            <w:tcW w:w="775" w:type="dxa"/>
          </w:tcPr>
          <w:p w14:paraId="35EED2BA" w14:textId="161388DA"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val="ru-RU" w:eastAsia="zh-CN" w:bidi="hi-IN"/>
              </w:rPr>
              <w:t>4</w:t>
            </w:r>
          </w:p>
        </w:tc>
      </w:tr>
      <w:tr w:rsidR="00896327" w:rsidRPr="003A5984" w14:paraId="2B8ED56F" w14:textId="77777777" w:rsidTr="00896327">
        <w:tc>
          <w:tcPr>
            <w:tcW w:w="4488" w:type="dxa"/>
          </w:tcPr>
          <w:p w14:paraId="367074B7" w14:textId="75A4B065" w:rsidR="00896327" w:rsidRPr="003A5984" w:rsidRDefault="00896327"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а</w:t>
            </w:r>
            <w:r w:rsidRPr="003A5984">
              <w:rPr>
                <w:rFonts w:eastAsia="Noto Serif CJK SC"/>
                <w:kern w:val="2"/>
                <w:lang w:eastAsia="zh-CN" w:bidi="hi-IN"/>
              </w:rPr>
              <w:t>ртери</w:t>
            </w:r>
            <w:r w:rsidRPr="003A5984">
              <w:rPr>
                <w:rFonts w:eastAsia="Noto Serif CJK SC"/>
                <w:kern w:val="2"/>
                <w:lang w:val="kk-KZ" w:eastAsia="zh-CN" w:bidi="hi-IN"/>
              </w:rPr>
              <w:t xml:space="preserve">ялық </w:t>
            </w:r>
            <w:r w:rsidRPr="003A5984">
              <w:rPr>
                <w:rFonts w:eastAsia="Noto Serif CJK SC"/>
                <w:kern w:val="2"/>
                <w:lang w:eastAsia="zh-CN" w:bidi="hi-IN"/>
              </w:rPr>
              <w:t xml:space="preserve"> гипертензия </w:t>
            </w:r>
          </w:p>
        </w:tc>
        <w:tc>
          <w:tcPr>
            <w:tcW w:w="2241" w:type="dxa"/>
          </w:tcPr>
          <w:p w14:paraId="133A5AE3"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54 (46,2%) </w:t>
            </w:r>
          </w:p>
        </w:tc>
        <w:tc>
          <w:tcPr>
            <w:tcW w:w="2124" w:type="dxa"/>
          </w:tcPr>
          <w:p w14:paraId="40BD781A"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35 (53%) </w:t>
            </w:r>
          </w:p>
        </w:tc>
        <w:tc>
          <w:tcPr>
            <w:tcW w:w="775" w:type="dxa"/>
          </w:tcPr>
          <w:p w14:paraId="3FB55BC8"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0,371</w:t>
            </w:r>
          </w:p>
        </w:tc>
      </w:tr>
      <w:tr w:rsidR="00896327" w:rsidRPr="003A5984" w14:paraId="193DE7A5" w14:textId="77777777" w:rsidTr="00896327">
        <w:tc>
          <w:tcPr>
            <w:tcW w:w="4488" w:type="dxa"/>
          </w:tcPr>
          <w:p w14:paraId="219ECBA2" w14:textId="77777777" w:rsidR="00896327" w:rsidRPr="003A5984" w:rsidRDefault="00896327"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жүректің ишемиялық ауруы</w:t>
            </w:r>
            <w:r w:rsidRPr="003A5984">
              <w:rPr>
                <w:rFonts w:eastAsia="Noto Serif CJK SC"/>
                <w:kern w:val="2"/>
                <w:lang w:eastAsia="zh-CN" w:bidi="hi-IN"/>
              </w:rPr>
              <w:t xml:space="preserve"> </w:t>
            </w:r>
          </w:p>
        </w:tc>
        <w:tc>
          <w:tcPr>
            <w:tcW w:w="2241" w:type="dxa"/>
          </w:tcPr>
          <w:p w14:paraId="63F6C431"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15 (12,8%) </w:t>
            </w:r>
          </w:p>
        </w:tc>
        <w:tc>
          <w:tcPr>
            <w:tcW w:w="2124" w:type="dxa"/>
          </w:tcPr>
          <w:p w14:paraId="0CD16A70"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9 (13,6%) </w:t>
            </w:r>
          </w:p>
        </w:tc>
        <w:tc>
          <w:tcPr>
            <w:tcW w:w="775" w:type="dxa"/>
          </w:tcPr>
          <w:p w14:paraId="58ED0DF9"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0,875</w:t>
            </w:r>
          </w:p>
        </w:tc>
      </w:tr>
      <w:tr w:rsidR="00896327" w:rsidRPr="003A5984" w14:paraId="4DACC4D4" w14:textId="77777777" w:rsidTr="00896327">
        <w:tc>
          <w:tcPr>
            <w:tcW w:w="4488" w:type="dxa"/>
          </w:tcPr>
          <w:p w14:paraId="76EC64C7" w14:textId="77777777" w:rsidR="00896327" w:rsidRPr="003A5984" w:rsidRDefault="00896327"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eastAsia="zh-CN" w:bidi="hi-IN"/>
              </w:rPr>
              <w:t xml:space="preserve">стенокардия </w:t>
            </w:r>
          </w:p>
        </w:tc>
        <w:tc>
          <w:tcPr>
            <w:tcW w:w="2241" w:type="dxa"/>
          </w:tcPr>
          <w:p w14:paraId="65E31D34"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11 (9,4%) </w:t>
            </w:r>
          </w:p>
        </w:tc>
        <w:tc>
          <w:tcPr>
            <w:tcW w:w="2124" w:type="dxa"/>
          </w:tcPr>
          <w:p w14:paraId="54E437EB"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7 (10,6%) </w:t>
            </w:r>
          </w:p>
        </w:tc>
        <w:tc>
          <w:tcPr>
            <w:tcW w:w="775" w:type="dxa"/>
          </w:tcPr>
          <w:p w14:paraId="52421F04"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0,793</w:t>
            </w:r>
          </w:p>
        </w:tc>
      </w:tr>
      <w:tr w:rsidR="00896327" w:rsidRPr="003A5984" w14:paraId="59DEEA2D" w14:textId="77777777" w:rsidTr="00896327">
        <w:tc>
          <w:tcPr>
            <w:tcW w:w="4488" w:type="dxa"/>
          </w:tcPr>
          <w:p w14:paraId="7807D3D3" w14:textId="77777777" w:rsidR="00896327" w:rsidRPr="003A5984" w:rsidRDefault="00896327"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қант диабеті</w:t>
            </w:r>
            <w:r w:rsidRPr="003A5984">
              <w:rPr>
                <w:rFonts w:eastAsia="Noto Serif CJK SC"/>
                <w:kern w:val="2"/>
                <w:lang w:eastAsia="zh-CN" w:bidi="hi-IN"/>
              </w:rPr>
              <w:t xml:space="preserve"> </w:t>
            </w:r>
          </w:p>
        </w:tc>
        <w:tc>
          <w:tcPr>
            <w:tcW w:w="2241" w:type="dxa"/>
          </w:tcPr>
          <w:p w14:paraId="5F564B8C"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8 (6,8%) </w:t>
            </w:r>
          </w:p>
        </w:tc>
        <w:tc>
          <w:tcPr>
            <w:tcW w:w="2124" w:type="dxa"/>
          </w:tcPr>
          <w:p w14:paraId="0C9D2A7B"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12 (18,2%) </w:t>
            </w:r>
          </w:p>
        </w:tc>
        <w:tc>
          <w:tcPr>
            <w:tcW w:w="775" w:type="dxa"/>
          </w:tcPr>
          <w:p w14:paraId="04736463"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0,018</w:t>
            </w:r>
          </w:p>
        </w:tc>
      </w:tr>
      <w:tr w:rsidR="00896327" w:rsidRPr="003A5984" w14:paraId="030460B8" w14:textId="77777777" w:rsidTr="00896327">
        <w:tc>
          <w:tcPr>
            <w:tcW w:w="4488" w:type="dxa"/>
          </w:tcPr>
          <w:p w14:paraId="57CAB3BC" w14:textId="77777777" w:rsidR="00896327" w:rsidRPr="003A5984" w:rsidRDefault="00896327"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 xml:space="preserve">басқа аурулар </w:t>
            </w:r>
            <w:r w:rsidRPr="003A5984">
              <w:rPr>
                <w:rFonts w:eastAsia="Noto Serif CJK SC"/>
                <w:kern w:val="2"/>
                <w:lang w:eastAsia="zh-CN" w:bidi="hi-IN"/>
              </w:rPr>
              <w:t xml:space="preserve"> </w:t>
            </w:r>
          </w:p>
        </w:tc>
        <w:tc>
          <w:tcPr>
            <w:tcW w:w="2241" w:type="dxa"/>
          </w:tcPr>
          <w:p w14:paraId="165E2903"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13 (11,1%) </w:t>
            </w:r>
          </w:p>
        </w:tc>
        <w:tc>
          <w:tcPr>
            <w:tcW w:w="2124" w:type="dxa"/>
          </w:tcPr>
          <w:p w14:paraId="35581947"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13 (19,7%) </w:t>
            </w:r>
          </w:p>
        </w:tc>
        <w:tc>
          <w:tcPr>
            <w:tcW w:w="775" w:type="dxa"/>
          </w:tcPr>
          <w:p w14:paraId="0FCE93AF"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0,11</w:t>
            </w:r>
          </w:p>
        </w:tc>
      </w:tr>
    </w:tbl>
    <w:p w14:paraId="59FF128A" w14:textId="77777777" w:rsidR="00F37F6C" w:rsidRPr="003A5984" w:rsidRDefault="00F37F6C" w:rsidP="00F37F6C">
      <w:pPr>
        <w:suppressAutoHyphens/>
        <w:ind w:firstLine="709"/>
        <w:contextualSpacing/>
        <w:jc w:val="both"/>
        <w:rPr>
          <w:rFonts w:eastAsia="Noto Serif CJK SC" w:cs="Lohit Devanagari"/>
          <w:kern w:val="2"/>
          <w:sz w:val="28"/>
          <w:lang w:val="kk-KZ" w:eastAsia="zh-CN" w:bidi="hi-IN"/>
        </w:rPr>
      </w:pPr>
    </w:p>
    <w:p w14:paraId="29770B9B" w14:textId="77777777" w:rsidR="00B92403" w:rsidRPr="003A5984" w:rsidRDefault="00B92403" w:rsidP="00896327">
      <w:pPr>
        <w:pStyle w:val="a6"/>
        <w:jc w:val="center"/>
        <w:rPr>
          <w:rFonts w:eastAsia="Noto Serif CJK SC" w:cs="Lohit Devanagari"/>
          <w:color w:val="auto"/>
          <w:kern w:val="2"/>
          <w:sz w:val="28"/>
          <w:lang w:val="kk-KZ" w:eastAsia="zh-CN" w:bidi="hi-IN"/>
        </w:rPr>
      </w:pPr>
      <w:r w:rsidRPr="003A5984">
        <w:rPr>
          <w:noProof/>
          <w:color w:val="auto"/>
        </w:rPr>
        <w:drawing>
          <wp:inline distT="0" distB="0" distL="0" distR="0" wp14:anchorId="70F873A3" wp14:editId="4C1EFEBF">
            <wp:extent cx="3289935" cy="2962275"/>
            <wp:effectExtent l="0" t="0" r="5715" b="9525"/>
            <wp:docPr id="37" name="Рисунок 37" descr="C:\Users\Admin\AppData\Local\Microsoft\Windows\INetCache\Content.Word\Рисунок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Microsoft\Windows\INetCache\Content.Word\Рисунок 21.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91606" cy="2963780"/>
                    </a:xfrm>
                    <a:prstGeom prst="rect">
                      <a:avLst/>
                    </a:prstGeom>
                    <a:noFill/>
                    <a:ln>
                      <a:noFill/>
                    </a:ln>
                  </pic:spPr>
                </pic:pic>
              </a:graphicData>
            </a:graphic>
          </wp:inline>
        </w:drawing>
      </w:r>
    </w:p>
    <w:p w14:paraId="726B96B5" w14:textId="77777777" w:rsidR="00896327" w:rsidRPr="003A5984" w:rsidRDefault="00896327" w:rsidP="00896327">
      <w:pPr>
        <w:pStyle w:val="a6"/>
        <w:jc w:val="center"/>
        <w:rPr>
          <w:rFonts w:eastAsia="Noto Serif CJK SC" w:cs="Lohit Devanagari"/>
          <w:color w:val="auto"/>
          <w:kern w:val="2"/>
          <w:sz w:val="16"/>
          <w:szCs w:val="16"/>
          <w:lang w:val="kk-KZ" w:eastAsia="zh-CN" w:bidi="hi-IN"/>
        </w:rPr>
      </w:pPr>
    </w:p>
    <w:p w14:paraId="57051120" w14:textId="743BE0C2" w:rsidR="00B92403" w:rsidRPr="003A5984" w:rsidRDefault="00112BC7" w:rsidP="00896327">
      <w:pPr>
        <w:pStyle w:val="a6"/>
        <w:jc w:val="center"/>
        <w:rPr>
          <w:rFonts w:eastAsia="Noto Serif CJK SC" w:cs="Lohit Devanagari"/>
          <w:color w:val="auto"/>
          <w:kern w:val="2"/>
          <w:sz w:val="28"/>
          <w:lang w:val="kk-KZ" w:eastAsia="zh-CN" w:bidi="hi-IN"/>
        </w:rPr>
      </w:pPr>
      <w:r w:rsidRPr="003A5984">
        <w:rPr>
          <w:rFonts w:eastAsia="Noto Serif CJK SC" w:cs="Lohit Devanagari"/>
          <w:color w:val="auto"/>
          <w:kern w:val="2"/>
          <w:sz w:val="28"/>
          <w:lang w:val="kk-KZ" w:eastAsia="zh-CN" w:bidi="hi-IN"/>
        </w:rPr>
        <w:t>Cурет 22</w:t>
      </w:r>
      <w:r w:rsidR="00896327" w:rsidRPr="003A5984">
        <w:rPr>
          <w:rFonts w:eastAsia="Noto Serif CJK SC" w:cs="Lohit Devanagari"/>
          <w:color w:val="auto"/>
          <w:kern w:val="2"/>
          <w:sz w:val="28"/>
          <w:lang w:val="kk-KZ" w:eastAsia="zh-CN" w:bidi="hi-IN"/>
        </w:rPr>
        <w:t xml:space="preserve"> </w:t>
      </w:r>
      <w:r w:rsidR="00385C8B" w:rsidRPr="003A5984">
        <w:rPr>
          <w:rFonts w:eastAsia="Noto Serif CJK SC" w:cs="Lohit Devanagari"/>
          <w:color w:val="auto"/>
          <w:kern w:val="2"/>
          <w:sz w:val="28"/>
          <w:lang w:val="kk-KZ" w:eastAsia="zh-CN" w:bidi="hi-IN"/>
        </w:rPr>
        <w:t>- Науқастың жасына байланысты глаукома мектебінен кейін MМAS-8 шкаласы бойынша жиынтық бағалау</w:t>
      </w:r>
    </w:p>
    <w:p w14:paraId="786ECDF7" w14:textId="77777777" w:rsidR="00B92403" w:rsidRPr="003A5984" w:rsidRDefault="00B92403" w:rsidP="00B0642B">
      <w:pPr>
        <w:pStyle w:val="a6"/>
        <w:jc w:val="both"/>
        <w:rPr>
          <w:rFonts w:eastAsia="Noto Serif CJK SC" w:cs="Lohit Devanagari"/>
          <w:color w:val="auto"/>
          <w:kern w:val="2"/>
          <w:sz w:val="28"/>
          <w:lang w:val="kk-KZ" w:eastAsia="zh-CN" w:bidi="hi-IN"/>
        </w:rPr>
      </w:pPr>
    </w:p>
    <w:p w14:paraId="616E6E50" w14:textId="62601C88" w:rsidR="00896327" w:rsidRPr="003A5984" w:rsidRDefault="00326892" w:rsidP="00896327">
      <w:pPr>
        <w:pStyle w:val="a6"/>
        <w:ind w:firstLine="567"/>
        <w:jc w:val="both"/>
        <w:rPr>
          <w:rFonts w:eastAsia="Noto Serif CJK SC" w:cs="Lohit Devanagari"/>
          <w:color w:val="auto"/>
          <w:kern w:val="2"/>
          <w:sz w:val="28"/>
          <w:lang w:val="kk-KZ" w:eastAsia="zh-CN" w:bidi="hi-IN"/>
        </w:rPr>
      </w:pPr>
      <w:r w:rsidRPr="003A5984">
        <w:rPr>
          <w:rFonts w:eastAsia="Noto Serif CJK SC" w:cs="Lohit Devanagari"/>
          <w:color w:val="auto"/>
          <w:kern w:val="2"/>
          <w:sz w:val="28"/>
          <w:lang w:val="kk-KZ" w:eastAsia="zh-CN" w:bidi="hi-IN"/>
        </w:rPr>
        <w:t>Сонымен қатар, глаукома мектебінен кейін емдеуді орташа немесе жоғары деңгейде ұстанған науқастар арасында әйелдердің үлесі жоғары болды (сурет 23). Әйел жынысы емдеуді жоғары деңгейде ұстану ықтималдығының 1,71 есе артуымен байланысты болды [95% CI: 0,92; 3,25].</w:t>
      </w:r>
    </w:p>
    <w:p w14:paraId="1C338106" w14:textId="77777777" w:rsidR="00326892" w:rsidRPr="003A5984" w:rsidRDefault="00326892" w:rsidP="00896327">
      <w:pPr>
        <w:pStyle w:val="a6"/>
        <w:ind w:firstLine="567"/>
        <w:jc w:val="both"/>
        <w:rPr>
          <w:rFonts w:eastAsia="Noto Serif CJK SC" w:cs="Lohit Devanagari"/>
          <w:color w:val="auto"/>
          <w:kern w:val="2"/>
          <w:sz w:val="18"/>
          <w:szCs w:val="18"/>
          <w:lang w:val="kk-KZ" w:eastAsia="zh-CN" w:bidi="hi-IN"/>
        </w:rPr>
      </w:pPr>
    </w:p>
    <w:p w14:paraId="3781D605" w14:textId="77777777" w:rsidR="00385C8B" w:rsidRPr="003A5984" w:rsidRDefault="00385C8B" w:rsidP="00896327">
      <w:pPr>
        <w:pStyle w:val="a6"/>
        <w:jc w:val="center"/>
        <w:rPr>
          <w:rFonts w:eastAsia="Noto Serif CJK SC" w:cs="Lohit Devanagari"/>
          <w:color w:val="auto"/>
          <w:kern w:val="2"/>
          <w:sz w:val="28"/>
          <w:lang w:val="kk-KZ" w:eastAsia="zh-CN" w:bidi="hi-IN"/>
        </w:rPr>
      </w:pPr>
      <w:r w:rsidRPr="003A5984">
        <w:rPr>
          <w:noProof/>
          <w:color w:val="auto"/>
        </w:rPr>
        <w:drawing>
          <wp:inline distT="0" distB="0" distL="0" distR="0" wp14:anchorId="6EB52E77" wp14:editId="7A54ED5B">
            <wp:extent cx="5991225" cy="2076450"/>
            <wp:effectExtent l="0" t="0" r="9525" b="0"/>
            <wp:docPr id="38" name="Рисунок 38" descr="C:\Users\Admin\AppData\Local\Microsoft\Windows\INetCache\Content.Word\Рисунок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ppData\Local\Microsoft\Windows\INetCache\Content.Word\Рисунок 22.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92236" cy="2076800"/>
                    </a:xfrm>
                    <a:prstGeom prst="rect">
                      <a:avLst/>
                    </a:prstGeom>
                    <a:noFill/>
                    <a:ln>
                      <a:noFill/>
                    </a:ln>
                  </pic:spPr>
                </pic:pic>
              </a:graphicData>
            </a:graphic>
          </wp:inline>
        </w:drawing>
      </w:r>
    </w:p>
    <w:p w14:paraId="3C13BC48" w14:textId="77777777" w:rsidR="00896327" w:rsidRPr="003A5984" w:rsidRDefault="00896327" w:rsidP="00896327">
      <w:pPr>
        <w:pStyle w:val="a6"/>
        <w:jc w:val="center"/>
        <w:rPr>
          <w:color w:val="auto"/>
          <w:sz w:val="16"/>
          <w:szCs w:val="16"/>
          <w:lang w:val="kk-KZ"/>
        </w:rPr>
      </w:pPr>
    </w:p>
    <w:p w14:paraId="0AFC4381" w14:textId="17C29128" w:rsidR="00385C8B" w:rsidRPr="003A5984" w:rsidRDefault="00112BC7" w:rsidP="00896327">
      <w:pPr>
        <w:pStyle w:val="a6"/>
        <w:jc w:val="center"/>
        <w:rPr>
          <w:color w:val="auto"/>
          <w:sz w:val="28"/>
          <w:szCs w:val="28"/>
          <w:lang w:val="kk-KZ"/>
        </w:rPr>
      </w:pPr>
      <w:r w:rsidRPr="003A5984">
        <w:rPr>
          <w:color w:val="auto"/>
          <w:sz w:val="28"/>
          <w:szCs w:val="28"/>
          <w:lang w:val="kk-KZ"/>
        </w:rPr>
        <w:t>Сурет 23</w:t>
      </w:r>
      <w:r w:rsidR="00385C8B" w:rsidRPr="003A5984">
        <w:rPr>
          <w:color w:val="auto"/>
          <w:sz w:val="28"/>
          <w:szCs w:val="28"/>
          <w:lang w:val="kk-KZ"/>
        </w:rPr>
        <w:t xml:space="preserve"> – Глаукома мектебін</w:t>
      </w:r>
      <w:r w:rsidR="00AD396E" w:rsidRPr="003A5984">
        <w:rPr>
          <w:color w:val="auto"/>
          <w:sz w:val="28"/>
          <w:szCs w:val="28"/>
          <w:lang w:val="kk-KZ"/>
        </w:rPr>
        <w:t>ен</w:t>
      </w:r>
      <w:r w:rsidR="00385C8B" w:rsidRPr="003A5984">
        <w:rPr>
          <w:color w:val="auto"/>
          <w:sz w:val="28"/>
          <w:szCs w:val="28"/>
          <w:lang w:val="kk-KZ"/>
        </w:rPr>
        <w:t xml:space="preserve">  кейін емдеуді ұстану  деңгейіне байланысты науқастардың жынысы</w:t>
      </w:r>
    </w:p>
    <w:p w14:paraId="319A2898" w14:textId="69E7C60A" w:rsidR="00851752" w:rsidRPr="003A5984" w:rsidRDefault="00AD396E" w:rsidP="0014759B">
      <w:pPr>
        <w:suppressAutoHyphens/>
        <w:ind w:firstLine="567"/>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lastRenderedPageBreak/>
        <w:t>Глаукома мектебінен кейін</w:t>
      </w:r>
      <w:r w:rsidR="00346034" w:rsidRPr="003A5984">
        <w:rPr>
          <w:rFonts w:eastAsia="Noto Serif CJK SC" w:cs="Lohit Devanagari"/>
          <w:kern w:val="2"/>
          <w:sz w:val="28"/>
          <w:lang w:val="kk-KZ" w:eastAsia="zh-CN" w:bidi="hi-IN"/>
        </w:rPr>
        <w:t xml:space="preserve"> </w:t>
      </w:r>
      <w:r w:rsidR="005801CF" w:rsidRPr="003A5984">
        <w:rPr>
          <w:rFonts w:eastAsia="Noto Serif CJK SC" w:cs="Lohit Devanagari"/>
          <w:kern w:val="2"/>
          <w:sz w:val="28"/>
          <w:lang w:val="kk-KZ" w:eastAsia="zh-CN" w:bidi="hi-IN"/>
        </w:rPr>
        <w:t>емдеуді</w:t>
      </w:r>
      <w:r w:rsidR="00346034" w:rsidRPr="003A5984">
        <w:rPr>
          <w:rFonts w:eastAsia="Noto Serif CJK SC" w:cs="Lohit Devanagari"/>
          <w:kern w:val="2"/>
          <w:sz w:val="28"/>
          <w:lang w:val="kk-KZ" w:eastAsia="zh-CN" w:bidi="hi-IN"/>
        </w:rPr>
        <w:t xml:space="preserve"> ұстану деңгейі мен білім деңгейі (p=0,328), отбасылық жағдайы (p=0,21), әлеуметтік мәртебесі (p=0,108), табыс деңгейі (p=0,496), диагнозы (p=0,198), </w:t>
      </w:r>
      <w:r w:rsidR="00CC3773" w:rsidRPr="003A5984">
        <w:rPr>
          <w:rFonts w:eastAsia="Noto Serif CJK SC" w:cs="Lohit Devanagari"/>
          <w:kern w:val="2"/>
          <w:sz w:val="28"/>
          <w:lang w:val="kk-KZ" w:eastAsia="zh-CN" w:bidi="hi-IN"/>
        </w:rPr>
        <w:t xml:space="preserve">динамикалық бақылауда </w:t>
      </w:r>
      <w:r w:rsidR="00346034" w:rsidRPr="003A5984">
        <w:rPr>
          <w:rFonts w:eastAsia="Noto Serif CJK SC" w:cs="Lohit Devanagari"/>
          <w:kern w:val="2"/>
          <w:sz w:val="28"/>
          <w:lang w:val="kk-KZ" w:eastAsia="zh-CN" w:bidi="hi-IN"/>
        </w:rPr>
        <w:t xml:space="preserve"> болу ұзақтығы (p=0,818), тегін көз тамшыларын алу (p=0,818) және анамнезде көзге жасалған </w:t>
      </w:r>
      <w:r w:rsidR="00326892" w:rsidRPr="003A5984">
        <w:rPr>
          <w:rFonts w:eastAsia="Noto Serif CJK SC" w:cs="Lohit Devanagari"/>
          <w:kern w:val="2"/>
          <w:sz w:val="28"/>
          <w:lang w:val="kk-KZ" w:eastAsia="zh-CN" w:bidi="hi-IN"/>
        </w:rPr>
        <w:t>оталардың</w:t>
      </w:r>
      <w:r w:rsidR="00346034" w:rsidRPr="003A5984">
        <w:rPr>
          <w:rFonts w:eastAsia="Noto Serif CJK SC" w:cs="Lohit Devanagari"/>
          <w:kern w:val="2"/>
          <w:sz w:val="28"/>
          <w:lang w:val="kk-KZ" w:eastAsia="zh-CN" w:bidi="hi-IN"/>
        </w:rPr>
        <w:t xml:space="preserve"> болуы (p=0,754) арасында статистикалық маңызды байланыс анықталмады.</w:t>
      </w:r>
      <w:r w:rsidR="00326892" w:rsidRPr="003A5984">
        <w:rPr>
          <w:rFonts w:eastAsia="Noto Serif CJK SC" w:cs="Lohit Devanagari"/>
          <w:kern w:val="2"/>
          <w:sz w:val="28"/>
          <w:lang w:val="kk-KZ" w:eastAsia="zh-CN" w:bidi="hi-IN"/>
        </w:rPr>
        <w:t xml:space="preserve"> </w:t>
      </w:r>
      <w:r w:rsidR="00C766C1" w:rsidRPr="003A5984">
        <w:rPr>
          <w:rFonts w:eastAsia="Noto Serif CJK SC" w:cs="Lohit Devanagari"/>
          <w:kern w:val="2"/>
          <w:sz w:val="28"/>
          <w:lang w:val="kk-KZ" w:eastAsia="zh-CN" w:bidi="hi-IN"/>
        </w:rPr>
        <w:t xml:space="preserve">Глаукома мектебінен </w:t>
      </w:r>
      <w:r w:rsidR="00EF53CD" w:rsidRPr="003A5984">
        <w:rPr>
          <w:rFonts w:eastAsia="Noto Serif CJK SC" w:cs="Lohit Devanagari"/>
          <w:kern w:val="2"/>
          <w:sz w:val="28"/>
          <w:lang w:val="kk-KZ" w:eastAsia="zh-CN" w:bidi="hi-IN"/>
        </w:rPr>
        <w:t xml:space="preserve">кейін </w:t>
      </w:r>
      <w:r w:rsidR="005801CF" w:rsidRPr="003A5984">
        <w:rPr>
          <w:rFonts w:eastAsia="Noto Serif CJK SC" w:cs="Lohit Devanagari"/>
          <w:kern w:val="2"/>
          <w:sz w:val="28"/>
          <w:lang w:val="kk-KZ" w:eastAsia="zh-CN" w:bidi="hi-IN"/>
        </w:rPr>
        <w:t>емдеуді</w:t>
      </w:r>
      <w:r w:rsidR="00EF53CD" w:rsidRPr="003A5984">
        <w:rPr>
          <w:rFonts w:eastAsia="Noto Serif CJK SC" w:cs="Lohit Devanagari"/>
          <w:kern w:val="2"/>
          <w:sz w:val="28"/>
          <w:lang w:val="kk-KZ" w:eastAsia="zh-CN" w:bidi="hi-IN"/>
        </w:rPr>
        <w:t xml:space="preserve"> ұстану </w:t>
      </w:r>
      <w:r w:rsidR="001C7E99" w:rsidRPr="003A5984">
        <w:rPr>
          <w:rFonts w:eastAsia="Noto Serif CJK SC" w:cs="Lohit Devanagari"/>
          <w:kern w:val="2"/>
          <w:sz w:val="28"/>
          <w:lang w:val="kk-KZ" w:eastAsia="zh-CN" w:bidi="hi-IN"/>
        </w:rPr>
        <w:t xml:space="preserve">қосалқы </w:t>
      </w:r>
      <w:r w:rsidR="00EF53CD" w:rsidRPr="003A5984">
        <w:rPr>
          <w:rFonts w:eastAsia="Noto Serif CJK SC" w:cs="Lohit Devanagari"/>
          <w:kern w:val="2"/>
          <w:sz w:val="28"/>
          <w:lang w:val="kk-KZ" w:eastAsia="zh-CN" w:bidi="hi-IN"/>
        </w:rPr>
        <w:t xml:space="preserve">аурулардың болуы (p=0,045) әсіресе, қант диабетінің болуы (p=0,018) статистикалық тұрғыдан маңызды байланысқа ие болды. Басқа созылмалы аурулардың болуы мен </w:t>
      </w:r>
      <w:r w:rsidR="005801CF" w:rsidRPr="003A5984">
        <w:rPr>
          <w:rFonts w:eastAsia="Noto Serif CJK SC" w:cs="Lohit Devanagari"/>
          <w:kern w:val="2"/>
          <w:sz w:val="28"/>
          <w:lang w:val="kk-KZ" w:eastAsia="zh-CN" w:bidi="hi-IN"/>
        </w:rPr>
        <w:t>емдеуді</w:t>
      </w:r>
      <w:r w:rsidR="00EF53CD" w:rsidRPr="003A5984">
        <w:rPr>
          <w:rFonts w:eastAsia="Noto Serif CJK SC" w:cs="Lohit Devanagari"/>
          <w:kern w:val="2"/>
          <w:sz w:val="28"/>
          <w:lang w:val="kk-KZ" w:eastAsia="zh-CN" w:bidi="hi-IN"/>
        </w:rPr>
        <w:t xml:space="preserve"> ұстану деңгейі арасында статистикалық маңызды байланыс анықталмады.</w:t>
      </w:r>
      <w:r w:rsidR="00326892" w:rsidRPr="003A5984">
        <w:rPr>
          <w:rFonts w:eastAsia="Noto Serif CJK SC" w:cs="Lohit Devanagari"/>
          <w:kern w:val="2"/>
          <w:sz w:val="28"/>
          <w:lang w:val="kk-KZ" w:eastAsia="zh-CN" w:bidi="hi-IN"/>
        </w:rPr>
        <w:t xml:space="preserve"> </w:t>
      </w:r>
      <w:r w:rsidR="00F37F6C" w:rsidRPr="003A5984">
        <w:rPr>
          <w:rFonts w:eastAsia="Noto Serif CJK SC" w:cs="Lohit Devanagari"/>
          <w:kern w:val="2"/>
          <w:sz w:val="28"/>
          <w:lang w:val="kk-KZ" w:eastAsia="zh-CN" w:bidi="hi-IN"/>
        </w:rPr>
        <w:t>3</w:t>
      </w:r>
      <w:r w:rsidR="00D94996" w:rsidRPr="003A5984">
        <w:rPr>
          <w:rFonts w:eastAsia="Noto Serif CJK SC" w:cs="Lohit Devanagari"/>
          <w:kern w:val="2"/>
          <w:sz w:val="28"/>
          <w:lang w:val="kk-KZ" w:eastAsia="zh-CN" w:bidi="hi-IN"/>
        </w:rPr>
        <w:t>2</w:t>
      </w:r>
      <w:r w:rsidR="00EF53CD" w:rsidRPr="003A5984">
        <w:rPr>
          <w:rFonts w:eastAsia="Noto Serif CJK SC" w:cs="Lohit Devanagari"/>
          <w:kern w:val="2"/>
          <w:sz w:val="28"/>
          <w:lang w:val="kk-KZ" w:eastAsia="zh-CN" w:bidi="hi-IN"/>
        </w:rPr>
        <w:t xml:space="preserve">-кестеде </w:t>
      </w:r>
      <w:r w:rsidR="00326892" w:rsidRPr="003A5984">
        <w:rPr>
          <w:rFonts w:eastAsia="Noto Serif CJK SC" w:cs="Lohit Devanagari"/>
          <w:kern w:val="2"/>
          <w:sz w:val="28"/>
          <w:lang w:val="kk-KZ" w:eastAsia="zh-CN" w:bidi="hi-IN"/>
        </w:rPr>
        <w:t>н</w:t>
      </w:r>
      <w:r w:rsidR="00851752" w:rsidRPr="003A5984">
        <w:rPr>
          <w:rFonts w:eastAsia="Noto Serif CJK SC" w:cs="Lohit Devanagari"/>
          <w:kern w:val="2"/>
          <w:sz w:val="28"/>
          <w:lang w:val="kk-KZ" w:eastAsia="zh-CN" w:bidi="hi-IN"/>
        </w:rPr>
        <w:t xml:space="preserve">ауқастардың </w:t>
      </w:r>
      <w:r w:rsidR="00C766C1" w:rsidRPr="003A5984">
        <w:rPr>
          <w:rFonts w:eastAsia="Noto Serif CJK SC" w:cs="Lohit Devanagari"/>
          <w:kern w:val="2"/>
          <w:sz w:val="28"/>
          <w:lang w:val="kk-KZ" w:eastAsia="zh-CN" w:bidi="hi-IN"/>
        </w:rPr>
        <w:t>глаукома мектбінен</w:t>
      </w:r>
      <w:r w:rsidR="00851752" w:rsidRPr="003A5984">
        <w:rPr>
          <w:rFonts w:eastAsia="Noto Serif CJK SC" w:cs="Lohit Devanagari"/>
          <w:kern w:val="2"/>
          <w:sz w:val="28"/>
          <w:lang w:val="kk-KZ" w:eastAsia="zh-CN" w:bidi="hi-IN"/>
        </w:rPr>
        <w:t xml:space="preserve"> кейінгі </w:t>
      </w:r>
      <w:r w:rsidR="005801CF" w:rsidRPr="003A5984">
        <w:rPr>
          <w:rFonts w:eastAsia="Noto Serif CJK SC" w:cs="Lohit Devanagari"/>
          <w:kern w:val="2"/>
          <w:sz w:val="28"/>
          <w:lang w:val="kk-KZ" w:eastAsia="zh-CN" w:bidi="hi-IN"/>
        </w:rPr>
        <w:t>емдеуді</w:t>
      </w:r>
      <w:r w:rsidR="00851752" w:rsidRPr="003A5984">
        <w:rPr>
          <w:rFonts w:eastAsia="Noto Serif CJK SC" w:cs="Lohit Devanagari"/>
          <w:kern w:val="2"/>
          <w:sz w:val="28"/>
          <w:lang w:val="kk-KZ" w:eastAsia="zh-CN" w:bidi="hi-IN"/>
        </w:rPr>
        <w:t xml:space="preserve"> ұстану деңгейінің өзгеруіне байланысты демографиялық және анамнездік сипаттамалары </w:t>
      </w:r>
      <w:r w:rsidR="00EF53CD" w:rsidRPr="003A5984">
        <w:rPr>
          <w:rFonts w:eastAsia="Noto Serif CJK SC" w:cs="Lohit Devanagari"/>
          <w:kern w:val="2"/>
          <w:sz w:val="28"/>
          <w:lang w:val="kk-KZ" w:eastAsia="zh-CN" w:bidi="hi-IN"/>
        </w:rPr>
        <w:t>берілген.</w:t>
      </w:r>
      <w:r w:rsidR="00DC5063" w:rsidRPr="003A5984">
        <w:rPr>
          <w:rFonts w:eastAsia="Noto Serif CJK SC" w:cs="Lohit Devanagari"/>
          <w:kern w:val="2"/>
          <w:sz w:val="28"/>
          <w:lang w:val="kk-KZ" w:eastAsia="zh-CN" w:bidi="hi-IN"/>
        </w:rPr>
        <w:t xml:space="preserve"> </w:t>
      </w:r>
      <w:r w:rsidR="00385C8B" w:rsidRPr="003A5984">
        <w:rPr>
          <w:sz w:val="28"/>
          <w:szCs w:val="28"/>
          <w:lang w:val="kk-KZ"/>
        </w:rPr>
        <w:t>З</w:t>
      </w:r>
      <w:r w:rsidR="00DC5063" w:rsidRPr="003A5984">
        <w:rPr>
          <w:sz w:val="28"/>
          <w:szCs w:val="28"/>
          <w:lang w:val="kk-KZ"/>
        </w:rPr>
        <w:t>ерттеуге қосу кезіндегі науқастардың сипаттамалары мен емде</w:t>
      </w:r>
      <w:r w:rsidR="003F2326" w:rsidRPr="003A5984">
        <w:rPr>
          <w:sz w:val="28"/>
          <w:szCs w:val="28"/>
          <w:lang w:val="kk-KZ"/>
        </w:rPr>
        <w:t>уді</w:t>
      </w:r>
      <w:r w:rsidR="00DC5063" w:rsidRPr="003A5984">
        <w:rPr>
          <w:sz w:val="28"/>
          <w:szCs w:val="28"/>
          <w:lang w:val="kk-KZ"/>
        </w:rPr>
        <w:t xml:space="preserve"> ұстану деңгейіне қатысты </w:t>
      </w:r>
      <w:r w:rsidR="00035F80" w:rsidRPr="003A5984">
        <w:rPr>
          <w:sz w:val="28"/>
          <w:szCs w:val="28"/>
          <w:lang w:val="kk-KZ"/>
        </w:rPr>
        <w:t xml:space="preserve">глаукома мектебіне </w:t>
      </w:r>
      <w:r w:rsidR="00DC5063" w:rsidRPr="003A5984">
        <w:rPr>
          <w:sz w:val="28"/>
          <w:szCs w:val="28"/>
          <w:lang w:val="kk-KZ"/>
        </w:rPr>
        <w:t xml:space="preserve">қатысу нәтижелері арасында статистикалық маңызды байланыс анықталмады. </w:t>
      </w:r>
      <w:r w:rsidR="00EF53CD" w:rsidRPr="003A5984">
        <w:rPr>
          <w:rFonts w:eastAsia="Noto Serif CJK SC" w:cs="Lohit Devanagari"/>
          <w:kern w:val="2"/>
          <w:sz w:val="28"/>
          <w:lang w:val="kk-KZ" w:eastAsia="zh-CN" w:bidi="hi-IN"/>
        </w:rPr>
        <w:t xml:space="preserve">Алайда, </w:t>
      </w:r>
      <w:r w:rsidR="003F2326" w:rsidRPr="003A5984">
        <w:rPr>
          <w:rFonts w:eastAsia="Noto Serif CJK SC" w:cs="Lohit Devanagari"/>
          <w:kern w:val="2"/>
          <w:sz w:val="28"/>
          <w:lang w:val="kk-KZ" w:eastAsia="zh-CN" w:bidi="hi-IN"/>
        </w:rPr>
        <w:t xml:space="preserve">емдеуді ұстану </w:t>
      </w:r>
      <w:r w:rsidR="00EF53CD" w:rsidRPr="003A5984">
        <w:rPr>
          <w:rFonts w:eastAsia="Noto Serif CJK SC" w:cs="Lohit Devanagari"/>
          <w:kern w:val="2"/>
          <w:sz w:val="28"/>
          <w:lang w:val="kk-KZ" w:eastAsia="zh-CN" w:bidi="hi-IN"/>
        </w:rPr>
        <w:t xml:space="preserve">деңгейінде өзгеріс болмаған науқастар арасында </w:t>
      </w:r>
      <w:r w:rsidR="00DC5063" w:rsidRPr="003A5984">
        <w:rPr>
          <w:rFonts w:eastAsia="Noto Serif CJK SC" w:cs="Lohit Devanagari"/>
          <w:kern w:val="2"/>
          <w:sz w:val="28"/>
          <w:lang w:val="kk-KZ" w:eastAsia="zh-CN" w:bidi="hi-IN"/>
        </w:rPr>
        <w:t xml:space="preserve">динамикалық бақылауда  болу ұзақтығының жоғарылауы </w:t>
      </w:r>
      <w:r w:rsidR="00385C8B" w:rsidRPr="003A5984">
        <w:rPr>
          <w:rFonts w:eastAsia="Noto Serif CJK SC" w:cs="Lohit Devanagari"/>
          <w:kern w:val="2"/>
          <w:sz w:val="28"/>
          <w:lang w:val="kk-KZ" w:eastAsia="zh-CN" w:bidi="hi-IN"/>
        </w:rPr>
        <w:t>байқалды (p=0,075</w:t>
      </w:r>
      <w:r w:rsidR="00EF53CD" w:rsidRPr="003A5984">
        <w:rPr>
          <w:rFonts w:eastAsia="Noto Serif CJK SC" w:cs="Lohit Devanagari"/>
          <w:kern w:val="2"/>
          <w:sz w:val="28"/>
          <w:lang w:val="kk-KZ" w:eastAsia="zh-CN" w:bidi="hi-IN"/>
        </w:rPr>
        <w:t xml:space="preserve">). Сонымен қатар, </w:t>
      </w:r>
      <w:r w:rsidR="00035F80" w:rsidRPr="003A5984">
        <w:rPr>
          <w:rFonts w:eastAsia="Noto Serif CJK SC" w:cs="Lohit Devanagari"/>
          <w:kern w:val="2"/>
          <w:sz w:val="28"/>
          <w:lang w:val="kk-KZ" w:eastAsia="zh-CN" w:bidi="hi-IN"/>
        </w:rPr>
        <w:t xml:space="preserve">глаукома мектебінен </w:t>
      </w:r>
      <w:r w:rsidR="00EF53CD" w:rsidRPr="003A5984">
        <w:rPr>
          <w:rFonts w:eastAsia="Noto Serif CJK SC" w:cs="Lohit Devanagari"/>
          <w:kern w:val="2"/>
          <w:sz w:val="28"/>
          <w:lang w:val="kk-KZ" w:eastAsia="zh-CN" w:bidi="hi-IN"/>
        </w:rPr>
        <w:t xml:space="preserve">кейін </w:t>
      </w:r>
      <w:r w:rsidR="005801CF" w:rsidRPr="003A5984">
        <w:rPr>
          <w:rFonts w:eastAsia="Noto Serif CJK SC" w:cs="Lohit Devanagari"/>
          <w:kern w:val="2"/>
          <w:sz w:val="28"/>
          <w:lang w:val="kk-KZ" w:eastAsia="zh-CN" w:bidi="hi-IN"/>
        </w:rPr>
        <w:t>емдеуді</w:t>
      </w:r>
      <w:r w:rsidR="00EF53CD" w:rsidRPr="003A5984">
        <w:rPr>
          <w:rFonts w:eastAsia="Noto Serif CJK SC" w:cs="Lohit Devanagari"/>
          <w:kern w:val="2"/>
          <w:sz w:val="28"/>
          <w:lang w:val="kk-KZ" w:eastAsia="zh-CN" w:bidi="hi-IN"/>
        </w:rPr>
        <w:t xml:space="preserve"> ұстану деңгейі </w:t>
      </w:r>
      <w:r w:rsidR="00DC5063" w:rsidRPr="003A5984">
        <w:rPr>
          <w:rFonts w:eastAsia="Noto Serif CJK SC" w:cs="Lohit Devanagari"/>
          <w:kern w:val="2"/>
          <w:sz w:val="28"/>
          <w:lang w:val="kk-KZ" w:eastAsia="zh-CN" w:bidi="hi-IN"/>
        </w:rPr>
        <w:t xml:space="preserve"> жоғарылаған сайын </w:t>
      </w:r>
      <w:r w:rsidR="00EF53CD" w:rsidRPr="003A5984">
        <w:rPr>
          <w:rFonts w:eastAsia="Noto Serif CJK SC" w:cs="Lohit Devanagari"/>
          <w:kern w:val="2"/>
          <w:sz w:val="28"/>
          <w:lang w:val="kk-KZ" w:eastAsia="zh-CN" w:bidi="hi-IN"/>
        </w:rPr>
        <w:t xml:space="preserve">науқастар арасында </w:t>
      </w:r>
      <w:r w:rsidR="00DC5063" w:rsidRPr="003A5984">
        <w:rPr>
          <w:rFonts w:eastAsia="Noto Serif CJK SC" w:cs="Lohit Devanagari"/>
          <w:kern w:val="2"/>
          <w:sz w:val="28"/>
          <w:lang w:val="kk-KZ" w:eastAsia="zh-CN" w:bidi="hi-IN"/>
        </w:rPr>
        <w:t xml:space="preserve">қосалқы  аурулардың жиі кездесетіні </w:t>
      </w:r>
      <w:r w:rsidR="00EF53CD" w:rsidRPr="003A5984">
        <w:rPr>
          <w:rFonts w:eastAsia="Noto Serif CJK SC" w:cs="Lohit Devanagari"/>
          <w:kern w:val="2"/>
          <w:sz w:val="28"/>
          <w:lang w:val="kk-KZ" w:eastAsia="zh-CN" w:bidi="hi-IN"/>
        </w:rPr>
        <w:t xml:space="preserve"> анықталды (p=0,08).</w:t>
      </w:r>
    </w:p>
    <w:p w14:paraId="02142DB5" w14:textId="77777777" w:rsidR="00521C70" w:rsidRPr="003A5984" w:rsidRDefault="00521C70" w:rsidP="00896327">
      <w:pPr>
        <w:tabs>
          <w:tab w:val="left" w:pos="5529"/>
        </w:tabs>
        <w:suppressAutoHyphens/>
        <w:ind w:firstLine="567"/>
        <w:contextualSpacing/>
        <w:jc w:val="both"/>
        <w:rPr>
          <w:rFonts w:eastAsia="Noto Serif CJK SC" w:cs="Lohit Devanagari"/>
          <w:kern w:val="2"/>
          <w:lang w:val="kk-KZ" w:eastAsia="zh-CN" w:bidi="hi-IN"/>
        </w:rPr>
      </w:pPr>
    </w:p>
    <w:p w14:paraId="5B2A2E1A" w14:textId="22681FA5" w:rsidR="00FC6F9A" w:rsidRPr="003A5984" w:rsidRDefault="00896327" w:rsidP="00521C70">
      <w:pPr>
        <w:tabs>
          <w:tab w:val="left" w:pos="5529"/>
        </w:tabs>
        <w:suppressAutoHyphens/>
        <w:contextualSpacing/>
        <w:jc w:val="both"/>
        <w:rPr>
          <w:rFonts w:eastAsia="Noto Serif CJK SC" w:cs="Lohit Devanagari"/>
          <w:bCs/>
          <w:kern w:val="2"/>
          <w:sz w:val="28"/>
          <w:lang w:val="kk-KZ" w:eastAsia="zh-CN" w:bidi="hi-IN"/>
        </w:rPr>
      </w:pPr>
      <w:r w:rsidRPr="003A5984">
        <w:rPr>
          <w:rFonts w:eastAsia="Noto Serif CJK SC" w:cs="Lohit Devanagari"/>
          <w:bCs/>
          <w:kern w:val="2"/>
          <w:sz w:val="28"/>
          <w:lang w:val="kk-KZ" w:eastAsia="zh-CN" w:bidi="hi-IN"/>
        </w:rPr>
        <w:t xml:space="preserve">Кесте </w:t>
      </w:r>
      <w:r w:rsidR="00F37F6C" w:rsidRPr="003A5984">
        <w:rPr>
          <w:rFonts w:eastAsia="Noto Serif CJK SC" w:cs="Lohit Devanagari"/>
          <w:bCs/>
          <w:kern w:val="2"/>
          <w:sz w:val="28"/>
          <w:lang w:val="kk-KZ" w:eastAsia="zh-CN" w:bidi="hi-IN"/>
        </w:rPr>
        <w:t>3</w:t>
      </w:r>
      <w:r w:rsidR="00D94996" w:rsidRPr="003A5984">
        <w:rPr>
          <w:rFonts w:eastAsia="Noto Serif CJK SC" w:cs="Lohit Devanagari"/>
          <w:bCs/>
          <w:kern w:val="2"/>
          <w:sz w:val="28"/>
          <w:lang w:val="kk-KZ" w:eastAsia="zh-CN" w:bidi="hi-IN"/>
        </w:rPr>
        <w:t>2</w:t>
      </w:r>
      <w:r w:rsidRPr="003A5984">
        <w:rPr>
          <w:rFonts w:eastAsia="Noto Serif CJK SC" w:cs="Lohit Devanagari"/>
          <w:bCs/>
          <w:kern w:val="2"/>
          <w:sz w:val="28"/>
          <w:lang w:val="kk-KZ" w:eastAsia="zh-CN" w:bidi="hi-IN"/>
        </w:rPr>
        <w:t xml:space="preserve"> </w:t>
      </w:r>
      <w:r w:rsidR="00851752" w:rsidRPr="003A5984">
        <w:rPr>
          <w:rFonts w:eastAsia="Noto Serif CJK SC" w:cs="Lohit Devanagari"/>
          <w:bCs/>
          <w:kern w:val="2"/>
          <w:sz w:val="28"/>
          <w:lang w:val="kk-KZ" w:eastAsia="zh-CN" w:bidi="hi-IN"/>
        </w:rPr>
        <w:t>-</w:t>
      </w:r>
      <w:r w:rsidR="00851752" w:rsidRPr="003A5984">
        <w:rPr>
          <w:rFonts w:eastAsia="Noto Serif CJK SC" w:cs="Lohit Devanagari"/>
          <w:b/>
          <w:bCs/>
          <w:kern w:val="2"/>
          <w:sz w:val="28"/>
          <w:lang w:val="kk-KZ" w:eastAsia="zh-CN" w:bidi="hi-IN"/>
        </w:rPr>
        <w:t xml:space="preserve"> </w:t>
      </w:r>
      <w:r w:rsidR="00851752" w:rsidRPr="003A5984">
        <w:rPr>
          <w:rFonts w:eastAsia="Noto Serif CJK SC" w:cs="Lohit Devanagari"/>
          <w:bCs/>
          <w:kern w:val="2"/>
          <w:sz w:val="28"/>
          <w:lang w:val="kk-KZ" w:eastAsia="zh-CN" w:bidi="hi-IN"/>
        </w:rPr>
        <w:t xml:space="preserve">Науқастардың </w:t>
      </w:r>
      <w:r w:rsidR="00035F80" w:rsidRPr="003A5984">
        <w:rPr>
          <w:rFonts w:eastAsia="Noto Serif CJK SC" w:cs="Lohit Devanagari"/>
          <w:bCs/>
          <w:kern w:val="2"/>
          <w:sz w:val="28"/>
          <w:lang w:val="kk-KZ" w:eastAsia="zh-CN" w:bidi="hi-IN"/>
        </w:rPr>
        <w:t>глаукома мектебінен</w:t>
      </w:r>
      <w:r w:rsidR="00851752" w:rsidRPr="003A5984">
        <w:rPr>
          <w:rFonts w:eastAsia="Noto Serif CJK SC" w:cs="Lohit Devanagari"/>
          <w:bCs/>
          <w:kern w:val="2"/>
          <w:sz w:val="28"/>
          <w:lang w:val="kk-KZ" w:eastAsia="zh-CN" w:bidi="hi-IN"/>
        </w:rPr>
        <w:t xml:space="preserve"> кейін </w:t>
      </w:r>
      <w:r w:rsidR="005801CF" w:rsidRPr="003A5984">
        <w:rPr>
          <w:rFonts w:eastAsia="Noto Serif CJK SC" w:cs="Lohit Devanagari"/>
          <w:bCs/>
          <w:kern w:val="2"/>
          <w:sz w:val="28"/>
          <w:lang w:val="kk-KZ" w:eastAsia="zh-CN" w:bidi="hi-IN"/>
        </w:rPr>
        <w:t>емдеуді</w:t>
      </w:r>
      <w:r w:rsidR="00851752" w:rsidRPr="003A5984">
        <w:rPr>
          <w:rFonts w:eastAsia="Noto Serif CJK SC" w:cs="Lohit Devanagari"/>
          <w:bCs/>
          <w:kern w:val="2"/>
          <w:sz w:val="28"/>
          <w:lang w:val="kk-KZ" w:eastAsia="zh-CN" w:bidi="hi-IN"/>
        </w:rPr>
        <w:t xml:space="preserve"> ұстану деңгейінің өзгеруіне байланысты сипаттамалары</w:t>
      </w:r>
    </w:p>
    <w:p w14:paraId="6947446D" w14:textId="77777777" w:rsidR="00896327" w:rsidRPr="003A5984" w:rsidRDefault="00896327" w:rsidP="00521C70">
      <w:pPr>
        <w:tabs>
          <w:tab w:val="left" w:pos="5529"/>
        </w:tabs>
        <w:suppressAutoHyphens/>
        <w:contextualSpacing/>
        <w:jc w:val="both"/>
        <w:rPr>
          <w:rFonts w:eastAsia="Noto Serif CJK SC" w:cs="Lohit Devanagari"/>
          <w:kern w:val="2"/>
          <w:lang w:val="kk-KZ" w:eastAsia="zh-CN" w:bidi="hi-IN"/>
        </w:rPr>
      </w:pPr>
    </w:p>
    <w:tbl>
      <w:tblPr>
        <w:tblStyle w:val="11"/>
        <w:tblW w:w="5000" w:type="pct"/>
        <w:tblLayout w:type="fixed"/>
        <w:tblLook w:val="0000" w:firstRow="0" w:lastRow="0" w:firstColumn="0" w:lastColumn="0" w:noHBand="0" w:noVBand="0"/>
      </w:tblPr>
      <w:tblGrid>
        <w:gridCol w:w="4215"/>
        <w:gridCol w:w="2518"/>
        <w:gridCol w:w="2123"/>
        <w:gridCol w:w="772"/>
      </w:tblGrid>
      <w:tr w:rsidR="00EE681B" w:rsidRPr="003A5984" w14:paraId="16970C79" w14:textId="77777777" w:rsidTr="00896327">
        <w:tc>
          <w:tcPr>
            <w:tcW w:w="4215" w:type="dxa"/>
            <w:vMerge w:val="restart"/>
          </w:tcPr>
          <w:p w14:paraId="7C3781DF" w14:textId="77777777" w:rsidR="00FC6F9A" w:rsidRPr="003A5984" w:rsidRDefault="00851752"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Әлеуметтік-демографиялық сипаттамасы</w:t>
            </w:r>
          </w:p>
        </w:tc>
        <w:tc>
          <w:tcPr>
            <w:tcW w:w="4641" w:type="dxa"/>
            <w:gridSpan w:val="2"/>
          </w:tcPr>
          <w:p w14:paraId="787E4477" w14:textId="77777777" w:rsidR="00FC6F9A" w:rsidRPr="003A5984" w:rsidRDefault="00851752" w:rsidP="00FC6F9A">
            <w:pPr>
              <w:widowControl w:val="0"/>
              <w:suppressLineNumbers/>
              <w:tabs>
                <w:tab w:val="left" w:pos="5529"/>
              </w:tabs>
              <w:suppressAutoHyphens/>
              <w:jc w:val="center"/>
              <w:rPr>
                <w:rFonts w:eastAsia="Noto Serif CJK SC" w:cs="Lohit Devanagari"/>
                <w:kern w:val="2"/>
                <w:lang w:val="kk-KZ" w:eastAsia="zh-CN" w:bidi="hi-IN"/>
              </w:rPr>
            </w:pPr>
            <w:r w:rsidRPr="003A5984">
              <w:rPr>
                <w:rFonts w:eastAsia="Noto Serif CJK SC" w:cs="Lohit Devanagari"/>
                <w:kern w:val="2"/>
                <w:lang w:val="kk-KZ" w:eastAsia="zh-CN" w:bidi="hi-IN"/>
              </w:rPr>
              <w:t xml:space="preserve">Глаукома мектебінен кейін </w:t>
            </w:r>
            <w:r w:rsidR="005801CF" w:rsidRPr="003A5984">
              <w:rPr>
                <w:rFonts w:eastAsia="Noto Serif CJK SC" w:cs="Lohit Devanagari"/>
                <w:kern w:val="2"/>
                <w:lang w:val="kk-KZ" w:eastAsia="zh-CN" w:bidi="hi-IN"/>
              </w:rPr>
              <w:t>емдеуді</w:t>
            </w:r>
            <w:r w:rsidRPr="003A5984">
              <w:rPr>
                <w:rFonts w:eastAsia="Noto Serif CJK SC" w:cs="Lohit Devanagari"/>
                <w:kern w:val="2"/>
                <w:lang w:val="kk-KZ" w:eastAsia="zh-CN" w:bidi="hi-IN"/>
              </w:rPr>
              <w:t xml:space="preserve"> ұстану</w:t>
            </w:r>
          </w:p>
        </w:tc>
        <w:tc>
          <w:tcPr>
            <w:tcW w:w="772" w:type="dxa"/>
            <w:vMerge w:val="restart"/>
          </w:tcPr>
          <w:p w14:paraId="1F157E32"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p</w:t>
            </w:r>
          </w:p>
        </w:tc>
      </w:tr>
      <w:tr w:rsidR="00EE681B" w:rsidRPr="003A5984" w14:paraId="63C3E27B" w14:textId="77777777" w:rsidTr="00896327">
        <w:tc>
          <w:tcPr>
            <w:tcW w:w="4215" w:type="dxa"/>
            <w:vMerge/>
          </w:tcPr>
          <w:p w14:paraId="3BC63C4C"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p>
        </w:tc>
        <w:tc>
          <w:tcPr>
            <w:tcW w:w="2518" w:type="dxa"/>
          </w:tcPr>
          <w:p w14:paraId="3F040E3F" w14:textId="77777777" w:rsidR="00FC6F9A" w:rsidRPr="003A5984" w:rsidRDefault="00851752" w:rsidP="00FC6F9A">
            <w:pPr>
              <w:widowControl w:val="0"/>
              <w:suppressLineNumbers/>
              <w:tabs>
                <w:tab w:val="left" w:pos="5529"/>
              </w:tabs>
              <w:suppressAutoHyphens/>
              <w:jc w:val="center"/>
              <w:rPr>
                <w:rFonts w:eastAsia="Noto Serif CJK SC" w:cs="Lohit Devanagari"/>
                <w:kern w:val="2"/>
                <w:lang w:val="kk-KZ" w:eastAsia="zh-CN" w:bidi="hi-IN"/>
              </w:rPr>
            </w:pPr>
            <w:r w:rsidRPr="003A5984">
              <w:rPr>
                <w:rFonts w:eastAsia="Noto Serif CJK SC" w:cs="Lohit Devanagari"/>
                <w:kern w:val="2"/>
                <w:lang w:val="kk-KZ" w:eastAsia="zh-CN" w:bidi="hi-IN"/>
              </w:rPr>
              <w:t>өзгеріссіз</w:t>
            </w:r>
          </w:p>
          <w:p w14:paraId="19A34A2D"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(n=162)</w:t>
            </w:r>
          </w:p>
        </w:tc>
        <w:tc>
          <w:tcPr>
            <w:tcW w:w="2123" w:type="dxa"/>
          </w:tcPr>
          <w:p w14:paraId="2861582C" w14:textId="77777777" w:rsidR="00FC6F9A" w:rsidRPr="003A5984" w:rsidRDefault="00851752" w:rsidP="00FC6F9A">
            <w:pPr>
              <w:widowControl w:val="0"/>
              <w:suppressLineNumbers/>
              <w:tabs>
                <w:tab w:val="left" w:pos="5529"/>
              </w:tabs>
              <w:suppressAutoHyphens/>
              <w:jc w:val="center"/>
              <w:rPr>
                <w:rFonts w:eastAsia="Noto Serif CJK SC" w:cs="Lohit Devanagari"/>
                <w:kern w:val="2"/>
                <w:lang w:val="kk-KZ" w:eastAsia="zh-CN" w:bidi="hi-IN"/>
              </w:rPr>
            </w:pPr>
            <w:r w:rsidRPr="003A5984">
              <w:rPr>
                <w:rFonts w:eastAsia="Noto Serif CJK SC" w:cs="Lohit Devanagari"/>
                <w:kern w:val="2"/>
                <w:lang w:val="kk-KZ" w:eastAsia="zh-CN" w:bidi="hi-IN"/>
              </w:rPr>
              <w:t>ұлғаю</w:t>
            </w:r>
          </w:p>
          <w:p w14:paraId="39804FD3"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(n=21)</w:t>
            </w:r>
          </w:p>
        </w:tc>
        <w:tc>
          <w:tcPr>
            <w:tcW w:w="772" w:type="dxa"/>
            <w:vMerge/>
          </w:tcPr>
          <w:p w14:paraId="0A832234"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p>
        </w:tc>
      </w:tr>
      <w:tr w:rsidR="00896327" w:rsidRPr="003A5984" w14:paraId="28914995" w14:textId="77777777" w:rsidTr="00896327">
        <w:tc>
          <w:tcPr>
            <w:tcW w:w="4215" w:type="dxa"/>
          </w:tcPr>
          <w:p w14:paraId="03D5F80B" w14:textId="68C0AA46" w:rsidR="00896327" w:rsidRPr="003A5984" w:rsidRDefault="00896327" w:rsidP="00896327">
            <w:pPr>
              <w:widowControl w:val="0"/>
              <w:suppressLineNumbers/>
              <w:tabs>
                <w:tab w:val="left" w:pos="5529"/>
              </w:tabs>
              <w:suppressAutoHyphens/>
              <w:jc w:val="center"/>
              <w:rPr>
                <w:rFonts w:eastAsia="Noto Serif CJK SC"/>
                <w:kern w:val="2"/>
                <w:lang w:val="kk-KZ" w:eastAsia="zh-CN" w:bidi="hi-IN"/>
              </w:rPr>
            </w:pPr>
            <w:r w:rsidRPr="003A5984">
              <w:rPr>
                <w:rFonts w:eastAsia="Noto Serif CJK SC"/>
                <w:kern w:val="2"/>
                <w:lang w:val="kk-KZ" w:eastAsia="zh-CN" w:bidi="hi-IN"/>
              </w:rPr>
              <w:t>1</w:t>
            </w:r>
          </w:p>
        </w:tc>
        <w:tc>
          <w:tcPr>
            <w:tcW w:w="2518" w:type="dxa"/>
          </w:tcPr>
          <w:p w14:paraId="42997CC9" w14:textId="425134C4" w:rsidR="00896327" w:rsidRPr="003A5984" w:rsidRDefault="00896327" w:rsidP="00896327">
            <w:pPr>
              <w:widowControl w:val="0"/>
              <w:suppressLineNumbers/>
              <w:tabs>
                <w:tab w:val="left" w:pos="5529"/>
              </w:tabs>
              <w:suppressAutoHyphens/>
              <w:jc w:val="center"/>
              <w:rPr>
                <w:rFonts w:eastAsia="Noto Serif CJK SC" w:cs="Lohit Devanagari"/>
                <w:kern w:val="2"/>
                <w:lang w:val="kk-KZ" w:eastAsia="zh-CN" w:bidi="hi-IN"/>
              </w:rPr>
            </w:pPr>
            <w:r w:rsidRPr="003A5984">
              <w:rPr>
                <w:rFonts w:eastAsia="Noto Serif CJK SC" w:cs="Lohit Devanagari"/>
                <w:kern w:val="2"/>
                <w:lang w:val="kk-KZ" w:eastAsia="zh-CN" w:bidi="hi-IN"/>
              </w:rPr>
              <w:t>2</w:t>
            </w:r>
          </w:p>
        </w:tc>
        <w:tc>
          <w:tcPr>
            <w:tcW w:w="2123" w:type="dxa"/>
          </w:tcPr>
          <w:p w14:paraId="15550D1B" w14:textId="40622E47" w:rsidR="00896327" w:rsidRPr="003A5984" w:rsidRDefault="00896327" w:rsidP="00896327">
            <w:pPr>
              <w:widowControl w:val="0"/>
              <w:suppressLineNumbers/>
              <w:tabs>
                <w:tab w:val="left" w:pos="5529"/>
              </w:tabs>
              <w:suppressAutoHyphens/>
              <w:jc w:val="center"/>
              <w:rPr>
                <w:rFonts w:eastAsia="Noto Serif CJK SC" w:cs="Lohit Devanagari"/>
                <w:kern w:val="2"/>
                <w:lang w:val="kk-KZ" w:eastAsia="zh-CN" w:bidi="hi-IN"/>
              </w:rPr>
            </w:pPr>
            <w:r w:rsidRPr="003A5984">
              <w:rPr>
                <w:rFonts w:eastAsia="Noto Serif CJK SC" w:cs="Lohit Devanagari"/>
                <w:kern w:val="2"/>
                <w:lang w:val="kk-KZ" w:eastAsia="zh-CN" w:bidi="hi-IN"/>
              </w:rPr>
              <w:t>3</w:t>
            </w:r>
          </w:p>
        </w:tc>
        <w:tc>
          <w:tcPr>
            <w:tcW w:w="772" w:type="dxa"/>
          </w:tcPr>
          <w:p w14:paraId="7AE46F5D" w14:textId="119622ED" w:rsidR="00896327" w:rsidRPr="003A5984" w:rsidRDefault="00896327" w:rsidP="00896327">
            <w:pPr>
              <w:widowControl w:val="0"/>
              <w:suppressLineNumbers/>
              <w:tabs>
                <w:tab w:val="left" w:pos="5529"/>
              </w:tabs>
              <w:suppressAutoHyphens/>
              <w:jc w:val="center"/>
              <w:rPr>
                <w:rFonts w:eastAsia="Noto Serif CJK SC" w:cs="Lohit Devanagari"/>
                <w:kern w:val="2"/>
                <w:lang w:val="kk-KZ" w:eastAsia="zh-CN" w:bidi="hi-IN"/>
              </w:rPr>
            </w:pPr>
            <w:r w:rsidRPr="003A5984">
              <w:rPr>
                <w:rFonts w:eastAsia="Noto Serif CJK SC" w:cs="Lohit Devanagari"/>
                <w:kern w:val="2"/>
                <w:lang w:val="kk-KZ" w:eastAsia="zh-CN" w:bidi="hi-IN"/>
              </w:rPr>
              <w:t>4</w:t>
            </w:r>
          </w:p>
        </w:tc>
      </w:tr>
      <w:tr w:rsidR="00EE681B" w:rsidRPr="003A5984" w14:paraId="28619466" w14:textId="77777777" w:rsidTr="00896327">
        <w:tc>
          <w:tcPr>
            <w:tcW w:w="4215" w:type="dxa"/>
          </w:tcPr>
          <w:p w14:paraId="6CD46E5C" w14:textId="77777777" w:rsidR="00851752" w:rsidRPr="003A5984" w:rsidRDefault="00851752" w:rsidP="00851752">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val="kk-KZ" w:eastAsia="zh-CN" w:bidi="hi-IN"/>
              </w:rPr>
              <w:t>Жасы</w:t>
            </w:r>
          </w:p>
        </w:tc>
        <w:tc>
          <w:tcPr>
            <w:tcW w:w="2518" w:type="dxa"/>
          </w:tcPr>
          <w:p w14:paraId="2C9AABEB"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62 (54,3‒70) </w:t>
            </w:r>
          </w:p>
        </w:tc>
        <w:tc>
          <w:tcPr>
            <w:tcW w:w="2123" w:type="dxa"/>
          </w:tcPr>
          <w:p w14:paraId="44C230CF"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61 (54‒66) </w:t>
            </w:r>
          </w:p>
        </w:tc>
        <w:tc>
          <w:tcPr>
            <w:tcW w:w="772" w:type="dxa"/>
          </w:tcPr>
          <w:p w14:paraId="68D75841"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0,381</w:t>
            </w:r>
          </w:p>
        </w:tc>
      </w:tr>
      <w:tr w:rsidR="00EE681B" w:rsidRPr="003A5984" w14:paraId="043C3339" w14:textId="77777777" w:rsidTr="00896327">
        <w:trPr>
          <w:trHeight w:val="120"/>
        </w:trPr>
        <w:tc>
          <w:tcPr>
            <w:tcW w:w="4215" w:type="dxa"/>
          </w:tcPr>
          <w:p w14:paraId="4286DE47" w14:textId="77777777" w:rsidR="00851752" w:rsidRPr="003A5984" w:rsidRDefault="00851752" w:rsidP="00851752">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val="kk-KZ" w:eastAsia="zh-CN" w:bidi="hi-IN"/>
              </w:rPr>
              <w:t>Жас тобы</w:t>
            </w:r>
          </w:p>
        </w:tc>
        <w:tc>
          <w:tcPr>
            <w:tcW w:w="2518" w:type="dxa"/>
          </w:tcPr>
          <w:p w14:paraId="4B0A1FBC" w14:textId="77777777" w:rsidR="00851752" w:rsidRPr="003A5984" w:rsidRDefault="00851752" w:rsidP="00851752">
            <w:pPr>
              <w:widowControl w:val="0"/>
              <w:suppressLineNumbers/>
              <w:tabs>
                <w:tab w:val="left" w:pos="5529"/>
              </w:tabs>
              <w:suppressAutoHyphens/>
              <w:jc w:val="both"/>
              <w:rPr>
                <w:rFonts w:eastAsia="Noto Serif CJK SC" w:cs="Lohit Devanagari"/>
                <w:kern w:val="2"/>
                <w:lang w:eastAsia="zh-CN" w:bidi="hi-IN"/>
              </w:rPr>
            </w:pPr>
          </w:p>
        </w:tc>
        <w:tc>
          <w:tcPr>
            <w:tcW w:w="2123" w:type="dxa"/>
          </w:tcPr>
          <w:p w14:paraId="5E70563F" w14:textId="77777777" w:rsidR="00851752" w:rsidRPr="003A5984" w:rsidRDefault="00851752" w:rsidP="00851752">
            <w:pPr>
              <w:widowControl w:val="0"/>
              <w:suppressLineNumbers/>
              <w:tabs>
                <w:tab w:val="left" w:pos="5529"/>
              </w:tabs>
              <w:suppressAutoHyphens/>
              <w:jc w:val="both"/>
              <w:rPr>
                <w:rFonts w:eastAsia="Noto Serif CJK SC" w:cs="Lohit Devanagari"/>
                <w:kern w:val="2"/>
                <w:lang w:eastAsia="zh-CN" w:bidi="hi-IN"/>
              </w:rPr>
            </w:pPr>
          </w:p>
        </w:tc>
        <w:tc>
          <w:tcPr>
            <w:tcW w:w="772" w:type="dxa"/>
          </w:tcPr>
          <w:p w14:paraId="16A99EC2"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0,688</w:t>
            </w:r>
          </w:p>
        </w:tc>
      </w:tr>
      <w:tr w:rsidR="00EE681B" w:rsidRPr="003A5984" w14:paraId="3BF20FB1" w14:textId="77777777" w:rsidTr="00896327">
        <w:tc>
          <w:tcPr>
            <w:tcW w:w="4215" w:type="dxa"/>
          </w:tcPr>
          <w:p w14:paraId="1485D4C5" w14:textId="77777777" w:rsidR="00851752" w:rsidRPr="003A5984" w:rsidRDefault="00851752" w:rsidP="00851752">
            <w:pPr>
              <w:widowControl w:val="0"/>
              <w:suppressLineNumbers/>
              <w:tabs>
                <w:tab w:val="left" w:pos="5529"/>
              </w:tabs>
              <w:suppressAutoHyphens/>
              <w:rPr>
                <w:rFonts w:eastAsia="Noto Serif CJK SC"/>
                <w:kern w:val="2"/>
                <w:lang w:eastAsia="zh-CN" w:bidi="hi-IN"/>
              </w:rPr>
            </w:pPr>
            <w:r w:rsidRPr="003A5984">
              <w:rPr>
                <w:rFonts w:eastAsia="Noto Serif CJK SC"/>
                <w:kern w:val="2"/>
                <w:lang w:eastAsia="zh-CN" w:bidi="hi-IN"/>
              </w:rPr>
              <w:t xml:space="preserve">&lt;45 </w:t>
            </w:r>
            <w:r w:rsidRPr="003A5984">
              <w:rPr>
                <w:rFonts w:eastAsia="Noto Serif CJK SC"/>
                <w:kern w:val="2"/>
                <w:lang w:val="kk-KZ" w:eastAsia="zh-CN" w:bidi="hi-IN"/>
              </w:rPr>
              <w:t>жас</w:t>
            </w:r>
            <w:r w:rsidRPr="003A5984">
              <w:rPr>
                <w:rFonts w:eastAsia="Noto Serif CJK SC"/>
                <w:kern w:val="2"/>
                <w:lang w:eastAsia="zh-CN" w:bidi="hi-IN"/>
              </w:rPr>
              <w:t xml:space="preserve"> </w:t>
            </w:r>
          </w:p>
        </w:tc>
        <w:tc>
          <w:tcPr>
            <w:tcW w:w="2518" w:type="dxa"/>
          </w:tcPr>
          <w:p w14:paraId="6D4052D8"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8 (4,9%) </w:t>
            </w:r>
          </w:p>
        </w:tc>
        <w:tc>
          <w:tcPr>
            <w:tcW w:w="2123" w:type="dxa"/>
          </w:tcPr>
          <w:p w14:paraId="57B71B08"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 (9,5%) </w:t>
            </w:r>
          </w:p>
        </w:tc>
        <w:tc>
          <w:tcPr>
            <w:tcW w:w="772" w:type="dxa"/>
          </w:tcPr>
          <w:p w14:paraId="2694F7C5" w14:textId="77777777" w:rsidR="00851752" w:rsidRPr="003A5984" w:rsidRDefault="00851752" w:rsidP="00851752">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117367AB" w14:textId="77777777" w:rsidTr="00896327">
        <w:tc>
          <w:tcPr>
            <w:tcW w:w="4215" w:type="dxa"/>
          </w:tcPr>
          <w:p w14:paraId="5050CBF2" w14:textId="77777777" w:rsidR="00851752" w:rsidRPr="003A5984" w:rsidRDefault="00851752" w:rsidP="00851752">
            <w:pPr>
              <w:widowControl w:val="0"/>
              <w:suppressLineNumbers/>
              <w:tabs>
                <w:tab w:val="left" w:pos="5529"/>
              </w:tabs>
              <w:suppressAutoHyphens/>
              <w:rPr>
                <w:rFonts w:eastAsia="Noto Serif CJK SC"/>
                <w:kern w:val="2"/>
                <w:lang w:eastAsia="zh-CN" w:bidi="hi-IN"/>
              </w:rPr>
            </w:pPr>
            <w:r w:rsidRPr="003A5984">
              <w:rPr>
                <w:rFonts w:eastAsia="Noto Serif CJK SC"/>
                <w:kern w:val="2"/>
                <w:lang w:eastAsia="zh-CN" w:bidi="hi-IN"/>
              </w:rPr>
              <w:t xml:space="preserve">45-60 </w:t>
            </w:r>
            <w:r w:rsidRPr="003A5984">
              <w:rPr>
                <w:rFonts w:eastAsia="Noto Serif CJK SC"/>
                <w:kern w:val="2"/>
                <w:lang w:val="kk-KZ" w:eastAsia="zh-CN" w:bidi="hi-IN"/>
              </w:rPr>
              <w:t>жас</w:t>
            </w:r>
            <w:r w:rsidRPr="003A5984">
              <w:rPr>
                <w:rFonts w:eastAsia="Noto Serif CJK SC"/>
                <w:kern w:val="2"/>
                <w:lang w:eastAsia="zh-CN" w:bidi="hi-IN"/>
              </w:rPr>
              <w:t xml:space="preserve"> </w:t>
            </w:r>
          </w:p>
        </w:tc>
        <w:tc>
          <w:tcPr>
            <w:tcW w:w="2518" w:type="dxa"/>
          </w:tcPr>
          <w:p w14:paraId="46ACEA2A"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53 (32,7%) </w:t>
            </w:r>
          </w:p>
        </w:tc>
        <w:tc>
          <w:tcPr>
            <w:tcW w:w="2123" w:type="dxa"/>
          </w:tcPr>
          <w:p w14:paraId="72A032A2"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6 (28,6%) </w:t>
            </w:r>
          </w:p>
        </w:tc>
        <w:tc>
          <w:tcPr>
            <w:tcW w:w="772" w:type="dxa"/>
          </w:tcPr>
          <w:p w14:paraId="06C367D7" w14:textId="77777777" w:rsidR="00851752" w:rsidRPr="003A5984" w:rsidRDefault="00851752" w:rsidP="00851752">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62121F9D" w14:textId="77777777" w:rsidTr="00896327">
        <w:tc>
          <w:tcPr>
            <w:tcW w:w="4215" w:type="dxa"/>
          </w:tcPr>
          <w:p w14:paraId="135CC651" w14:textId="77777777" w:rsidR="00851752" w:rsidRPr="003A5984" w:rsidRDefault="00851752" w:rsidP="00851752">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eastAsia="zh-CN" w:bidi="hi-IN"/>
              </w:rPr>
              <w:t xml:space="preserve">60-75 </w:t>
            </w:r>
            <w:r w:rsidRPr="003A5984">
              <w:rPr>
                <w:rFonts w:eastAsia="Noto Serif CJK SC"/>
                <w:kern w:val="2"/>
                <w:lang w:val="kk-KZ" w:eastAsia="zh-CN" w:bidi="hi-IN"/>
              </w:rPr>
              <w:t>жас</w:t>
            </w:r>
          </w:p>
        </w:tc>
        <w:tc>
          <w:tcPr>
            <w:tcW w:w="2518" w:type="dxa"/>
          </w:tcPr>
          <w:p w14:paraId="6930D7EE"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77 (47,5%) </w:t>
            </w:r>
          </w:p>
        </w:tc>
        <w:tc>
          <w:tcPr>
            <w:tcW w:w="2123" w:type="dxa"/>
          </w:tcPr>
          <w:p w14:paraId="11D8C2BF"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11 (52,4%) </w:t>
            </w:r>
          </w:p>
        </w:tc>
        <w:tc>
          <w:tcPr>
            <w:tcW w:w="772" w:type="dxa"/>
          </w:tcPr>
          <w:p w14:paraId="43B3C179" w14:textId="77777777" w:rsidR="00851752" w:rsidRPr="003A5984" w:rsidRDefault="00851752" w:rsidP="00851752">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55548259" w14:textId="77777777" w:rsidTr="00896327">
        <w:tc>
          <w:tcPr>
            <w:tcW w:w="4215" w:type="dxa"/>
          </w:tcPr>
          <w:p w14:paraId="6C53B003" w14:textId="77777777" w:rsidR="00851752" w:rsidRPr="003A5984" w:rsidRDefault="00851752" w:rsidP="00851752">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eastAsia="zh-CN" w:bidi="hi-IN"/>
              </w:rPr>
              <w:t xml:space="preserve">≥75 </w:t>
            </w:r>
            <w:r w:rsidRPr="003A5984">
              <w:rPr>
                <w:rFonts w:eastAsia="Noto Serif CJK SC"/>
                <w:kern w:val="2"/>
                <w:lang w:val="kk-KZ" w:eastAsia="zh-CN" w:bidi="hi-IN"/>
              </w:rPr>
              <w:t>жас</w:t>
            </w:r>
          </w:p>
        </w:tc>
        <w:tc>
          <w:tcPr>
            <w:tcW w:w="2518" w:type="dxa"/>
          </w:tcPr>
          <w:p w14:paraId="61944518"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24 (14,8%) </w:t>
            </w:r>
          </w:p>
        </w:tc>
        <w:tc>
          <w:tcPr>
            <w:tcW w:w="2123" w:type="dxa"/>
          </w:tcPr>
          <w:p w14:paraId="102B9A0A"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 (9,5%) </w:t>
            </w:r>
          </w:p>
        </w:tc>
        <w:tc>
          <w:tcPr>
            <w:tcW w:w="772" w:type="dxa"/>
          </w:tcPr>
          <w:p w14:paraId="73C12FD2" w14:textId="77777777" w:rsidR="00851752" w:rsidRPr="003A5984" w:rsidRDefault="00851752" w:rsidP="00851752">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469A9570" w14:textId="77777777" w:rsidTr="00896327">
        <w:tc>
          <w:tcPr>
            <w:tcW w:w="4215" w:type="dxa"/>
          </w:tcPr>
          <w:p w14:paraId="2619824D" w14:textId="77777777" w:rsidR="00851752" w:rsidRPr="003A5984" w:rsidRDefault="00851752" w:rsidP="00851752">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val="kk-KZ" w:eastAsia="zh-CN" w:bidi="hi-IN"/>
              </w:rPr>
              <w:t>Жынысы</w:t>
            </w:r>
          </w:p>
        </w:tc>
        <w:tc>
          <w:tcPr>
            <w:tcW w:w="2518" w:type="dxa"/>
          </w:tcPr>
          <w:p w14:paraId="3BA88204" w14:textId="77777777" w:rsidR="00851752" w:rsidRPr="003A5984" w:rsidRDefault="00851752" w:rsidP="00851752">
            <w:pPr>
              <w:widowControl w:val="0"/>
              <w:suppressLineNumbers/>
              <w:tabs>
                <w:tab w:val="left" w:pos="5529"/>
              </w:tabs>
              <w:suppressAutoHyphens/>
              <w:jc w:val="both"/>
              <w:rPr>
                <w:rFonts w:eastAsia="Noto Serif CJK SC" w:cs="Lohit Devanagari"/>
                <w:kern w:val="2"/>
                <w:lang w:eastAsia="zh-CN" w:bidi="hi-IN"/>
              </w:rPr>
            </w:pPr>
          </w:p>
        </w:tc>
        <w:tc>
          <w:tcPr>
            <w:tcW w:w="2123" w:type="dxa"/>
          </w:tcPr>
          <w:p w14:paraId="4A909637" w14:textId="77777777" w:rsidR="00851752" w:rsidRPr="003A5984" w:rsidRDefault="00851752" w:rsidP="00851752">
            <w:pPr>
              <w:widowControl w:val="0"/>
              <w:suppressLineNumbers/>
              <w:tabs>
                <w:tab w:val="left" w:pos="5529"/>
              </w:tabs>
              <w:suppressAutoHyphens/>
              <w:jc w:val="both"/>
              <w:rPr>
                <w:rFonts w:eastAsia="Noto Serif CJK SC" w:cs="Lohit Devanagari"/>
                <w:kern w:val="2"/>
                <w:lang w:eastAsia="zh-CN" w:bidi="hi-IN"/>
              </w:rPr>
            </w:pPr>
          </w:p>
        </w:tc>
        <w:tc>
          <w:tcPr>
            <w:tcW w:w="772" w:type="dxa"/>
          </w:tcPr>
          <w:p w14:paraId="27DF8FC1"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0,514</w:t>
            </w:r>
          </w:p>
        </w:tc>
      </w:tr>
      <w:tr w:rsidR="00EE681B" w:rsidRPr="003A5984" w14:paraId="76EC7D3D" w14:textId="77777777" w:rsidTr="00896327">
        <w:tc>
          <w:tcPr>
            <w:tcW w:w="4215" w:type="dxa"/>
          </w:tcPr>
          <w:p w14:paraId="3363B79D" w14:textId="77777777" w:rsidR="00851752" w:rsidRPr="003A5984" w:rsidRDefault="00851752" w:rsidP="00851752">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val="kk-KZ" w:eastAsia="zh-CN" w:bidi="hi-IN"/>
              </w:rPr>
              <w:t>ер</w:t>
            </w:r>
          </w:p>
        </w:tc>
        <w:tc>
          <w:tcPr>
            <w:tcW w:w="2518" w:type="dxa"/>
          </w:tcPr>
          <w:p w14:paraId="1387D848"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66 (40,7%) </w:t>
            </w:r>
          </w:p>
        </w:tc>
        <w:tc>
          <w:tcPr>
            <w:tcW w:w="2123" w:type="dxa"/>
          </w:tcPr>
          <w:p w14:paraId="5D80F841"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7 (33,3%) </w:t>
            </w:r>
          </w:p>
        </w:tc>
        <w:tc>
          <w:tcPr>
            <w:tcW w:w="772" w:type="dxa"/>
          </w:tcPr>
          <w:p w14:paraId="37C0B4FF" w14:textId="77777777" w:rsidR="00851752" w:rsidRPr="003A5984" w:rsidRDefault="00851752" w:rsidP="00851752">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5AC805F2" w14:textId="77777777" w:rsidTr="00896327">
        <w:tc>
          <w:tcPr>
            <w:tcW w:w="4215" w:type="dxa"/>
          </w:tcPr>
          <w:p w14:paraId="698D8EDC" w14:textId="77777777" w:rsidR="00851752" w:rsidRPr="003A5984" w:rsidRDefault="00851752" w:rsidP="00851752">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әйел</w:t>
            </w:r>
            <w:r w:rsidRPr="003A5984">
              <w:rPr>
                <w:rFonts w:eastAsia="Noto Serif CJK SC"/>
                <w:kern w:val="2"/>
                <w:lang w:eastAsia="zh-CN" w:bidi="hi-IN"/>
              </w:rPr>
              <w:t xml:space="preserve"> </w:t>
            </w:r>
          </w:p>
        </w:tc>
        <w:tc>
          <w:tcPr>
            <w:tcW w:w="2518" w:type="dxa"/>
          </w:tcPr>
          <w:p w14:paraId="76AE77F1"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96 (59,3%) </w:t>
            </w:r>
          </w:p>
        </w:tc>
        <w:tc>
          <w:tcPr>
            <w:tcW w:w="2123" w:type="dxa"/>
          </w:tcPr>
          <w:p w14:paraId="1E3C5994"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14 (66,7%) </w:t>
            </w:r>
          </w:p>
        </w:tc>
        <w:tc>
          <w:tcPr>
            <w:tcW w:w="772" w:type="dxa"/>
          </w:tcPr>
          <w:p w14:paraId="0C455484" w14:textId="77777777" w:rsidR="00851752" w:rsidRPr="003A5984" w:rsidRDefault="00851752" w:rsidP="00851752">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6D9FD292" w14:textId="77777777" w:rsidTr="00896327">
        <w:tc>
          <w:tcPr>
            <w:tcW w:w="4215" w:type="dxa"/>
          </w:tcPr>
          <w:p w14:paraId="46990562" w14:textId="77777777" w:rsidR="00851752" w:rsidRPr="003A5984" w:rsidRDefault="00851752" w:rsidP="00851752">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Білім деңгейі</w:t>
            </w:r>
            <w:r w:rsidRPr="003A5984">
              <w:rPr>
                <w:rFonts w:eastAsia="Noto Serif CJK SC"/>
                <w:kern w:val="2"/>
                <w:lang w:eastAsia="zh-CN" w:bidi="hi-IN"/>
              </w:rPr>
              <w:t xml:space="preserve"> </w:t>
            </w:r>
          </w:p>
        </w:tc>
        <w:tc>
          <w:tcPr>
            <w:tcW w:w="2518" w:type="dxa"/>
          </w:tcPr>
          <w:p w14:paraId="77704CBA" w14:textId="77777777" w:rsidR="00851752" w:rsidRPr="003A5984" w:rsidRDefault="00851752" w:rsidP="00851752">
            <w:pPr>
              <w:widowControl w:val="0"/>
              <w:suppressLineNumbers/>
              <w:tabs>
                <w:tab w:val="left" w:pos="5529"/>
              </w:tabs>
              <w:suppressAutoHyphens/>
              <w:jc w:val="both"/>
              <w:rPr>
                <w:rFonts w:eastAsia="Noto Serif CJK SC" w:cs="Lohit Devanagari"/>
                <w:kern w:val="2"/>
                <w:lang w:eastAsia="zh-CN" w:bidi="hi-IN"/>
              </w:rPr>
            </w:pPr>
          </w:p>
        </w:tc>
        <w:tc>
          <w:tcPr>
            <w:tcW w:w="2123" w:type="dxa"/>
          </w:tcPr>
          <w:p w14:paraId="2A3C6A64" w14:textId="77777777" w:rsidR="00851752" w:rsidRPr="003A5984" w:rsidRDefault="00851752" w:rsidP="00851752">
            <w:pPr>
              <w:widowControl w:val="0"/>
              <w:suppressLineNumbers/>
              <w:tabs>
                <w:tab w:val="left" w:pos="5529"/>
              </w:tabs>
              <w:suppressAutoHyphens/>
              <w:jc w:val="both"/>
              <w:rPr>
                <w:rFonts w:eastAsia="Noto Serif CJK SC" w:cs="Lohit Devanagari"/>
                <w:kern w:val="2"/>
                <w:lang w:eastAsia="zh-CN" w:bidi="hi-IN"/>
              </w:rPr>
            </w:pPr>
          </w:p>
        </w:tc>
        <w:tc>
          <w:tcPr>
            <w:tcW w:w="772" w:type="dxa"/>
          </w:tcPr>
          <w:p w14:paraId="6ACA4AAE"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0,145</w:t>
            </w:r>
          </w:p>
        </w:tc>
      </w:tr>
      <w:tr w:rsidR="00EE681B" w:rsidRPr="003A5984" w14:paraId="19867796" w14:textId="77777777" w:rsidTr="00896327">
        <w:tc>
          <w:tcPr>
            <w:tcW w:w="4215" w:type="dxa"/>
          </w:tcPr>
          <w:p w14:paraId="275E1178" w14:textId="0461938E" w:rsidR="00851752" w:rsidRPr="003A5984" w:rsidRDefault="00326892" w:rsidP="00851752">
            <w:pPr>
              <w:widowControl w:val="0"/>
              <w:suppressLineNumbers/>
              <w:tabs>
                <w:tab w:val="left" w:pos="5529"/>
              </w:tabs>
              <w:suppressAutoHyphens/>
              <w:rPr>
                <w:rFonts w:eastAsia="Noto Serif CJK SC"/>
                <w:kern w:val="2"/>
                <w:lang w:eastAsia="zh-CN" w:bidi="hi-IN"/>
              </w:rPr>
            </w:pPr>
            <w:r w:rsidRPr="003A5984">
              <w:rPr>
                <w:lang w:val="kk-KZ"/>
              </w:rPr>
              <w:t>а</w:t>
            </w:r>
            <w:r w:rsidR="00851752" w:rsidRPr="003A5984">
              <w:rPr>
                <w:lang w:val="kk-KZ"/>
              </w:rPr>
              <w:t>яқталмаған орта білім</w:t>
            </w:r>
          </w:p>
        </w:tc>
        <w:tc>
          <w:tcPr>
            <w:tcW w:w="2518" w:type="dxa"/>
          </w:tcPr>
          <w:p w14:paraId="5ED0E7C2"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11 (6,8%) </w:t>
            </w:r>
          </w:p>
        </w:tc>
        <w:tc>
          <w:tcPr>
            <w:tcW w:w="2123" w:type="dxa"/>
          </w:tcPr>
          <w:p w14:paraId="0F57DC0A"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 (0%) </w:t>
            </w:r>
          </w:p>
        </w:tc>
        <w:tc>
          <w:tcPr>
            <w:tcW w:w="772" w:type="dxa"/>
          </w:tcPr>
          <w:p w14:paraId="38A127F3" w14:textId="77777777" w:rsidR="00851752" w:rsidRPr="003A5984" w:rsidRDefault="00851752" w:rsidP="00851752">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51F26435" w14:textId="77777777" w:rsidTr="00896327">
        <w:tc>
          <w:tcPr>
            <w:tcW w:w="4215" w:type="dxa"/>
          </w:tcPr>
          <w:p w14:paraId="56A674F5" w14:textId="686189D5" w:rsidR="00851752" w:rsidRPr="003A5984" w:rsidRDefault="00326892" w:rsidP="00851752">
            <w:pPr>
              <w:widowControl w:val="0"/>
              <w:suppressLineNumbers/>
              <w:tabs>
                <w:tab w:val="left" w:pos="5529"/>
              </w:tabs>
              <w:suppressAutoHyphens/>
              <w:rPr>
                <w:rFonts w:eastAsia="Noto Serif CJK SC"/>
                <w:kern w:val="2"/>
                <w:lang w:eastAsia="zh-CN" w:bidi="hi-IN"/>
              </w:rPr>
            </w:pPr>
            <w:r w:rsidRPr="003A5984">
              <w:rPr>
                <w:lang w:val="kk-KZ"/>
              </w:rPr>
              <w:t>о</w:t>
            </w:r>
            <w:r w:rsidR="00851752" w:rsidRPr="003A5984">
              <w:rPr>
                <w:lang w:val="kk-KZ"/>
              </w:rPr>
              <w:t>рта білім</w:t>
            </w:r>
          </w:p>
        </w:tc>
        <w:tc>
          <w:tcPr>
            <w:tcW w:w="2518" w:type="dxa"/>
          </w:tcPr>
          <w:p w14:paraId="4AE1AF13"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33 (20,4%) </w:t>
            </w:r>
          </w:p>
        </w:tc>
        <w:tc>
          <w:tcPr>
            <w:tcW w:w="2123" w:type="dxa"/>
          </w:tcPr>
          <w:p w14:paraId="4F063E19"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6 (28,6%) </w:t>
            </w:r>
          </w:p>
        </w:tc>
        <w:tc>
          <w:tcPr>
            <w:tcW w:w="772" w:type="dxa"/>
          </w:tcPr>
          <w:p w14:paraId="3D8928E3" w14:textId="77777777" w:rsidR="00851752" w:rsidRPr="003A5984" w:rsidRDefault="00851752" w:rsidP="00851752">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29BAA1E9" w14:textId="77777777" w:rsidTr="00896327">
        <w:tc>
          <w:tcPr>
            <w:tcW w:w="4215" w:type="dxa"/>
          </w:tcPr>
          <w:p w14:paraId="5AFB13A1" w14:textId="752445AE" w:rsidR="00851752" w:rsidRPr="003A5984" w:rsidRDefault="00326892" w:rsidP="00851752">
            <w:pPr>
              <w:widowControl w:val="0"/>
              <w:suppressLineNumbers/>
              <w:tabs>
                <w:tab w:val="left" w:pos="5529"/>
              </w:tabs>
              <w:suppressAutoHyphens/>
              <w:rPr>
                <w:rFonts w:eastAsia="Noto Serif CJK SC"/>
                <w:kern w:val="2"/>
                <w:lang w:eastAsia="zh-CN" w:bidi="hi-IN"/>
              </w:rPr>
            </w:pPr>
            <w:r w:rsidRPr="003A5984">
              <w:rPr>
                <w:lang w:val="kk-KZ"/>
              </w:rPr>
              <w:t>м</w:t>
            </w:r>
            <w:r w:rsidR="00851752" w:rsidRPr="003A5984">
              <w:rPr>
                <w:lang w:val="kk-KZ"/>
              </w:rPr>
              <w:t>аманданған орта білім</w:t>
            </w:r>
          </w:p>
        </w:tc>
        <w:tc>
          <w:tcPr>
            <w:tcW w:w="2518" w:type="dxa"/>
          </w:tcPr>
          <w:p w14:paraId="6D2CE12D"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64 (39,5%) </w:t>
            </w:r>
          </w:p>
        </w:tc>
        <w:tc>
          <w:tcPr>
            <w:tcW w:w="2123" w:type="dxa"/>
          </w:tcPr>
          <w:p w14:paraId="6DC76572"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12 (57,1%) </w:t>
            </w:r>
          </w:p>
        </w:tc>
        <w:tc>
          <w:tcPr>
            <w:tcW w:w="772" w:type="dxa"/>
          </w:tcPr>
          <w:p w14:paraId="158BA80C" w14:textId="77777777" w:rsidR="00851752" w:rsidRPr="003A5984" w:rsidRDefault="00851752" w:rsidP="00851752">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7D8A3B73" w14:textId="77777777" w:rsidTr="00896327">
        <w:tc>
          <w:tcPr>
            <w:tcW w:w="4215" w:type="dxa"/>
          </w:tcPr>
          <w:p w14:paraId="77E24168" w14:textId="22B60126" w:rsidR="00851752" w:rsidRPr="003A5984" w:rsidRDefault="00326892" w:rsidP="00851752">
            <w:pPr>
              <w:widowControl w:val="0"/>
              <w:suppressLineNumbers/>
              <w:tabs>
                <w:tab w:val="left" w:pos="5529"/>
              </w:tabs>
              <w:suppressAutoHyphens/>
              <w:rPr>
                <w:rFonts w:eastAsia="Noto Serif CJK SC"/>
                <w:kern w:val="2"/>
                <w:lang w:eastAsia="zh-CN" w:bidi="hi-IN"/>
              </w:rPr>
            </w:pPr>
            <w:r w:rsidRPr="003A5984">
              <w:rPr>
                <w:lang w:val="kk-KZ"/>
              </w:rPr>
              <w:t>ж</w:t>
            </w:r>
            <w:r w:rsidR="00851752" w:rsidRPr="003A5984">
              <w:rPr>
                <w:lang w:val="kk-KZ"/>
              </w:rPr>
              <w:t>оғары</w:t>
            </w:r>
          </w:p>
        </w:tc>
        <w:tc>
          <w:tcPr>
            <w:tcW w:w="2518" w:type="dxa"/>
          </w:tcPr>
          <w:p w14:paraId="3DF423D9"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54 (33,3%) </w:t>
            </w:r>
          </w:p>
        </w:tc>
        <w:tc>
          <w:tcPr>
            <w:tcW w:w="2123" w:type="dxa"/>
          </w:tcPr>
          <w:p w14:paraId="5A10196B"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3 (14,3%) </w:t>
            </w:r>
          </w:p>
        </w:tc>
        <w:tc>
          <w:tcPr>
            <w:tcW w:w="772" w:type="dxa"/>
          </w:tcPr>
          <w:p w14:paraId="36ABF2B1" w14:textId="77777777" w:rsidR="00851752" w:rsidRPr="003A5984" w:rsidRDefault="00851752" w:rsidP="00851752">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459A6F13" w14:textId="77777777" w:rsidTr="00896327">
        <w:tc>
          <w:tcPr>
            <w:tcW w:w="4215" w:type="dxa"/>
          </w:tcPr>
          <w:p w14:paraId="3B17B219" w14:textId="77777777" w:rsidR="00851752" w:rsidRPr="003A5984" w:rsidRDefault="00F37F6C" w:rsidP="00851752">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Отбасы жағдайы</w:t>
            </w:r>
            <w:r w:rsidR="00851752" w:rsidRPr="003A5984">
              <w:rPr>
                <w:rFonts w:eastAsia="Noto Serif CJK SC"/>
                <w:kern w:val="2"/>
                <w:lang w:eastAsia="zh-CN" w:bidi="hi-IN"/>
              </w:rPr>
              <w:t xml:space="preserve"> </w:t>
            </w:r>
          </w:p>
        </w:tc>
        <w:tc>
          <w:tcPr>
            <w:tcW w:w="2518" w:type="dxa"/>
          </w:tcPr>
          <w:p w14:paraId="171844B9" w14:textId="77777777" w:rsidR="00851752" w:rsidRPr="003A5984" w:rsidRDefault="00851752" w:rsidP="00851752">
            <w:pPr>
              <w:widowControl w:val="0"/>
              <w:suppressLineNumbers/>
              <w:tabs>
                <w:tab w:val="left" w:pos="5529"/>
              </w:tabs>
              <w:suppressAutoHyphens/>
              <w:jc w:val="both"/>
              <w:rPr>
                <w:rFonts w:eastAsia="Noto Serif CJK SC" w:cs="Lohit Devanagari"/>
                <w:kern w:val="2"/>
                <w:lang w:eastAsia="zh-CN" w:bidi="hi-IN"/>
              </w:rPr>
            </w:pPr>
          </w:p>
        </w:tc>
        <w:tc>
          <w:tcPr>
            <w:tcW w:w="2123" w:type="dxa"/>
          </w:tcPr>
          <w:p w14:paraId="1911264E" w14:textId="77777777" w:rsidR="00851752" w:rsidRPr="003A5984" w:rsidRDefault="00851752" w:rsidP="00851752">
            <w:pPr>
              <w:widowControl w:val="0"/>
              <w:suppressLineNumbers/>
              <w:tabs>
                <w:tab w:val="left" w:pos="5529"/>
              </w:tabs>
              <w:suppressAutoHyphens/>
              <w:jc w:val="both"/>
              <w:rPr>
                <w:rFonts w:eastAsia="Noto Serif CJK SC" w:cs="Lohit Devanagari"/>
                <w:kern w:val="2"/>
                <w:lang w:eastAsia="zh-CN" w:bidi="hi-IN"/>
              </w:rPr>
            </w:pPr>
          </w:p>
        </w:tc>
        <w:tc>
          <w:tcPr>
            <w:tcW w:w="772" w:type="dxa"/>
          </w:tcPr>
          <w:p w14:paraId="41F7418C"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0,458</w:t>
            </w:r>
          </w:p>
        </w:tc>
      </w:tr>
      <w:tr w:rsidR="00EE681B" w:rsidRPr="003A5984" w14:paraId="0D858600" w14:textId="77777777" w:rsidTr="00896327">
        <w:tc>
          <w:tcPr>
            <w:tcW w:w="4215" w:type="dxa"/>
          </w:tcPr>
          <w:p w14:paraId="50A4163A" w14:textId="3AC89481" w:rsidR="00851752" w:rsidRPr="003A5984" w:rsidRDefault="00326892" w:rsidP="00851752">
            <w:pPr>
              <w:widowControl w:val="0"/>
              <w:suppressLineNumbers/>
              <w:tabs>
                <w:tab w:val="left" w:pos="5529"/>
              </w:tabs>
              <w:suppressAutoHyphens/>
              <w:rPr>
                <w:rFonts w:eastAsia="Noto Serif CJK SC"/>
                <w:kern w:val="2"/>
                <w:lang w:eastAsia="zh-CN" w:bidi="hi-IN"/>
              </w:rPr>
            </w:pPr>
            <w:r w:rsidRPr="003A5984">
              <w:rPr>
                <w:lang w:val="kk-KZ"/>
              </w:rPr>
              <w:t>о</w:t>
            </w:r>
            <w:r w:rsidR="00851752" w:rsidRPr="003A5984">
              <w:rPr>
                <w:lang w:val="kk-KZ"/>
              </w:rPr>
              <w:t>тбасылы</w:t>
            </w:r>
          </w:p>
        </w:tc>
        <w:tc>
          <w:tcPr>
            <w:tcW w:w="2518" w:type="dxa"/>
          </w:tcPr>
          <w:p w14:paraId="41F57F3E"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114 (70,4%) </w:t>
            </w:r>
          </w:p>
        </w:tc>
        <w:tc>
          <w:tcPr>
            <w:tcW w:w="2123" w:type="dxa"/>
          </w:tcPr>
          <w:p w14:paraId="021F5501"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15 (71,4%) </w:t>
            </w:r>
          </w:p>
        </w:tc>
        <w:tc>
          <w:tcPr>
            <w:tcW w:w="772" w:type="dxa"/>
          </w:tcPr>
          <w:p w14:paraId="070CB4EC" w14:textId="77777777" w:rsidR="00851752" w:rsidRPr="003A5984" w:rsidRDefault="00851752" w:rsidP="00851752">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37CC551D" w14:textId="77777777" w:rsidTr="00896327">
        <w:tc>
          <w:tcPr>
            <w:tcW w:w="4215" w:type="dxa"/>
          </w:tcPr>
          <w:p w14:paraId="56726450" w14:textId="6AF652F0" w:rsidR="00851752" w:rsidRPr="003A5984" w:rsidRDefault="00326892" w:rsidP="00851752">
            <w:pPr>
              <w:widowControl w:val="0"/>
              <w:suppressLineNumbers/>
              <w:tabs>
                <w:tab w:val="left" w:pos="5529"/>
              </w:tabs>
              <w:suppressAutoHyphens/>
              <w:rPr>
                <w:rFonts w:eastAsia="Noto Serif CJK SC"/>
                <w:kern w:val="2"/>
                <w:lang w:eastAsia="zh-CN" w:bidi="hi-IN"/>
              </w:rPr>
            </w:pPr>
            <w:r w:rsidRPr="003A5984">
              <w:rPr>
                <w:lang w:val="kk-KZ"/>
              </w:rPr>
              <w:t>ж</w:t>
            </w:r>
            <w:r w:rsidR="00851752" w:rsidRPr="003A5984">
              <w:rPr>
                <w:lang w:val="kk-KZ"/>
              </w:rPr>
              <w:t>есір</w:t>
            </w:r>
          </w:p>
        </w:tc>
        <w:tc>
          <w:tcPr>
            <w:tcW w:w="2518" w:type="dxa"/>
          </w:tcPr>
          <w:p w14:paraId="7D7F361A"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30 (18,5%) </w:t>
            </w:r>
          </w:p>
        </w:tc>
        <w:tc>
          <w:tcPr>
            <w:tcW w:w="2123" w:type="dxa"/>
          </w:tcPr>
          <w:p w14:paraId="144B6E4C"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 (9,5%) </w:t>
            </w:r>
          </w:p>
        </w:tc>
        <w:tc>
          <w:tcPr>
            <w:tcW w:w="772" w:type="dxa"/>
          </w:tcPr>
          <w:p w14:paraId="2CD30DFC" w14:textId="77777777" w:rsidR="00851752" w:rsidRPr="003A5984" w:rsidRDefault="00851752" w:rsidP="00851752">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20783140" w14:textId="77777777" w:rsidTr="00896327">
        <w:tc>
          <w:tcPr>
            <w:tcW w:w="4215" w:type="dxa"/>
          </w:tcPr>
          <w:p w14:paraId="34EA07D6" w14:textId="74D6320D" w:rsidR="00851752" w:rsidRPr="003A5984" w:rsidRDefault="00326892" w:rsidP="00851752">
            <w:pPr>
              <w:widowControl w:val="0"/>
              <w:suppressLineNumbers/>
              <w:tabs>
                <w:tab w:val="left" w:pos="5529"/>
              </w:tabs>
              <w:suppressAutoHyphens/>
              <w:rPr>
                <w:rFonts w:eastAsia="Noto Serif CJK SC"/>
                <w:kern w:val="2"/>
                <w:lang w:eastAsia="zh-CN" w:bidi="hi-IN"/>
              </w:rPr>
            </w:pPr>
            <w:r w:rsidRPr="003A5984">
              <w:rPr>
                <w:lang w:val="kk-KZ"/>
              </w:rPr>
              <w:t>а</w:t>
            </w:r>
            <w:r w:rsidR="00851752" w:rsidRPr="003A5984">
              <w:rPr>
                <w:lang w:val="kk-KZ"/>
              </w:rPr>
              <w:t>жырасқан</w:t>
            </w:r>
          </w:p>
        </w:tc>
        <w:tc>
          <w:tcPr>
            <w:tcW w:w="2518" w:type="dxa"/>
          </w:tcPr>
          <w:p w14:paraId="113B6F77"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5 (3,1%) </w:t>
            </w:r>
          </w:p>
        </w:tc>
        <w:tc>
          <w:tcPr>
            <w:tcW w:w="2123" w:type="dxa"/>
          </w:tcPr>
          <w:p w14:paraId="302FF017"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 (4,8%) </w:t>
            </w:r>
          </w:p>
        </w:tc>
        <w:tc>
          <w:tcPr>
            <w:tcW w:w="772" w:type="dxa"/>
          </w:tcPr>
          <w:p w14:paraId="3A1A5D40" w14:textId="77777777" w:rsidR="00851752" w:rsidRPr="003A5984" w:rsidRDefault="00851752" w:rsidP="00851752">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2AD1C957" w14:textId="77777777" w:rsidTr="00896327">
        <w:tc>
          <w:tcPr>
            <w:tcW w:w="4215" w:type="dxa"/>
          </w:tcPr>
          <w:p w14:paraId="3E06254A" w14:textId="59A94B62" w:rsidR="00851752" w:rsidRPr="003A5984" w:rsidRDefault="00326892" w:rsidP="00851752">
            <w:pPr>
              <w:widowControl w:val="0"/>
              <w:suppressLineNumbers/>
              <w:tabs>
                <w:tab w:val="left" w:pos="5529"/>
              </w:tabs>
              <w:suppressAutoHyphens/>
              <w:rPr>
                <w:rFonts w:eastAsia="Noto Serif CJK SC"/>
                <w:kern w:val="2"/>
                <w:lang w:eastAsia="zh-CN" w:bidi="hi-IN"/>
              </w:rPr>
            </w:pPr>
            <w:r w:rsidRPr="003A5984">
              <w:rPr>
                <w:lang w:val="kk-KZ"/>
              </w:rPr>
              <w:t>ү</w:t>
            </w:r>
            <w:r w:rsidR="00851752" w:rsidRPr="003A5984">
              <w:rPr>
                <w:lang w:val="kk-KZ"/>
              </w:rPr>
              <w:t>йленбеген/тұрмыста емес</w:t>
            </w:r>
          </w:p>
        </w:tc>
        <w:tc>
          <w:tcPr>
            <w:tcW w:w="2518" w:type="dxa"/>
          </w:tcPr>
          <w:p w14:paraId="0CD154D6"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13 (8%) </w:t>
            </w:r>
          </w:p>
        </w:tc>
        <w:tc>
          <w:tcPr>
            <w:tcW w:w="2123" w:type="dxa"/>
          </w:tcPr>
          <w:p w14:paraId="55B05E1F"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3 (14,3%) </w:t>
            </w:r>
          </w:p>
        </w:tc>
        <w:tc>
          <w:tcPr>
            <w:tcW w:w="772" w:type="dxa"/>
          </w:tcPr>
          <w:p w14:paraId="6A17B6EE" w14:textId="77777777" w:rsidR="00851752" w:rsidRPr="003A5984" w:rsidRDefault="00851752" w:rsidP="00851752">
            <w:pPr>
              <w:widowControl w:val="0"/>
              <w:suppressLineNumbers/>
              <w:tabs>
                <w:tab w:val="left" w:pos="5529"/>
              </w:tabs>
              <w:suppressAutoHyphens/>
              <w:jc w:val="both"/>
              <w:rPr>
                <w:rFonts w:eastAsia="Noto Serif CJK SC" w:cs="Lohit Devanagari"/>
                <w:kern w:val="2"/>
                <w:lang w:eastAsia="zh-CN" w:bidi="hi-IN"/>
              </w:rPr>
            </w:pPr>
          </w:p>
        </w:tc>
      </w:tr>
      <w:tr w:rsidR="00EE681B" w:rsidRPr="003A5984" w14:paraId="2A13EC8C" w14:textId="77777777" w:rsidTr="00896327">
        <w:tc>
          <w:tcPr>
            <w:tcW w:w="4215" w:type="dxa"/>
            <w:tcBorders>
              <w:bottom w:val="single" w:sz="4" w:space="0" w:color="000000"/>
            </w:tcBorders>
          </w:tcPr>
          <w:p w14:paraId="4D25D244" w14:textId="77777777" w:rsidR="00851752" w:rsidRPr="003A5984" w:rsidRDefault="00F37F6C" w:rsidP="00851752">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val="kk-KZ" w:eastAsia="zh-CN" w:bidi="hi-IN"/>
              </w:rPr>
              <w:t>Еңбек қызметі</w:t>
            </w:r>
          </w:p>
        </w:tc>
        <w:tc>
          <w:tcPr>
            <w:tcW w:w="2518" w:type="dxa"/>
            <w:tcBorders>
              <w:bottom w:val="single" w:sz="4" w:space="0" w:color="000000"/>
            </w:tcBorders>
          </w:tcPr>
          <w:p w14:paraId="3F00555E"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61 (37,7%) </w:t>
            </w:r>
          </w:p>
        </w:tc>
        <w:tc>
          <w:tcPr>
            <w:tcW w:w="2123" w:type="dxa"/>
            <w:tcBorders>
              <w:bottom w:val="single" w:sz="4" w:space="0" w:color="000000"/>
            </w:tcBorders>
          </w:tcPr>
          <w:p w14:paraId="0AD7C8C0"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10 (47,6%) </w:t>
            </w:r>
          </w:p>
        </w:tc>
        <w:tc>
          <w:tcPr>
            <w:tcW w:w="772" w:type="dxa"/>
            <w:tcBorders>
              <w:bottom w:val="single" w:sz="4" w:space="0" w:color="000000"/>
            </w:tcBorders>
          </w:tcPr>
          <w:p w14:paraId="133D19D0"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0,378</w:t>
            </w:r>
          </w:p>
        </w:tc>
      </w:tr>
      <w:tr w:rsidR="00EE681B" w:rsidRPr="003A5984" w14:paraId="19E6179F" w14:textId="77777777" w:rsidTr="0014759B">
        <w:tc>
          <w:tcPr>
            <w:tcW w:w="4215" w:type="dxa"/>
          </w:tcPr>
          <w:p w14:paraId="5966823C" w14:textId="77777777" w:rsidR="00851752" w:rsidRPr="003A5984" w:rsidRDefault="00F37F6C" w:rsidP="00851752">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val="kk-KZ" w:eastAsia="zh-CN" w:bidi="hi-IN"/>
              </w:rPr>
              <w:t>Әлеуметтік статусы</w:t>
            </w:r>
          </w:p>
        </w:tc>
        <w:tc>
          <w:tcPr>
            <w:tcW w:w="2518" w:type="dxa"/>
          </w:tcPr>
          <w:p w14:paraId="4C9F2DA9" w14:textId="77777777" w:rsidR="00851752" w:rsidRPr="003A5984" w:rsidRDefault="00851752" w:rsidP="00851752">
            <w:pPr>
              <w:widowControl w:val="0"/>
              <w:suppressLineNumbers/>
              <w:tabs>
                <w:tab w:val="left" w:pos="5529"/>
              </w:tabs>
              <w:suppressAutoHyphens/>
              <w:jc w:val="both"/>
              <w:rPr>
                <w:rFonts w:eastAsia="Noto Serif CJK SC" w:cs="Lohit Devanagari"/>
                <w:kern w:val="2"/>
                <w:lang w:eastAsia="zh-CN" w:bidi="hi-IN"/>
              </w:rPr>
            </w:pPr>
          </w:p>
        </w:tc>
        <w:tc>
          <w:tcPr>
            <w:tcW w:w="2123" w:type="dxa"/>
          </w:tcPr>
          <w:p w14:paraId="11A77B86" w14:textId="77777777" w:rsidR="00851752" w:rsidRPr="003A5984" w:rsidRDefault="00851752" w:rsidP="00851752">
            <w:pPr>
              <w:widowControl w:val="0"/>
              <w:suppressLineNumbers/>
              <w:tabs>
                <w:tab w:val="left" w:pos="5529"/>
              </w:tabs>
              <w:suppressAutoHyphens/>
              <w:jc w:val="both"/>
              <w:rPr>
                <w:rFonts w:eastAsia="Noto Serif CJK SC" w:cs="Lohit Devanagari"/>
                <w:kern w:val="2"/>
                <w:lang w:eastAsia="zh-CN" w:bidi="hi-IN"/>
              </w:rPr>
            </w:pPr>
          </w:p>
        </w:tc>
        <w:tc>
          <w:tcPr>
            <w:tcW w:w="772" w:type="dxa"/>
          </w:tcPr>
          <w:p w14:paraId="613A6FF6" w14:textId="77777777" w:rsidR="00851752" w:rsidRPr="003A5984" w:rsidRDefault="00851752" w:rsidP="00851752">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0,425</w:t>
            </w:r>
          </w:p>
        </w:tc>
      </w:tr>
      <w:tr w:rsidR="0014759B" w:rsidRPr="003A5984" w14:paraId="798FB0DD" w14:textId="77777777" w:rsidTr="00896327">
        <w:tc>
          <w:tcPr>
            <w:tcW w:w="4215" w:type="dxa"/>
            <w:tcBorders>
              <w:bottom w:val="nil"/>
            </w:tcBorders>
          </w:tcPr>
          <w:p w14:paraId="5EDDC427" w14:textId="18ED4ECE" w:rsidR="0014759B" w:rsidRPr="003A5984" w:rsidRDefault="00326892" w:rsidP="0014759B">
            <w:pPr>
              <w:widowControl w:val="0"/>
              <w:suppressLineNumbers/>
              <w:tabs>
                <w:tab w:val="left" w:pos="5529"/>
              </w:tabs>
              <w:suppressAutoHyphens/>
              <w:rPr>
                <w:rFonts w:eastAsia="Noto Serif CJK SC"/>
                <w:kern w:val="2"/>
                <w:lang w:val="kk-KZ" w:eastAsia="zh-CN" w:bidi="hi-IN"/>
              </w:rPr>
            </w:pPr>
            <w:r w:rsidRPr="003A5984">
              <w:rPr>
                <w:lang w:val="kk-KZ"/>
              </w:rPr>
              <w:t>з</w:t>
            </w:r>
            <w:r w:rsidR="0014759B" w:rsidRPr="003A5984">
              <w:rPr>
                <w:lang w:val="kk-KZ"/>
              </w:rPr>
              <w:t>ейнеткер</w:t>
            </w:r>
          </w:p>
        </w:tc>
        <w:tc>
          <w:tcPr>
            <w:tcW w:w="2518" w:type="dxa"/>
            <w:tcBorders>
              <w:bottom w:val="nil"/>
            </w:tcBorders>
          </w:tcPr>
          <w:p w14:paraId="7CBAFA76" w14:textId="270E14F1" w:rsidR="0014759B" w:rsidRPr="003A5984" w:rsidRDefault="00C31275" w:rsidP="0014759B">
            <w:pPr>
              <w:widowControl w:val="0"/>
              <w:suppressLineNumbers/>
              <w:tabs>
                <w:tab w:val="left" w:pos="5529"/>
              </w:tabs>
              <w:suppressAutoHyphens/>
              <w:jc w:val="both"/>
              <w:rPr>
                <w:rFonts w:eastAsia="Noto Serif CJK SC" w:cs="Lohit Devanagari"/>
                <w:kern w:val="2"/>
                <w:lang w:eastAsia="zh-CN" w:bidi="hi-IN"/>
              </w:rPr>
            </w:pPr>
            <w:r w:rsidRPr="003A5984">
              <w:rPr>
                <w:rFonts w:eastAsia="Noto Serif CJK SC" w:cs="Lohit Devanagari"/>
                <w:kern w:val="2"/>
                <w:lang w:val="kk-KZ" w:eastAsia="zh-CN" w:bidi="hi-IN"/>
              </w:rPr>
              <w:t xml:space="preserve">           </w:t>
            </w:r>
            <w:r w:rsidR="0014759B" w:rsidRPr="003A5984">
              <w:rPr>
                <w:rFonts w:eastAsia="Noto Serif CJK SC" w:cs="Lohit Devanagari"/>
                <w:kern w:val="2"/>
                <w:lang w:eastAsia="zh-CN" w:bidi="hi-IN"/>
              </w:rPr>
              <w:t xml:space="preserve">81 (50%) </w:t>
            </w:r>
          </w:p>
        </w:tc>
        <w:tc>
          <w:tcPr>
            <w:tcW w:w="2123" w:type="dxa"/>
            <w:tcBorders>
              <w:bottom w:val="nil"/>
            </w:tcBorders>
          </w:tcPr>
          <w:p w14:paraId="2C276918" w14:textId="4C02E35B" w:rsidR="0014759B" w:rsidRPr="003A5984" w:rsidRDefault="00C31275" w:rsidP="0014759B">
            <w:pPr>
              <w:widowControl w:val="0"/>
              <w:suppressLineNumbers/>
              <w:tabs>
                <w:tab w:val="left" w:pos="5529"/>
              </w:tabs>
              <w:suppressAutoHyphens/>
              <w:jc w:val="both"/>
              <w:rPr>
                <w:rFonts w:eastAsia="Noto Serif CJK SC" w:cs="Lohit Devanagari"/>
                <w:kern w:val="2"/>
                <w:lang w:eastAsia="zh-CN" w:bidi="hi-IN"/>
              </w:rPr>
            </w:pPr>
            <w:r w:rsidRPr="003A5984">
              <w:rPr>
                <w:rFonts w:eastAsia="Noto Serif CJK SC" w:cs="Lohit Devanagari"/>
                <w:kern w:val="2"/>
                <w:lang w:val="kk-KZ" w:eastAsia="zh-CN" w:bidi="hi-IN"/>
              </w:rPr>
              <w:t xml:space="preserve">           </w:t>
            </w:r>
            <w:r w:rsidR="0014759B" w:rsidRPr="003A5984">
              <w:rPr>
                <w:rFonts w:eastAsia="Noto Serif CJK SC" w:cs="Lohit Devanagari"/>
                <w:kern w:val="2"/>
                <w:lang w:eastAsia="zh-CN" w:bidi="hi-IN"/>
              </w:rPr>
              <w:t xml:space="preserve">9 (42,9%) </w:t>
            </w:r>
          </w:p>
        </w:tc>
        <w:tc>
          <w:tcPr>
            <w:tcW w:w="772" w:type="dxa"/>
            <w:tcBorders>
              <w:bottom w:val="nil"/>
            </w:tcBorders>
          </w:tcPr>
          <w:p w14:paraId="7EF78AAB" w14:textId="77777777" w:rsidR="0014759B" w:rsidRPr="003A5984" w:rsidRDefault="0014759B" w:rsidP="0014759B">
            <w:pPr>
              <w:widowControl w:val="0"/>
              <w:suppressLineNumbers/>
              <w:tabs>
                <w:tab w:val="left" w:pos="5529"/>
              </w:tabs>
              <w:suppressAutoHyphens/>
              <w:jc w:val="center"/>
              <w:rPr>
                <w:rFonts w:eastAsia="Noto Serif CJK SC" w:cs="Lohit Devanagari"/>
                <w:kern w:val="2"/>
                <w:lang w:eastAsia="zh-CN" w:bidi="hi-IN"/>
              </w:rPr>
            </w:pPr>
          </w:p>
        </w:tc>
      </w:tr>
    </w:tbl>
    <w:p w14:paraId="7A51705F" w14:textId="69079667" w:rsidR="00896327" w:rsidRPr="003A5984" w:rsidRDefault="00896327" w:rsidP="00896327">
      <w:pPr>
        <w:rPr>
          <w:sz w:val="28"/>
          <w:szCs w:val="28"/>
          <w:lang w:val="kk-KZ"/>
        </w:rPr>
      </w:pPr>
      <w:r w:rsidRPr="003A5984">
        <w:rPr>
          <w:sz w:val="28"/>
          <w:szCs w:val="28"/>
          <w:lang w:val="kk-KZ"/>
        </w:rPr>
        <w:lastRenderedPageBreak/>
        <w:t>3</w:t>
      </w:r>
      <w:r w:rsidR="00D94996" w:rsidRPr="003A5984">
        <w:rPr>
          <w:sz w:val="28"/>
          <w:szCs w:val="28"/>
          <w:lang w:val="kk-KZ"/>
        </w:rPr>
        <w:t>2</w:t>
      </w:r>
      <w:r w:rsidRPr="003A5984">
        <w:rPr>
          <w:sz w:val="28"/>
          <w:szCs w:val="28"/>
        </w:rPr>
        <w:t xml:space="preserve"> – кестен</w:t>
      </w:r>
      <w:r w:rsidRPr="003A5984">
        <w:rPr>
          <w:sz w:val="28"/>
          <w:szCs w:val="28"/>
          <w:lang w:val="kk-KZ"/>
        </w:rPr>
        <w:t>ің  жалғасы</w:t>
      </w:r>
    </w:p>
    <w:p w14:paraId="1177C065" w14:textId="3A1C9CC3" w:rsidR="00896327" w:rsidRPr="003A5984" w:rsidRDefault="00896327">
      <w:pPr>
        <w:rPr>
          <w:sz w:val="28"/>
          <w:szCs w:val="28"/>
          <w:lang w:val="kk-KZ"/>
        </w:rPr>
      </w:pPr>
    </w:p>
    <w:tbl>
      <w:tblPr>
        <w:tblStyle w:val="11"/>
        <w:tblW w:w="5000" w:type="pct"/>
        <w:tblLayout w:type="fixed"/>
        <w:tblLook w:val="0000" w:firstRow="0" w:lastRow="0" w:firstColumn="0" w:lastColumn="0" w:noHBand="0" w:noVBand="0"/>
      </w:tblPr>
      <w:tblGrid>
        <w:gridCol w:w="4215"/>
        <w:gridCol w:w="2518"/>
        <w:gridCol w:w="2123"/>
        <w:gridCol w:w="772"/>
      </w:tblGrid>
      <w:tr w:rsidR="00896327" w:rsidRPr="003A5984" w14:paraId="59860D71" w14:textId="77777777" w:rsidTr="00896327">
        <w:tc>
          <w:tcPr>
            <w:tcW w:w="4215" w:type="dxa"/>
          </w:tcPr>
          <w:p w14:paraId="75C1F878" w14:textId="352052AC" w:rsidR="00896327" w:rsidRPr="003A5984" w:rsidRDefault="00896327" w:rsidP="00896327">
            <w:pPr>
              <w:widowControl w:val="0"/>
              <w:suppressLineNumbers/>
              <w:tabs>
                <w:tab w:val="left" w:pos="5529"/>
              </w:tabs>
              <w:suppressAutoHyphens/>
              <w:jc w:val="center"/>
              <w:rPr>
                <w:lang w:val="kk-KZ"/>
              </w:rPr>
            </w:pPr>
            <w:r w:rsidRPr="003A5984">
              <w:rPr>
                <w:rFonts w:eastAsia="Noto Serif CJK SC"/>
                <w:kern w:val="2"/>
                <w:lang w:val="kk-KZ" w:eastAsia="zh-CN" w:bidi="hi-IN"/>
              </w:rPr>
              <w:t>1</w:t>
            </w:r>
          </w:p>
        </w:tc>
        <w:tc>
          <w:tcPr>
            <w:tcW w:w="2518" w:type="dxa"/>
          </w:tcPr>
          <w:p w14:paraId="2D66003E" w14:textId="341051BF"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val="kk-KZ" w:eastAsia="zh-CN" w:bidi="hi-IN"/>
              </w:rPr>
              <w:t>2</w:t>
            </w:r>
          </w:p>
        </w:tc>
        <w:tc>
          <w:tcPr>
            <w:tcW w:w="2123" w:type="dxa"/>
          </w:tcPr>
          <w:p w14:paraId="3D240CB0" w14:textId="711CEE3E"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val="kk-KZ" w:eastAsia="zh-CN" w:bidi="hi-IN"/>
              </w:rPr>
              <w:t>3</w:t>
            </w:r>
          </w:p>
        </w:tc>
        <w:tc>
          <w:tcPr>
            <w:tcW w:w="772" w:type="dxa"/>
          </w:tcPr>
          <w:p w14:paraId="2B077E53" w14:textId="7DECA2E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val="kk-KZ" w:eastAsia="zh-CN" w:bidi="hi-IN"/>
              </w:rPr>
              <w:t>4</w:t>
            </w:r>
          </w:p>
        </w:tc>
      </w:tr>
      <w:tr w:rsidR="00896327" w:rsidRPr="003A5984" w14:paraId="330D05AD" w14:textId="77777777" w:rsidTr="00896327">
        <w:tc>
          <w:tcPr>
            <w:tcW w:w="4215" w:type="dxa"/>
          </w:tcPr>
          <w:p w14:paraId="34A07312" w14:textId="0799C9C0" w:rsidR="00896327" w:rsidRPr="003A5984" w:rsidRDefault="00326892" w:rsidP="00896327">
            <w:pPr>
              <w:widowControl w:val="0"/>
              <w:suppressLineNumbers/>
              <w:tabs>
                <w:tab w:val="left" w:pos="5529"/>
              </w:tabs>
              <w:suppressAutoHyphens/>
              <w:rPr>
                <w:rFonts w:eastAsia="Noto Serif CJK SC"/>
                <w:kern w:val="2"/>
                <w:lang w:eastAsia="zh-CN" w:bidi="hi-IN"/>
              </w:rPr>
            </w:pPr>
            <w:r w:rsidRPr="003A5984">
              <w:rPr>
                <w:lang w:val="kk-KZ"/>
              </w:rPr>
              <w:t>ж</w:t>
            </w:r>
            <w:r w:rsidR="00896327" w:rsidRPr="003A5984">
              <w:rPr>
                <w:lang w:val="kk-KZ"/>
              </w:rPr>
              <w:t>ұмысшы</w:t>
            </w:r>
          </w:p>
        </w:tc>
        <w:tc>
          <w:tcPr>
            <w:tcW w:w="2518" w:type="dxa"/>
          </w:tcPr>
          <w:p w14:paraId="0A6B47FE"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40 (24,7%) </w:t>
            </w:r>
          </w:p>
        </w:tc>
        <w:tc>
          <w:tcPr>
            <w:tcW w:w="2123" w:type="dxa"/>
          </w:tcPr>
          <w:p w14:paraId="50B59591"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4 (19%) </w:t>
            </w:r>
          </w:p>
        </w:tc>
        <w:tc>
          <w:tcPr>
            <w:tcW w:w="772" w:type="dxa"/>
          </w:tcPr>
          <w:p w14:paraId="6137C1A7" w14:textId="77777777" w:rsidR="00896327" w:rsidRPr="003A5984" w:rsidRDefault="00896327" w:rsidP="00896327">
            <w:pPr>
              <w:widowControl w:val="0"/>
              <w:suppressLineNumbers/>
              <w:tabs>
                <w:tab w:val="left" w:pos="5529"/>
              </w:tabs>
              <w:suppressAutoHyphens/>
              <w:jc w:val="both"/>
              <w:rPr>
                <w:rFonts w:eastAsia="Noto Serif CJK SC" w:cs="Lohit Devanagari"/>
                <w:kern w:val="2"/>
                <w:lang w:eastAsia="zh-CN" w:bidi="hi-IN"/>
              </w:rPr>
            </w:pPr>
          </w:p>
        </w:tc>
      </w:tr>
      <w:tr w:rsidR="00896327" w:rsidRPr="003A5984" w14:paraId="4E749B28" w14:textId="77777777" w:rsidTr="00896327">
        <w:tc>
          <w:tcPr>
            <w:tcW w:w="4215" w:type="dxa"/>
          </w:tcPr>
          <w:p w14:paraId="159F87CE" w14:textId="163A13A3" w:rsidR="00896327" w:rsidRPr="003A5984" w:rsidRDefault="00326892" w:rsidP="00896327">
            <w:pPr>
              <w:widowControl w:val="0"/>
              <w:suppressLineNumbers/>
              <w:tabs>
                <w:tab w:val="left" w:pos="5529"/>
              </w:tabs>
              <w:suppressAutoHyphens/>
              <w:rPr>
                <w:rFonts w:eastAsia="Noto Serif CJK SC"/>
                <w:kern w:val="2"/>
                <w:lang w:eastAsia="zh-CN" w:bidi="hi-IN"/>
              </w:rPr>
            </w:pPr>
            <w:r w:rsidRPr="003A5984">
              <w:rPr>
                <w:lang w:val="kk-KZ"/>
              </w:rPr>
              <w:t>қ</w:t>
            </w:r>
            <w:r w:rsidR="00896327" w:rsidRPr="003A5984">
              <w:rPr>
                <w:lang w:val="kk-KZ"/>
              </w:rPr>
              <w:t>ызметкер</w:t>
            </w:r>
          </w:p>
        </w:tc>
        <w:tc>
          <w:tcPr>
            <w:tcW w:w="2518" w:type="dxa"/>
          </w:tcPr>
          <w:p w14:paraId="2429A807"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17 (10,5%) </w:t>
            </w:r>
          </w:p>
        </w:tc>
        <w:tc>
          <w:tcPr>
            <w:tcW w:w="2123" w:type="dxa"/>
          </w:tcPr>
          <w:p w14:paraId="6D1FE53D"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6 (28,6%) </w:t>
            </w:r>
          </w:p>
        </w:tc>
        <w:tc>
          <w:tcPr>
            <w:tcW w:w="772" w:type="dxa"/>
          </w:tcPr>
          <w:p w14:paraId="7BAA470C" w14:textId="77777777" w:rsidR="00896327" w:rsidRPr="003A5984" w:rsidRDefault="00896327" w:rsidP="00896327">
            <w:pPr>
              <w:widowControl w:val="0"/>
              <w:suppressLineNumbers/>
              <w:tabs>
                <w:tab w:val="left" w:pos="5529"/>
              </w:tabs>
              <w:suppressAutoHyphens/>
              <w:jc w:val="both"/>
              <w:rPr>
                <w:rFonts w:eastAsia="Noto Serif CJK SC" w:cs="Lohit Devanagari"/>
                <w:kern w:val="2"/>
                <w:lang w:eastAsia="zh-CN" w:bidi="hi-IN"/>
              </w:rPr>
            </w:pPr>
          </w:p>
        </w:tc>
      </w:tr>
      <w:tr w:rsidR="00896327" w:rsidRPr="003A5984" w14:paraId="4C476832" w14:textId="77777777" w:rsidTr="00896327">
        <w:tc>
          <w:tcPr>
            <w:tcW w:w="4215" w:type="dxa"/>
          </w:tcPr>
          <w:p w14:paraId="6A713AD9" w14:textId="327B95A1" w:rsidR="00896327" w:rsidRPr="003A5984" w:rsidRDefault="00326892" w:rsidP="00896327">
            <w:pPr>
              <w:widowControl w:val="0"/>
              <w:suppressLineNumbers/>
              <w:tabs>
                <w:tab w:val="left" w:pos="5529"/>
              </w:tabs>
              <w:suppressAutoHyphens/>
              <w:rPr>
                <w:rFonts w:eastAsia="Noto Serif CJK SC"/>
                <w:kern w:val="2"/>
                <w:lang w:eastAsia="zh-CN" w:bidi="hi-IN"/>
              </w:rPr>
            </w:pPr>
            <w:r w:rsidRPr="003A5984">
              <w:rPr>
                <w:lang w:val="kk-KZ"/>
              </w:rPr>
              <w:t>ж</w:t>
            </w:r>
            <w:r w:rsidR="00896327" w:rsidRPr="003A5984">
              <w:rPr>
                <w:lang w:val="kk-KZ"/>
              </w:rPr>
              <w:t>ұмыссыз</w:t>
            </w:r>
          </w:p>
        </w:tc>
        <w:tc>
          <w:tcPr>
            <w:tcW w:w="2518" w:type="dxa"/>
          </w:tcPr>
          <w:p w14:paraId="14EB9790"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14 (8,6%) </w:t>
            </w:r>
          </w:p>
        </w:tc>
        <w:tc>
          <w:tcPr>
            <w:tcW w:w="2123" w:type="dxa"/>
          </w:tcPr>
          <w:p w14:paraId="2D22250A"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 (9,5%) </w:t>
            </w:r>
          </w:p>
        </w:tc>
        <w:tc>
          <w:tcPr>
            <w:tcW w:w="772" w:type="dxa"/>
          </w:tcPr>
          <w:p w14:paraId="11F3AD2E" w14:textId="77777777" w:rsidR="00896327" w:rsidRPr="003A5984" w:rsidRDefault="00896327" w:rsidP="00896327">
            <w:pPr>
              <w:widowControl w:val="0"/>
              <w:suppressLineNumbers/>
              <w:tabs>
                <w:tab w:val="left" w:pos="5529"/>
              </w:tabs>
              <w:suppressAutoHyphens/>
              <w:jc w:val="both"/>
              <w:rPr>
                <w:rFonts w:eastAsia="Noto Serif CJK SC" w:cs="Lohit Devanagari"/>
                <w:kern w:val="2"/>
                <w:lang w:eastAsia="zh-CN" w:bidi="hi-IN"/>
              </w:rPr>
            </w:pPr>
          </w:p>
        </w:tc>
      </w:tr>
      <w:tr w:rsidR="00896327" w:rsidRPr="003A5984" w14:paraId="214FA1AC" w14:textId="77777777" w:rsidTr="00896327">
        <w:tc>
          <w:tcPr>
            <w:tcW w:w="4215" w:type="dxa"/>
          </w:tcPr>
          <w:p w14:paraId="6A751FA0" w14:textId="2D99E682" w:rsidR="00896327" w:rsidRPr="003A5984" w:rsidRDefault="00326892" w:rsidP="00896327">
            <w:pPr>
              <w:widowControl w:val="0"/>
              <w:suppressLineNumbers/>
              <w:tabs>
                <w:tab w:val="left" w:pos="5529"/>
              </w:tabs>
              <w:suppressAutoHyphens/>
              <w:rPr>
                <w:rFonts w:eastAsia="Noto Serif CJK SC"/>
                <w:kern w:val="2"/>
                <w:lang w:eastAsia="zh-CN" w:bidi="hi-IN"/>
              </w:rPr>
            </w:pPr>
            <w:r w:rsidRPr="003A5984">
              <w:rPr>
                <w:lang w:val="kk-KZ"/>
              </w:rPr>
              <w:t>ү</w:t>
            </w:r>
            <w:r w:rsidR="00896327" w:rsidRPr="003A5984">
              <w:rPr>
                <w:lang w:val="kk-KZ"/>
              </w:rPr>
              <w:t>й шаруасындағы әйел</w:t>
            </w:r>
          </w:p>
        </w:tc>
        <w:tc>
          <w:tcPr>
            <w:tcW w:w="2518" w:type="dxa"/>
          </w:tcPr>
          <w:p w14:paraId="2A4B38AF"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6 (3,7%) </w:t>
            </w:r>
          </w:p>
        </w:tc>
        <w:tc>
          <w:tcPr>
            <w:tcW w:w="2123" w:type="dxa"/>
          </w:tcPr>
          <w:p w14:paraId="22CA5935"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 (0%) </w:t>
            </w:r>
          </w:p>
        </w:tc>
        <w:tc>
          <w:tcPr>
            <w:tcW w:w="772" w:type="dxa"/>
          </w:tcPr>
          <w:p w14:paraId="47CD129B" w14:textId="77777777" w:rsidR="00896327" w:rsidRPr="003A5984" w:rsidRDefault="00896327" w:rsidP="00896327">
            <w:pPr>
              <w:widowControl w:val="0"/>
              <w:suppressLineNumbers/>
              <w:tabs>
                <w:tab w:val="left" w:pos="5529"/>
              </w:tabs>
              <w:suppressAutoHyphens/>
              <w:jc w:val="both"/>
              <w:rPr>
                <w:rFonts w:eastAsia="Noto Serif CJK SC" w:cs="Lohit Devanagari"/>
                <w:kern w:val="2"/>
                <w:lang w:eastAsia="zh-CN" w:bidi="hi-IN"/>
              </w:rPr>
            </w:pPr>
          </w:p>
        </w:tc>
      </w:tr>
      <w:tr w:rsidR="00896327" w:rsidRPr="003A5984" w14:paraId="1ACF8EF1" w14:textId="77777777" w:rsidTr="00896327">
        <w:tc>
          <w:tcPr>
            <w:tcW w:w="4215" w:type="dxa"/>
          </w:tcPr>
          <w:p w14:paraId="06FA0367" w14:textId="177BD7C9" w:rsidR="00896327" w:rsidRPr="003A5984" w:rsidRDefault="00326892" w:rsidP="00896327">
            <w:pPr>
              <w:widowControl w:val="0"/>
              <w:suppressLineNumbers/>
              <w:tabs>
                <w:tab w:val="left" w:pos="5529"/>
              </w:tabs>
              <w:suppressAutoHyphens/>
              <w:rPr>
                <w:rFonts w:eastAsia="Noto Serif CJK SC"/>
                <w:kern w:val="2"/>
                <w:lang w:eastAsia="zh-CN" w:bidi="hi-IN"/>
              </w:rPr>
            </w:pPr>
            <w:r w:rsidRPr="003A5984">
              <w:rPr>
                <w:lang w:val="kk-KZ"/>
              </w:rPr>
              <w:t>к</w:t>
            </w:r>
            <w:r w:rsidR="00896327" w:rsidRPr="003A5984">
              <w:rPr>
                <w:lang w:val="kk-KZ"/>
              </w:rPr>
              <w:t>әсіпкер</w:t>
            </w:r>
          </w:p>
        </w:tc>
        <w:tc>
          <w:tcPr>
            <w:tcW w:w="2518" w:type="dxa"/>
          </w:tcPr>
          <w:p w14:paraId="40613792"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3 (1,9%) </w:t>
            </w:r>
          </w:p>
        </w:tc>
        <w:tc>
          <w:tcPr>
            <w:tcW w:w="2123" w:type="dxa"/>
          </w:tcPr>
          <w:p w14:paraId="6C9DBBDF"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 (0%) </w:t>
            </w:r>
          </w:p>
        </w:tc>
        <w:tc>
          <w:tcPr>
            <w:tcW w:w="772" w:type="dxa"/>
          </w:tcPr>
          <w:p w14:paraId="7A3D4010" w14:textId="77777777" w:rsidR="00896327" w:rsidRPr="003A5984" w:rsidRDefault="00896327" w:rsidP="00896327">
            <w:pPr>
              <w:widowControl w:val="0"/>
              <w:suppressLineNumbers/>
              <w:tabs>
                <w:tab w:val="left" w:pos="5529"/>
              </w:tabs>
              <w:suppressAutoHyphens/>
              <w:jc w:val="both"/>
              <w:rPr>
                <w:rFonts w:eastAsia="Noto Serif CJK SC" w:cs="Lohit Devanagari"/>
                <w:kern w:val="2"/>
                <w:lang w:eastAsia="zh-CN" w:bidi="hi-IN"/>
              </w:rPr>
            </w:pPr>
          </w:p>
        </w:tc>
      </w:tr>
      <w:tr w:rsidR="00896327" w:rsidRPr="003A5984" w14:paraId="73D6CEC3" w14:textId="77777777" w:rsidTr="00896327">
        <w:tc>
          <w:tcPr>
            <w:tcW w:w="4215" w:type="dxa"/>
          </w:tcPr>
          <w:p w14:paraId="27AB6109" w14:textId="6A355AB3" w:rsidR="00896327" w:rsidRPr="003A5984" w:rsidRDefault="00326892" w:rsidP="00896327">
            <w:pPr>
              <w:widowControl w:val="0"/>
              <w:suppressLineNumbers/>
              <w:tabs>
                <w:tab w:val="left" w:pos="5529"/>
              </w:tabs>
              <w:suppressAutoHyphens/>
              <w:rPr>
                <w:rFonts w:eastAsia="Noto Serif CJK SC"/>
                <w:kern w:val="2"/>
                <w:lang w:eastAsia="zh-CN" w:bidi="hi-IN"/>
              </w:rPr>
            </w:pPr>
            <w:r w:rsidRPr="003A5984">
              <w:rPr>
                <w:lang w:val="kk-KZ"/>
              </w:rPr>
              <w:t>с</w:t>
            </w:r>
            <w:r w:rsidR="00896327" w:rsidRPr="003A5984">
              <w:rPr>
                <w:lang w:val="kk-KZ"/>
              </w:rPr>
              <w:t>тудент</w:t>
            </w:r>
          </w:p>
        </w:tc>
        <w:tc>
          <w:tcPr>
            <w:tcW w:w="2518" w:type="dxa"/>
          </w:tcPr>
          <w:p w14:paraId="74B6538F"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 (0,6%) </w:t>
            </w:r>
          </w:p>
        </w:tc>
        <w:tc>
          <w:tcPr>
            <w:tcW w:w="2123" w:type="dxa"/>
          </w:tcPr>
          <w:p w14:paraId="11B0851F"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 (0%) </w:t>
            </w:r>
          </w:p>
        </w:tc>
        <w:tc>
          <w:tcPr>
            <w:tcW w:w="772" w:type="dxa"/>
          </w:tcPr>
          <w:p w14:paraId="3BEFA697" w14:textId="77777777" w:rsidR="00896327" w:rsidRPr="003A5984" w:rsidRDefault="00896327" w:rsidP="00896327">
            <w:pPr>
              <w:widowControl w:val="0"/>
              <w:suppressLineNumbers/>
              <w:tabs>
                <w:tab w:val="left" w:pos="5529"/>
              </w:tabs>
              <w:suppressAutoHyphens/>
              <w:jc w:val="both"/>
              <w:rPr>
                <w:rFonts w:eastAsia="Noto Serif CJK SC" w:cs="Lohit Devanagari"/>
                <w:kern w:val="2"/>
                <w:lang w:eastAsia="zh-CN" w:bidi="hi-IN"/>
              </w:rPr>
            </w:pPr>
          </w:p>
        </w:tc>
      </w:tr>
      <w:tr w:rsidR="00896327" w:rsidRPr="003A5984" w14:paraId="5D3FB528" w14:textId="77777777" w:rsidTr="00896327">
        <w:tc>
          <w:tcPr>
            <w:tcW w:w="4215" w:type="dxa"/>
          </w:tcPr>
          <w:p w14:paraId="12C6FBDD" w14:textId="77777777" w:rsidR="00896327" w:rsidRPr="003A5984" w:rsidRDefault="00896327"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Кірісі</w:t>
            </w:r>
            <w:r w:rsidRPr="003A5984">
              <w:rPr>
                <w:rFonts w:eastAsia="Noto Serif CJK SC"/>
                <w:kern w:val="2"/>
                <w:lang w:eastAsia="zh-CN" w:bidi="hi-IN"/>
              </w:rPr>
              <w:t xml:space="preserve"> </w:t>
            </w:r>
          </w:p>
        </w:tc>
        <w:tc>
          <w:tcPr>
            <w:tcW w:w="2518" w:type="dxa"/>
          </w:tcPr>
          <w:p w14:paraId="76B90BD9" w14:textId="77777777" w:rsidR="00896327" w:rsidRPr="003A5984" w:rsidRDefault="00896327" w:rsidP="00896327">
            <w:pPr>
              <w:widowControl w:val="0"/>
              <w:suppressLineNumbers/>
              <w:tabs>
                <w:tab w:val="left" w:pos="5529"/>
              </w:tabs>
              <w:suppressAutoHyphens/>
              <w:jc w:val="both"/>
              <w:rPr>
                <w:rFonts w:eastAsia="Noto Serif CJK SC" w:cs="Lohit Devanagari"/>
                <w:kern w:val="2"/>
                <w:lang w:eastAsia="zh-CN" w:bidi="hi-IN"/>
              </w:rPr>
            </w:pPr>
          </w:p>
        </w:tc>
        <w:tc>
          <w:tcPr>
            <w:tcW w:w="2123" w:type="dxa"/>
          </w:tcPr>
          <w:p w14:paraId="3408775F" w14:textId="77777777" w:rsidR="00896327" w:rsidRPr="003A5984" w:rsidRDefault="00896327" w:rsidP="00896327">
            <w:pPr>
              <w:widowControl w:val="0"/>
              <w:suppressLineNumbers/>
              <w:tabs>
                <w:tab w:val="left" w:pos="5529"/>
              </w:tabs>
              <w:suppressAutoHyphens/>
              <w:jc w:val="both"/>
              <w:rPr>
                <w:rFonts w:eastAsia="Noto Serif CJK SC" w:cs="Lohit Devanagari"/>
                <w:kern w:val="2"/>
                <w:lang w:eastAsia="zh-CN" w:bidi="hi-IN"/>
              </w:rPr>
            </w:pPr>
          </w:p>
        </w:tc>
        <w:tc>
          <w:tcPr>
            <w:tcW w:w="772" w:type="dxa"/>
          </w:tcPr>
          <w:p w14:paraId="43D854F3"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0,36</w:t>
            </w:r>
          </w:p>
        </w:tc>
      </w:tr>
      <w:tr w:rsidR="00896327" w:rsidRPr="003A5984" w14:paraId="1DB22173" w14:textId="77777777" w:rsidTr="00896327">
        <w:tc>
          <w:tcPr>
            <w:tcW w:w="4215" w:type="dxa"/>
          </w:tcPr>
          <w:p w14:paraId="7015B94A" w14:textId="36C50309" w:rsidR="00896327" w:rsidRPr="003A5984" w:rsidRDefault="00326892" w:rsidP="00896327">
            <w:pPr>
              <w:widowControl w:val="0"/>
              <w:suppressLineNumbers/>
              <w:tabs>
                <w:tab w:val="left" w:pos="5529"/>
              </w:tabs>
              <w:suppressAutoHyphens/>
              <w:rPr>
                <w:rFonts w:eastAsia="Noto Serif CJK SC"/>
                <w:kern w:val="2"/>
                <w:lang w:eastAsia="zh-CN" w:bidi="hi-IN"/>
              </w:rPr>
            </w:pPr>
            <w:r w:rsidRPr="003A5984">
              <w:rPr>
                <w:lang w:val="kk-KZ"/>
              </w:rPr>
              <w:t>50 мың тг</w:t>
            </w:r>
            <w:r w:rsidR="00896327" w:rsidRPr="003A5984">
              <w:rPr>
                <w:lang w:val="kk-KZ"/>
              </w:rPr>
              <w:t xml:space="preserve"> төмен</w:t>
            </w:r>
          </w:p>
        </w:tc>
        <w:tc>
          <w:tcPr>
            <w:tcW w:w="2518" w:type="dxa"/>
          </w:tcPr>
          <w:p w14:paraId="0C722C18"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18 (11,1%) </w:t>
            </w:r>
          </w:p>
        </w:tc>
        <w:tc>
          <w:tcPr>
            <w:tcW w:w="2123" w:type="dxa"/>
          </w:tcPr>
          <w:p w14:paraId="131250E4"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 (9,5%) </w:t>
            </w:r>
          </w:p>
        </w:tc>
        <w:tc>
          <w:tcPr>
            <w:tcW w:w="772" w:type="dxa"/>
          </w:tcPr>
          <w:p w14:paraId="40B5E8D6" w14:textId="77777777" w:rsidR="00896327" w:rsidRPr="003A5984" w:rsidRDefault="00896327" w:rsidP="00896327">
            <w:pPr>
              <w:widowControl w:val="0"/>
              <w:suppressLineNumbers/>
              <w:tabs>
                <w:tab w:val="left" w:pos="5529"/>
              </w:tabs>
              <w:suppressAutoHyphens/>
              <w:jc w:val="both"/>
              <w:rPr>
                <w:rFonts w:eastAsia="Noto Serif CJK SC" w:cs="Lohit Devanagari"/>
                <w:kern w:val="2"/>
                <w:lang w:eastAsia="zh-CN" w:bidi="hi-IN"/>
              </w:rPr>
            </w:pPr>
          </w:p>
        </w:tc>
      </w:tr>
      <w:tr w:rsidR="00896327" w:rsidRPr="003A5984" w14:paraId="2CD1E297" w14:textId="77777777" w:rsidTr="00896327">
        <w:tc>
          <w:tcPr>
            <w:tcW w:w="4215" w:type="dxa"/>
          </w:tcPr>
          <w:p w14:paraId="55BA0C19" w14:textId="3D2F6D82" w:rsidR="00896327" w:rsidRPr="003A5984" w:rsidRDefault="00896327" w:rsidP="00896327">
            <w:pPr>
              <w:widowControl w:val="0"/>
              <w:suppressLineNumbers/>
              <w:tabs>
                <w:tab w:val="left" w:pos="5529"/>
              </w:tabs>
              <w:suppressAutoHyphens/>
              <w:rPr>
                <w:rFonts w:eastAsia="Noto Serif CJK SC"/>
                <w:kern w:val="2"/>
                <w:lang w:eastAsia="zh-CN" w:bidi="hi-IN"/>
              </w:rPr>
            </w:pPr>
            <w:r w:rsidRPr="003A5984">
              <w:rPr>
                <w:lang w:val="kk-KZ"/>
              </w:rPr>
              <w:t>50 мың -100 мың</w:t>
            </w:r>
            <w:r w:rsidR="00326892" w:rsidRPr="003A5984">
              <w:rPr>
                <w:lang w:val="kk-KZ"/>
              </w:rPr>
              <w:t xml:space="preserve"> тг</w:t>
            </w:r>
          </w:p>
        </w:tc>
        <w:tc>
          <w:tcPr>
            <w:tcW w:w="2518" w:type="dxa"/>
          </w:tcPr>
          <w:p w14:paraId="5D6EF452"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84 (51,9%) </w:t>
            </w:r>
          </w:p>
        </w:tc>
        <w:tc>
          <w:tcPr>
            <w:tcW w:w="2123" w:type="dxa"/>
          </w:tcPr>
          <w:p w14:paraId="049FD472"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8 (38,1%) </w:t>
            </w:r>
          </w:p>
        </w:tc>
        <w:tc>
          <w:tcPr>
            <w:tcW w:w="772" w:type="dxa"/>
          </w:tcPr>
          <w:p w14:paraId="02A5C70D" w14:textId="77777777" w:rsidR="00896327" w:rsidRPr="003A5984" w:rsidRDefault="00896327" w:rsidP="00896327">
            <w:pPr>
              <w:widowControl w:val="0"/>
              <w:suppressLineNumbers/>
              <w:tabs>
                <w:tab w:val="left" w:pos="5529"/>
              </w:tabs>
              <w:suppressAutoHyphens/>
              <w:jc w:val="both"/>
              <w:rPr>
                <w:rFonts w:eastAsia="Noto Serif CJK SC" w:cs="Lohit Devanagari"/>
                <w:kern w:val="2"/>
                <w:lang w:eastAsia="zh-CN" w:bidi="hi-IN"/>
              </w:rPr>
            </w:pPr>
          </w:p>
        </w:tc>
      </w:tr>
      <w:tr w:rsidR="00896327" w:rsidRPr="003A5984" w14:paraId="3B22ECCA" w14:textId="77777777" w:rsidTr="00896327">
        <w:tc>
          <w:tcPr>
            <w:tcW w:w="4215" w:type="dxa"/>
          </w:tcPr>
          <w:p w14:paraId="0AEE7C6C" w14:textId="41D3597F" w:rsidR="00896327" w:rsidRPr="003A5984" w:rsidRDefault="00896327" w:rsidP="00896327">
            <w:pPr>
              <w:widowControl w:val="0"/>
              <w:suppressLineNumbers/>
              <w:tabs>
                <w:tab w:val="left" w:pos="5529"/>
              </w:tabs>
              <w:suppressAutoHyphens/>
              <w:rPr>
                <w:rFonts w:eastAsia="Noto Serif CJK SC"/>
                <w:kern w:val="2"/>
                <w:lang w:eastAsia="zh-CN" w:bidi="hi-IN"/>
              </w:rPr>
            </w:pPr>
            <w:r w:rsidRPr="003A5984">
              <w:rPr>
                <w:lang w:val="kk-KZ"/>
              </w:rPr>
              <w:t>100 мың -150 мың</w:t>
            </w:r>
            <w:r w:rsidR="00326892" w:rsidRPr="003A5984">
              <w:rPr>
                <w:lang w:val="kk-KZ"/>
              </w:rPr>
              <w:t xml:space="preserve"> тг</w:t>
            </w:r>
          </w:p>
        </w:tc>
        <w:tc>
          <w:tcPr>
            <w:tcW w:w="2518" w:type="dxa"/>
          </w:tcPr>
          <w:p w14:paraId="7A28033D"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39 (24,1%) </w:t>
            </w:r>
          </w:p>
        </w:tc>
        <w:tc>
          <w:tcPr>
            <w:tcW w:w="2123" w:type="dxa"/>
          </w:tcPr>
          <w:p w14:paraId="6C112A5A"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8 (38,1%) </w:t>
            </w:r>
          </w:p>
        </w:tc>
        <w:tc>
          <w:tcPr>
            <w:tcW w:w="772" w:type="dxa"/>
          </w:tcPr>
          <w:p w14:paraId="6992ADD0" w14:textId="77777777" w:rsidR="00896327" w:rsidRPr="003A5984" w:rsidRDefault="00896327" w:rsidP="00896327">
            <w:pPr>
              <w:widowControl w:val="0"/>
              <w:suppressLineNumbers/>
              <w:tabs>
                <w:tab w:val="left" w:pos="5529"/>
              </w:tabs>
              <w:suppressAutoHyphens/>
              <w:jc w:val="both"/>
              <w:rPr>
                <w:rFonts w:eastAsia="Noto Serif CJK SC" w:cs="Lohit Devanagari"/>
                <w:kern w:val="2"/>
                <w:lang w:eastAsia="zh-CN" w:bidi="hi-IN"/>
              </w:rPr>
            </w:pPr>
          </w:p>
        </w:tc>
      </w:tr>
      <w:tr w:rsidR="00896327" w:rsidRPr="003A5984" w14:paraId="55ABAC65" w14:textId="77777777" w:rsidTr="00896327">
        <w:tc>
          <w:tcPr>
            <w:tcW w:w="4215" w:type="dxa"/>
          </w:tcPr>
          <w:p w14:paraId="45E2CE42" w14:textId="32BB8CF0" w:rsidR="00896327" w:rsidRPr="003A5984" w:rsidRDefault="00896327" w:rsidP="00896327">
            <w:pPr>
              <w:widowControl w:val="0"/>
              <w:suppressLineNumbers/>
              <w:tabs>
                <w:tab w:val="left" w:pos="5529"/>
              </w:tabs>
              <w:suppressAutoHyphens/>
              <w:rPr>
                <w:rFonts w:eastAsia="Noto Serif CJK SC"/>
                <w:kern w:val="2"/>
                <w:lang w:eastAsia="zh-CN" w:bidi="hi-IN"/>
              </w:rPr>
            </w:pPr>
            <w:r w:rsidRPr="003A5984">
              <w:rPr>
                <w:lang w:val="kk-KZ"/>
              </w:rPr>
              <w:t>150 мың -200 мың</w:t>
            </w:r>
            <w:r w:rsidR="00326892" w:rsidRPr="003A5984">
              <w:rPr>
                <w:lang w:val="kk-KZ"/>
              </w:rPr>
              <w:t xml:space="preserve"> тг</w:t>
            </w:r>
          </w:p>
        </w:tc>
        <w:tc>
          <w:tcPr>
            <w:tcW w:w="2518" w:type="dxa"/>
          </w:tcPr>
          <w:p w14:paraId="290FA1C1"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19 (11,7%) </w:t>
            </w:r>
          </w:p>
        </w:tc>
        <w:tc>
          <w:tcPr>
            <w:tcW w:w="2123" w:type="dxa"/>
          </w:tcPr>
          <w:p w14:paraId="57BD328B"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 (9,5%) </w:t>
            </w:r>
          </w:p>
        </w:tc>
        <w:tc>
          <w:tcPr>
            <w:tcW w:w="772" w:type="dxa"/>
          </w:tcPr>
          <w:p w14:paraId="1048D8A3" w14:textId="77777777" w:rsidR="00896327" w:rsidRPr="003A5984" w:rsidRDefault="00896327" w:rsidP="00896327">
            <w:pPr>
              <w:widowControl w:val="0"/>
              <w:suppressLineNumbers/>
              <w:tabs>
                <w:tab w:val="left" w:pos="5529"/>
              </w:tabs>
              <w:suppressAutoHyphens/>
              <w:jc w:val="both"/>
              <w:rPr>
                <w:rFonts w:eastAsia="Noto Serif CJK SC" w:cs="Lohit Devanagari"/>
                <w:kern w:val="2"/>
                <w:lang w:eastAsia="zh-CN" w:bidi="hi-IN"/>
              </w:rPr>
            </w:pPr>
          </w:p>
        </w:tc>
      </w:tr>
      <w:tr w:rsidR="00896327" w:rsidRPr="003A5984" w14:paraId="4BB9E922" w14:textId="77777777" w:rsidTr="00896327">
        <w:tc>
          <w:tcPr>
            <w:tcW w:w="4215" w:type="dxa"/>
          </w:tcPr>
          <w:p w14:paraId="36018DF6" w14:textId="7C66F171" w:rsidR="00896327" w:rsidRPr="003A5984" w:rsidRDefault="00896327" w:rsidP="00896327">
            <w:pPr>
              <w:widowControl w:val="0"/>
              <w:suppressLineNumbers/>
              <w:tabs>
                <w:tab w:val="left" w:pos="5529"/>
              </w:tabs>
              <w:suppressAutoHyphens/>
              <w:rPr>
                <w:rFonts w:eastAsia="Noto Serif CJK SC"/>
                <w:kern w:val="2"/>
                <w:lang w:eastAsia="zh-CN" w:bidi="hi-IN"/>
              </w:rPr>
            </w:pPr>
            <w:r w:rsidRPr="003A5984">
              <w:t xml:space="preserve">200 </w:t>
            </w:r>
            <w:r w:rsidR="00326892" w:rsidRPr="003A5984">
              <w:rPr>
                <w:lang w:val="kk-KZ"/>
              </w:rPr>
              <w:t>мың тг</w:t>
            </w:r>
            <w:r w:rsidRPr="003A5984">
              <w:rPr>
                <w:lang w:val="kk-KZ"/>
              </w:rPr>
              <w:t xml:space="preserve"> жоғары</w:t>
            </w:r>
          </w:p>
        </w:tc>
        <w:tc>
          <w:tcPr>
            <w:tcW w:w="2518" w:type="dxa"/>
          </w:tcPr>
          <w:p w14:paraId="74AFE617"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 (1,2%) </w:t>
            </w:r>
          </w:p>
        </w:tc>
        <w:tc>
          <w:tcPr>
            <w:tcW w:w="2123" w:type="dxa"/>
          </w:tcPr>
          <w:p w14:paraId="1B1AE463"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 (4,8%) </w:t>
            </w:r>
          </w:p>
        </w:tc>
        <w:tc>
          <w:tcPr>
            <w:tcW w:w="772" w:type="dxa"/>
          </w:tcPr>
          <w:p w14:paraId="71B87052" w14:textId="77777777" w:rsidR="00896327" w:rsidRPr="003A5984" w:rsidRDefault="00896327" w:rsidP="00896327">
            <w:pPr>
              <w:widowControl w:val="0"/>
              <w:suppressLineNumbers/>
              <w:tabs>
                <w:tab w:val="left" w:pos="5529"/>
              </w:tabs>
              <w:suppressAutoHyphens/>
              <w:jc w:val="both"/>
              <w:rPr>
                <w:rFonts w:eastAsia="Noto Serif CJK SC" w:cs="Lohit Devanagari"/>
                <w:kern w:val="2"/>
                <w:lang w:eastAsia="zh-CN" w:bidi="hi-IN"/>
              </w:rPr>
            </w:pPr>
          </w:p>
        </w:tc>
      </w:tr>
      <w:tr w:rsidR="00896327" w:rsidRPr="003A5984" w14:paraId="58A0751C" w14:textId="77777777" w:rsidTr="00896327">
        <w:tc>
          <w:tcPr>
            <w:tcW w:w="4215" w:type="dxa"/>
          </w:tcPr>
          <w:p w14:paraId="270F09A6" w14:textId="17E52DA7" w:rsidR="00896327" w:rsidRPr="003A5984" w:rsidRDefault="00896327" w:rsidP="00896327">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eastAsia="zh-CN" w:bidi="hi-IN"/>
              </w:rPr>
              <w:t>Диагноз</w:t>
            </w:r>
            <w:r w:rsidRPr="003A5984">
              <w:rPr>
                <w:rFonts w:eastAsia="Noto Serif CJK SC"/>
                <w:kern w:val="2"/>
                <w:lang w:val="kk-KZ" w:eastAsia="zh-CN" w:bidi="hi-IN"/>
              </w:rPr>
              <w:t>ы</w:t>
            </w:r>
          </w:p>
        </w:tc>
        <w:tc>
          <w:tcPr>
            <w:tcW w:w="2518" w:type="dxa"/>
          </w:tcPr>
          <w:p w14:paraId="06F1E3B9" w14:textId="77777777" w:rsidR="00896327" w:rsidRPr="003A5984" w:rsidRDefault="00896327" w:rsidP="00896327">
            <w:pPr>
              <w:widowControl w:val="0"/>
              <w:suppressLineNumbers/>
              <w:tabs>
                <w:tab w:val="left" w:pos="5529"/>
              </w:tabs>
              <w:suppressAutoHyphens/>
              <w:jc w:val="both"/>
              <w:rPr>
                <w:rFonts w:eastAsia="Noto Serif CJK SC" w:cs="Lohit Devanagari"/>
                <w:kern w:val="2"/>
                <w:lang w:eastAsia="zh-CN" w:bidi="hi-IN"/>
              </w:rPr>
            </w:pPr>
          </w:p>
        </w:tc>
        <w:tc>
          <w:tcPr>
            <w:tcW w:w="2123" w:type="dxa"/>
          </w:tcPr>
          <w:p w14:paraId="08B9EF73" w14:textId="77777777" w:rsidR="00896327" w:rsidRPr="003A5984" w:rsidRDefault="00896327" w:rsidP="00896327">
            <w:pPr>
              <w:widowControl w:val="0"/>
              <w:suppressLineNumbers/>
              <w:tabs>
                <w:tab w:val="left" w:pos="5529"/>
              </w:tabs>
              <w:suppressAutoHyphens/>
              <w:jc w:val="both"/>
              <w:rPr>
                <w:rFonts w:eastAsia="Noto Serif CJK SC" w:cs="Lohit Devanagari"/>
                <w:kern w:val="2"/>
                <w:lang w:eastAsia="zh-CN" w:bidi="hi-IN"/>
              </w:rPr>
            </w:pPr>
          </w:p>
        </w:tc>
        <w:tc>
          <w:tcPr>
            <w:tcW w:w="772" w:type="dxa"/>
          </w:tcPr>
          <w:p w14:paraId="6023CDF1"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0,44</w:t>
            </w:r>
          </w:p>
        </w:tc>
      </w:tr>
      <w:tr w:rsidR="00896327" w:rsidRPr="003A5984" w14:paraId="558FE8B0" w14:textId="77777777" w:rsidTr="00896327">
        <w:tc>
          <w:tcPr>
            <w:tcW w:w="4215" w:type="dxa"/>
          </w:tcPr>
          <w:p w14:paraId="1EB995DB" w14:textId="77777777" w:rsidR="00896327" w:rsidRPr="003A5984" w:rsidRDefault="00896327" w:rsidP="00896327">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val="kk-KZ" w:eastAsia="zh-CN" w:bidi="hi-IN"/>
              </w:rPr>
              <w:t>Бірінішілік ашық бұрышты глаукома</w:t>
            </w:r>
          </w:p>
        </w:tc>
        <w:tc>
          <w:tcPr>
            <w:tcW w:w="2518" w:type="dxa"/>
          </w:tcPr>
          <w:p w14:paraId="50B6AE80"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147 (90,7%) </w:t>
            </w:r>
          </w:p>
        </w:tc>
        <w:tc>
          <w:tcPr>
            <w:tcW w:w="2123" w:type="dxa"/>
          </w:tcPr>
          <w:p w14:paraId="0B514A55"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18 (85,7%) </w:t>
            </w:r>
          </w:p>
        </w:tc>
        <w:tc>
          <w:tcPr>
            <w:tcW w:w="772" w:type="dxa"/>
          </w:tcPr>
          <w:p w14:paraId="489D4C96" w14:textId="77777777" w:rsidR="00896327" w:rsidRPr="003A5984" w:rsidRDefault="00896327" w:rsidP="00896327">
            <w:pPr>
              <w:widowControl w:val="0"/>
              <w:suppressLineNumbers/>
              <w:tabs>
                <w:tab w:val="left" w:pos="5529"/>
              </w:tabs>
              <w:suppressAutoHyphens/>
              <w:jc w:val="both"/>
              <w:rPr>
                <w:rFonts w:eastAsia="Noto Serif CJK SC" w:cs="Lohit Devanagari"/>
                <w:kern w:val="2"/>
                <w:lang w:eastAsia="zh-CN" w:bidi="hi-IN"/>
              </w:rPr>
            </w:pPr>
          </w:p>
        </w:tc>
      </w:tr>
      <w:tr w:rsidR="00896327" w:rsidRPr="003A5984" w14:paraId="5E23373D" w14:textId="77777777" w:rsidTr="00896327">
        <w:tc>
          <w:tcPr>
            <w:tcW w:w="4215" w:type="dxa"/>
          </w:tcPr>
          <w:p w14:paraId="0CDE8BBF" w14:textId="77777777" w:rsidR="00896327" w:rsidRPr="003A5984" w:rsidRDefault="00896327"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Бірінішілік жабық бұрышты глаукома</w:t>
            </w:r>
            <w:r w:rsidRPr="003A5984">
              <w:rPr>
                <w:rFonts w:eastAsia="Noto Serif CJK SC"/>
                <w:kern w:val="2"/>
                <w:lang w:eastAsia="zh-CN" w:bidi="hi-IN"/>
              </w:rPr>
              <w:t xml:space="preserve"> </w:t>
            </w:r>
          </w:p>
        </w:tc>
        <w:tc>
          <w:tcPr>
            <w:tcW w:w="2518" w:type="dxa"/>
          </w:tcPr>
          <w:p w14:paraId="50A3CFC4"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15 (9,3%) </w:t>
            </w:r>
          </w:p>
        </w:tc>
        <w:tc>
          <w:tcPr>
            <w:tcW w:w="2123" w:type="dxa"/>
          </w:tcPr>
          <w:p w14:paraId="37666094"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3 (14,3%) </w:t>
            </w:r>
          </w:p>
        </w:tc>
        <w:tc>
          <w:tcPr>
            <w:tcW w:w="772" w:type="dxa"/>
          </w:tcPr>
          <w:p w14:paraId="6D93E774" w14:textId="77777777" w:rsidR="00896327" w:rsidRPr="003A5984" w:rsidRDefault="00896327" w:rsidP="00896327">
            <w:pPr>
              <w:widowControl w:val="0"/>
              <w:suppressLineNumbers/>
              <w:tabs>
                <w:tab w:val="left" w:pos="5529"/>
              </w:tabs>
              <w:suppressAutoHyphens/>
              <w:jc w:val="both"/>
              <w:rPr>
                <w:rFonts w:eastAsia="Noto Serif CJK SC" w:cs="Lohit Devanagari"/>
                <w:kern w:val="2"/>
                <w:lang w:eastAsia="zh-CN" w:bidi="hi-IN"/>
              </w:rPr>
            </w:pPr>
          </w:p>
        </w:tc>
      </w:tr>
      <w:tr w:rsidR="00896327" w:rsidRPr="003A5984" w14:paraId="6CD01612" w14:textId="77777777" w:rsidTr="00896327">
        <w:tc>
          <w:tcPr>
            <w:tcW w:w="4215" w:type="dxa"/>
          </w:tcPr>
          <w:p w14:paraId="080B00CC" w14:textId="77777777" w:rsidR="00896327" w:rsidRPr="003A5984" w:rsidRDefault="00896327"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Динамикалық бақылау мәртебесі</w:t>
            </w:r>
            <w:r w:rsidRPr="003A5984">
              <w:rPr>
                <w:rFonts w:eastAsia="Noto Serif CJK SC"/>
                <w:kern w:val="2"/>
                <w:lang w:eastAsia="zh-CN" w:bidi="hi-IN"/>
              </w:rPr>
              <w:t xml:space="preserve"> </w:t>
            </w:r>
          </w:p>
        </w:tc>
        <w:tc>
          <w:tcPr>
            <w:tcW w:w="2518" w:type="dxa"/>
          </w:tcPr>
          <w:p w14:paraId="292A3939" w14:textId="77777777" w:rsidR="00896327" w:rsidRPr="003A5984" w:rsidRDefault="00896327" w:rsidP="00896327">
            <w:pPr>
              <w:widowControl w:val="0"/>
              <w:suppressLineNumbers/>
              <w:tabs>
                <w:tab w:val="left" w:pos="5529"/>
              </w:tabs>
              <w:suppressAutoHyphens/>
              <w:jc w:val="both"/>
              <w:rPr>
                <w:rFonts w:eastAsia="Noto Serif CJK SC" w:cs="Lohit Devanagari"/>
                <w:kern w:val="2"/>
                <w:lang w:eastAsia="zh-CN" w:bidi="hi-IN"/>
              </w:rPr>
            </w:pPr>
          </w:p>
        </w:tc>
        <w:tc>
          <w:tcPr>
            <w:tcW w:w="2123" w:type="dxa"/>
          </w:tcPr>
          <w:p w14:paraId="53E21280" w14:textId="77777777" w:rsidR="00896327" w:rsidRPr="003A5984" w:rsidRDefault="00896327" w:rsidP="00896327">
            <w:pPr>
              <w:widowControl w:val="0"/>
              <w:suppressLineNumbers/>
              <w:tabs>
                <w:tab w:val="left" w:pos="5529"/>
              </w:tabs>
              <w:suppressAutoHyphens/>
              <w:jc w:val="both"/>
              <w:rPr>
                <w:rFonts w:eastAsia="Noto Serif CJK SC" w:cs="Lohit Devanagari"/>
                <w:kern w:val="2"/>
                <w:lang w:eastAsia="zh-CN" w:bidi="hi-IN"/>
              </w:rPr>
            </w:pPr>
          </w:p>
        </w:tc>
        <w:tc>
          <w:tcPr>
            <w:tcW w:w="772" w:type="dxa"/>
          </w:tcPr>
          <w:p w14:paraId="22ECADB1"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0,075</w:t>
            </w:r>
          </w:p>
        </w:tc>
      </w:tr>
      <w:tr w:rsidR="00896327" w:rsidRPr="003A5984" w14:paraId="2A359B87" w14:textId="77777777" w:rsidTr="00896327">
        <w:tc>
          <w:tcPr>
            <w:tcW w:w="4215" w:type="dxa"/>
          </w:tcPr>
          <w:p w14:paraId="05EBA847" w14:textId="77777777" w:rsidR="00896327" w:rsidRPr="003A5984" w:rsidRDefault="00896327"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1 жылдан аз</w:t>
            </w:r>
            <w:r w:rsidRPr="003A5984">
              <w:rPr>
                <w:rFonts w:eastAsia="Noto Serif CJK SC"/>
                <w:kern w:val="2"/>
                <w:lang w:eastAsia="zh-CN" w:bidi="hi-IN"/>
              </w:rPr>
              <w:t xml:space="preserve"> </w:t>
            </w:r>
          </w:p>
        </w:tc>
        <w:tc>
          <w:tcPr>
            <w:tcW w:w="2518" w:type="dxa"/>
          </w:tcPr>
          <w:p w14:paraId="3CA36976"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11 (6,8%) </w:t>
            </w:r>
          </w:p>
        </w:tc>
        <w:tc>
          <w:tcPr>
            <w:tcW w:w="2123" w:type="dxa"/>
          </w:tcPr>
          <w:p w14:paraId="64119A26"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4 (19%) </w:t>
            </w:r>
          </w:p>
        </w:tc>
        <w:tc>
          <w:tcPr>
            <w:tcW w:w="772" w:type="dxa"/>
          </w:tcPr>
          <w:p w14:paraId="12538C2F" w14:textId="77777777" w:rsidR="00896327" w:rsidRPr="003A5984" w:rsidRDefault="00896327" w:rsidP="00896327">
            <w:pPr>
              <w:widowControl w:val="0"/>
              <w:suppressLineNumbers/>
              <w:tabs>
                <w:tab w:val="left" w:pos="5529"/>
              </w:tabs>
              <w:suppressAutoHyphens/>
              <w:jc w:val="both"/>
              <w:rPr>
                <w:rFonts w:eastAsia="Noto Serif CJK SC" w:cs="Lohit Devanagari"/>
                <w:kern w:val="2"/>
                <w:lang w:eastAsia="zh-CN" w:bidi="hi-IN"/>
              </w:rPr>
            </w:pPr>
          </w:p>
        </w:tc>
      </w:tr>
      <w:tr w:rsidR="00896327" w:rsidRPr="003A5984" w14:paraId="5482FB53" w14:textId="77777777" w:rsidTr="00896327">
        <w:tc>
          <w:tcPr>
            <w:tcW w:w="4215" w:type="dxa"/>
          </w:tcPr>
          <w:p w14:paraId="659C4336" w14:textId="77777777" w:rsidR="00896327" w:rsidRPr="003A5984" w:rsidRDefault="00896327"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1 жылдан көп</w:t>
            </w:r>
            <w:r w:rsidRPr="003A5984">
              <w:rPr>
                <w:rFonts w:eastAsia="Noto Serif CJK SC"/>
                <w:kern w:val="2"/>
                <w:lang w:eastAsia="zh-CN" w:bidi="hi-IN"/>
              </w:rPr>
              <w:t xml:space="preserve"> </w:t>
            </w:r>
          </w:p>
        </w:tc>
        <w:tc>
          <w:tcPr>
            <w:tcW w:w="2518" w:type="dxa"/>
          </w:tcPr>
          <w:p w14:paraId="36CB5F29"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151 (93,2%) </w:t>
            </w:r>
          </w:p>
        </w:tc>
        <w:tc>
          <w:tcPr>
            <w:tcW w:w="2123" w:type="dxa"/>
          </w:tcPr>
          <w:p w14:paraId="330E7AFE"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17 (81%) </w:t>
            </w:r>
          </w:p>
        </w:tc>
        <w:tc>
          <w:tcPr>
            <w:tcW w:w="772" w:type="dxa"/>
          </w:tcPr>
          <w:p w14:paraId="4D91269C" w14:textId="77777777" w:rsidR="00896327" w:rsidRPr="003A5984" w:rsidRDefault="00896327" w:rsidP="00896327">
            <w:pPr>
              <w:widowControl w:val="0"/>
              <w:suppressLineNumbers/>
              <w:tabs>
                <w:tab w:val="left" w:pos="5529"/>
              </w:tabs>
              <w:suppressAutoHyphens/>
              <w:jc w:val="both"/>
              <w:rPr>
                <w:rFonts w:eastAsia="Noto Serif CJK SC" w:cs="Lohit Devanagari"/>
                <w:kern w:val="2"/>
                <w:lang w:eastAsia="zh-CN" w:bidi="hi-IN"/>
              </w:rPr>
            </w:pPr>
          </w:p>
        </w:tc>
      </w:tr>
      <w:tr w:rsidR="00896327" w:rsidRPr="003A5984" w14:paraId="1AA70AC0" w14:textId="77777777" w:rsidTr="00896327">
        <w:tc>
          <w:tcPr>
            <w:tcW w:w="4215" w:type="dxa"/>
          </w:tcPr>
          <w:p w14:paraId="3FF07206" w14:textId="77777777" w:rsidR="00896327" w:rsidRPr="003A5984" w:rsidRDefault="00896327" w:rsidP="00896327">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val="kk-KZ" w:eastAsia="zh-CN" w:bidi="hi-IN"/>
              </w:rPr>
              <w:t>Тегін көз тамшыларын алу</w:t>
            </w:r>
          </w:p>
        </w:tc>
        <w:tc>
          <w:tcPr>
            <w:tcW w:w="2518" w:type="dxa"/>
          </w:tcPr>
          <w:p w14:paraId="065325FA"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151 (93,2%) </w:t>
            </w:r>
          </w:p>
        </w:tc>
        <w:tc>
          <w:tcPr>
            <w:tcW w:w="2123" w:type="dxa"/>
          </w:tcPr>
          <w:p w14:paraId="3EE49A79"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17 (81%) </w:t>
            </w:r>
          </w:p>
        </w:tc>
        <w:tc>
          <w:tcPr>
            <w:tcW w:w="772" w:type="dxa"/>
          </w:tcPr>
          <w:p w14:paraId="6306E5B4"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0,075</w:t>
            </w:r>
          </w:p>
        </w:tc>
      </w:tr>
      <w:tr w:rsidR="00896327" w:rsidRPr="003A5984" w14:paraId="26F0F07D" w14:textId="77777777" w:rsidTr="00896327">
        <w:tc>
          <w:tcPr>
            <w:tcW w:w="4215" w:type="dxa"/>
          </w:tcPr>
          <w:p w14:paraId="155431DB" w14:textId="77777777" w:rsidR="00896327" w:rsidRPr="003A5984" w:rsidRDefault="00896327" w:rsidP="00896327">
            <w:pPr>
              <w:widowControl w:val="0"/>
              <w:suppressLineNumbers/>
              <w:tabs>
                <w:tab w:val="left" w:pos="5529"/>
              </w:tabs>
              <w:suppressAutoHyphens/>
              <w:rPr>
                <w:rFonts w:eastAsia="Noto Serif CJK SC"/>
                <w:kern w:val="2"/>
                <w:lang w:val="kk-KZ" w:eastAsia="zh-CN" w:bidi="hi-IN"/>
              </w:rPr>
            </w:pPr>
            <w:r w:rsidRPr="003A5984">
              <w:rPr>
                <w:rFonts w:eastAsia="Noto Serif CJK SC"/>
                <w:kern w:val="2"/>
                <w:lang w:val="kk-KZ" w:eastAsia="zh-CN" w:bidi="hi-IN"/>
              </w:rPr>
              <w:t>Көзге ота жасалу</w:t>
            </w:r>
          </w:p>
        </w:tc>
        <w:tc>
          <w:tcPr>
            <w:tcW w:w="2518" w:type="dxa"/>
          </w:tcPr>
          <w:p w14:paraId="5A096AAF"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40 (24,7%) </w:t>
            </w:r>
          </w:p>
        </w:tc>
        <w:tc>
          <w:tcPr>
            <w:tcW w:w="2123" w:type="dxa"/>
          </w:tcPr>
          <w:p w14:paraId="364EAA65"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4 (19%) </w:t>
            </w:r>
          </w:p>
        </w:tc>
        <w:tc>
          <w:tcPr>
            <w:tcW w:w="772" w:type="dxa"/>
          </w:tcPr>
          <w:p w14:paraId="02EBB0F9"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0,569</w:t>
            </w:r>
          </w:p>
        </w:tc>
      </w:tr>
      <w:tr w:rsidR="00896327" w:rsidRPr="003A5984" w14:paraId="4B2775D2" w14:textId="77777777" w:rsidTr="00896327">
        <w:tc>
          <w:tcPr>
            <w:tcW w:w="4215" w:type="dxa"/>
          </w:tcPr>
          <w:p w14:paraId="0446AF74" w14:textId="77777777" w:rsidR="00896327" w:rsidRPr="003A5984" w:rsidRDefault="00896327"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Қосалқы аурулардың болуы</w:t>
            </w:r>
            <w:r w:rsidRPr="003A5984">
              <w:rPr>
                <w:rFonts w:eastAsia="Noto Serif CJK SC"/>
                <w:kern w:val="2"/>
                <w:lang w:eastAsia="zh-CN" w:bidi="hi-IN"/>
              </w:rPr>
              <w:t xml:space="preserve"> </w:t>
            </w:r>
          </w:p>
        </w:tc>
        <w:tc>
          <w:tcPr>
            <w:tcW w:w="2518" w:type="dxa"/>
          </w:tcPr>
          <w:p w14:paraId="26C5968F"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91 (56,2%) </w:t>
            </w:r>
          </w:p>
        </w:tc>
        <w:tc>
          <w:tcPr>
            <w:tcW w:w="2123" w:type="dxa"/>
          </w:tcPr>
          <w:p w14:paraId="052DC63E"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16 (76,2%) </w:t>
            </w:r>
          </w:p>
        </w:tc>
        <w:tc>
          <w:tcPr>
            <w:tcW w:w="772" w:type="dxa"/>
          </w:tcPr>
          <w:p w14:paraId="481AE747"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0,08</w:t>
            </w:r>
          </w:p>
        </w:tc>
      </w:tr>
      <w:tr w:rsidR="00896327" w:rsidRPr="003A5984" w14:paraId="6818CA83" w14:textId="77777777" w:rsidTr="00896327">
        <w:tc>
          <w:tcPr>
            <w:tcW w:w="4215" w:type="dxa"/>
          </w:tcPr>
          <w:p w14:paraId="43DFC9C3" w14:textId="77777777" w:rsidR="00896327" w:rsidRPr="003A5984" w:rsidRDefault="00896327"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а</w:t>
            </w:r>
            <w:r w:rsidRPr="003A5984">
              <w:rPr>
                <w:rFonts w:eastAsia="Noto Serif CJK SC"/>
                <w:kern w:val="2"/>
                <w:lang w:eastAsia="zh-CN" w:bidi="hi-IN"/>
              </w:rPr>
              <w:t>ртери</w:t>
            </w:r>
            <w:r w:rsidRPr="003A5984">
              <w:rPr>
                <w:rFonts w:eastAsia="Noto Serif CJK SC"/>
                <w:kern w:val="2"/>
                <w:lang w:val="kk-KZ" w:eastAsia="zh-CN" w:bidi="hi-IN"/>
              </w:rPr>
              <w:t xml:space="preserve">ялық </w:t>
            </w:r>
            <w:r w:rsidRPr="003A5984">
              <w:rPr>
                <w:rFonts w:eastAsia="Noto Serif CJK SC"/>
                <w:kern w:val="2"/>
                <w:lang w:eastAsia="zh-CN" w:bidi="hi-IN"/>
              </w:rPr>
              <w:t xml:space="preserve"> гипертензия </w:t>
            </w:r>
          </w:p>
        </w:tc>
        <w:tc>
          <w:tcPr>
            <w:tcW w:w="2518" w:type="dxa"/>
          </w:tcPr>
          <w:p w14:paraId="7B4C1AD3"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76 (46,9%) </w:t>
            </w:r>
          </w:p>
        </w:tc>
        <w:tc>
          <w:tcPr>
            <w:tcW w:w="2123" w:type="dxa"/>
          </w:tcPr>
          <w:p w14:paraId="31ADFA74"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13 (61,9%) </w:t>
            </w:r>
          </w:p>
        </w:tc>
        <w:tc>
          <w:tcPr>
            <w:tcW w:w="772" w:type="dxa"/>
          </w:tcPr>
          <w:p w14:paraId="7A6DF9E5"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0,196</w:t>
            </w:r>
          </w:p>
        </w:tc>
      </w:tr>
      <w:tr w:rsidR="00896327" w:rsidRPr="003A5984" w14:paraId="06DDDB1B" w14:textId="77777777" w:rsidTr="00896327">
        <w:tc>
          <w:tcPr>
            <w:tcW w:w="4215" w:type="dxa"/>
          </w:tcPr>
          <w:p w14:paraId="1A1DFB67" w14:textId="77777777" w:rsidR="00896327" w:rsidRPr="003A5984" w:rsidRDefault="00896327"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жүректің ишемиялық ауруы</w:t>
            </w:r>
            <w:r w:rsidRPr="003A5984">
              <w:rPr>
                <w:rFonts w:eastAsia="Noto Serif CJK SC"/>
                <w:kern w:val="2"/>
                <w:lang w:eastAsia="zh-CN" w:bidi="hi-IN"/>
              </w:rPr>
              <w:t xml:space="preserve"> </w:t>
            </w:r>
          </w:p>
        </w:tc>
        <w:tc>
          <w:tcPr>
            <w:tcW w:w="2518" w:type="dxa"/>
          </w:tcPr>
          <w:p w14:paraId="0B4262E8"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20 (12,3%) </w:t>
            </w:r>
          </w:p>
        </w:tc>
        <w:tc>
          <w:tcPr>
            <w:tcW w:w="2123" w:type="dxa"/>
          </w:tcPr>
          <w:p w14:paraId="0CD91282"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4 (19%) </w:t>
            </w:r>
          </w:p>
        </w:tc>
        <w:tc>
          <w:tcPr>
            <w:tcW w:w="772" w:type="dxa"/>
          </w:tcPr>
          <w:p w14:paraId="7EA7CFDA"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0,488</w:t>
            </w:r>
          </w:p>
        </w:tc>
      </w:tr>
      <w:tr w:rsidR="00896327" w:rsidRPr="003A5984" w14:paraId="4C79F8CA" w14:textId="77777777" w:rsidTr="00896327">
        <w:tc>
          <w:tcPr>
            <w:tcW w:w="4215" w:type="dxa"/>
          </w:tcPr>
          <w:p w14:paraId="082B467F" w14:textId="77777777" w:rsidR="00896327" w:rsidRPr="003A5984" w:rsidRDefault="00896327"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eastAsia="zh-CN" w:bidi="hi-IN"/>
              </w:rPr>
              <w:t xml:space="preserve">стенокардия </w:t>
            </w:r>
          </w:p>
        </w:tc>
        <w:tc>
          <w:tcPr>
            <w:tcW w:w="2518" w:type="dxa"/>
          </w:tcPr>
          <w:p w14:paraId="7F3C25A3"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14 (8,6%) </w:t>
            </w:r>
          </w:p>
        </w:tc>
        <w:tc>
          <w:tcPr>
            <w:tcW w:w="2123" w:type="dxa"/>
          </w:tcPr>
          <w:p w14:paraId="417CE490"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4 (19%) </w:t>
            </w:r>
          </w:p>
        </w:tc>
        <w:tc>
          <w:tcPr>
            <w:tcW w:w="772" w:type="dxa"/>
          </w:tcPr>
          <w:p w14:paraId="6F593603"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0,133</w:t>
            </w:r>
          </w:p>
        </w:tc>
      </w:tr>
      <w:tr w:rsidR="00896327" w:rsidRPr="003A5984" w14:paraId="7CF87FD0" w14:textId="77777777" w:rsidTr="00896327">
        <w:tc>
          <w:tcPr>
            <w:tcW w:w="4215" w:type="dxa"/>
          </w:tcPr>
          <w:p w14:paraId="7E4A4634" w14:textId="77777777" w:rsidR="00896327" w:rsidRPr="003A5984" w:rsidRDefault="00896327"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қант диабеті</w:t>
            </w:r>
            <w:r w:rsidRPr="003A5984">
              <w:rPr>
                <w:rFonts w:eastAsia="Noto Serif CJK SC"/>
                <w:kern w:val="2"/>
                <w:lang w:eastAsia="zh-CN" w:bidi="hi-IN"/>
              </w:rPr>
              <w:t xml:space="preserve"> </w:t>
            </w:r>
          </w:p>
        </w:tc>
        <w:tc>
          <w:tcPr>
            <w:tcW w:w="2518" w:type="dxa"/>
          </w:tcPr>
          <w:p w14:paraId="02743D85"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17 (10,5%) </w:t>
            </w:r>
          </w:p>
        </w:tc>
        <w:tc>
          <w:tcPr>
            <w:tcW w:w="2123" w:type="dxa"/>
          </w:tcPr>
          <w:p w14:paraId="4068B7E9"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3 (14,3%) </w:t>
            </w:r>
          </w:p>
        </w:tc>
        <w:tc>
          <w:tcPr>
            <w:tcW w:w="772" w:type="dxa"/>
          </w:tcPr>
          <w:p w14:paraId="0C644004"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0,707</w:t>
            </w:r>
          </w:p>
        </w:tc>
      </w:tr>
      <w:tr w:rsidR="00896327" w:rsidRPr="003A5984" w14:paraId="541DC8EA" w14:textId="77777777" w:rsidTr="00896327">
        <w:tc>
          <w:tcPr>
            <w:tcW w:w="4215" w:type="dxa"/>
          </w:tcPr>
          <w:p w14:paraId="644C4EC3" w14:textId="77777777" w:rsidR="00896327" w:rsidRPr="003A5984" w:rsidRDefault="00896327" w:rsidP="00896327">
            <w:pPr>
              <w:widowControl w:val="0"/>
              <w:suppressLineNumbers/>
              <w:tabs>
                <w:tab w:val="left" w:pos="5529"/>
              </w:tabs>
              <w:suppressAutoHyphens/>
              <w:rPr>
                <w:rFonts w:eastAsia="Noto Serif CJK SC"/>
                <w:kern w:val="2"/>
                <w:lang w:eastAsia="zh-CN" w:bidi="hi-IN"/>
              </w:rPr>
            </w:pPr>
            <w:r w:rsidRPr="003A5984">
              <w:rPr>
                <w:rFonts w:eastAsia="Noto Serif CJK SC"/>
                <w:kern w:val="2"/>
                <w:lang w:val="kk-KZ" w:eastAsia="zh-CN" w:bidi="hi-IN"/>
              </w:rPr>
              <w:t xml:space="preserve">басқа аурулар </w:t>
            </w:r>
            <w:r w:rsidRPr="003A5984">
              <w:rPr>
                <w:rFonts w:eastAsia="Noto Serif CJK SC"/>
                <w:kern w:val="2"/>
                <w:lang w:eastAsia="zh-CN" w:bidi="hi-IN"/>
              </w:rPr>
              <w:t xml:space="preserve"> </w:t>
            </w:r>
          </w:p>
        </w:tc>
        <w:tc>
          <w:tcPr>
            <w:tcW w:w="2518" w:type="dxa"/>
          </w:tcPr>
          <w:p w14:paraId="5E7686F3"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20 (12,3%) </w:t>
            </w:r>
          </w:p>
        </w:tc>
        <w:tc>
          <w:tcPr>
            <w:tcW w:w="2123" w:type="dxa"/>
          </w:tcPr>
          <w:p w14:paraId="0423F8A4"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6 (28,6%) </w:t>
            </w:r>
          </w:p>
        </w:tc>
        <w:tc>
          <w:tcPr>
            <w:tcW w:w="772" w:type="dxa"/>
          </w:tcPr>
          <w:p w14:paraId="73064F51" w14:textId="77777777" w:rsidR="00896327" w:rsidRPr="003A5984" w:rsidRDefault="00896327" w:rsidP="00896327">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0,088</w:t>
            </w:r>
          </w:p>
        </w:tc>
      </w:tr>
    </w:tbl>
    <w:p w14:paraId="1DF80D17" w14:textId="77777777" w:rsidR="00896327" w:rsidRPr="003A5984" w:rsidRDefault="00896327" w:rsidP="001213B4">
      <w:pPr>
        <w:ind w:firstLine="708"/>
        <w:jc w:val="both"/>
        <w:rPr>
          <w:sz w:val="28"/>
          <w:szCs w:val="28"/>
          <w:lang w:val="kk-KZ"/>
        </w:rPr>
      </w:pPr>
    </w:p>
    <w:p w14:paraId="15B1A7D4" w14:textId="0B9E8674" w:rsidR="0092797A" w:rsidRPr="003A5984" w:rsidRDefault="00385C8B" w:rsidP="00896327">
      <w:pPr>
        <w:ind w:firstLine="567"/>
        <w:jc w:val="both"/>
        <w:rPr>
          <w:sz w:val="28"/>
          <w:szCs w:val="28"/>
          <w:lang w:val="kk-KZ"/>
        </w:rPr>
      </w:pPr>
      <w:r w:rsidRPr="003A5984">
        <w:rPr>
          <w:sz w:val="28"/>
          <w:szCs w:val="28"/>
          <w:lang w:val="kk-KZ"/>
        </w:rPr>
        <w:t>Зерттеу нәтижел</w:t>
      </w:r>
      <w:r w:rsidR="00AD396E" w:rsidRPr="003A5984">
        <w:rPr>
          <w:sz w:val="28"/>
          <w:szCs w:val="28"/>
          <w:lang w:val="kk-KZ"/>
        </w:rPr>
        <w:t>еріне сәйкес, глаукома мектебінен</w:t>
      </w:r>
      <w:r w:rsidRPr="003A5984">
        <w:rPr>
          <w:sz w:val="28"/>
          <w:szCs w:val="28"/>
          <w:lang w:val="kk-KZ"/>
        </w:rPr>
        <w:t xml:space="preserve">кейін науқастардың емдеуді ұстанудың  орташа баллы 47 (±16)-дан 53 (±16)-ға дейін артқан, ал медиана 48 (35; 6)-дан 55 (4; 66)-ға дейін ұлғайған, бұл статистикалық тұрғыдан маңызды өзгеріс болып табылады (p &lt; 0,001). Аталған  нәтижелер глаукома мектебінің емдеуді  ұстануды  жақсартуда жоғары тиімділігін дәлелдейді, бұл науқастардың емдеу нәтижелерін және өмір сапасын жақсартуға ықпал етуі мүмкін. </w:t>
      </w:r>
    </w:p>
    <w:p w14:paraId="603BDF03" w14:textId="77777777" w:rsidR="00610CBA" w:rsidRPr="003A5984" w:rsidRDefault="00610CBA" w:rsidP="00AF11FF">
      <w:pPr>
        <w:pStyle w:val="1"/>
        <w:spacing w:before="0"/>
        <w:rPr>
          <w:rFonts w:ascii="Times New Roman" w:eastAsia="Times New Roman" w:hAnsi="Times New Roman" w:cs="Times New Roman"/>
          <w:b/>
          <w:color w:val="auto"/>
          <w:sz w:val="28"/>
          <w:szCs w:val="28"/>
          <w:lang w:val="kk-KZ"/>
        </w:rPr>
      </w:pPr>
      <w:bookmarkStart w:id="38" w:name="_Toc184740648"/>
    </w:p>
    <w:p w14:paraId="5B803C4B" w14:textId="5DC4C163" w:rsidR="0031105E" w:rsidRPr="003A5984" w:rsidRDefault="0031105E" w:rsidP="00896327">
      <w:pPr>
        <w:pStyle w:val="1"/>
        <w:spacing w:before="0"/>
        <w:ind w:firstLine="567"/>
        <w:rPr>
          <w:rFonts w:ascii="Times New Roman" w:eastAsia="Times New Roman" w:hAnsi="Times New Roman" w:cs="Times New Roman"/>
          <w:b/>
          <w:color w:val="auto"/>
          <w:sz w:val="28"/>
          <w:szCs w:val="28"/>
          <w:lang w:val="kk-KZ"/>
        </w:rPr>
      </w:pPr>
      <w:r w:rsidRPr="003A5984">
        <w:rPr>
          <w:rFonts w:ascii="Times New Roman" w:eastAsia="Times New Roman" w:hAnsi="Times New Roman" w:cs="Times New Roman"/>
          <w:b/>
          <w:color w:val="auto"/>
          <w:sz w:val="28"/>
          <w:szCs w:val="28"/>
          <w:lang w:val="kk-KZ"/>
        </w:rPr>
        <w:t xml:space="preserve">4.2 </w:t>
      </w:r>
      <w:r w:rsidR="006452BB" w:rsidRPr="003A5984">
        <w:rPr>
          <w:rFonts w:ascii="Times New Roman" w:eastAsia="Times New Roman" w:hAnsi="Times New Roman" w:cs="Times New Roman"/>
          <w:b/>
          <w:color w:val="auto"/>
          <w:sz w:val="28"/>
          <w:szCs w:val="28"/>
          <w:lang w:val="kk-KZ"/>
        </w:rPr>
        <w:t>«Г</w:t>
      </w:r>
      <w:r w:rsidR="00896327" w:rsidRPr="003A5984">
        <w:rPr>
          <w:rFonts w:ascii="Times New Roman" w:eastAsia="Times New Roman" w:hAnsi="Times New Roman" w:cs="Times New Roman"/>
          <w:b/>
          <w:color w:val="auto"/>
          <w:sz w:val="28"/>
          <w:szCs w:val="28"/>
          <w:lang w:val="kk-KZ"/>
        </w:rPr>
        <w:t>лаукома мектебіне» қатысатын науқастардың өмір сүру сапасы</w:t>
      </w:r>
      <w:bookmarkEnd w:id="38"/>
    </w:p>
    <w:p w14:paraId="5C7201A6" w14:textId="1BD3A5CF" w:rsidR="00896327" w:rsidRPr="003A5984" w:rsidRDefault="00326892" w:rsidP="00326892">
      <w:pPr>
        <w:ind w:firstLine="567"/>
        <w:jc w:val="both"/>
        <w:rPr>
          <w:sz w:val="28"/>
          <w:szCs w:val="28"/>
          <w:lang w:val="kk-KZ"/>
        </w:rPr>
      </w:pPr>
      <w:r w:rsidRPr="003A5984">
        <w:rPr>
          <w:sz w:val="28"/>
          <w:szCs w:val="28"/>
          <w:lang w:val="kk-KZ"/>
        </w:rPr>
        <w:t xml:space="preserve">«Глаукома мектебі» бағдарламасының тиімділігі мен науқастардың жағдайына әсерін тереңірек бағалау мақсатында біз глаукомамен ауыратын науқастардың өмір сүру сапасын зерттеп, олардың күнделікті өмірі мен жалпы жағдайына ықпал ететін негізгі факторларды анықтадық. Зерттеу нәтижелеріне сәйкес, науқастардың жалпы көру жағдайын (GV) бағалау бойынша статистикалық маңызды өзгерістер анықталмады (p=0,891): 24 науқаста бағалау жоғарылаған (13,1%), 38 науқаста төмендеген (20,8%), ал 121 науқаста (66,1%) ешқандай өзгеріс байқалмаған. Глаукома мектебінен кейін көздің ауырсыну шкаласы бойынша статистикалық тұрғыдан маңызды жақсару тіркелді (p=0,031), </w:t>
      </w:r>
      <w:r w:rsidRPr="003A5984">
        <w:rPr>
          <w:sz w:val="28"/>
          <w:szCs w:val="28"/>
          <w:lang w:val="kk-KZ"/>
        </w:rPr>
        <w:lastRenderedPageBreak/>
        <w:t>орташа бағалау 1,9 (±10,4) баллға жоғарылады. Сонымен қатар, 10 (5,5%) науқаста көрсеткіш жақсарса, 172 (94%) науқаста өзгеріс болмаған, ал 1 (0,5%) жағдайда бағалау төмендегені анықталды (сурет 24).</w:t>
      </w:r>
    </w:p>
    <w:p w14:paraId="218CC16E" w14:textId="77777777" w:rsidR="00326892" w:rsidRPr="003A5984" w:rsidRDefault="00326892" w:rsidP="00326892">
      <w:pPr>
        <w:ind w:firstLine="567"/>
        <w:jc w:val="both"/>
        <w:rPr>
          <w:sz w:val="28"/>
          <w:szCs w:val="28"/>
          <w:lang w:val="kk-KZ"/>
        </w:rPr>
      </w:pPr>
    </w:p>
    <w:p w14:paraId="27EE102E" w14:textId="77777777" w:rsidR="00C445AF" w:rsidRPr="003A5984" w:rsidRDefault="00C445AF" w:rsidP="00896327">
      <w:pPr>
        <w:jc w:val="center"/>
        <w:rPr>
          <w:rFonts w:eastAsia="Noto Serif CJK SC" w:cs="Lohit Devanagari"/>
          <w:kern w:val="2"/>
          <w:sz w:val="28"/>
          <w:lang w:val="kk-KZ" w:eastAsia="zh-CN" w:bidi="hi-IN"/>
        </w:rPr>
      </w:pPr>
      <w:r w:rsidRPr="003A5984">
        <w:rPr>
          <w:noProof/>
        </w:rPr>
        <w:drawing>
          <wp:inline distT="0" distB="0" distL="0" distR="0" wp14:anchorId="09AA5890" wp14:editId="238A26E5">
            <wp:extent cx="4135120" cy="2724150"/>
            <wp:effectExtent l="0" t="0" r="0" b="0"/>
            <wp:docPr id="39" name="Рисунок 39" descr="C:\Users\Admin\AppData\Local\Microsoft\Windows\INetCache\Content.Word\Рисунок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AppData\Local\Microsoft\Windows\INetCache\Content.Word\Рисунок 25.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40653" cy="2727795"/>
                    </a:xfrm>
                    <a:prstGeom prst="rect">
                      <a:avLst/>
                    </a:prstGeom>
                    <a:noFill/>
                    <a:ln>
                      <a:noFill/>
                    </a:ln>
                  </pic:spPr>
                </pic:pic>
              </a:graphicData>
            </a:graphic>
          </wp:inline>
        </w:drawing>
      </w:r>
    </w:p>
    <w:p w14:paraId="72EF71B3" w14:textId="77777777" w:rsidR="00C445AF" w:rsidRPr="003A5984" w:rsidRDefault="00C445AF" w:rsidP="00C445AF">
      <w:pPr>
        <w:ind w:firstLine="708"/>
        <w:jc w:val="both"/>
        <w:rPr>
          <w:sz w:val="20"/>
          <w:szCs w:val="20"/>
          <w:lang w:val="kk-KZ"/>
        </w:rPr>
      </w:pPr>
    </w:p>
    <w:p w14:paraId="66E9DAAF" w14:textId="5E82E5B8" w:rsidR="00EF2955" w:rsidRPr="003A5984" w:rsidRDefault="00F37F6C" w:rsidP="00896327">
      <w:pPr>
        <w:jc w:val="center"/>
        <w:rPr>
          <w:sz w:val="28"/>
          <w:szCs w:val="28"/>
          <w:lang w:val="kk-KZ"/>
        </w:rPr>
      </w:pPr>
      <w:r w:rsidRPr="003A5984">
        <w:rPr>
          <w:sz w:val="28"/>
          <w:szCs w:val="28"/>
          <w:lang w:val="kk-KZ"/>
        </w:rPr>
        <w:t>Сурет 24</w:t>
      </w:r>
      <w:r w:rsidR="00896327" w:rsidRPr="003A5984">
        <w:rPr>
          <w:sz w:val="28"/>
          <w:szCs w:val="28"/>
          <w:lang w:val="kk-KZ"/>
        </w:rPr>
        <w:t xml:space="preserve"> </w:t>
      </w:r>
      <w:r w:rsidR="00426414" w:rsidRPr="003A5984">
        <w:rPr>
          <w:sz w:val="28"/>
          <w:szCs w:val="28"/>
          <w:lang w:val="kk-KZ"/>
        </w:rPr>
        <w:t>–</w:t>
      </w:r>
      <w:r w:rsidR="00896327" w:rsidRPr="003A5984">
        <w:rPr>
          <w:sz w:val="28"/>
          <w:szCs w:val="28"/>
          <w:lang w:val="kk-KZ"/>
        </w:rPr>
        <w:t xml:space="preserve"> </w:t>
      </w:r>
      <w:r w:rsidR="00426414" w:rsidRPr="003A5984">
        <w:rPr>
          <w:sz w:val="28"/>
          <w:szCs w:val="28"/>
          <w:lang w:val="kk-KZ"/>
        </w:rPr>
        <w:t xml:space="preserve">Глаукома мектебіне дейін және кейін науқастардағы көздің ауырсыну </w:t>
      </w:r>
      <w:r w:rsidR="00EF2955" w:rsidRPr="003A5984">
        <w:rPr>
          <w:sz w:val="28"/>
          <w:szCs w:val="28"/>
          <w:lang w:val="kk-KZ"/>
        </w:rPr>
        <w:t xml:space="preserve">(OP) </w:t>
      </w:r>
      <w:r w:rsidR="00426414" w:rsidRPr="003A5984">
        <w:rPr>
          <w:sz w:val="28"/>
          <w:szCs w:val="28"/>
          <w:lang w:val="kk-KZ"/>
        </w:rPr>
        <w:t>шкаласы</w:t>
      </w:r>
    </w:p>
    <w:p w14:paraId="347752C0" w14:textId="77777777" w:rsidR="00EF2955" w:rsidRPr="003A5984" w:rsidRDefault="00EF2955" w:rsidP="00C445AF">
      <w:pPr>
        <w:ind w:firstLine="708"/>
        <w:jc w:val="both"/>
        <w:rPr>
          <w:sz w:val="22"/>
          <w:szCs w:val="22"/>
          <w:lang w:val="kk-KZ"/>
        </w:rPr>
      </w:pPr>
    </w:p>
    <w:p w14:paraId="1EC4EFA4" w14:textId="225466DA" w:rsidR="00EF2955" w:rsidRPr="003A5984" w:rsidRDefault="00AD1585" w:rsidP="008B08A4">
      <w:pPr>
        <w:tabs>
          <w:tab w:val="left" w:pos="567"/>
        </w:tabs>
        <w:suppressAutoHyphens/>
        <w:contextualSpacing/>
        <w:jc w:val="both"/>
        <w:rPr>
          <w:rFonts w:eastAsia="Noto Serif CJK SC" w:cs="Lohit Devanagari"/>
          <w:kern w:val="2"/>
          <w:sz w:val="22"/>
          <w:szCs w:val="22"/>
          <w:lang w:val="kk-KZ" w:eastAsia="zh-CN" w:bidi="hi-IN"/>
        </w:rPr>
      </w:pPr>
      <w:r w:rsidRPr="003A5984">
        <w:rPr>
          <w:rFonts w:eastAsia="Noto Serif CJK SC" w:cs="Lohit Devanagari"/>
          <w:kern w:val="2"/>
          <w:sz w:val="28"/>
          <w:lang w:val="kk-KZ" w:eastAsia="zh-CN" w:bidi="hi-IN"/>
        </w:rPr>
        <w:tab/>
      </w:r>
      <w:r w:rsidR="00CD616B" w:rsidRPr="003A5984">
        <w:rPr>
          <w:rFonts w:eastAsia="Noto Serif CJK SC" w:cs="Lohit Devanagari"/>
          <w:kern w:val="2"/>
          <w:sz w:val="28"/>
          <w:lang w:val="kk-KZ" w:eastAsia="zh-CN" w:bidi="hi-IN"/>
        </w:rPr>
        <w:t xml:space="preserve">Жақыннан көру </w:t>
      </w:r>
      <w:r w:rsidR="008B08A4" w:rsidRPr="003A5984">
        <w:rPr>
          <w:rFonts w:eastAsia="Noto Serif CJK SC" w:cs="Lohit Devanagari"/>
          <w:kern w:val="2"/>
          <w:sz w:val="28"/>
          <w:lang w:val="kk-KZ" w:eastAsia="zh-CN" w:bidi="hi-IN"/>
        </w:rPr>
        <w:t>қызметі (NA) бойынша глаукома мектебінен кейін статистикалық тұрғыдан маңызды жақсару байқалды (p&lt;0,001). Орташа бағалау 11,9 (±15) баллға, ал медианалық бағалау 7,5 (0; 20) баллға артты. Зерттеу нәтижелеріне сәйкес, 94 (51,4%) науқаста көрсеткіш жоғарыласа, 88 (48,1%) науқаста өзгеріс болмаған, тек 1 (0,5%) жағдайда бағалау төмендегені анықталды (сурет 25).</w:t>
      </w:r>
    </w:p>
    <w:p w14:paraId="75E7957B" w14:textId="7F289CA5" w:rsidR="00EF2955" w:rsidRPr="003A5984" w:rsidRDefault="00EF2955" w:rsidP="00896327">
      <w:pPr>
        <w:suppressAutoHyphens/>
        <w:contextualSpacing/>
        <w:jc w:val="center"/>
        <w:rPr>
          <w:rFonts w:eastAsia="Noto Serif CJK SC" w:cs="Lohit Devanagari"/>
          <w:kern w:val="2"/>
          <w:sz w:val="28"/>
          <w:lang w:val="kk-KZ" w:eastAsia="zh-CN" w:bidi="hi-IN"/>
        </w:rPr>
      </w:pPr>
      <w:r w:rsidRPr="003A5984">
        <w:rPr>
          <w:rFonts w:eastAsia="Noto Serif CJK SC" w:cs="Lohit Devanagari"/>
          <w:noProof/>
          <w:kern w:val="2"/>
          <w:sz w:val="28"/>
        </w:rPr>
        <w:drawing>
          <wp:inline distT="0" distB="0" distL="0" distR="0" wp14:anchorId="0C9E340D" wp14:editId="24B79D62">
            <wp:extent cx="3950335" cy="267652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50335" cy="2676525"/>
                    </a:xfrm>
                    <a:prstGeom prst="rect">
                      <a:avLst/>
                    </a:prstGeom>
                    <a:noFill/>
                  </pic:spPr>
                </pic:pic>
              </a:graphicData>
            </a:graphic>
          </wp:inline>
        </w:drawing>
      </w:r>
    </w:p>
    <w:p w14:paraId="77BF46DB" w14:textId="77777777" w:rsidR="00AF11FF" w:rsidRPr="003A5984" w:rsidRDefault="00AF11FF" w:rsidP="00896327">
      <w:pPr>
        <w:suppressAutoHyphens/>
        <w:contextualSpacing/>
        <w:jc w:val="center"/>
        <w:rPr>
          <w:rFonts w:eastAsia="Noto Serif CJK SC" w:cs="Lohit Devanagari"/>
          <w:kern w:val="2"/>
          <w:sz w:val="28"/>
          <w:lang w:val="kk-KZ" w:eastAsia="zh-CN" w:bidi="hi-IN"/>
        </w:rPr>
      </w:pPr>
    </w:p>
    <w:p w14:paraId="577BB287" w14:textId="77777777" w:rsidR="0014759B" w:rsidRPr="003A5984" w:rsidRDefault="0014759B" w:rsidP="00896327">
      <w:pPr>
        <w:suppressAutoHyphens/>
        <w:contextualSpacing/>
        <w:jc w:val="center"/>
        <w:rPr>
          <w:rFonts w:eastAsia="Noto Serif CJK SC" w:cs="Lohit Devanagari"/>
          <w:kern w:val="2"/>
          <w:sz w:val="16"/>
          <w:szCs w:val="16"/>
          <w:lang w:val="kk-KZ" w:eastAsia="zh-CN" w:bidi="hi-IN"/>
        </w:rPr>
      </w:pPr>
    </w:p>
    <w:p w14:paraId="505E8B17" w14:textId="04218DC2" w:rsidR="00EF2955" w:rsidRPr="003A5984" w:rsidRDefault="00F37F6C" w:rsidP="00896327">
      <w:pPr>
        <w:suppressAutoHyphens/>
        <w:contextualSpacing/>
        <w:jc w:val="center"/>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Сурет 25</w:t>
      </w:r>
      <w:r w:rsidR="00896327" w:rsidRPr="003A5984">
        <w:rPr>
          <w:rFonts w:eastAsia="Noto Serif CJK SC" w:cs="Lohit Devanagari"/>
          <w:kern w:val="2"/>
          <w:sz w:val="28"/>
          <w:lang w:val="kk-KZ" w:eastAsia="zh-CN" w:bidi="hi-IN"/>
        </w:rPr>
        <w:t xml:space="preserve"> - </w:t>
      </w:r>
      <w:r w:rsidR="00EF2955" w:rsidRPr="003A5984">
        <w:rPr>
          <w:rFonts w:eastAsia="Noto Serif CJK SC" w:cs="Lohit Devanagari"/>
          <w:kern w:val="2"/>
          <w:sz w:val="28"/>
          <w:lang w:val="kk-KZ" w:eastAsia="zh-CN" w:bidi="hi-IN"/>
        </w:rPr>
        <w:t xml:space="preserve"> </w:t>
      </w:r>
      <w:r w:rsidR="00426414" w:rsidRPr="003A5984">
        <w:rPr>
          <w:rFonts w:eastAsia="Noto Serif CJK SC" w:cs="Lohit Devanagari"/>
          <w:kern w:val="2"/>
          <w:sz w:val="28"/>
          <w:lang w:val="kk-KZ" w:eastAsia="zh-CN" w:bidi="hi-IN"/>
        </w:rPr>
        <w:t>Глаукома мектебіне дейін және кейін науқастардағы жақын</w:t>
      </w:r>
      <w:r w:rsidR="00CD616B" w:rsidRPr="003A5984">
        <w:rPr>
          <w:rFonts w:eastAsia="Noto Serif CJK SC" w:cs="Lohit Devanagari"/>
          <w:kern w:val="2"/>
          <w:sz w:val="28"/>
          <w:lang w:val="kk-KZ" w:eastAsia="zh-CN" w:bidi="hi-IN"/>
        </w:rPr>
        <w:t>нан көру</w:t>
      </w:r>
      <w:r w:rsidR="00426414" w:rsidRPr="003A5984">
        <w:rPr>
          <w:rFonts w:eastAsia="Noto Serif CJK SC" w:cs="Lohit Devanagari"/>
          <w:kern w:val="2"/>
          <w:sz w:val="28"/>
          <w:lang w:val="kk-KZ" w:eastAsia="zh-CN" w:bidi="hi-IN"/>
        </w:rPr>
        <w:t xml:space="preserve"> қызметі (NA) </w:t>
      </w:r>
    </w:p>
    <w:p w14:paraId="40989E17" w14:textId="77777777" w:rsidR="008B08A4" w:rsidRPr="003A5984" w:rsidRDefault="008B08A4" w:rsidP="00896327">
      <w:pPr>
        <w:suppressAutoHyphens/>
        <w:contextualSpacing/>
        <w:jc w:val="center"/>
        <w:rPr>
          <w:rFonts w:eastAsia="Noto Serif CJK SC" w:cs="Lohit Devanagari"/>
          <w:kern w:val="2"/>
          <w:sz w:val="28"/>
          <w:lang w:val="kk-KZ" w:eastAsia="zh-CN" w:bidi="hi-IN"/>
        </w:rPr>
      </w:pPr>
    </w:p>
    <w:p w14:paraId="220383E3" w14:textId="7A99C0D1" w:rsidR="0014759B" w:rsidRPr="003A5984" w:rsidRDefault="008B08A4" w:rsidP="0014759B">
      <w:pPr>
        <w:suppressAutoHyphens/>
        <w:ind w:firstLine="567"/>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lastRenderedPageBreak/>
        <w:t>Қашықтықтан көру қызметі (DA) бойынша да глаукома мектебінен кейін статистикалық тұрғыдан маңызды жақсару байқалды (p&lt;0,001). Орташа бағалау 4,2 (±12,8) баллға артты. Зерттеу нәтижелеріне сәйкес, 23 (12,6%) науқаста көрсеткіш жоғарылаған, ал 160 (87,4%) қатысушыда өзгеріс болмаған (сурет 26).</w:t>
      </w:r>
    </w:p>
    <w:p w14:paraId="23B0C615" w14:textId="77777777" w:rsidR="008B08A4" w:rsidRPr="003A5984" w:rsidRDefault="008B08A4" w:rsidP="0014759B">
      <w:pPr>
        <w:suppressAutoHyphens/>
        <w:ind w:firstLine="567"/>
        <w:contextualSpacing/>
        <w:jc w:val="both"/>
        <w:rPr>
          <w:rFonts w:eastAsia="Noto Serif CJK SC" w:cs="Lohit Devanagari"/>
          <w:kern w:val="2"/>
          <w:sz w:val="28"/>
          <w:lang w:val="kk-KZ" w:eastAsia="zh-CN" w:bidi="hi-IN"/>
        </w:rPr>
      </w:pPr>
    </w:p>
    <w:p w14:paraId="7586F14E" w14:textId="131C7346" w:rsidR="0014759B" w:rsidRPr="003A5984" w:rsidRDefault="00EF2955" w:rsidP="0014759B">
      <w:pPr>
        <w:tabs>
          <w:tab w:val="left" w:pos="5529"/>
        </w:tabs>
        <w:suppressAutoHyphens/>
        <w:spacing w:line="360" w:lineRule="auto"/>
        <w:jc w:val="center"/>
        <w:rPr>
          <w:rFonts w:eastAsia="Noto Serif CJK SC" w:cs="Lohit Devanagari"/>
          <w:b/>
          <w:bCs/>
          <w:kern w:val="2"/>
          <w:sz w:val="28"/>
          <w:lang w:val="kk-KZ" w:eastAsia="zh-CN" w:bidi="hi-IN"/>
        </w:rPr>
      </w:pPr>
      <w:r w:rsidRPr="003A5984">
        <w:rPr>
          <w:noProof/>
        </w:rPr>
        <w:drawing>
          <wp:inline distT="0" distB="0" distL="0" distR="0" wp14:anchorId="1FFB51CB" wp14:editId="077D8F73">
            <wp:extent cx="3607718" cy="2705788"/>
            <wp:effectExtent l="0" t="0" r="0" b="0"/>
            <wp:docPr id="111" name="Рисунок 111" descr="C:\Users\Admin\AppData\Local\Microsoft\Windows\INetCache\Content.Word\Рисунок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AppData\Local\Microsoft\Windows\INetCache\Content.Word\Рисунок 27.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13999" cy="2710499"/>
                    </a:xfrm>
                    <a:prstGeom prst="rect">
                      <a:avLst/>
                    </a:prstGeom>
                    <a:noFill/>
                    <a:ln>
                      <a:noFill/>
                    </a:ln>
                  </pic:spPr>
                </pic:pic>
              </a:graphicData>
            </a:graphic>
          </wp:inline>
        </w:drawing>
      </w:r>
    </w:p>
    <w:p w14:paraId="3404A4ED" w14:textId="77777777" w:rsidR="0014759B" w:rsidRPr="003A5984" w:rsidRDefault="0014759B" w:rsidP="0014759B">
      <w:pPr>
        <w:tabs>
          <w:tab w:val="left" w:pos="5529"/>
        </w:tabs>
        <w:suppressAutoHyphens/>
        <w:jc w:val="center"/>
        <w:rPr>
          <w:rFonts w:eastAsia="Noto Serif CJK SC" w:cs="Lohit Devanagari"/>
          <w:bCs/>
          <w:kern w:val="2"/>
          <w:sz w:val="16"/>
          <w:szCs w:val="16"/>
          <w:lang w:val="kk-KZ" w:eastAsia="zh-CN" w:bidi="hi-IN"/>
        </w:rPr>
      </w:pPr>
    </w:p>
    <w:p w14:paraId="5A6294AF" w14:textId="52F76A99" w:rsidR="00EF2955" w:rsidRPr="003A5984" w:rsidRDefault="00F37F6C" w:rsidP="0014759B">
      <w:pPr>
        <w:tabs>
          <w:tab w:val="left" w:pos="5529"/>
        </w:tabs>
        <w:suppressAutoHyphens/>
        <w:jc w:val="center"/>
        <w:rPr>
          <w:rFonts w:eastAsia="Noto Serif CJK SC" w:cs="Lohit Devanagari"/>
          <w:kern w:val="2"/>
          <w:sz w:val="28"/>
          <w:lang w:val="kk-KZ" w:eastAsia="zh-CN" w:bidi="hi-IN"/>
        </w:rPr>
      </w:pPr>
      <w:r w:rsidRPr="003A5984">
        <w:rPr>
          <w:rFonts w:eastAsia="Noto Serif CJK SC" w:cs="Lohit Devanagari"/>
          <w:bCs/>
          <w:kern w:val="2"/>
          <w:sz w:val="28"/>
          <w:lang w:val="kk-KZ" w:eastAsia="zh-CN" w:bidi="hi-IN"/>
        </w:rPr>
        <w:t>Сурет 26</w:t>
      </w:r>
      <w:r w:rsidR="0014759B" w:rsidRPr="003A5984">
        <w:rPr>
          <w:rFonts w:eastAsia="Noto Serif CJK SC" w:cs="Lohit Devanagari"/>
          <w:bCs/>
          <w:kern w:val="2"/>
          <w:sz w:val="28"/>
          <w:lang w:val="kk-KZ" w:eastAsia="zh-CN" w:bidi="hi-IN"/>
        </w:rPr>
        <w:t xml:space="preserve"> -</w:t>
      </w:r>
      <w:r w:rsidR="00EF2955" w:rsidRPr="003A5984">
        <w:rPr>
          <w:rFonts w:eastAsia="Noto Serif CJK SC" w:cs="Lohit Devanagari"/>
          <w:bCs/>
          <w:kern w:val="2"/>
          <w:sz w:val="28"/>
          <w:lang w:val="kk-KZ" w:eastAsia="zh-CN" w:bidi="hi-IN"/>
        </w:rPr>
        <w:t xml:space="preserve"> </w:t>
      </w:r>
      <w:r w:rsidR="00426414" w:rsidRPr="003A5984">
        <w:rPr>
          <w:rFonts w:eastAsia="Noto Serif CJK SC" w:cs="Lohit Devanagari"/>
          <w:bCs/>
          <w:kern w:val="2"/>
          <w:sz w:val="28"/>
          <w:lang w:val="kk-KZ" w:eastAsia="zh-CN" w:bidi="hi-IN"/>
        </w:rPr>
        <w:t xml:space="preserve">Глаукома мектебіне дейін және кейін науқастардағы қашықтықтан көру қызметі </w:t>
      </w:r>
      <w:r w:rsidR="00EF2955" w:rsidRPr="003A5984">
        <w:rPr>
          <w:rFonts w:eastAsia="Noto Serif CJK SC" w:cs="Lohit Devanagari"/>
          <w:bCs/>
          <w:kern w:val="2"/>
          <w:sz w:val="28"/>
          <w:lang w:val="kk-KZ" w:eastAsia="zh-CN" w:bidi="hi-IN"/>
        </w:rPr>
        <w:t xml:space="preserve">(DA) </w:t>
      </w:r>
    </w:p>
    <w:p w14:paraId="12EEDB63" w14:textId="77777777" w:rsidR="00EF2955" w:rsidRPr="003A5984" w:rsidRDefault="00EF2955" w:rsidP="00EF2955">
      <w:pPr>
        <w:suppressAutoHyphens/>
        <w:ind w:firstLine="709"/>
        <w:contextualSpacing/>
        <w:jc w:val="both"/>
        <w:rPr>
          <w:rFonts w:eastAsia="Noto Serif CJK SC" w:cs="Lohit Devanagari"/>
          <w:kern w:val="2"/>
          <w:sz w:val="28"/>
          <w:lang w:val="kk-KZ" w:eastAsia="zh-CN" w:bidi="hi-IN"/>
        </w:rPr>
      </w:pPr>
    </w:p>
    <w:p w14:paraId="70632853" w14:textId="16C2686C" w:rsidR="00EF2955" w:rsidRPr="003A5984" w:rsidRDefault="003D1666" w:rsidP="0014759B">
      <w:pPr>
        <w:tabs>
          <w:tab w:val="left" w:pos="426"/>
        </w:tabs>
        <w:suppressAutoHyphens/>
        <w:ind w:firstLine="567"/>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 xml:space="preserve">Салыстырмалы талдау нәтижесінде әлеуметтік </w:t>
      </w:r>
      <w:r w:rsidR="00426414" w:rsidRPr="003A5984">
        <w:rPr>
          <w:rFonts w:eastAsia="Noto Serif CJK SC" w:cs="Lohit Devanagari"/>
          <w:kern w:val="2"/>
          <w:sz w:val="28"/>
          <w:lang w:val="kk-KZ" w:eastAsia="zh-CN" w:bidi="hi-IN"/>
        </w:rPr>
        <w:t xml:space="preserve">қызметі </w:t>
      </w:r>
      <w:r w:rsidRPr="003A5984">
        <w:rPr>
          <w:rFonts w:eastAsia="Noto Serif CJK SC" w:cs="Lohit Devanagari"/>
          <w:kern w:val="2"/>
          <w:sz w:val="28"/>
          <w:lang w:val="kk-KZ" w:eastAsia="zh-CN" w:bidi="hi-IN"/>
        </w:rPr>
        <w:t>(SF) бойынша статистикалық тұрғыдан маңызды өзгеріс анықталды (p&lt;0,001), орташа бағалау 5,3 (±14,3) баллға артты, 24 (13,3%) науқаста бағалау жоғарылаған</w:t>
      </w:r>
      <w:r w:rsidR="00EF2955" w:rsidRPr="003A5984">
        <w:rPr>
          <w:rFonts w:eastAsia="Noto Serif CJK SC" w:cs="Lohit Devanagari"/>
          <w:kern w:val="2"/>
          <w:sz w:val="28"/>
          <w:lang w:val="kk-KZ" w:eastAsia="zh-CN" w:bidi="hi-IN"/>
        </w:rPr>
        <w:t xml:space="preserve"> (сурет </w:t>
      </w:r>
      <w:r w:rsidR="00F37F6C" w:rsidRPr="003A5984">
        <w:rPr>
          <w:rFonts w:eastAsia="Noto Serif CJK SC" w:cs="Lohit Devanagari"/>
          <w:kern w:val="2"/>
          <w:sz w:val="28"/>
          <w:lang w:val="kk-KZ" w:eastAsia="zh-CN" w:bidi="hi-IN"/>
        </w:rPr>
        <w:t>27</w:t>
      </w:r>
      <w:r w:rsidR="00EF2955" w:rsidRPr="003A5984">
        <w:rPr>
          <w:rFonts w:eastAsia="Noto Serif CJK SC" w:cs="Lohit Devanagari"/>
          <w:kern w:val="2"/>
          <w:sz w:val="28"/>
          <w:lang w:val="kk-KZ" w:eastAsia="zh-CN" w:bidi="hi-IN"/>
        </w:rPr>
        <w:t>)</w:t>
      </w:r>
      <w:r w:rsidRPr="003A5984">
        <w:rPr>
          <w:rFonts w:eastAsia="Noto Serif CJK SC" w:cs="Lohit Devanagari"/>
          <w:kern w:val="2"/>
          <w:sz w:val="28"/>
          <w:lang w:val="kk-KZ" w:eastAsia="zh-CN" w:bidi="hi-IN"/>
        </w:rPr>
        <w:t xml:space="preserve">. </w:t>
      </w:r>
    </w:p>
    <w:p w14:paraId="270EDD4F" w14:textId="77777777" w:rsidR="00EF2955" w:rsidRPr="003A5984" w:rsidRDefault="00EF2955" w:rsidP="00AD1585">
      <w:pPr>
        <w:tabs>
          <w:tab w:val="left" w:pos="426"/>
        </w:tabs>
        <w:suppressAutoHyphens/>
        <w:contextualSpacing/>
        <w:jc w:val="both"/>
        <w:rPr>
          <w:rFonts w:eastAsia="Noto Serif CJK SC" w:cs="Lohit Devanagari"/>
          <w:kern w:val="2"/>
          <w:sz w:val="18"/>
          <w:szCs w:val="18"/>
          <w:lang w:val="kk-KZ" w:eastAsia="zh-CN" w:bidi="hi-IN"/>
        </w:rPr>
      </w:pPr>
    </w:p>
    <w:p w14:paraId="5A8DACF0" w14:textId="19A93C80" w:rsidR="0014759B" w:rsidRPr="003A5984" w:rsidRDefault="00EF2955" w:rsidP="0014759B">
      <w:pPr>
        <w:tabs>
          <w:tab w:val="left" w:pos="5529"/>
        </w:tabs>
        <w:suppressAutoHyphens/>
        <w:spacing w:line="360" w:lineRule="auto"/>
        <w:jc w:val="center"/>
        <w:rPr>
          <w:rFonts w:eastAsia="Noto Serif CJK SC" w:cs="Lohit Devanagari"/>
          <w:noProof/>
          <w:kern w:val="2"/>
          <w:sz w:val="28"/>
          <w:lang w:val="kk-KZ"/>
        </w:rPr>
      </w:pPr>
      <w:r w:rsidRPr="003A5984">
        <w:rPr>
          <w:noProof/>
        </w:rPr>
        <w:drawing>
          <wp:inline distT="0" distB="0" distL="0" distR="0" wp14:anchorId="76F4D2D1" wp14:editId="38C5F1EE">
            <wp:extent cx="4141470" cy="2990850"/>
            <wp:effectExtent l="0" t="0" r="0" b="0"/>
            <wp:docPr id="118" name="Рисунок 118" descr="C:\Users\Admin\AppData\Local\Microsoft\Windows\INetCache\Content.Word\Рисунок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AppData\Local\Microsoft\Windows\INetCache\Content.Word\Рисунок 28.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142999" cy="2991954"/>
                    </a:xfrm>
                    <a:prstGeom prst="rect">
                      <a:avLst/>
                    </a:prstGeom>
                    <a:noFill/>
                    <a:ln>
                      <a:noFill/>
                    </a:ln>
                  </pic:spPr>
                </pic:pic>
              </a:graphicData>
            </a:graphic>
          </wp:inline>
        </w:drawing>
      </w:r>
    </w:p>
    <w:p w14:paraId="27749B14" w14:textId="77777777" w:rsidR="0014759B" w:rsidRPr="003A5984" w:rsidRDefault="0014759B" w:rsidP="0014759B">
      <w:pPr>
        <w:tabs>
          <w:tab w:val="left" w:pos="5529"/>
        </w:tabs>
        <w:suppressAutoHyphens/>
        <w:spacing w:line="360" w:lineRule="auto"/>
        <w:jc w:val="center"/>
        <w:rPr>
          <w:rFonts w:eastAsia="Noto Serif CJK SC" w:cs="Lohit Devanagari"/>
          <w:noProof/>
          <w:kern w:val="2"/>
          <w:sz w:val="16"/>
          <w:szCs w:val="16"/>
          <w:lang w:val="kk-KZ"/>
        </w:rPr>
      </w:pPr>
    </w:p>
    <w:p w14:paraId="1F90288A" w14:textId="5384E1B9" w:rsidR="00EF2955" w:rsidRPr="003A5984" w:rsidRDefault="00F37F6C" w:rsidP="008B08A4">
      <w:pPr>
        <w:tabs>
          <w:tab w:val="left" w:pos="5529"/>
        </w:tabs>
        <w:suppressAutoHyphens/>
        <w:contextualSpacing/>
        <w:jc w:val="center"/>
        <w:rPr>
          <w:rFonts w:eastAsia="Noto Serif CJK SC" w:cs="Lohit Devanagari"/>
          <w:noProof/>
          <w:kern w:val="2"/>
          <w:sz w:val="28"/>
          <w:lang w:val="kk-KZ"/>
        </w:rPr>
      </w:pPr>
      <w:r w:rsidRPr="003A5984">
        <w:rPr>
          <w:rFonts w:eastAsia="Noto Serif CJK SC" w:cs="Lohit Devanagari"/>
          <w:noProof/>
          <w:kern w:val="2"/>
          <w:sz w:val="28"/>
          <w:lang w:val="kk-KZ"/>
        </w:rPr>
        <w:t>Сурет 27</w:t>
      </w:r>
      <w:r w:rsidR="0014759B" w:rsidRPr="003A5984">
        <w:rPr>
          <w:rFonts w:eastAsia="Noto Serif CJK SC" w:cs="Lohit Devanagari"/>
          <w:noProof/>
          <w:kern w:val="2"/>
          <w:sz w:val="28"/>
          <w:lang w:val="kk-KZ"/>
        </w:rPr>
        <w:t xml:space="preserve"> - </w:t>
      </w:r>
      <w:r w:rsidR="00426414" w:rsidRPr="003A5984">
        <w:rPr>
          <w:rFonts w:eastAsia="Noto Serif CJK SC" w:cs="Lohit Devanagari"/>
          <w:noProof/>
          <w:kern w:val="2"/>
          <w:sz w:val="28"/>
          <w:lang w:val="kk-KZ"/>
        </w:rPr>
        <w:t>Глаукома мектебіне дейін және кейін науқастардың ә</w:t>
      </w:r>
      <w:r w:rsidR="00EF2955" w:rsidRPr="003A5984">
        <w:rPr>
          <w:rFonts w:eastAsia="Noto Serif CJK SC" w:cs="Lohit Devanagari"/>
          <w:noProof/>
          <w:kern w:val="2"/>
          <w:sz w:val="28"/>
          <w:lang w:val="kk-KZ"/>
        </w:rPr>
        <w:t>леуметтік қызмет</w:t>
      </w:r>
      <w:r w:rsidR="00426414" w:rsidRPr="003A5984">
        <w:rPr>
          <w:rFonts w:eastAsia="Noto Serif CJK SC" w:cs="Lohit Devanagari"/>
          <w:noProof/>
          <w:kern w:val="2"/>
          <w:sz w:val="28"/>
          <w:lang w:val="kk-KZ"/>
        </w:rPr>
        <w:t>і</w:t>
      </w:r>
      <w:r w:rsidR="00EF2955" w:rsidRPr="003A5984">
        <w:rPr>
          <w:rFonts w:eastAsia="Noto Serif CJK SC" w:cs="Lohit Devanagari"/>
          <w:noProof/>
          <w:kern w:val="2"/>
          <w:sz w:val="28"/>
          <w:lang w:val="kk-KZ"/>
        </w:rPr>
        <w:t xml:space="preserve"> (SF) </w:t>
      </w:r>
    </w:p>
    <w:p w14:paraId="2BD454D8" w14:textId="77777777" w:rsidR="008B08A4" w:rsidRPr="003A5984" w:rsidRDefault="008B08A4" w:rsidP="008B08A4">
      <w:pPr>
        <w:tabs>
          <w:tab w:val="left" w:pos="5529"/>
        </w:tabs>
        <w:suppressAutoHyphens/>
        <w:contextualSpacing/>
        <w:jc w:val="center"/>
        <w:rPr>
          <w:rFonts w:eastAsia="Noto Serif CJK SC" w:cs="Lohit Devanagari"/>
          <w:noProof/>
          <w:kern w:val="2"/>
          <w:sz w:val="28"/>
          <w:lang w:val="kk-KZ"/>
        </w:rPr>
      </w:pPr>
    </w:p>
    <w:p w14:paraId="6592A48B" w14:textId="4B22A065" w:rsidR="008B08A4" w:rsidRPr="003A5984" w:rsidRDefault="008B08A4" w:rsidP="00AF11FF">
      <w:pPr>
        <w:tabs>
          <w:tab w:val="left" w:pos="567"/>
          <w:tab w:val="left" w:pos="709"/>
        </w:tabs>
        <w:suppressAutoHyphens/>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lastRenderedPageBreak/>
        <w:tab/>
        <w:t>Глаукома мектебінен кейін психикалық денсаулық шкаласы (MH) бойынша статистикалық маңызды өзгерістер анықталған жоқ (p=0,224). Зерттеуге қатысқан 16 (8,7%) науқаста көрсеткіш жоғарылаған, 6 (3,3%) науқаста төмендеген, ал 161 (88%) адамда ешқандай өзгеріс болмаған.</w:t>
      </w:r>
    </w:p>
    <w:p w14:paraId="66B33244" w14:textId="551C9F98" w:rsidR="00EF2955" w:rsidRPr="003A5984" w:rsidRDefault="008B08A4" w:rsidP="00AF11FF">
      <w:pPr>
        <w:tabs>
          <w:tab w:val="left" w:pos="567"/>
          <w:tab w:val="left" w:pos="709"/>
        </w:tabs>
        <w:suppressAutoHyphens/>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ab/>
        <w:t>Ал рөлдік шектеулер шкаласы (RD) бойынша статистикалық тұрғыдан маңызды жақсару байқалды (p=0,007). Орташа бағалау 2,7 (±12) баллға артты. Нақтырақ айтқанда, 13 (7,1%) науқаста көрсеткіш жоғарылаған, 169 (92,3%) қатысушыда өзгеріс болмаған, тек 1 (0,5%) жағдайда бағалау төмендеген (сурет 28).</w:t>
      </w:r>
    </w:p>
    <w:p w14:paraId="462371D8" w14:textId="77777777" w:rsidR="008B08A4" w:rsidRPr="003A5984" w:rsidRDefault="008B08A4" w:rsidP="008B08A4">
      <w:pPr>
        <w:tabs>
          <w:tab w:val="left" w:pos="709"/>
        </w:tabs>
        <w:suppressAutoHyphens/>
        <w:contextualSpacing/>
        <w:jc w:val="both"/>
        <w:rPr>
          <w:rFonts w:eastAsia="Noto Serif CJK SC" w:cs="Lohit Devanagari"/>
          <w:kern w:val="2"/>
          <w:sz w:val="28"/>
          <w:lang w:val="kk-KZ" w:eastAsia="zh-CN" w:bidi="hi-IN"/>
        </w:rPr>
      </w:pPr>
    </w:p>
    <w:p w14:paraId="039C4FBF" w14:textId="77777777" w:rsidR="00EF2955" w:rsidRPr="003A5984" w:rsidRDefault="00EF2955" w:rsidP="0014759B">
      <w:pPr>
        <w:tabs>
          <w:tab w:val="left" w:pos="5529"/>
        </w:tabs>
        <w:suppressAutoHyphens/>
        <w:spacing w:line="360" w:lineRule="auto"/>
        <w:jc w:val="center"/>
        <w:rPr>
          <w:rFonts w:eastAsia="Noto Serif CJK SC" w:cs="Lohit Devanagari"/>
          <w:noProof/>
          <w:kern w:val="2"/>
          <w:sz w:val="28"/>
        </w:rPr>
      </w:pPr>
      <w:r w:rsidRPr="003A5984">
        <w:rPr>
          <w:noProof/>
        </w:rPr>
        <w:drawing>
          <wp:inline distT="0" distB="0" distL="0" distR="0" wp14:anchorId="5DF9F96E" wp14:editId="39FCF814">
            <wp:extent cx="3987800" cy="2924175"/>
            <wp:effectExtent l="0" t="0" r="0" b="9525"/>
            <wp:docPr id="120" name="Рисунок 120" descr="C:\Users\Admin\AppData\Local\Microsoft\Windows\INetCache\Content.Word\Рисунок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AppData\Local\Microsoft\Windows\INetCache\Content.Word\Рисунок 30.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988564" cy="2924735"/>
                    </a:xfrm>
                    <a:prstGeom prst="rect">
                      <a:avLst/>
                    </a:prstGeom>
                    <a:noFill/>
                    <a:ln>
                      <a:noFill/>
                    </a:ln>
                  </pic:spPr>
                </pic:pic>
              </a:graphicData>
            </a:graphic>
          </wp:inline>
        </w:drawing>
      </w:r>
    </w:p>
    <w:p w14:paraId="56A1F791" w14:textId="77777777" w:rsidR="0014759B" w:rsidRPr="003A5984" w:rsidRDefault="0014759B" w:rsidP="0014759B">
      <w:pPr>
        <w:tabs>
          <w:tab w:val="left" w:pos="5529"/>
        </w:tabs>
        <w:suppressAutoHyphens/>
        <w:spacing w:line="360" w:lineRule="auto"/>
        <w:jc w:val="center"/>
        <w:rPr>
          <w:rFonts w:eastAsia="Noto Serif CJK SC" w:cs="Lohit Devanagari"/>
          <w:bCs/>
          <w:kern w:val="2"/>
          <w:sz w:val="4"/>
          <w:szCs w:val="4"/>
          <w:lang w:val="kk-KZ" w:eastAsia="zh-CN" w:bidi="hi-IN"/>
        </w:rPr>
      </w:pPr>
    </w:p>
    <w:p w14:paraId="46D19352" w14:textId="79CAFB35" w:rsidR="00EF2955" w:rsidRPr="003A5984" w:rsidRDefault="00F37F6C" w:rsidP="0014759B">
      <w:pPr>
        <w:tabs>
          <w:tab w:val="left" w:pos="5529"/>
        </w:tabs>
        <w:suppressAutoHyphens/>
        <w:jc w:val="center"/>
        <w:rPr>
          <w:rFonts w:eastAsia="Noto Serif CJK SC" w:cs="Lohit Devanagari"/>
          <w:bCs/>
          <w:kern w:val="2"/>
          <w:sz w:val="28"/>
          <w:lang w:val="kk-KZ" w:eastAsia="zh-CN" w:bidi="hi-IN"/>
        </w:rPr>
      </w:pPr>
      <w:r w:rsidRPr="003A5984">
        <w:rPr>
          <w:rFonts w:eastAsia="Noto Serif CJK SC" w:cs="Lohit Devanagari"/>
          <w:bCs/>
          <w:kern w:val="2"/>
          <w:sz w:val="28"/>
          <w:lang w:val="kk-KZ" w:eastAsia="zh-CN" w:bidi="hi-IN"/>
        </w:rPr>
        <w:t>Сурет 28</w:t>
      </w:r>
      <w:r w:rsidR="0014759B" w:rsidRPr="003A5984">
        <w:rPr>
          <w:rFonts w:eastAsia="Noto Serif CJK SC" w:cs="Lohit Devanagari"/>
          <w:bCs/>
          <w:kern w:val="2"/>
          <w:sz w:val="28"/>
          <w:lang w:val="kk-KZ" w:eastAsia="zh-CN" w:bidi="hi-IN"/>
        </w:rPr>
        <w:t xml:space="preserve"> -</w:t>
      </w:r>
      <w:r w:rsidR="00EF2955" w:rsidRPr="003A5984">
        <w:rPr>
          <w:rFonts w:eastAsia="Noto Serif CJK SC" w:cs="Lohit Devanagari"/>
          <w:bCs/>
          <w:kern w:val="2"/>
          <w:sz w:val="28"/>
          <w:lang w:val="kk-KZ" w:eastAsia="zh-CN" w:bidi="hi-IN"/>
        </w:rPr>
        <w:t xml:space="preserve"> </w:t>
      </w:r>
      <w:r w:rsidR="004E4C0D" w:rsidRPr="003A5984">
        <w:rPr>
          <w:rFonts w:eastAsia="Noto Serif CJK SC" w:cs="Lohit Devanagari"/>
          <w:bCs/>
          <w:kern w:val="2"/>
          <w:sz w:val="28"/>
          <w:lang w:val="kk-KZ" w:eastAsia="zh-CN" w:bidi="hi-IN"/>
        </w:rPr>
        <w:t>Глаукома мектебіне дейін және кейінгі р</w:t>
      </w:r>
      <w:r w:rsidR="00EF2955" w:rsidRPr="003A5984">
        <w:rPr>
          <w:rFonts w:eastAsia="Noto Serif CJK SC" w:cs="Lohit Devanagari"/>
          <w:bCs/>
          <w:kern w:val="2"/>
          <w:sz w:val="28"/>
          <w:lang w:val="kk-KZ" w:eastAsia="zh-CN" w:bidi="hi-IN"/>
        </w:rPr>
        <w:t xml:space="preserve">өлдік шектеулер (RD) </w:t>
      </w:r>
    </w:p>
    <w:p w14:paraId="123BEF76" w14:textId="77777777" w:rsidR="0014759B" w:rsidRPr="003A5984" w:rsidRDefault="0014759B" w:rsidP="0014759B">
      <w:pPr>
        <w:tabs>
          <w:tab w:val="left" w:pos="5529"/>
        </w:tabs>
        <w:suppressAutoHyphens/>
        <w:jc w:val="center"/>
        <w:rPr>
          <w:rFonts w:eastAsia="Noto Serif CJK SC" w:cs="Lohit Devanagari"/>
          <w:bCs/>
          <w:kern w:val="2"/>
          <w:sz w:val="28"/>
          <w:lang w:val="kk-KZ" w:eastAsia="zh-CN" w:bidi="hi-IN"/>
        </w:rPr>
      </w:pPr>
    </w:p>
    <w:p w14:paraId="1E281F67" w14:textId="60A8EDC8" w:rsidR="008B08A4" w:rsidRPr="003A5984" w:rsidRDefault="008B08A4" w:rsidP="008B08A4">
      <w:pPr>
        <w:tabs>
          <w:tab w:val="left" w:pos="567"/>
        </w:tabs>
        <w:suppressAutoHyphens/>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ab/>
        <w:t>Қосымша көмекке тәуелділік шкаласы (Dp) бойынша статистикалық тұрғыдан маңызды өзгерістер анықталған жоқ (p=0,448). Зерттеуге қатысқан 10 (5,5%) науқаста көрсеткіш төмендеген, ал 10 (5,5%) адамда жоғарылаған.</w:t>
      </w:r>
    </w:p>
    <w:p w14:paraId="5B61C96C" w14:textId="43BC0D62" w:rsidR="0014759B" w:rsidRPr="003A5984" w:rsidRDefault="008B08A4" w:rsidP="008B08A4">
      <w:pPr>
        <w:tabs>
          <w:tab w:val="left" w:pos="567"/>
        </w:tabs>
        <w:suppressAutoHyphens/>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ab/>
        <w:t>Жалпы көру жағдайымен байланысты өмір сапасының компоненттері глаукома мектебінен кейін статистикалық тұрғыдан жақсарды (p&lt;0,001). Орташа бағалау 2 (±6,8) баллға артты. Бұл көрсеткіш 51 (27,9%) науқаста жоғарыласа, 12 (6,6%) адамда төмендеген, ал 120 (65,6%) қатысушыда өзгеріс болмаған (сурет 29).</w:t>
      </w:r>
    </w:p>
    <w:p w14:paraId="2274B174" w14:textId="77777777" w:rsidR="008B08A4" w:rsidRPr="003A5984" w:rsidRDefault="008B08A4" w:rsidP="008B08A4">
      <w:pPr>
        <w:tabs>
          <w:tab w:val="left" w:pos="567"/>
        </w:tabs>
        <w:suppressAutoHyphens/>
        <w:contextualSpacing/>
        <w:jc w:val="both"/>
        <w:rPr>
          <w:rFonts w:eastAsia="Noto Serif CJK SC" w:cs="Lohit Devanagari"/>
          <w:kern w:val="2"/>
          <w:sz w:val="28"/>
          <w:lang w:val="kk-KZ" w:eastAsia="zh-CN" w:bidi="hi-IN"/>
        </w:rPr>
      </w:pPr>
    </w:p>
    <w:p w14:paraId="16098CE1" w14:textId="77777777" w:rsidR="00EF2955" w:rsidRPr="003A5984" w:rsidRDefault="00EF2955" w:rsidP="0014759B">
      <w:pPr>
        <w:suppressAutoHyphens/>
        <w:contextualSpacing/>
        <w:jc w:val="center"/>
        <w:rPr>
          <w:rFonts w:eastAsia="Noto Serif CJK SC" w:cs="Lohit Devanagari"/>
          <w:kern w:val="2"/>
          <w:sz w:val="28"/>
          <w:lang w:val="kk-KZ" w:eastAsia="zh-CN" w:bidi="hi-IN"/>
        </w:rPr>
      </w:pPr>
      <w:r w:rsidRPr="003A5984">
        <w:rPr>
          <w:noProof/>
        </w:rPr>
        <w:lastRenderedPageBreak/>
        <w:drawing>
          <wp:inline distT="0" distB="0" distL="0" distR="0" wp14:anchorId="707BDEC0" wp14:editId="5B1D5074">
            <wp:extent cx="2746124" cy="2059593"/>
            <wp:effectExtent l="0" t="0" r="0" b="0"/>
            <wp:docPr id="41" name="Рисунок 41" descr="C:\Users\Admin\AppData\Local\Microsoft\Windows\INetCache\Content.Word\Рисунок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AppData\Local\Microsoft\Windows\INetCache\Content.Word\Рисунок 24.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46803" cy="2060102"/>
                    </a:xfrm>
                    <a:prstGeom prst="rect">
                      <a:avLst/>
                    </a:prstGeom>
                    <a:noFill/>
                    <a:ln>
                      <a:noFill/>
                    </a:ln>
                  </pic:spPr>
                </pic:pic>
              </a:graphicData>
            </a:graphic>
          </wp:inline>
        </w:drawing>
      </w:r>
    </w:p>
    <w:p w14:paraId="77E41BF5" w14:textId="77777777" w:rsidR="0014759B" w:rsidRPr="003A5984" w:rsidRDefault="0014759B" w:rsidP="0014759B">
      <w:pPr>
        <w:suppressAutoHyphens/>
        <w:contextualSpacing/>
        <w:jc w:val="center"/>
        <w:rPr>
          <w:rFonts w:eastAsia="Noto Serif CJK SC" w:cs="Lohit Devanagari"/>
          <w:kern w:val="2"/>
          <w:sz w:val="16"/>
          <w:szCs w:val="16"/>
          <w:lang w:val="kk-KZ" w:eastAsia="zh-CN" w:bidi="hi-IN"/>
        </w:rPr>
      </w:pPr>
    </w:p>
    <w:p w14:paraId="076E51A2" w14:textId="3A493C33" w:rsidR="00EF2955" w:rsidRPr="003A5984" w:rsidRDefault="00F37F6C" w:rsidP="0014759B">
      <w:pPr>
        <w:suppressAutoHyphens/>
        <w:contextualSpacing/>
        <w:jc w:val="center"/>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Сурет 29</w:t>
      </w:r>
      <w:r w:rsidR="0014759B" w:rsidRPr="003A5984">
        <w:rPr>
          <w:rFonts w:eastAsia="Noto Serif CJK SC" w:cs="Lohit Devanagari"/>
          <w:kern w:val="2"/>
          <w:sz w:val="28"/>
          <w:lang w:val="kk-KZ" w:eastAsia="zh-CN" w:bidi="hi-IN"/>
        </w:rPr>
        <w:t xml:space="preserve"> -</w:t>
      </w:r>
      <w:r w:rsidR="00EF2955" w:rsidRPr="003A5984">
        <w:rPr>
          <w:rFonts w:eastAsia="Noto Serif CJK SC" w:cs="Lohit Devanagari"/>
          <w:kern w:val="2"/>
          <w:sz w:val="28"/>
          <w:lang w:val="kk-KZ" w:eastAsia="zh-CN" w:bidi="hi-IN"/>
        </w:rPr>
        <w:t xml:space="preserve"> </w:t>
      </w:r>
      <w:r w:rsidR="004E4C0D" w:rsidRPr="003A5984">
        <w:rPr>
          <w:rFonts w:eastAsia="Noto Serif CJK SC" w:cs="Lohit Devanagari"/>
          <w:kern w:val="2"/>
          <w:sz w:val="28"/>
          <w:lang w:val="kk-KZ" w:eastAsia="zh-CN" w:bidi="hi-IN"/>
        </w:rPr>
        <w:t>Глаукома мектебіне дейін және кейінгі ж</w:t>
      </w:r>
      <w:r w:rsidR="00EF2955" w:rsidRPr="003A5984">
        <w:rPr>
          <w:rFonts w:eastAsia="Noto Serif CJK SC" w:cs="Lohit Devanagari"/>
          <w:kern w:val="2"/>
          <w:sz w:val="28"/>
          <w:lang w:val="kk-KZ" w:eastAsia="zh-CN" w:bidi="hi-IN"/>
        </w:rPr>
        <w:t xml:space="preserve">алпы көру жағдайы (GV) </w:t>
      </w:r>
    </w:p>
    <w:p w14:paraId="26974160" w14:textId="77777777" w:rsidR="008B08A4" w:rsidRPr="003A5984" w:rsidRDefault="008B08A4" w:rsidP="0014759B">
      <w:pPr>
        <w:suppressAutoHyphens/>
        <w:contextualSpacing/>
        <w:jc w:val="center"/>
        <w:rPr>
          <w:rFonts w:eastAsia="Noto Serif CJK SC" w:cs="Lohit Devanagari"/>
          <w:kern w:val="2"/>
          <w:sz w:val="28"/>
          <w:lang w:val="kk-KZ" w:eastAsia="zh-CN" w:bidi="hi-IN"/>
        </w:rPr>
      </w:pPr>
    </w:p>
    <w:p w14:paraId="2B4290DC" w14:textId="6AB42ED1" w:rsidR="00A645D0" w:rsidRPr="003A5984" w:rsidRDefault="00EF2955" w:rsidP="0014759B">
      <w:pPr>
        <w:suppressAutoHyphens/>
        <w:ind w:firstLine="567"/>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 xml:space="preserve">Көлік жүргізу </w:t>
      </w:r>
      <w:r w:rsidR="004E4C0D" w:rsidRPr="003A5984">
        <w:rPr>
          <w:rFonts w:eastAsia="Noto Serif CJK SC" w:cs="Lohit Devanagari"/>
          <w:kern w:val="2"/>
          <w:sz w:val="28"/>
          <w:lang w:val="kk-KZ" w:eastAsia="zh-CN" w:bidi="hi-IN"/>
        </w:rPr>
        <w:t xml:space="preserve">шкаласы </w:t>
      </w:r>
      <w:r w:rsidR="003D1666" w:rsidRPr="003A5984">
        <w:rPr>
          <w:rFonts w:eastAsia="Noto Serif CJK SC" w:cs="Lohit Devanagari"/>
          <w:kern w:val="2"/>
          <w:sz w:val="28"/>
          <w:lang w:val="kk-KZ" w:eastAsia="zh-CN" w:bidi="hi-IN"/>
        </w:rPr>
        <w:t>(Dr)</w:t>
      </w:r>
      <w:r w:rsidR="004E4C0D" w:rsidRPr="003A5984">
        <w:rPr>
          <w:rFonts w:eastAsia="Noto Serif CJK SC" w:cs="Lohit Devanagari"/>
          <w:kern w:val="2"/>
          <w:sz w:val="28"/>
          <w:lang w:val="kk-KZ" w:eastAsia="zh-CN" w:bidi="hi-IN"/>
        </w:rPr>
        <w:t xml:space="preserve"> бойынша </w:t>
      </w:r>
      <w:r w:rsidR="003D1666" w:rsidRPr="003A5984">
        <w:rPr>
          <w:rFonts w:eastAsia="Noto Serif CJK SC" w:cs="Lohit Devanagari"/>
          <w:kern w:val="2"/>
          <w:sz w:val="28"/>
          <w:lang w:val="kk-KZ" w:eastAsia="zh-CN" w:bidi="hi-IN"/>
        </w:rPr>
        <w:t xml:space="preserve"> </w:t>
      </w:r>
      <w:r w:rsidR="00035F80" w:rsidRPr="003A5984">
        <w:rPr>
          <w:rFonts w:eastAsia="Noto Serif CJK SC" w:cs="Lohit Devanagari"/>
          <w:kern w:val="2"/>
          <w:sz w:val="28"/>
          <w:lang w:val="kk-KZ" w:eastAsia="zh-CN" w:bidi="hi-IN"/>
        </w:rPr>
        <w:t>глаукома мектебінен</w:t>
      </w:r>
      <w:r w:rsidR="003D1666" w:rsidRPr="003A5984">
        <w:rPr>
          <w:rFonts w:eastAsia="Noto Serif CJK SC" w:cs="Lohit Devanagari"/>
          <w:kern w:val="2"/>
          <w:sz w:val="28"/>
          <w:lang w:val="kk-KZ" w:eastAsia="zh-CN" w:bidi="hi-IN"/>
        </w:rPr>
        <w:t xml:space="preserve"> кейін статистикалық тұрғыдан маңызды</w:t>
      </w:r>
      <w:r w:rsidR="004E4C0D" w:rsidRPr="003A5984">
        <w:rPr>
          <w:rFonts w:eastAsia="Noto Serif CJK SC" w:cs="Lohit Devanagari"/>
          <w:kern w:val="2"/>
          <w:sz w:val="28"/>
          <w:lang w:val="kk-KZ" w:eastAsia="zh-CN" w:bidi="hi-IN"/>
        </w:rPr>
        <w:t xml:space="preserve"> мәнге </w:t>
      </w:r>
      <w:r w:rsidR="003D1666" w:rsidRPr="003A5984">
        <w:rPr>
          <w:rFonts w:eastAsia="Noto Serif CJK SC" w:cs="Lohit Devanagari"/>
          <w:kern w:val="2"/>
          <w:sz w:val="28"/>
          <w:lang w:val="kk-KZ" w:eastAsia="zh-CN" w:bidi="hi-IN"/>
        </w:rPr>
        <w:t>жақсарды, орташа бағалау 5,4 (±21,1) баллға артты (p=0,003), 177 науқастың 11-інде (6,2%) осы шкала бойынша бағалау жоғарылады</w:t>
      </w:r>
      <w:r w:rsidR="00F37F6C" w:rsidRPr="003A5984">
        <w:rPr>
          <w:rFonts w:eastAsia="Noto Serif CJK SC" w:cs="Lohit Devanagari"/>
          <w:kern w:val="2"/>
          <w:sz w:val="28"/>
          <w:lang w:val="kk-KZ" w:eastAsia="zh-CN" w:bidi="hi-IN"/>
        </w:rPr>
        <w:t xml:space="preserve"> (сурет 30)</w:t>
      </w:r>
      <w:r w:rsidR="003D1666" w:rsidRPr="003A5984">
        <w:rPr>
          <w:rFonts w:eastAsia="Noto Serif CJK SC" w:cs="Lohit Devanagari"/>
          <w:kern w:val="2"/>
          <w:sz w:val="28"/>
          <w:lang w:val="kk-KZ" w:eastAsia="zh-CN" w:bidi="hi-IN"/>
        </w:rPr>
        <w:t>.</w:t>
      </w:r>
    </w:p>
    <w:p w14:paraId="062C6921" w14:textId="77777777" w:rsidR="0014759B" w:rsidRPr="003A5984" w:rsidRDefault="0014759B" w:rsidP="0014759B">
      <w:pPr>
        <w:suppressAutoHyphens/>
        <w:ind w:firstLine="567"/>
        <w:contextualSpacing/>
        <w:jc w:val="both"/>
        <w:rPr>
          <w:rFonts w:eastAsia="Noto Serif CJK SC" w:cs="Lohit Devanagari"/>
          <w:kern w:val="2"/>
          <w:sz w:val="28"/>
          <w:lang w:val="kk-KZ" w:eastAsia="zh-CN" w:bidi="hi-IN"/>
        </w:rPr>
      </w:pPr>
    </w:p>
    <w:p w14:paraId="33BC23DC" w14:textId="77777777" w:rsidR="00A645D0" w:rsidRPr="003A5984" w:rsidRDefault="00A645D0" w:rsidP="0014759B">
      <w:pPr>
        <w:tabs>
          <w:tab w:val="left" w:pos="5529"/>
        </w:tabs>
        <w:suppressAutoHyphens/>
        <w:spacing w:line="360" w:lineRule="auto"/>
        <w:jc w:val="center"/>
        <w:rPr>
          <w:rFonts w:eastAsia="Noto Serif CJK SC" w:cs="Lohit Devanagari"/>
          <w:b/>
          <w:bCs/>
          <w:kern w:val="2"/>
          <w:sz w:val="28"/>
          <w:lang w:eastAsia="zh-CN" w:bidi="hi-IN"/>
        </w:rPr>
      </w:pPr>
      <w:r w:rsidRPr="003A5984">
        <w:rPr>
          <w:noProof/>
        </w:rPr>
        <w:drawing>
          <wp:inline distT="0" distB="0" distL="0" distR="0" wp14:anchorId="0EA450C7" wp14:editId="01012236">
            <wp:extent cx="4547870" cy="3162300"/>
            <wp:effectExtent l="0" t="0" r="5080" b="0"/>
            <wp:docPr id="122" name="Рисунок 122" descr="C:\Users\Admin\AppData\Local\Microsoft\Windows\INetCache\Content.Word\Рисунок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AppData\Local\Microsoft\Windows\INetCache\Content.Word\Рисунок 32.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48871" cy="3162996"/>
                    </a:xfrm>
                    <a:prstGeom prst="rect">
                      <a:avLst/>
                    </a:prstGeom>
                    <a:noFill/>
                    <a:ln>
                      <a:noFill/>
                    </a:ln>
                  </pic:spPr>
                </pic:pic>
              </a:graphicData>
            </a:graphic>
          </wp:inline>
        </w:drawing>
      </w:r>
    </w:p>
    <w:p w14:paraId="1D1AB123" w14:textId="77777777" w:rsidR="0014759B" w:rsidRPr="003A5984" w:rsidRDefault="0014759B" w:rsidP="0014759B">
      <w:pPr>
        <w:tabs>
          <w:tab w:val="left" w:pos="5529"/>
        </w:tabs>
        <w:suppressAutoHyphens/>
        <w:jc w:val="center"/>
        <w:rPr>
          <w:rFonts w:eastAsia="Noto Serif CJK SC" w:cs="Lohit Devanagari"/>
          <w:bCs/>
          <w:kern w:val="2"/>
          <w:sz w:val="16"/>
          <w:szCs w:val="16"/>
          <w:lang w:val="kk-KZ" w:eastAsia="zh-CN" w:bidi="hi-IN"/>
        </w:rPr>
      </w:pPr>
    </w:p>
    <w:p w14:paraId="53B883E4" w14:textId="6B0A4371" w:rsidR="00A645D0" w:rsidRPr="003A5984" w:rsidRDefault="00F37F6C" w:rsidP="0014759B">
      <w:pPr>
        <w:tabs>
          <w:tab w:val="left" w:pos="5529"/>
        </w:tabs>
        <w:suppressAutoHyphens/>
        <w:jc w:val="center"/>
        <w:rPr>
          <w:rFonts w:eastAsia="Noto Serif CJK SC" w:cs="Lohit Devanagari"/>
          <w:bCs/>
          <w:kern w:val="2"/>
          <w:sz w:val="28"/>
          <w:lang w:val="kk-KZ" w:eastAsia="zh-CN" w:bidi="hi-IN"/>
        </w:rPr>
      </w:pPr>
      <w:r w:rsidRPr="003A5984">
        <w:rPr>
          <w:rFonts w:eastAsia="Noto Serif CJK SC" w:cs="Lohit Devanagari"/>
          <w:bCs/>
          <w:kern w:val="2"/>
          <w:sz w:val="28"/>
          <w:lang w:val="kk-KZ" w:eastAsia="zh-CN" w:bidi="hi-IN"/>
        </w:rPr>
        <w:t>Сурет 30</w:t>
      </w:r>
      <w:r w:rsidR="0014759B" w:rsidRPr="003A5984">
        <w:rPr>
          <w:rFonts w:eastAsia="Noto Serif CJK SC" w:cs="Lohit Devanagari"/>
          <w:bCs/>
          <w:kern w:val="2"/>
          <w:sz w:val="28"/>
          <w:lang w:val="kk-KZ" w:eastAsia="zh-CN" w:bidi="hi-IN"/>
        </w:rPr>
        <w:t xml:space="preserve"> - </w:t>
      </w:r>
      <w:r w:rsidR="004E4C0D" w:rsidRPr="003A5984">
        <w:rPr>
          <w:rFonts w:eastAsia="Noto Serif CJK SC" w:cs="Lohit Devanagari"/>
          <w:bCs/>
          <w:kern w:val="2"/>
          <w:sz w:val="28"/>
          <w:lang w:val="kk-KZ" w:eastAsia="zh-CN" w:bidi="hi-IN"/>
        </w:rPr>
        <w:t>Глаукома мектебіне дейін және кейін к</w:t>
      </w:r>
      <w:r w:rsidR="00A645D0" w:rsidRPr="003A5984">
        <w:rPr>
          <w:rFonts w:eastAsia="Noto Serif CJK SC" w:cs="Lohit Devanagari"/>
          <w:bCs/>
          <w:kern w:val="2"/>
          <w:sz w:val="28"/>
          <w:lang w:val="kk-KZ" w:eastAsia="zh-CN" w:bidi="hi-IN"/>
        </w:rPr>
        <w:t xml:space="preserve">өлік жүргізу (DR) </w:t>
      </w:r>
      <w:r w:rsidR="004E4C0D" w:rsidRPr="003A5984">
        <w:rPr>
          <w:rFonts w:eastAsia="Noto Serif CJK SC" w:cs="Lohit Devanagari"/>
          <w:bCs/>
          <w:kern w:val="2"/>
          <w:sz w:val="28"/>
          <w:lang w:val="kk-KZ" w:eastAsia="zh-CN" w:bidi="hi-IN"/>
        </w:rPr>
        <w:t>шкаласы</w:t>
      </w:r>
    </w:p>
    <w:p w14:paraId="098E269C" w14:textId="77777777" w:rsidR="0014759B" w:rsidRPr="003A5984" w:rsidRDefault="0014759B" w:rsidP="0014759B">
      <w:pPr>
        <w:tabs>
          <w:tab w:val="left" w:pos="5529"/>
        </w:tabs>
        <w:suppressAutoHyphens/>
        <w:jc w:val="center"/>
        <w:rPr>
          <w:rFonts w:eastAsia="Noto Serif CJK SC" w:cs="Lohit Devanagari"/>
          <w:bCs/>
          <w:kern w:val="2"/>
          <w:sz w:val="28"/>
          <w:lang w:val="kk-KZ" w:eastAsia="zh-CN" w:bidi="hi-IN"/>
        </w:rPr>
      </w:pPr>
    </w:p>
    <w:p w14:paraId="2BC7E017" w14:textId="502F4CAC" w:rsidR="00F831C0" w:rsidRPr="003A5984" w:rsidRDefault="003D1666" w:rsidP="008B08A4">
      <w:pPr>
        <w:tabs>
          <w:tab w:val="left" w:pos="567"/>
        </w:tabs>
        <w:suppressAutoHyphens/>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 xml:space="preserve"> </w:t>
      </w:r>
      <w:r w:rsidR="00A645D0" w:rsidRPr="003A5984">
        <w:rPr>
          <w:rFonts w:eastAsia="Noto Serif CJK SC" w:cs="Lohit Devanagari"/>
          <w:kern w:val="2"/>
          <w:sz w:val="28"/>
          <w:lang w:val="kk-KZ" w:eastAsia="zh-CN" w:bidi="hi-IN"/>
        </w:rPr>
        <w:tab/>
      </w:r>
      <w:r w:rsidR="008B08A4" w:rsidRPr="003A5984">
        <w:rPr>
          <w:rFonts w:eastAsia="Noto Serif CJK SC" w:cs="Lohit Devanagari"/>
          <w:kern w:val="2"/>
          <w:sz w:val="28"/>
          <w:lang w:val="kk-KZ" w:eastAsia="zh-CN" w:bidi="hi-IN"/>
        </w:rPr>
        <w:t>Сондай-ақ, түс ажырату шкаласы (CV) бойынша статистикалық тұрғыдан маңызды жақсару байқалды, орташа өзгеріс 3,7 (±18) баллды құрады (p=0,019). Зерттеуге қатысқан 170 адамның 7-інде (4,1%) бағалау артқан (сурет 31). Ал перифериялық көру (PV) бағалауында айтарлықтай өзгерістер анықталған жоқ.</w:t>
      </w:r>
    </w:p>
    <w:p w14:paraId="419D441E" w14:textId="77777777" w:rsidR="008B08A4" w:rsidRPr="003A5984" w:rsidRDefault="008B08A4" w:rsidP="008B08A4">
      <w:pPr>
        <w:tabs>
          <w:tab w:val="left" w:pos="567"/>
        </w:tabs>
        <w:suppressAutoHyphens/>
        <w:contextualSpacing/>
        <w:jc w:val="both"/>
        <w:rPr>
          <w:rFonts w:eastAsia="Noto Serif CJK SC" w:cs="Lohit Devanagari"/>
          <w:kern w:val="2"/>
          <w:sz w:val="28"/>
          <w:lang w:val="kk-KZ" w:eastAsia="zh-CN" w:bidi="hi-IN"/>
        </w:rPr>
      </w:pPr>
    </w:p>
    <w:p w14:paraId="274C0217" w14:textId="77777777" w:rsidR="00A645D0" w:rsidRPr="003A5984" w:rsidRDefault="00A645D0" w:rsidP="00F831C0">
      <w:pPr>
        <w:tabs>
          <w:tab w:val="left" w:pos="5529"/>
        </w:tabs>
        <w:suppressAutoHyphens/>
        <w:spacing w:line="360" w:lineRule="auto"/>
        <w:jc w:val="center"/>
        <w:rPr>
          <w:rFonts w:eastAsia="Noto Serif CJK SC" w:cs="Lohit Devanagari"/>
          <w:kern w:val="2"/>
          <w:sz w:val="28"/>
          <w:lang w:eastAsia="zh-CN" w:bidi="hi-IN"/>
        </w:rPr>
      </w:pPr>
      <w:r w:rsidRPr="003A5984">
        <w:rPr>
          <w:noProof/>
        </w:rPr>
        <w:lastRenderedPageBreak/>
        <w:drawing>
          <wp:inline distT="0" distB="0" distL="0" distR="0" wp14:anchorId="49CBFCF3" wp14:editId="15D888EB">
            <wp:extent cx="4460875" cy="3143250"/>
            <wp:effectExtent l="0" t="0" r="0" b="0"/>
            <wp:docPr id="123" name="Рисунок 123" descr="C:\Users\Admin\AppData\Local\Microsoft\Windows\INetCache\Content.Word\Рисунок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AppData\Local\Microsoft\Windows\INetCache\Content.Word\Рисунок 33.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62784" cy="3144595"/>
                    </a:xfrm>
                    <a:prstGeom prst="rect">
                      <a:avLst/>
                    </a:prstGeom>
                    <a:noFill/>
                    <a:ln>
                      <a:noFill/>
                    </a:ln>
                  </pic:spPr>
                </pic:pic>
              </a:graphicData>
            </a:graphic>
          </wp:inline>
        </w:drawing>
      </w:r>
    </w:p>
    <w:p w14:paraId="29CC0AF8" w14:textId="77777777" w:rsidR="00F831C0" w:rsidRPr="003A5984" w:rsidRDefault="00F831C0" w:rsidP="00F831C0">
      <w:pPr>
        <w:tabs>
          <w:tab w:val="left" w:pos="5529"/>
        </w:tabs>
        <w:suppressAutoHyphens/>
        <w:spacing w:line="360" w:lineRule="auto"/>
        <w:jc w:val="center"/>
        <w:rPr>
          <w:rFonts w:eastAsia="Noto Serif CJK SC" w:cs="Lohit Devanagari"/>
          <w:bCs/>
          <w:kern w:val="2"/>
          <w:sz w:val="4"/>
          <w:szCs w:val="4"/>
          <w:lang w:val="kk-KZ" w:eastAsia="zh-CN" w:bidi="hi-IN"/>
        </w:rPr>
      </w:pPr>
    </w:p>
    <w:p w14:paraId="29F8E23B" w14:textId="0F83774C" w:rsidR="00A645D0" w:rsidRPr="003A5984" w:rsidRDefault="00F37F6C" w:rsidP="00F831C0">
      <w:pPr>
        <w:tabs>
          <w:tab w:val="left" w:pos="5529"/>
        </w:tabs>
        <w:suppressAutoHyphens/>
        <w:spacing w:line="360" w:lineRule="auto"/>
        <w:jc w:val="center"/>
        <w:rPr>
          <w:rFonts w:eastAsia="Noto Serif CJK SC" w:cs="Lohit Devanagari"/>
          <w:bCs/>
          <w:kern w:val="2"/>
          <w:sz w:val="28"/>
          <w:lang w:val="kk-KZ" w:eastAsia="zh-CN" w:bidi="hi-IN"/>
        </w:rPr>
      </w:pPr>
      <w:r w:rsidRPr="003A5984">
        <w:rPr>
          <w:rFonts w:eastAsia="Noto Serif CJK SC" w:cs="Lohit Devanagari"/>
          <w:bCs/>
          <w:kern w:val="2"/>
          <w:sz w:val="28"/>
          <w:lang w:val="kk-KZ" w:eastAsia="zh-CN" w:bidi="hi-IN"/>
        </w:rPr>
        <w:t>Сурет 31</w:t>
      </w:r>
      <w:r w:rsidR="00F831C0" w:rsidRPr="003A5984">
        <w:rPr>
          <w:rFonts w:eastAsia="Noto Serif CJK SC" w:cs="Lohit Devanagari"/>
          <w:bCs/>
          <w:kern w:val="2"/>
          <w:sz w:val="28"/>
          <w:lang w:val="kk-KZ" w:eastAsia="zh-CN" w:bidi="hi-IN"/>
        </w:rPr>
        <w:t xml:space="preserve"> - </w:t>
      </w:r>
      <w:r w:rsidR="004E4C0D" w:rsidRPr="003A5984">
        <w:rPr>
          <w:rFonts w:eastAsia="Noto Serif CJK SC" w:cs="Lohit Devanagari"/>
          <w:bCs/>
          <w:kern w:val="2"/>
          <w:sz w:val="28"/>
          <w:lang w:val="kk-KZ" w:eastAsia="zh-CN" w:bidi="hi-IN"/>
        </w:rPr>
        <w:t xml:space="preserve">Глаукома мектебіне дейін және кейінгі </w:t>
      </w:r>
      <w:r w:rsidR="00A645D0" w:rsidRPr="003A5984">
        <w:rPr>
          <w:rFonts w:eastAsia="Noto Serif CJK SC" w:cs="Lohit Devanagari"/>
          <w:bCs/>
          <w:kern w:val="2"/>
          <w:sz w:val="28"/>
          <w:lang w:val="kk-KZ" w:eastAsia="zh-CN" w:bidi="hi-IN"/>
        </w:rPr>
        <w:t>түс ажырату (СV)</w:t>
      </w:r>
    </w:p>
    <w:p w14:paraId="1D83E8F8" w14:textId="6FBBB740" w:rsidR="00F831C0" w:rsidRPr="003A5984" w:rsidRDefault="008B08A4" w:rsidP="00F831C0">
      <w:pPr>
        <w:tabs>
          <w:tab w:val="left" w:pos="851"/>
        </w:tabs>
        <w:suppressAutoHyphens/>
        <w:ind w:firstLine="567"/>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Глаукома мектебінің тиімділігін бағалау нәтижелері NEI VFQ-25 шкаласы бойынша өмір сапасының статистикалық тұрғыдан маңызды жақсарғанын көрсетті. Орташа өзгеріс 3,7 (±5,7) баллды, медианалық өзгеріс 1,7 (0; 7) баллды құрады. Өмір сапасының жалпы бағасы 109 (59,6%) науқаста артқан, 61 (33,3%) жағдайда өзгеріс болмаған, ал 13 (7,1%) науқаста төмендегені анықталды (сурет 32, кесте 33). Бұл көрсеткіштер глаукома мектебінің науқастардың күнделікті өміріне оң ықпал еткенін және олардың емдеуді ұстану деңгейін арттырғанын айқындайды.</w:t>
      </w:r>
    </w:p>
    <w:p w14:paraId="7901093F" w14:textId="688D3E98" w:rsidR="00A645D0" w:rsidRPr="003A5984" w:rsidRDefault="00A645D0" w:rsidP="00F831C0">
      <w:pPr>
        <w:tabs>
          <w:tab w:val="left" w:pos="5529"/>
        </w:tabs>
        <w:suppressAutoHyphens/>
        <w:spacing w:line="360" w:lineRule="auto"/>
        <w:jc w:val="center"/>
        <w:rPr>
          <w:rFonts w:eastAsia="Noto Serif CJK SC" w:cs="Lohit Devanagari"/>
          <w:b/>
          <w:bCs/>
          <w:kern w:val="2"/>
          <w:sz w:val="28"/>
          <w:lang w:val="kk-KZ" w:eastAsia="zh-CN" w:bidi="hi-IN"/>
        </w:rPr>
      </w:pPr>
      <w:r w:rsidRPr="003A5984">
        <w:rPr>
          <w:noProof/>
        </w:rPr>
        <w:drawing>
          <wp:inline distT="0" distB="0" distL="0" distR="0" wp14:anchorId="5C1E2B3B" wp14:editId="0C6D5A64">
            <wp:extent cx="4325338" cy="3244004"/>
            <wp:effectExtent l="0" t="0" r="0" b="0"/>
            <wp:docPr id="127" name="Рисунок 127" descr="C:\Users\Admin\AppData\Local\Microsoft\Windows\INetCache\Content.Word\Рисунок 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in\AppData\Local\Microsoft\Windows\INetCache\Content.Word\Рисунок 36.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27129" cy="3245347"/>
                    </a:xfrm>
                    <a:prstGeom prst="rect">
                      <a:avLst/>
                    </a:prstGeom>
                    <a:noFill/>
                    <a:ln>
                      <a:noFill/>
                    </a:ln>
                  </pic:spPr>
                </pic:pic>
              </a:graphicData>
            </a:graphic>
          </wp:inline>
        </w:drawing>
      </w:r>
    </w:p>
    <w:p w14:paraId="632FFDFC" w14:textId="77777777" w:rsidR="00F831C0" w:rsidRPr="003A5984" w:rsidRDefault="00F831C0" w:rsidP="00F831C0">
      <w:pPr>
        <w:tabs>
          <w:tab w:val="left" w:pos="5529"/>
        </w:tabs>
        <w:suppressAutoHyphens/>
        <w:spacing w:line="360" w:lineRule="auto"/>
        <w:jc w:val="center"/>
        <w:rPr>
          <w:rFonts w:eastAsia="Noto Serif CJK SC" w:cs="Lohit Devanagari"/>
          <w:b/>
          <w:bCs/>
          <w:kern w:val="2"/>
          <w:sz w:val="10"/>
          <w:szCs w:val="10"/>
          <w:lang w:val="kk-KZ" w:eastAsia="zh-CN" w:bidi="hi-IN"/>
        </w:rPr>
      </w:pPr>
    </w:p>
    <w:p w14:paraId="37CCAA67" w14:textId="6F9A9230" w:rsidR="003D1666" w:rsidRPr="003A5984" w:rsidRDefault="00F37F6C" w:rsidP="00F831C0">
      <w:pPr>
        <w:tabs>
          <w:tab w:val="left" w:pos="5529"/>
        </w:tabs>
        <w:suppressAutoHyphens/>
        <w:jc w:val="center"/>
        <w:rPr>
          <w:rFonts w:eastAsia="Noto Serif CJK SC" w:cs="Lohit Devanagari"/>
          <w:bCs/>
          <w:kern w:val="2"/>
          <w:sz w:val="28"/>
          <w:lang w:val="kk-KZ" w:eastAsia="zh-CN" w:bidi="hi-IN"/>
        </w:rPr>
      </w:pPr>
      <w:r w:rsidRPr="003A5984">
        <w:rPr>
          <w:rFonts w:eastAsia="Noto Serif CJK SC" w:cs="Lohit Devanagari"/>
          <w:bCs/>
          <w:kern w:val="2"/>
          <w:sz w:val="28"/>
          <w:lang w:val="kk-KZ" w:eastAsia="zh-CN" w:bidi="hi-IN"/>
        </w:rPr>
        <w:t>Сурет 32</w:t>
      </w:r>
      <w:r w:rsidR="00F831C0" w:rsidRPr="003A5984">
        <w:rPr>
          <w:rFonts w:eastAsia="Noto Serif CJK SC" w:cs="Lohit Devanagari"/>
          <w:bCs/>
          <w:kern w:val="2"/>
          <w:sz w:val="28"/>
          <w:lang w:val="kk-KZ" w:eastAsia="zh-CN" w:bidi="hi-IN"/>
        </w:rPr>
        <w:t xml:space="preserve"> -</w:t>
      </w:r>
      <w:r w:rsidR="00A645D0" w:rsidRPr="003A5984">
        <w:rPr>
          <w:rFonts w:eastAsia="Noto Serif CJK SC" w:cs="Lohit Devanagari"/>
          <w:bCs/>
          <w:kern w:val="2"/>
          <w:sz w:val="28"/>
          <w:lang w:val="kk-KZ" w:eastAsia="zh-CN" w:bidi="hi-IN"/>
        </w:rPr>
        <w:t xml:space="preserve"> </w:t>
      </w:r>
      <w:r w:rsidR="004E4C0D" w:rsidRPr="003A5984">
        <w:rPr>
          <w:rFonts w:eastAsia="Noto Serif CJK SC" w:cs="Lohit Devanagari"/>
          <w:bCs/>
          <w:kern w:val="2"/>
          <w:sz w:val="28"/>
          <w:lang w:val="kk-KZ" w:eastAsia="zh-CN" w:bidi="hi-IN"/>
        </w:rPr>
        <w:t xml:space="preserve">Глаукома мектебіне дейін және </w:t>
      </w:r>
      <w:r w:rsidR="00A645D0" w:rsidRPr="003A5984">
        <w:rPr>
          <w:rFonts w:eastAsia="Noto Serif CJK SC" w:cs="Lohit Devanagari"/>
          <w:bCs/>
          <w:kern w:val="2"/>
          <w:sz w:val="28"/>
          <w:lang w:val="kk-KZ" w:eastAsia="zh-CN" w:bidi="hi-IN"/>
        </w:rPr>
        <w:t>өмір сүру сапасын жиынтық бағалау</w:t>
      </w:r>
    </w:p>
    <w:p w14:paraId="41B1F647" w14:textId="77777777" w:rsidR="00A645D0" w:rsidRPr="003A5984" w:rsidRDefault="00A645D0" w:rsidP="00A645D0">
      <w:pPr>
        <w:tabs>
          <w:tab w:val="left" w:pos="5529"/>
        </w:tabs>
        <w:suppressAutoHyphens/>
        <w:jc w:val="both"/>
        <w:rPr>
          <w:rFonts w:eastAsia="Noto Serif CJK SC" w:cs="Lohit Devanagari"/>
          <w:bCs/>
          <w:kern w:val="2"/>
          <w:sz w:val="28"/>
          <w:lang w:val="kk-KZ" w:eastAsia="zh-CN" w:bidi="hi-IN"/>
        </w:rPr>
      </w:pPr>
    </w:p>
    <w:p w14:paraId="6341D8DC" w14:textId="7384B486" w:rsidR="00700EB3" w:rsidRPr="003A5984" w:rsidRDefault="00700EB3" w:rsidP="00AD1585">
      <w:pPr>
        <w:tabs>
          <w:tab w:val="left" w:pos="5529"/>
        </w:tabs>
        <w:suppressAutoHyphens/>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lastRenderedPageBreak/>
        <w:t>Кесте</w:t>
      </w:r>
      <w:r w:rsidR="00F37F6C" w:rsidRPr="003A5984">
        <w:rPr>
          <w:rFonts w:eastAsia="Noto Serif CJK SC" w:cs="Lohit Devanagari"/>
          <w:kern w:val="2"/>
          <w:sz w:val="28"/>
          <w:lang w:val="kk-KZ" w:eastAsia="zh-CN" w:bidi="hi-IN"/>
        </w:rPr>
        <w:t xml:space="preserve"> 3</w:t>
      </w:r>
      <w:r w:rsidR="00D94996" w:rsidRPr="003A5984">
        <w:rPr>
          <w:rFonts w:eastAsia="Noto Serif CJK SC" w:cs="Lohit Devanagari"/>
          <w:kern w:val="2"/>
          <w:sz w:val="28"/>
          <w:lang w:val="kk-KZ" w:eastAsia="zh-CN" w:bidi="hi-IN"/>
        </w:rPr>
        <w:t>3</w:t>
      </w:r>
      <w:r w:rsidR="00F831C0" w:rsidRPr="003A5984">
        <w:rPr>
          <w:rFonts w:eastAsia="Noto Serif CJK SC" w:cs="Lohit Devanagari"/>
          <w:kern w:val="2"/>
          <w:sz w:val="28"/>
          <w:lang w:val="kk-KZ" w:eastAsia="zh-CN" w:bidi="hi-IN"/>
        </w:rPr>
        <w:t xml:space="preserve"> -</w:t>
      </w:r>
      <w:r w:rsidRPr="003A5984">
        <w:rPr>
          <w:rFonts w:eastAsia="Noto Serif CJK SC" w:cs="Lohit Devanagari"/>
          <w:kern w:val="2"/>
          <w:sz w:val="28"/>
          <w:lang w:val="kk-KZ" w:eastAsia="zh-CN" w:bidi="hi-IN"/>
        </w:rPr>
        <w:t xml:space="preserve"> </w:t>
      </w:r>
      <w:r w:rsidR="0079069C" w:rsidRPr="003A5984">
        <w:rPr>
          <w:rFonts w:eastAsia="Noto Serif CJK SC" w:cs="Lohit Devanagari"/>
          <w:kern w:val="2"/>
          <w:sz w:val="28"/>
          <w:lang w:val="kk-KZ" w:eastAsia="zh-CN" w:bidi="hi-IN"/>
        </w:rPr>
        <w:t xml:space="preserve">NEI VFQ - </w:t>
      </w:r>
      <w:r w:rsidR="00482BA0" w:rsidRPr="003A5984">
        <w:rPr>
          <w:rFonts w:eastAsia="Noto Serif CJK SC" w:cs="Lohit Devanagari"/>
          <w:kern w:val="2"/>
          <w:sz w:val="28"/>
          <w:lang w:val="kk-KZ" w:eastAsia="zh-CN" w:bidi="hi-IN"/>
        </w:rPr>
        <w:t xml:space="preserve">25 </w:t>
      </w:r>
      <w:r w:rsidRPr="003A5984">
        <w:rPr>
          <w:rFonts w:eastAsia="Noto Serif CJK SC" w:cs="Lohit Devanagari"/>
          <w:kern w:val="2"/>
          <w:sz w:val="28"/>
          <w:lang w:val="kk-KZ" w:eastAsia="zh-CN" w:bidi="hi-IN"/>
        </w:rPr>
        <w:t xml:space="preserve">сауалнамасын пайдаланып, </w:t>
      </w:r>
      <w:r w:rsidR="00035F80" w:rsidRPr="003A5984">
        <w:rPr>
          <w:rFonts w:eastAsia="Noto Serif CJK SC" w:cs="Lohit Devanagari"/>
          <w:kern w:val="2"/>
          <w:sz w:val="28"/>
          <w:lang w:val="kk-KZ" w:eastAsia="zh-CN" w:bidi="hi-IN"/>
        </w:rPr>
        <w:t>глаукома мектебіне</w:t>
      </w:r>
      <w:r w:rsidRPr="003A5984">
        <w:rPr>
          <w:rFonts w:eastAsia="Noto Serif CJK SC" w:cs="Lohit Devanagari"/>
          <w:kern w:val="2"/>
          <w:sz w:val="28"/>
          <w:lang w:val="kk-KZ" w:eastAsia="zh-CN" w:bidi="hi-IN"/>
        </w:rPr>
        <w:t xml:space="preserve"> дейін және кейін өмір </w:t>
      </w:r>
      <w:r w:rsidR="00AD1585" w:rsidRPr="003A5984">
        <w:rPr>
          <w:rFonts w:eastAsia="Noto Serif CJK SC" w:cs="Lohit Devanagari"/>
          <w:kern w:val="2"/>
          <w:sz w:val="28"/>
          <w:lang w:val="kk-KZ" w:eastAsia="zh-CN" w:bidi="hi-IN"/>
        </w:rPr>
        <w:t>сүру сапасын бағалау нәтижелері</w:t>
      </w:r>
    </w:p>
    <w:p w14:paraId="70294C4E" w14:textId="77777777" w:rsidR="00AD1585" w:rsidRPr="003A5984" w:rsidRDefault="00AD1585" w:rsidP="00AD1585">
      <w:pPr>
        <w:tabs>
          <w:tab w:val="left" w:pos="5529"/>
        </w:tabs>
        <w:suppressAutoHyphens/>
        <w:contextualSpacing/>
        <w:jc w:val="both"/>
        <w:rPr>
          <w:rFonts w:eastAsia="Noto Serif CJK SC" w:cs="Lohit Devanagari"/>
          <w:kern w:val="2"/>
          <w:sz w:val="28"/>
          <w:lang w:val="kk-KZ" w:eastAsia="zh-CN" w:bidi="hi-IN"/>
        </w:rPr>
      </w:pPr>
    </w:p>
    <w:tbl>
      <w:tblPr>
        <w:tblStyle w:val="11"/>
        <w:tblW w:w="5000" w:type="pct"/>
        <w:tblLayout w:type="fixed"/>
        <w:tblLook w:val="0000" w:firstRow="0" w:lastRow="0" w:firstColumn="0" w:lastColumn="0" w:noHBand="0" w:noVBand="0"/>
      </w:tblPr>
      <w:tblGrid>
        <w:gridCol w:w="3933"/>
        <w:gridCol w:w="2417"/>
        <w:gridCol w:w="2416"/>
        <w:gridCol w:w="862"/>
      </w:tblGrid>
      <w:tr w:rsidR="00EE681B" w:rsidRPr="003A5984" w14:paraId="3725BF3E" w14:textId="77777777" w:rsidTr="00F831C0">
        <w:tc>
          <w:tcPr>
            <w:tcW w:w="3933" w:type="dxa"/>
          </w:tcPr>
          <w:p w14:paraId="7B614B1C"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Компонент</w:t>
            </w:r>
          </w:p>
        </w:tc>
        <w:tc>
          <w:tcPr>
            <w:tcW w:w="2417" w:type="dxa"/>
          </w:tcPr>
          <w:p w14:paraId="5E8B7E43" w14:textId="39B78CD8" w:rsidR="00FC6F9A" w:rsidRPr="003A5984" w:rsidRDefault="00CD616B" w:rsidP="00FC6F9A">
            <w:pPr>
              <w:widowControl w:val="0"/>
              <w:suppressLineNumbers/>
              <w:tabs>
                <w:tab w:val="left" w:pos="5529"/>
              </w:tabs>
              <w:suppressAutoHyphens/>
              <w:jc w:val="center"/>
              <w:rPr>
                <w:rFonts w:eastAsia="Noto Serif CJK SC" w:cs="Lohit Devanagari"/>
                <w:kern w:val="2"/>
                <w:lang w:val="kk-KZ" w:eastAsia="zh-CN" w:bidi="hi-IN"/>
              </w:rPr>
            </w:pPr>
            <w:r w:rsidRPr="003A5984">
              <w:rPr>
                <w:rFonts w:eastAsia="Noto Serif CJK SC" w:cs="Lohit Devanagari"/>
                <w:kern w:val="2"/>
                <w:lang w:val="kk-KZ" w:eastAsia="zh-CN" w:bidi="hi-IN"/>
              </w:rPr>
              <w:t>Г</w:t>
            </w:r>
            <w:r w:rsidR="00035F80" w:rsidRPr="003A5984">
              <w:rPr>
                <w:rFonts w:eastAsia="Noto Serif CJK SC" w:cs="Lohit Devanagari"/>
                <w:kern w:val="2"/>
                <w:lang w:val="kk-KZ" w:eastAsia="zh-CN" w:bidi="hi-IN"/>
              </w:rPr>
              <w:t>лаукома</w:t>
            </w:r>
            <w:r w:rsidR="00035F80" w:rsidRPr="003A5984">
              <w:rPr>
                <w:rFonts w:eastAsia="Noto Serif CJK SC" w:cs="Lohit Devanagari"/>
                <w:kern w:val="2"/>
                <w:lang w:eastAsia="zh-CN" w:bidi="hi-IN"/>
              </w:rPr>
              <w:t xml:space="preserve"> </w:t>
            </w:r>
            <w:r w:rsidR="00035F80" w:rsidRPr="003A5984">
              <w:rPr>
                <w:rFonts w:eastAsia="Noto Serif CJK SC" w:cs="Lohit Devanagari"/>
                <w:kern w:val="2"/>
                <w:lang w:val="kk-KZ" w:eastAsia="zh-CN" w:bidi="hi-IN"/>
              </w:rPr>
              <w:t>м</w:t>
            </w:r>
            <w:r w:rsidR="00035F80" w:rsidRPr="003A5984">
              <w:rPr>
                <w:rFonts w:eastAsia="Noto Serif CJK SC" w:cs="Lohit Devanagari"/>
                <w:kern w:val="2"/>
                <w:lang w:eastAsia="zh-CN" w:bidi="hi-IN"/>
              </w:rPr>
              <w:t>екте</w:t>
            </w:r>
            <w:r w:rsidR="00035F80" w:rsidRPr="003A5984">
              <w:rPr>
                <w:rFonts w:eastAsia="Noto Serif CJK SC" w:cs="Lohit Devanagari"/>
                <w:kern w:val="2"/>
                <w:lang w:val="kk-KZ" w:eastAsia="zh-CN" w:bidi="hi-IN"/>
              </w:rPr>
              <w:t>біне</w:t>
            </w:r>
            <w:r w:rsidR="002E0651" w:rsidRPr="003A5984">
              <w:rPr>
                <w:rFonts w:eastAsia="Noto Serif CJK SC" w:cs="Lohit Devanagari"/>
                <w:kern w:val="2"/>
                <w:lang w:eastAsia="zh-CN" w:bidi="hi-IN"/>
              </w:rPr>
              <w:t xml:space="preserve"> дей</w:t>
            </w:r>
            <w:r w:rsidR="002E0651" w:rsidRPr="003A5984">
              <w:rPr>
                <w:rFonts w:eastAsia="Noto Serif CJK SC" w:cs="Lohit Devanagari"/>
                <w:kern w:val="2"/>
                <w:lang w:val="kk-KZ" w:eastAsia="zh-CN" w:bidi="hi-IN"/>
              </w:rPr>
              <w:t>ін</w:t>
            </w:r>
          </w:p>
        </w:tc>
        <w:tc>
          <w:tcPr>
            <w:tcW w:w="2416" w:type="dxa"/>
          </w:tcPr>
          <w:p w14:paraId="2877AB61" w14:textId="2B402553" w:rsidR="00FC6F9A" w:rsidRPr="003A5984" w:rsidRDefault="00CD616B"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val="kk-KZ" w:eastAsia="zh-CN" w:bidi="hi-IN"/>
              </w:rPr>
              <w:t>Г</w:t>
            </w:r>
            <w:r w:rsidR="00035F80" w:rsidRPr="003A5984">
              <w:rPr>
                <w:rFonts w:eastAsia="Noto Serif CJK SC" w:cs="Lohit Devanagari"/>
                <w:kern w:val="2"/>
                <w:lang w:val="kk-KZ" w:eastAsia="zh-CN" w:bidi="hi-IN"/>
              </w:rPr>
              <w:t>лаукома мектебінен</w:t>
            </w:r>
            <w:r w:rsidR="002E0651" w:rsidRPr="003A5984">
              <w:rPr>
                <w:rFonts w:eastAsia="Noto Serif CJK SC" w:cs="Lohit Devanagari"/>
                <w:kern w:val="2"/>
                <w:lang w:val="kk-KZ" w:eastAsia="zh-CN" w:bidi="hi-IN"/>
              </w:rPr>
              <w:t xml:space="preserve"> кейін</w:t>
            </w:r>
            <w:r w:rsidR="00FC6F9A" w:rsidRPr="003A5984">
              <w:rPr>
                <w:rFonts w:eastAsia="Noto Serif CJK SC" w:cs="Lohit Devanagari"/>
                <w:kern w:val="2"/>
                <w:lang w:eastAsia="zh-CN" w:bidi="hi-IN"/>
              </w:rPr>
              <w:t xml:space="preserve"> </w:t>
            </w:r>
          </w:p>
        </w:tc>
        <w:tc>
          <w:tcPr>
            <w:tcW w:w="862" w:type="dxa"/>
          </w:tcPr>
          <w:p w14:paraId="11F67651"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p </w:t>
            </w:r>
          </w:p>
        </w:tc>
      </w:tr>
      <w:tr w:rsidR="00EE681B" w:rsidRPr="003A5984" w14:paraId="6BCE84BE" w14:textId="77777777" w:rsidTr="00F831C0">
        <w:tc>
          <w:tcPr>
            <w:tcW w:w="3933" w:type="dxa"/>
          </w:tcPr>
          <w:p w14:paraId="3E2681BE" w14:textId="77777777" w:rsidR="00FC6F9A" w:rsidRPr="003A5984" w:rsidRDefault="00482BA0" w:rsidP="00FC6F9A">
            <w:pPr>
              <w:widowControl w:val="0"/>
              <w:suppressLineNumbers/>
              <w:tabs>
                <w:tab w:val="left" w:pos="5529"/>
              </w:tabs>
              <w:suppressAutoHyphens/>
              <w:rPr>
                <w:rFonts w:eastAsia="Noto Serif CJK SC" w:cs="Lohit Devanagari"/>
                <w:kern w:val="2"/>
                <w:lang w:eastAsia="zh-CN" w:bidi="hi-IN"/>
              </w:rPr>
            </w:pPr>
            <w:r w:rsidRPr="003A5984">
              <w:rPr>
                <w:rFonts w:eastAsia="Noto Serif CJK SC" w:cs="Lohit Devanagari"/>
                <w:kern w:val="2"/>
                <w:lang w:val="kk-KZ" w:eastAsia="zh-CN" w:bidi="hi-IN"/>
              </w:rPr>
              <w:t>Ж</w:t>
            </w:r>
            <w:r w:rsidRPr="003A5984">
              <w:rPr>
                <w:rFonts w:eastAsia="Noto Serif CJK SC" w:cs="Lohit Devanagari"/>
                <w:kern w:val="2"/>
                <w:lang w:eastAsia="zh-CN" w:bidi="hi-IN"/>
              </w:rPr>
              <w:t xml:space="preserve">алпы көру қабілеті </w:t>
            </w:r>
            <w:r w:rsidR="00FC6F9A" w:rsidRPr="003A5984">
              <w:rPr>
                <w:rFonts w:eastAsia="Noto Serif CJK SC" w:cs="Lohit Devanagari"/>
                <w:kern w:val="2"/>
                <w:lang w:eastAsia="zh-CN" w:bidi="hi-IN"/>
              </w:rPr>
              <w:t xml:space="preserve">(GV) </w:t>
            </w:r>
          </w:p>
        </w:tc>
        <w:tc>
          <w:tcPr>
            <w:tcW w:w="2417" w:type="dxa"/>
          </w:tcPr>
          <w:p w14:paraId="664C3628"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52 (±31,2)</w:t>
            </w:r>
          </w:p>
          <w:p w14:paraId="14C67819"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50 (30; 80) </w:t>
            </w:r>
          </w:p>
        </w:tc>
        <w:tc>
          <w:tcPr>
            <w:tcW w:w="2416" w:type="dxa"/>
          </w:tcPr>
          <w:p w14:paraId="1CFA0936"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51,9 (±34,4)</w:t>
            </w:r>
          </w:p>
          <w:p w14:paraId="3F4023F3"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50 (20; 85) </w:t>
            </w:r>
          </w:p>
        </w:tc>
        <w:tc>
          <w:tcPr>
            <w:tcW w:w="862" w:type="dxa"/>
          </w:tcPr>
          <w:p w14:paraId="1AAFF81F"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0,891</w:t>
            </w:r>
          </w:p>
        </w:tc>
      </w:tr>
      <w:tr w:rsidR="00EE681B" w:rsidRPr="003A5984" w14:paraId="228A34A8" w14:textId="77777777" w:rsidTr="00F831C0">
        <w:tc>
          <w:tcPr>
            <w:tcW w:w="3933" w:type="dxa"/>
          </w:tcPr>
          <w:p w14:paraId="6CC751CD" w14:textId="0948BFAF" w:rsidR="00FC6F9A" w:rsidRPr="003A5984" w:rsidRDefault="00482BA0" w:rsidP="00FC6F9A">
            <w:pPr>
              <w:widowControl w:val="0"/>
              <w:suppressLineNumbers/>
              <w:tabs>
                <w:tab w:val="left" w:pos="5529"/>
              </w:tabs>
              <w:suppressAutoHyphens/>
              <w:rPr>
                <w:rFonts w:eastAsia="Noto Serif CJK SC" w:cs="Lohit Devanagari"/>
                <w:kern w:val="2"/>
                <w:lang w:eastAsia="zh-CN" w:bidi="hi-IN"/>
              </w:rPr>
            </w:pPr>
            <w:r w:rsidRPr="003A5984">
              <w:rPr>
                <w:rFonts w:eastAsia="Noto Serif CJK SC" w:cs="Lohit Devanagari"/>
                <w:kern w:val="2"/>
                <w:lang w:val="kk-KZ" w:eastAsia="zh-CN" w:bidi="hi-IN"/>
              </w:rPr>
              <w:t>К</w:t>
            </w:r>
            <w:r w:rsidRPr="003A5984">
              <w:rPr>
                <w:rFonts w:eastAsia="Noto Serif CJK SC" w:cs="Lohit Devanagari"/>
                <w:kern w:val="2"/>
                <w:lang w:eastAsia="zh-CN" w:bidi="hi-IN"/>
              </w:rPr>
              <w:t>өз</w:t>
            </w:r>
            <w:r w:rsidR="00CD616B" w:rsidRPr="003A5984">
              <w:rPr>
                <w:rFonts w:eastAsia="Noto Serif CJK SC" w:cs="Lohit Devanagari"/>
                <w:kern w:val="2"/>
                <w:lang w:val="kk-KZ" w:eastAsia="zh-CN" w:bidi="hi-IN"/>
              </w:rPr>
              <w:t>дің</w:t>
            </w:r>
            <w:r w:rsidR="00CD616B" w:rsidRPr="003A5984">
              <w:rPr>
                <w:rFonts w:eastAsia="Noto Serif CJK SC" w:cs="Lohit Devanagari"/>
                <w:kern w:val="2"/>
                <w:lang w:eastAsia="zh-CN" w:bidi="hi-IN"/>
              </w:rPr>
              <w:t xml:space="preserve"> ау</w:t>
            </w:r>
            <w:r w:rsidR="00CD616B" w:rsidRPr="003A5984">
              <w:rPr>
                <w:rFonts w:eastAsia="Noto Serif CJK SC" w:cs="Lohit Devanagari"/>
                <w:kern w:val="2"/>
                <w:lang w:val="kk-KZ" w:eastAsia="zh-CN" w:bidi="hi-IN"/>
              </w:rPr>
              <w:t>ырсынуы</w:t>
            </w:r>
            <w:r w:rsidRPr="003A5984">
              <w:rPr>
                <w:rFonts w:eastAsia="Noto Serif CJK SC" w:cs="Lohit Devanagari"/>
                <w:kern w:val="2"/>
                <w:lang w:eastAsia="zh-CN" w:bidi="hi-IN"/>
              </w:rPr>
              <w:t xml:space="preserve"> </w:t>
            </w:r>
            <w:r w:rsidR="00FC6F9A" w:rsidRPr="003A5984">
              <w:rPr>
                <w:rFonts w:eastAsia="Noto Serif CJK SC" w:cs="Lohit Devanagari"/>
                <w:kern w:val="2"/>
                <w:lang w:eastAsia="zh-CN" w:bidi="hi-IN"/>
              </w:rPr>
              <w:t xml:space="preserve">(OP) </w:t>
            </w:r>
          </w:p>
        </w:tc>
        <w:tc>
          <w:tcPr>
            <w:tcW w:w="2417" w:type="dxa"/>
          </w:tcPr>
          <w:p w14:paraId="359A0B27"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40 (±22)</w:t>
            </w:r>
          </w:p>
          <w:p w14:paraId="71AA9D60"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37,5 (25; 50) </w:t>
            </w:r>
          </w:p>
        </w:tc>
        <w:tc>
          <w:tcPr>
            <w:tcW w:w="2416" w:type="dxa"/>
          </w:tcPr>
          <w:p w14:paraId="39644D48"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41,9 (±23,1)</w:t>
            </w:r>
          </w:p>
          <w:p w14:paraId="57F5A217"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37,5 (25; 62,5) </w:t>
            </w:r>
          </w:p>
        </w:tc>
        <w:tc>
          <w:tcPr>
            <w:tcW w:w="862" w:type="dxa"/>
          </w:tcPr>
          <w:p w14:paraId="05582B85"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0,031</w:t>
            </w:r>
          </w:p>
        </w:tc>
      </w:tr>
      <w:tr w:rsidR="00EE681B" w:rsidRPr="003A5984" w14:paraId="41DAB584" w14:textId="77777777" w:rsidTr="00F831C0">
        <w:tc>
          <w:tcPr>
            <w:tcW w:w="3933" w:type="dxa"/>
          </w:tcPr>
          <w:p w14:paraId="2B12D25F" w14:textId="25A00A60" w:rsidR="00FC6F9A" w:rsidRPr="003A5984" w:rsidRDefault="00CD616B" w:rsidP="00CD616B">
            <w:pPr>
              <w:widowControl w:val="0"/>
              <w:suppressLineNumbers/>
              <w:tabs>
                <w:tab w:val="left" w:pos="5529"/>
              </w:tabs>
              <w:suppressAutoHyphens/>
              <w:rPr>
                <w:rFonts w:eastAsia="Noto Serif CJK SC" w:cs="Lohit Devanagari"/>
                <w:kern w:val="2"/>
                <w:lang w:val="ru-RU" w:eastAsia="zh-CN" w:bidi="hi-IN"/>
              </w:rPr>
            </w:pPr>
            <w:r w:rsidRPr="003A5984">
              <w:rPr>
                <w:rFonts w:eastAsia="Lucida Sans Unicode"/>
                <w:spacing w:val="-4"/>
                <w:lang w:val="kk-KZ"/>
              </w:rPr>
              <w:t xml:space="preserve">Жақыннан көру  </w:t>
            </w:r>
            <w:r w:rsidR="00482BA0" w:rsidRPr="003A5984">
              <w:rPr>
                <w:rFonts w:eastAsia="Lucida Sans Unicode"/>
                <w:spacing w:val="-4"/>
                <w:lang w:val="kk-KZ"/>
              </w:rPr>
              <w:t xml:space="preserve"> қызметі</w:t>
            </w:r>
            <w:r w:rsidR="00FC6F9A" w:rsidRPr="003A5984">
              <w:rPr>
                <w:rFonts w:eastAsia="Noto Serif CJK SC" w:cs="Lohit Devanagari"/>
                <w:kern w:val="2"/>
                <w:lang w:val="ru-RU" w:eastAsia="zh-CN" w:bidi="hi-IN"/>
              </w:rPr>
              <w:t xml:space="preserve"> (</w:t>
            </w:r>
            <w:r w:rsidR="00FC6F9A" w:rsidRPr="003A5984">
              <w:rPr>
                <w:rFonts w:eastAsia="Noto Serif CJK SC" w:cs="Lohit Devanagari"/>
                <w:kern w:val="2"/>
                <w:lang w:eastAsia="zh-CN" w:bidi="hi-IN"/>
              </w:rPr>
              <w:t>NA</w:t>
            </w:r>
            <w:r w:rsidR="00FC6F9A" w:rsidRPr="003A5984">
              <w:rPr>
                <w:rFonts w:eastAsia="Noto Serif CJK SC" w:cs="Lohit Devanagari"/>
                <w:kern w:val="2"/>
                <w:lang w:val="ru-RU" w:eastAsia="zh-CN" w:bidi="hi-IN"/>
              </w:rPr>
              <w:t xml:space="preserve">) </w:t>
            </w:r>
          </w:p>
        </w:tc>
        <w:tc>
          <w:tcPr>
            <w:tcW w:w="2417" w:type="dxa"/>
          </w:tcPr>
          <w:p w14:paraId="0C1D48FA"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38,1 (±16,1)</w:t>
            </w:r>
          </w:p>
          <w:p w14:paraId="5A8556B7"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37,5 (25; 50) </w:t>
            </w:r>
          </w:p>
        </w:tc>
        <w:tc>
          <w:tcPr>
            <w:tcW w:w="2416" w:type="dxa"/>
          </w:tcPr>
          <w:p w14:paraId="485C97A7"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50 (±18,1)</w:t>
            </w:r>
          </w:p>
          <w:p w14:paraId="2332AE19"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50 (37,5; 62,5) </w:t>
            </w:r>
          </w:p>
        </w:tc>
        <w:tc>
          <w:tcPr>
            <w:tcW w:w="862" w:type="dxa"/>
          </w:tcPr>
          <w:p w14:paraId="6A4DB30C"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&lt;0,001</w:t>
            </w:r>
          </w:p>
        </w:tc>
      </w:tr>
      <w:tr w:rsidR="00EE681B" w:rsidRPr="003A5984" w14:paraId="0C9F1A0F" w14:textId="77777777" w:rsidTr="00F831C0">
        <w:tc>
          <w:tcPr>
            <w:tcW w:w="3933" w:type="dxa"/>
          </w:tcPr>
          <w:p w14:paraId="7E7260D7" w14:textId="2107BD85" w:rsidR="00FC6F9A" w:rsidRPr="003A5984" w:rsidRDefault="00646B5F" w:rsidP="00646B5F">
            <w:pPr>
              <w:widowControl w:val="0"/>
              <w:suppressLineNumbers/>
              <w:tabs>
                <w:tab w:val="left" w:pos="5529"/>
              </w:tabs>
              <w:suppressAutoHyphens/>
              <w:rPr>
                <w:rFonts w:eastAsia="Noto Serif CJK SC" w:cs="Lohit Devanagari"/>
                <w:kern w:val="2"/>
                <w:lang w:val="ru-RU" w:eastAsia="zh-CN" w:bidi="hi-IN"/>
              </w:rPr>
            </w:pPr>
            <w:r w:rsidRPr="003A5984">
              <w:rPr>
                <w:rFonts w:eastAsia="Lucida Sans Unicode"/>
                <w:spacing w:val="-4"/>
                <w:lang w:val="kk-KZ"/>
              </w:rPr>
              <w:t xml:space="preserve">Қашықтықтан көру </w:t>
            </w:r>
            <w:r w:rsidR="00482BA0" w:rsidRPr="003A5984">
              <w:rPr>
                <w:rFonts w:eastAsia="Lucida Sans Unicode"/>
                <w:spacing w:val="-4"/>
                <w:lang w:val="kk-KZ"/>
              </w:rPr>
              <w:t>қызметі</w:t>
            </w:r>
            <w:r w:rsidR="00FC6F9A" w:rsidRPr="003A5984">
              <w:rPr>
                <w:rFonts w:eastAsia="Noto Serif CJK SC" w:cs="Lohit Devanagari"/>
                <w:kern w:val="2"/>
                <w:lang w:val="ru-RU" w:eastAsia="zh-CN" w:bidi="hi-IN"/>
              </w:rPr>
              <w:t xml:space="preserve"> (</w:t>
            </w:r>
            <w:r w:rsidR="00FC6F9A" w:rsidRPr="003A5984">
              <w:rPr>
                <w:rFonts w:eastAsia="Noto Serif CJK SC" w:cs="Lohit Devanagari"/>
                <w:kern w:val="2"/>
                <w:lang w:eastAsia="zh-CN" w:bidi="hi-IN"/>
              </w:rPr>
              <w:t>DA</w:t>
            </w:r>
            <w:r w:rsidR="00FC6F9A" w:rsidRPr="003A5984">
              <w:rPr>
                <w:rFonts w:eastAsia="Noto Serif CJK SC" w:cs="Lohit Devanagari"/>
                <w:kern w:val="2"/>
                <w:lang w:val="ru-RU" w:eastAsia="zh-CN" w:bidi="hi-IN"/>
              </w:rPr>
              <w:t xml:space="preserve">) </w:t>
            </w:r>
          </w:p>
        </w:tc>
        <w:tc>
          <w:tcPr>
            <w:tcW w:w="2417" w:type="dxa"/>
          </w:tcPr>
          <w:p w14:paraId="04FA1AC9"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41,6 (±15,8)</w:t>
            </w:r>
          </w:p>
          <w:p w14:paraId="09E23C1B"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41,7 (33,3; 50) </w:t>
            </w:r>
          </w:p>
        </w:tc>
        <w:tc>
          <w:tcPr>
            <w:tcW w:w="2416" w:type="dxa"/>
          </w:tcPr>
          <w:p w14:paraId="47289C4B"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45,8 (±17,7)</w:t>
            </w:r>
          </w:p>
          <w:p w14:paraId="7C00C3D5"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41,7 (33,3; 50) </w:t>
            </w:r>
          </w:p>
        </w:tc>
        <w:tc>
          <w:tcPr>
            <w:tcW w:w="862" w:type="dxa"/>
          </w:tcPr>
          <w:p w14:paraId="4465B35F"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&lt;0,001</w:t>
            </w:r>
          </w:p>
        </w:tc>
      </w:tr>
      <w:tr w:rsidR="00EE681B" w:rsidRPr="003A5984" w14:paraId="2D5AA32C" w14:textId="77777777" w:rsidTr="00F831C0">
        <w:tc>
          <w:tcPr>
            <w:tcW w:w="3933" w:type="dxa"/>
          </w:tcPr>
          <w:p w14:paraId="4EB75D0F" w14:textId="77777777" w:rsidR="00FC6F9A" w:rsidRPr="003A5984" w:rsidRDefault="00482BA0" w:rsidP="00FC6F9A">
            <w:pPr>
              <w:widowControl w:val="0"/>
              <w:suppressLineNumbers/>
              <w:tabs>
                <w:tab w:val="left" w:pos="5529"/>
              </w:tabs>
              <w:suppressAutoHyphens/>
              <w:rPr>
                <w:rFonts w:eastAsia="Noto Serif CJK SC" w:cs="Lohit Devanagari"/>
                <w:kern w:val="2"/>
                <w:lang w:eastAsia="zh-CN" w:bidi="hi-IN"/>
              </w:rPr>
            </w:pPr>
            <w:r w:rsidRPr="003A5984">
              <w:rPr>
                <w:rFonts w:eastAsia="Lucida Sans Unicode"/>
                <w:spacing w:val="-4"/>
                <w:lang w:val="kk-KZ"/>
              </w:rPr>
              <w:t>Әлеуметтік қызмет</w:t>
            </w:r>
            <w:r w:rsidR="00FC6F9A" w:rsidRPr="003A5984">
              <w:rPr>
                <w:rFonts w:eastAsia="Noto Serif CJK SC" w:cs="Lohit Devanagari"/>
                <w:kern w:val="2"/>
                <w:lang w:eastAsia="zh-CN" w:bidi="hi-IN"/>
              </w:rPr>
              <w:t xml:space="preserve"> (SF) </w:t>
            </w:r>
          </w:p>
        </w:tc>
        <w:tc>
          <w:tcPr>
            <w:tcW w:w="2417" w:type="dxa"/>
          </w:tcPr>
          <w:p w14:paraId="6B79D759"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33,6 (±21,7)</w:t>
            </w:r>
          </w:p>
          <w:p w14:paraId="3C475570"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37,5 (25; 37,5) </w:t>
            </w:r>
          </w:p>
        </w:tc>
        <w:tc>
          <w:tcPr>
            <w:tcW w:w="2416" w:type="dxa"/>
          </w:tcPr>
          <w:p w14:paraId="17A576F1"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38,9 (±23)</w:t>
            </w:r>
          </w:p>
          <w:p w14:paraId="41D0B971"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37,5 (25; 50) </w:t>
            </w:r>
          </w:p>
        </w:tc>
        <w:tc>
          <w:tcPr>
            <w:tcW w:w="862" w:type="dxa"/>
          </w:tcPr>
          <w:p w14:paraId="7F66FF3C"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&lt;0,001</w:t>
            </w:r>
          </w:p>
        </w:tc>
      </w:tr>
      <w:tr w:rsidR="00EE681B" w:rsidRPr="003A5984" w14:paraId="0E214962" w14:textId="77777777" w:rsidTr="00F831C0">
        <w:tc>
          <w:tcPr>
            <w:tcW w:w="3933" w:type="dxa"/>
          </w:tcPr>
          <w:p w14:paraId="0932AAED" w14:textId="77777777" w:rsidR="00FC6F9A" w:rsidRPr="003A5984" w:rsidRDefault="00482BA0" w:rsidP="00FC6F9A">
            <w:pPr>
              <w:widowControl w:val="0"/>
              <w:suppressLineNumbers/>
              <w:tabs>
                <w:tab w:val="left" w:pos="5529"/>
              </w:tabs>
              <w:suppressAutoHyphens/>
              <w:rPr>
                <w:rFonts w:eastAsia="Noto Serif CJK SC" w:cs="Lohit Devanagari"/>
                <w:kern w:val="2"/>
                <w:lang w:eastAsia="zh-CN" w:bidi="hi-IN"/>
              </w:rPr>
            </w:pPr>
            <w:r w:rsidRPr="003A5984">
              <w:rPr>
                <w:rFonts w:eastAsia="Noto Serif CJK SC" w:cs="Lohit Devanagari"/>
                <w:kern w:val="2"/>
                <w:lang w:val="kk-KZ" w:eastAsia="zh-CN" w:bidi="hi-IN"/>
              </w:rPr>
              <w:t>П</w:t>
            </w:r>
            <w:r w:rsidRPr="003A5984">
              <w:rPr>
                <w:rFonts w:eastAsia="Noto Serif CJK SC" w:cs="Lohit Devanagari"/>
                <w:kern w:val="2"/>
                <w:lang w:eastAsia="zh-CN" w:bidi="hi-IN"/>
              </w:rPr>
              <w:t xml:space="preserve">сихикалық денсаулық </w:t>
            </w:r>
            <w:r w:rsidR="00FC6F9A" w:rsidRPr="003A5984">
              <w:rPr>
                <w:rFonts w:eastAsia="Noto Serif CJK SC" w:cs="Lohit Devanagari"/>
                <w:kern w:val="2"/>
                <w:lang w:eastAsia="zh-CN" w:bidi="hi-IN"/>
              </w:rPr>
              <w:t xml:space="preserve">(MH) </w:t>
            </w:r>
          </w:p>
        </w:tc>
        <w:tc>
          <w:tcPr>
            <w:tcW w:w="2417" w:type="dxa"/>
          </w:tcPr>
          <w:p w14:paraId="77D3F4B3"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46,3 (±14,5)</w:t>
            </w:r>
          </w:p>
          <w:p w14:paraId="195F767C"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45 (40; 55) </w:t>
            </w:r>
          </w:p>
        </w:tc>
        <w:tc>
          <w:tcPr>
            <w:tcW w:w="2416" w:type="dxa"/>
          </w:tcPr>
          <w:p w14:paraId="7E512578"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47 (±14,8)</w:t>
            </w:r>
          </w:p>
          <w:p w14:paraId="0A17762A"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50 (40; 55) </w:t>
            </w:r>
          </w:p>
        </w:tc>
        <w:tc>
          <w:tcPr>
            <w:tcW w:w="862" w:type="dxa"/>
          </w:tcPr>
          <w:p w14:paraId="411CEF9E"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0,224</w:t>
            </w:r>
          </w:p>
        </w:tc>
      </w:tr>
      <w:tr w:rsidR="00EE681B" w:rsidRPr="003A5984" w14:paraId="39F637ED" w14:textId="77777777" w:rsidTr="00F831C0">
        <w:tc>
          <w:tcPr>
            <w:tcW w:w="3933" w:type="dxa"/>
            <w:tcBorders>
              <w:bottom w:val="single" w:sz="4" w:space="0" w:color="000000"/>
            </w:tcBorders>
          </w:tcPr>
          <w:p w14:paraId="2E08E4EF" w14:textId="77777777" w:rsidR="00FC6F9A" w:rsidRPr="003A5984" w:rsidRDefault="00482BA0" w:rsidP="00FC6F9A">
            <w:pPr>
              <w:widowControl w:val="0"/>
              <w:suppressLineNumbers/>
              <w:tabs>
                <w:tab w:val="left" w:pos="5529"/>
              </w:tabs>
              <w:suppressAutoHyphens/>
              <w:rPr>
                <w:rFonts w:eastAsia="Noto Serif CJK SC" w:cs="Lohit Devanagari"/>
                <w:kern w:val="2"/>
                <w:lang w:eastAsia="zh-CN" w:bidi="hi-IN"/>
              </w:rPr>
            </w:pPr>
            <w:r w:rsidRPr="003A5984">
              <w:rPr>
                <w:rFonts w:eastAsia="Noto Serif CJK SC" w:cs="Lohit Devanagari"/>
                <w:kern w:val="2"/>
                <w:lang w:val="kk-KZ" w:eastAsia="zh-CN" w:bidi="hi-IN"/>
              </w:rPr>
              <w:t>Р</w:t>
            </w:r>
            <w:r w:rsidRPr="003A5984">
              <w:rPr>
                <w:rFonts w:eastAsia="Noto Serif CJK SC" w:cs="Lohit Devanagari"/>
                <w:kern w:val="2"/>
                <w:lang w:eastAsia="zh-CN" w:bidi="hi-IN"/>
              </w:rPr>
              <w:t xml:space="preserve">өлдік шектеулер </w:t>
            </w:r>
            <w:r w:rsidR="00FC6F9A" w:rsidRPr="003A5984">
              <w:rPr>
                <w:rFonts w:eastAsia="Noto Serif CJK SC" w:cs="Lohit Devanagari"/>
                <w:kern w:val="2"/>
                <w:lang w:eastAsia="zh-CN" w:bidi="hi-IN"/>
              </w:rPr>
              <w:t xml:space="preserve">(RD) </w:t>
            </w:r>
          </w:p>
        </w:tc>
        <w:tc>
          <w:tcPr>
            <w:tcW w:w="2417" w:type="dxa"/>
            <w:tcBorders>
              <w:bottom w:val="single" w:sz="4" w:space="0" w:color="000000"/>
            </w:tcBorders>
          </w:tcPr>
          <w:p w14:paraId="26435E5F"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52,3 (±25,2)</w:t>
            </w:r>
          </w:p>
          <w:p w14:paraId="0188292C"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50 (37,5; 75) </w:t>
            </w:r>
          </w:p>
        </w:tc>
        <w:tc>
          <w:tcPr>
            <w:tcW w:w="2416" w:type="dxa"/>
            <w:tcBorders>
              <w:bottom w:val="single" w:sz="4" w:space="0" w:color="000000"/>
            </w:tcBorders>
          </w:tcPr>
          <w:p w14:paraId="5FA03B79"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55,1 (±24,8</w:t>
            </w:r>
          </w:p>
          <w:p w14:paraId="21167D88"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50 (37,5; 75) </w:t>
            </w:r>
          </w:p>
        </w:tc>
        <w:tc>
          <w:tcPr>
            <w:tcW w:w="862" w:type="dxa"/>
            <w:tcBorders>
              <w:bottom w:val="single" w:sz="4" w:space="0" w:color="000000"/>
            </w:tcBorders>
          </w:tcPr>
          <w:p w14:paraId="76DA90E9"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0,007</w:t>
            </w:r>
          </w:p>
        </w:tc>
      </w:tr>
      <w:tr w:rsidR="00EE681B" w:rsidRPr="003A5984" w14:paraId="5C2768B4" w14:textId="77777777" w:rsidTr="00F831C0">
        <w:tc>
          <w:tcPr>
            <w:tcW w:w="3933" w:type="dxa"/>
            <w:tcBorders>
              <w:bottom w:val="nil"/>
            </w:tcBorders>
          </w:tcPr>
          <w:p w14:paraId="35CC4D8C" w14:textId="339F074A" w:rsidR="00FC6F9A" w:rsidRPr="003A5984" w:rsidRDefault="00CD616B" w:rsidP="00FC6F9A">
            <w:pPr>
              <w:widowControl w:val="0"/>
              <w:suppressLineNumbers/>
              <w:tabs>
                <w:tab w:val="left" w:pos="5529"/>
              </w:tabs>
              <w:suppressAutoHyphens/>
              <w:rPr>
                <w:rFonts w:eastAsia="Noto Serif CJK SC" w:cs="Lohit Devanagari"/>
                <w:kern w:val="2"/>
                <w:lang w:eastAsia="zh-CN" w:bidi="hi-IN"/>
              </w:rPr>
            </w:pPr>
            <w:r w:rsidRPr="003A5984">
              <w:rPr>
                <w:rFonts w:eastAsia="Lucida Sans Unicode"/>
                <w:spacing w:val="-4"/>
                <w:lang w:val="kk-KZ"/>
              </w:rPr>
              <w:t>Қосымша көмекке</w:t>
            </w:r>
            <w:r w:rsidR="00482BA0" w:rsidRPr="003A5984">
              <w:rPr>
                <w:rFonts w:eastAsia="Lucida Sans Unicode"/>
                <w:spacing w:val="-4"/>
                <w:lang w:val="kk-KZ"/>
              </w:rPr>
              <w:t xml:space="preserve"> тәуелділік</w:t>
            </w:r>
            <w:r w:rsidR="00FC6F9A" w:rsidRPr="003A5984">
              <w:rPr>
                <w:rFonts w:eastAsia="Noto Serif CJK SC" w:cs="Lohit Devanagari"/>
                <w:kern w:val="2"/>
                <w:lang w:eastAsia="zh-CN" w:bidi="hi-IN"/>
              </w:rPr>
              <w:t xml:space="preserve"> (Dp) </w:t>
            </w:r>
          </w:p>
        </w:tc>
        <w:tc>
          <w:tcPr>
            <w:tcW w:w="2417" w:type="dxa"/>
            <w:tcBorders>
              <w:bottom w:val="nil"/>
            </w:tcBorders>
          </w:tcPr>
          <w:p w14:paraId="79C7D483"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49,9 (±24,2)</w:t>
            </w:r>
          </w:p>
          <w:p w14:paraId="0230B1EF"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50 (37,5; 75) </w:t>
            </w:r>
          </w:p>
        </w:tc>
        <w:tc>
          <w:tcPr>
            <w:tcW w:w="2416" w:type="dxa"/>
            <w:tcBorders>
              <w:bottom w:val="nil"/>
            </w:tcBorders>
          </w:tcPr>
          <w:p w14:paraId="2126D98B"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49,1 (±25,1)</w:t>
            </w:r>
          </w:p>
          <w:p w14:paraId="6A747A6B"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50 (31,2; 68,8) </w:t>
            </w:r>
          </w:p>
        </w:tc>
        <w:tc>
          <w:tcPr>
            <w:tcW w:w="862" w:type="dxa"/>
            <w:tcBorders>
              <w:bottom w:val="nil"/>
            </w:tcBorders>
          </w:tcPr>
          <w:p w14:paraId="1189524F"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0,448</w:t>
            </w:r>
          </w:p>
        </w:tc>
      </w:tr>
      <w:tr w:rsidR="00F831C0" w:rsidRPr="003A5984" w14:paraId="3858349A" w14:textId="77777777" w:rsidTr="00F831C0">
        <w:tc>
          <w:tcPr>
            <w:tcW w:w="3933" w:type="dxa"/>
          </w:tcPr>
          <w:p w14:paraId="6EE8B095" w14:textId="1FCAB177" w:rsidR="00F831C0" w:rsidRPr="003A5984" w:rsidRDefault="00F831C0" w:rsidP="00F831C0">
            <w:pPr>
              <w:widowControl w:val="0"/>
              <w:suppressLineNumbers/>
              <w:tabs>
                <w:tab w:val="left" w:pos="5529"/>
              </w:tabs>
              <w:suppressAutoHyphens/>
              <w:rPr>
                <w:rFonts w:eastAsia="Noto Serif CJK SC" w:cs="Lohit Devanagari"/>
                <w:kern w:val="2"/>
                <w:lang w:eastAsia="zh-CN" w:bidi="hi-IN"/>
              </w:rPr>
            </w:pPr>
            <w:r w:rsidRPr="003A5984">
              <w:rPr>
                <w:rFonts w:eastAsia="Noto Serif CJK SC" w:cs="Lohit Devanagari"/>
                <w:kern w:val="2"/>
                <w:lang w:val="kk-KZ" w:eastAsia="zh-CN" w:bidi="hi-IN"/>
              </w:rPr>
              <w:t>К</w:t>
            </w:r>
            <w:r w:rsidRPr="003A5984">
              <w:rPr>
                <w:rFonts w:eastAsia="Noto Serif CJK SC" w:cs="Lohit Devanagari"/>
                <w:kern w:val="2"/>
                <w:lang w:eastAsia="zh-CN" w:bidi="hi-IN"/>
              </w:rPr>
              <w:t xml:space="preserve">өлік жүргізу (Dr) </w:t>
            </w:r>
          </w:p>
        </w:tc>
        <w:tc>
          <w:tcPr>
            <w:tcW w:w="2417" w:type="dxa"/>
          </w:tcPr>
          <w:p w14:paraId="6FCB333F"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24,3 (±23,8)</w:t>
            </w:r>
          </w:p>
          <w:p w14:paraId="6179E01C"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25 (0; 25) </w:t>
            </w:r>
          </w:p>
        </w:tc>
        <w:tc>
          <w:tcPr>
            <w:tcW w:w="2416" w:type="dxa"/>
          </w:tcPr>
          <w:p w14:paraId="1B97857D"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30,4 (±30,4)</w:t>
            </w:r>
          </w:p>
          <w:p w14:paraId="1EE8D4CB"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25 (0; 50) </w:t>
            </w:r>
          </w:p>
        </w:tc>
        <w:tc>
          <w:tcPr>
            <w:tcW w:w="862" w:type="dxa"/>
          </w:tcPr>
          <w:p w14:paraId="6538350E"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0,003</w:t>
            </w:r>
          </w:p>
        </w:tc>
      </w:tr>
      <w:tr w:rsidR="00F831C0" w:rsidRPr="003A5984" w14:paraId="438BF75C" w14:textId="77777777" w:rsidTr="00F831C0">
        <w:tc>
          <w:tcPr>
            <w:tcW w:w="3933" w:type="dxa"/>
          </w:tcPr>
          <w:p w14:paraId="2AE6BB9B" w14:textId="77777777" w:rsidR="00F831C0" w:rsidRPr="003A5984" w:rsidRDefault="00F831C0" w:rsidP="00F831C0">
            <w:pPr>
              <w:widowControl w:val="0"/>
              <w:suppressLineNumbers/>
              <w:tabs>
                <w:tab w:val="left" w:pos="5529"/>
              </w:tabs>
              <w:suppressAutoHyphens/>
              <w:rPr>
                <w:rFonts w:eastAsia="Noto Serif CJK SC" w:cs="Lohit Devanagari"/>
                <w:kern w:val="2"/>
                <w:lang w:eastAsia="zh-CN" w:bidi="hi-IN"/>
              </w:rPr>
            </w:pPr>
            <w:r w:rsidRPr="003A5984">
              <w:rPr>
                <w:rFonts w:eastAsia="Lucida Sans Unicode"/>
                <w:spacing w:val="-4"/>
                <w:lang w:val="kk-KZ"/>
              </w:rPr>
              <w:t xml:space="preserve">Түс ажырату </w:t>
            </w:r>
            <w:r w:rsidRPr="003A5984">
              <w:rPr>
                <w:rFonts w:eastAsia="Noto Serif CJK SC" w:cs="Lohit Devanagari"/>
                <w:kern w:val="2"/>
                <w:lang w:eastAsia="zh-CN" w:bidi="hi-IN"/>
              </w:rPr>
              <w:t xml:space="preserve">(CV) </w:t>
            </w:r>
          </w:p>
        </w:tc>
        <w:tc>
          <w:tcPr>
            <w:tcW w:w="2417" w:type="dxa"/>
          </w:tcPr>
          <w:p w14:paraId="70B803F8"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29 (±27,8)</w:t>
            </w:r>
          </w:p>
          <w:p w14:paraId="5E7D390D"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25 (0; 50) </w:t>
            </w:r>
          </w:p>
        </w:tc>
        <w:tc>
          <w:tcPr>
            <w:tcW w:w="2416" w:type="dxa"/>
          </w:tcPr>
          <w:p w14:paraId="0502A096"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34,9 (±32,6)</w:t>
            </w:r>
          </w:p>
          <w:p w14:paraId="50D74D71"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25 (0; 50) </w:t>
            </w:r>
          </w:p>
        </w:tc>
        <w:tc>
          <w:tcPr>
            <w:tcW w:w="862" w:type="dxa"/>
          </w:tcPr>
          <w:p w14:paraId="6EC2D5AB"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0,019</w:t>
            </w:r>
          </w:p>
        </w:tc>
      </w:tr>
      <w:tr w:rsidR="00F831C0" w:rsidRPr="003A5984" w14:paraId="119B3E7E" w14:textId="77777777" w:rsidTr="00F831C0">
        <w:tc>
          <w:tcPr>
            <w:tcW w:w="3933" w:type="dxa"/>
          </w:tcPr>
          <w:p w14:paraId="6B9D502C" w14:textId="77777777" w:rsidR="00F831C0" w:rsidRPr="003A5984" w:rsidRDefault="00F831C0" w:rsidP="00F831C0">
            <w:pPr>
              <w:widowControl w:val="0"/>
              <w:suppressLineNumbers/>
              <w:tabs>
                <w:tab w:val="left" w:pos="5529"/>
              </w:tabs>
              <w:suppressAutoHyphens/>
              <w:rPr>
                <w:rFonts w:eastAsia="Noto Serif CJK SC" w:cs="Lohit Devanagari"/>
                <w:kern w:val="2"/>
                <w:lang w:eastAsia="zh-CN" w:bidi="hi-IN"/>
              </w:rPr>
            </w:pPr>
            <w:r w:rsidRPr="003A5984">
              <w:rPr>
                <w:rFonts w:eastAsia="Lucida Sans Unicode"/>
                <w:spacing w:val="-4"/>
                <w:lang w:val="kk-KZ"/>
              </w:rPr>
              <w:t xml:space="preserve">Перифериялық көру </w:t>
            </w:r>
            <w:r w:rsidRPr="003A5984">
              <w:rPr>
                <w:rFonts w:eastAsia="Noto Serif CJK SC" w:cs="Lohit Devanagari"/>
                <w:kern w:val="2"/>
                <w:lang w:eastAsia="zh-CN" w:bidi="hi-IN"/>
              </w:rPr>
              <w:t xml:space="preserve">(PV) </w:t>
            </w:r>
          </w:p>
        </w:tc>
        <w:tc>
          <w:tcPr>
            <w:tcW w:w="2417" w:type="dxa"/>
          </w:tcPr>
          <w:p w14:paraId="0D199A54"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26,8 (±17,6)</w:t>
            </w:r>
          </w:p>
          <w:p w14:paraId="2A424330"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25 (25; 50) </w:t>
            </w:r>
          </w:p>
        </w:tc>
        <w:tc>
          <w:tcPr>
            <w:tcW w:w="2416" w:type="dxa"/>
          </w:tcPr>
          <w:p w14:paraId="4B184488"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26,8 (±17,6)</w:t>
            </w:r>
          </w:p>
          <w:p w14:paraId="7D09E2CE"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25 (25; 50) </w:t>
            </w:r>
          </w:p>
        </w:tc>
        <w:tc>
          <w:tcPr>
            <w:tcW w:w="862" w:type="dxa"/>
          </w:tcPr>
          <w:p w14:paraId="7F4EEB06"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w:t>
            </w:r>
          </w:p>
        </w:tc>
      </w:tr>
      <w:tr w:rsidR="00F831C0" w:rsidRPr="003A5984" w14:paraId="1DFB2FF9" w14:textId="77777777" w:rsidTr="00F831C0">
        <w:tc>
          <w:tcPr>
            <w:tcW w:w="3933" w:type="dxa"/>
          </w:tcPr>
          <w:p w14:paraId="0BB91E40" w14:textId="56DD0F9D" w:rsidR="00F831C0" w:rsidRPr="003A5984" w:rsidRDefault="00F831C0" w:rsidP="00F831C0">
            <w:pPr>
              <w:widowControl w:val="0"/>
              <w:suppressLineNumbers/>
              <w:tabs>
                <w:tab w:val="left" w:pos="5529"/>
              </w:tabs>
              <w:suppressAutoHyphens/>
              <w:rPr>
                <w:rFonts w:eastAsia="Noto Serif CJK SC" w:cs="Lohit Devanagari"/>
                <w:kern w:val="2"/>
                <w:lang w:eastAsia="zh-CN" w:bidi="hi-IN"/>
              </w:rPr>
            </w:pPr>
            <w:r w:rsidRPr="003A5984">
              <w:rPr>
                <w:rFonts w:eastAsia="Noto Serif CJK SC" w:cs="Lohit Devanagari"/>
                <w:kern w:val="2"/>
                <w:lang w:val="kk-KZ" w:eastAsia="zh-CN" w:bidi="hi-IN"/>
              </w:rPr>
              <w:t>Көрумен шартталған</w:t>
            </w:r>
            <w:r w:rsidRPr="003A5984">
              <w:rPr>
                <w:rFonts w:eastAsia="Noto Serif CJK SC" w:cs="Lohit Devanagari"/>
                <w:kern w:val="2"/>
                <w:lang w:eastAsia="zh-CN" w:bidi="hi-IN"/>
              </w:rPr>
              <w:t xml:space="preserve"> </w:t>
            </w:r>
            <w:r w:rsidR="00B52A5D" w:rsidRPr="003A5984">
              <w:rPr>
                <w:rFonts w:eastAsia="Noto Serif CJK SC" w:cs="Lohit Devanagari"/>
                <w:kern w:val="2"/>
                <w:lang w:eastAsia="zh-CN" w:bidi="hi-IN"/>
              </w:rPr>
              <w:t>(VS)</w:t>
            </w:r>
          </w:p>
        </w:tc>
        <w:tc>
          <w:tcPr>
            <w:tcW w:w="2417" w:type="dxa"/>
          </w:tcPr>
          <w:p w14:paraId="57CA32BF"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45,6 (±11,3)</w:t>
            </w:r>
          </w:p>
          <w:p w14:paraId="0309BDC1"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46,2 (36,9; 53,1) </w:t>
            </w:r>
          </w:p>
        </w:tc>
        <w:tc>
          <w:tcPr>
            <w:tcW w:w="2416" w:type="dxa"/>
          </w:tcPr>
          <w:p w14:paraId="27C14BF6"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47,6 (±11,1)</w:t>
            </w:r>
          </w:p>
          <w:p w14:paraId="3D8BF4B6"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48,8 (39,1; 55,6) </w:t>
            </w:r>
          </w:p>
        </w:tc>
        <w:tc>
          <w:tcPr>
            <w:tcW w:w="862" w:type="dxa"/>
          </w:tcPr>
          <w:p w14:paraId="3D37BA84"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&lt;0,001</w:t>
            </w:r>
          </w:p>
        </w:tc>
      </w:tr>
      <w:tr w:rsidR="00F831C0" w:rsidRPr="003A5984" w14:paraId="4C33EF42" w14:textId="77777777" w:rsidTr="00F831C0">
        <w:tc>
          <w:tcPr>
            <w:tcW w:w="3933" w:type="dxa"/>
          </w:tcPr>
          <w:p w14:paraId="486C2B03" w14:textId="77777777" w:rsidR="00F831C0" w:rsidRPr="003A5984" w:rsidRDefault="00F831C0" w:rsidP="00F831C0">
            <w:pPr>
              <w:widowControl w:val="0"/>
              <w:suppressLineNumbers/>
              <w:tabs>
                <w:tab w:val="left" w:pos="5529"/>
              </w:tabs>
              <w:suppressAutoHyphens/>
              <w:rPr>
                <w:rFonts w:eastAsia="Noto Serif CJK SC" w:cs="Lohit Devanagari"/>
                <w:kern w:val="2"/>
                <w:lang w:eastAsia="zh-CN" w:bidi="hi-IN"/>
              </w:rPr>
            </w:pPr>
            <w:r w:rsidRPr="003A5984">
              <w:rPr>
                <w:rFonts w:eastAsia="Noto Serif CJK SC" w:cs="Lohit Devanagari"/>
                <w:kern w:val="2"/>
                <w:lang w:eastAsia="zh-CN" w:bidi="hi-IN"/>
              </w:rPr>
              <w:t>Өмір сапасының жиынтық бағасы</w:t>
            </w:r>
          </w:p>
        </w:tc>
        <w:tc>
          <w:tcPr>
            <w:tcW w:w="2417" w:type="dxa"/>
          </w:tcPr>
          <w:p w14:paraId="78BAFDD5"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38,4 (±8,3)</w:t>
            </w:r>
          </w:p>
          <w:p w14:paraId="38A8DC3A"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37,1 (33,1; 42,8) </w:t>
            </w:r>
          </w:p>
        </w:tc>
        <w:tc>
          <w:tcPr>
            <w:tcW w:w="2416" w:type="dxa"/>
          </w:tcPr>
          <w:p w14:paraId="41155CAF"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42,1 (±7,7)</w:t>
            </w:r>
          </w:p>
          <w:p w14:paraId="6B918794"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41,3 (35,8; 46,1) </w:t>
            </w:r>
          </w:p>
        </w:tc>
        <w:tc>
          <w:tcPr>
            <w:tcW w:w="862" w:type="dxa"/>
          </w:tcPr>
          <w:p w14:paraId="490B2915" w14:textId="77777777" w:rsidR="00F831C0" w:rsidRPr="003A5984" w:rsidRDefault="00F831C0" w:rsidP="00F831C0">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&lt;0,001</w:t>
            </w:r>
          </w:p>
        </w:tc>
      </w:tr>
    </w:tbl>
    <w:p w14:paraId="4ED20158" w14:textId="77777777" w:rsidR="00F831C0" w:rsidRPr="003A5984" w:rsidRDefault="00F831C0" w:rsidP="00A645D0">
      <w:pPr>
        <w:suppressAutoHyphens/>
        <w:ind w:firstLine="709"/>
        <w:jc w:val="both"/>
        <w:rPr>
          <w:rFonts w:eastAsia="Noto Serif CJK SC" w:cs="Lohit Devanagari"/>
          <w:b/>
          <w:bCs/>
          <w:kern w:val="2"/>
          <w:sz w:val="28"/>
          <w:lang w:val="kk-KZ" w:eastAsia="zh-CN" w:bidi="hi-IN"/>
        </w:rPr>
      </w:pPr>
    </w:p>
    <w:p w14:paraId="4F631759" w14:textId="1B97C02C" w:rsidR="00446418" w:rsidRPr="003A5984" w:rsidRDefault="00F37F6C" w:rsidP="00F831C0">
      <w:pPr>
        <w:suppressAutoHyphens/>
        <w:ind w:firstLine="567"/>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3</w:t>
      </w:r>
      <w:r w:rsidR="004E4C0D" w:rsidRPr="003A5984">
        <w:rPr>
          <w:rFonts w:eastAsia="Noto Serif CJK SC" w:cs="Lohit Devanagari"/>
          <w:kern w:val="2"/>
          <w:sz w:val="28"/>
          <w:lang w:val="kk-KZ" w:eastAsia="zh-CN" w:bidi="hi-IN"/>
        </w:rPr>
        <w:t>4</w:t>
      </w:r>
      <w:r w:rsidR="00446418" w:rsidRPr="003A5984">
        <w:rPr>
          <w:rFonts w:eastAsia="Noto Serif CJK SC" w:cs="Lohit Devanagari"/>
          <w:kern w:val="2"/>
          <w:sz w:val="28"/>
          <w:lang w:val="kk-KZ" w:eastAsia="zh-CN" w:bidi="hi-IN"/>
        </w:rPr>
        <w:t xml:space="preserve">-кестеде  MMAS-8 шкаласы бойынша бағалау және NEI VFQ </w:t>
      </w:r>
      <w:r w:rsidR="0079069C" w:rsidRPr="003A5984">
        <w:rPr>
          <w:rFonts w:eastAsia="Noto Serif CJK SC" w:cs="Lohit Devanagari"/>
          <w:kern w:val="2"/>
          <w:sz w:val="28"/>
          <w:lang w:val="kk-KZ" w:eastAsia="zh-CN" w:bidi="hi-IN"/>
        </w:rPr>
        <w:t xml:space="preserve"> - </w:t>
      </w:r>
      <w:r w:rsidR="00446418" w:rsidRPr="003A5984">
        <w:rPr>
          <w:rFonts w:eastAsia="Noto Serif CJK SC" w:cs="Lohit Devanagari"/>
          <w:kern w:val="2"/>
          <w:sz w:val="28"/>
          <w:lang w:val="kk-KZ" w:eastAsia="zh-CN" w:bidi="hi-IN"/>
        </w:rPr>
        <w:t xml:space="preserve">25 сауалнама компоненттері арасындағы корреляциялық талдау нәтижелері көрсетілген. </w:t>
      </w:r>
      <w:r w:rsidR="00035F80" w:rsidRPr="003A5984">
        <w:rPr>
          <w:rFonts w:eastAsia="Noto Serif CJK SC" w:cs="Lohit Devanagari"/>
          <w:kern w:val="2"/>
          <w:sz w:val="28"/>
          <w:lang w:val="kk-KZ" w:eastAsia="zh-CN" w:bidi="hi-IN"/>
        </w:rPr>
        <w:t>Глаукома мектебіне дейін</w:t>
      </w:r>
      <w:r w:rsidR="00446418" w:rsidRPr="003A5984">
        <w:rPr>
          <w:rFonts w:eastAsia="Noto Serif CJK SC" w:cs="Lohit Devanagari"/>
          <w:kern w:val="2"/>
          <w:sz w:val="28"/>
          <w:lang w:val="kk-KZ" w:eastAsia="zh-CN" w:bidi="hi-IN"/>
        </w:rPr>
        <w:t xml:space="preserve"> және </w:t>
      </w:r>
      <w:r w:rsidR="00035F80" w:rsidRPr="003A5984">
        <w:rPr>
          <w:rFonts w:eastAsia="Noto Serif CJK SC" w:cs="Lohit Devanagari"/>
          <w:kern w:val="2"/>
          <w:sz w:val="28"/>
          <w:lang w:val="kk-KZ" w:eastAsia="zh-CN" w:bidi="hi-IN"/>
        </w:rPr>
        <w:t>кейін</w:t>
      </w:r>
      <w:r w:rsidR="00446418" w:rsidRPr="003A5984">
        <w:rPr>
          <w:rFonts w:eastAsia="Noto Serif CJK SC" w:cs="Lohit Devanagari"/>
          <w:kern w:val="2"/>
          <w:sz w:val="28"/>
          <w:lang w:val="kk-KZ" w:eastAsia="zh-CN" w:bidi="hi-IN"/>
        </w:rPr>
        <w:t xml:space="preserve"> MMAS-8 шкаласы бойынша жи</w:t>
      </w:r>
      <w:r w:rsidR="004E4C0D" w:rsidRPr="003A5984">
        <w:rPr>
          <w:rFonts w:eastAsia="Noto Serif CJK SC" w:cs="Lohit Devanagari"/>
          <w:kern w:val="2"/>
          <w:sz w:val="28"/>
          <w:lang w:val="kk-KZ" w:eastAsia="zh-CN" w:bidi="hi-IN"/>
        </w:rPr>
        <w:t xml:space="preserve">ынтық бағалау, сондай-ақ </w:t>
      </w:r>
      <w:r w:rsidR="00035F80" w:rsidRPr="003A5984">
        <w:rPr>
          <w:rFonts w:eastAsia="Noto Serif CJK SC" w:cs="Lohit Devanagari"/>
          <w:kern w:val="2"/>
          <w:sz w:val="28"/>
          <w:lang w:val="kk-KZ" w:eastAsia="zh-CN" w:bidi="hi-IN"/>
        </w:rPr>
        <w:t>глаукома мектебінен</w:t>
      </w:r>
      <w:r w:rsidR="004E4C0D" w:rsidRPr="003A5984">
        <w:rPr>
          <w:rFonts w:eastAsia="Noto Serif CJK SC" w:cs="Lohit Devanagari"/>
          <w:kern w:val="2"/>
          <w:sz w:val="28"/>
          <w:lang w:val="kk-KZ" w:eastAsia="zh-CN" w:bidi="hi-IN"/>
        </w:rPr>
        <w:t xml:space="preserve"> </w:t>
      </w:r>
      <w:r w:rsidR="00446418" w:rsidRPr="003A5984">
        <w:rPr>
          <w:rFonts w:eastAsia="Noto Serif CJK SC" w:cs="Lohit Devanagari"/>
          <w:kern w:val="2"/>
          <w:sz w:val="28"/>
          <w:lang w:val="kk-KZ" w:eastAsia="zh-CN" w:bidi="hi-IN"/>
        </w:rPr>
        <w:t xml:space="preserve">кейін MMAS-8 шкаласы бойынша </w:t>
      </w:r>
      <w:r w:rsidR="0079069C" w:rsidRPr="003A5984">
        <w:rPr>
          <w:rFonts w:eastAsia="Noto Serif CJK SC" w:cs="Lohit Devanagari"/>
          <w:kern w:val="2"/>
          <w:sz w:val="28"/>
          <w:lang w:val="kk-KZ" w:eastAsia="zh-CN" w:bidi="hi-IN"/>
        </w:rPr>
        <w:t xml:space="preserve">бағалау өзгерістері мен NEI VFQ - </w:t>
      </w:r>
      <w:r w:rsidR="00446418" w:rsidRPr="003A5984">
        <w:rPr>
          <w:rFonts w:eastAsia="Noto Serif CJK SC" w:cs="Lohit Devanagari"/>
          <w:kern w:val="2"/>
          <w:sz w:val="28"/>
          <w:lang w:val="kk-KZ" w:eastAsia="zh-CN" w:bidi="hi-IN"/>
        </w:rPr>
        <w:t>25 шкаласы бойынша өмір сапасының компоненттерінің бағалаулары арасын</w:t>
      </w:r>
      <w:r w:rsidR="004E4C0D" w:rsidRPr="003A5984">
        <w:rPr>
          <w:rFonts w:eastAsia="Noto Serif CJK SC" w:cs="Lohit Devanagari"/>
          <w:kern w:val="2"/>
          <w:sz w:val="28"/>
          <w:lang w:val="kk-KZ" w:eastAsia="zh-CN" w:bidi="hi-IN"/>
        </w:rPr>
        <w:t>да статистикалық тұрғыдан маңызды</w:t>
      </w:r>
      <w:r w:rsidR="00446418" w:rsidRPr="003A5984">
        <w:rPr>
          <w:rFonts w:eastAsia="Noto Serif CJK SC" w:cs="Lohit Devanagari"/>
          <w:kern w:val="2"/>
          <w:sz w:val="28"/>
          <w:lang w:val="kk-KZ" w:eastAsia="zh-CN" w:bidi="hi-IN"/>
        </w:rPr>
        <w:t xml:space="preserve"> байланыс анықталған жоқ</w:t>
      </w:r>
      <w:r w:rsidR="004E4C0D" w:rsidRPr="003A5984">
        <w:rPr>
          <w:rFonts w:eastAsia="Noto Serif CJK SC" w:cs="Lohit Devanagari"/>
          <w:kern w:val="2"/>
          <w:sz w:val="28"/>
          <w:lang w:val="kk-KZ" w:eastAsia="zh-CN" w:bidi="hi-IN"/>
        </w:rPr>
        <w:t xml:space="preserve"> </w:t>
      </w:r>
      <w:r w:rsidR="00446418" w:rsidRPr="003A5984">
        <w:rPr>
          <w:rFonts w:eastAsia="Noto Serif CJK SC" w:cs="Lohit Devanagari"/>
          <w:kern w:val="2"/>
          <w:sz w:val="28"/>
          <w:lang w:val="kk-KZ" w:eastAsia="zh-CN" w:bidi="hi-IN"/>
        </w:rPr>
        <w:t>.</w:t>
      </w:r>
    </w:p>
    <w:p w14:paraId="27838F38" w14:textId="77777777" w:rsidR="003972D0" w:rsidRPr="003A5984" w:rsidRDefault="003972D0" w:rsidP="00AD1585">
      <w:pPr>
        <w:suppressAutoHyphens/>
        <w:jc w:val="both"/>
        <w:rPr>
          <w:rFonts w:eastAsia="Noto Serif CJK SC" w:cs="Lohit Devanagari"/>
          <w:kern w:val="2"/>
          <w:sz w:val="28"/>
          <w:lang w:val="kk-KZ" w:eastAsia="zh-CN" w:bidi="hi-IN"/>
        </w:rPr>
      </w:pPr>
    </w:p>
    <w:p w14:paraId="7D1A21AB" w14:textId="77777777" w:rsidR="003972D0" w:rsidRPr="003A5984" w:rsidRDefault="003972D0" w:rsidP="00AD1585">
      <w:pPr>
        <w:suppressAutoHyphens/>
        <w:jc w:val="both"/>
        <w:rPr>
          <w:rFonts w:eastAsia="Noto Serif CJK SC" w:cs="Lohit Devanagari"/>
          <w:kern w:val="2"/>
          <w:sz w:val="28"/>
          <w:lang w:val="kk-KZ" w:eastAsia="zh-CN" w:bidi="hi-IN"/>
        </w:rPr>
      </w:pPr>
    </w:p>
    <w:p w14:paraId="6E8AA484" w14:textId="77777777" w:rsidR="003972D0" w:rsidRPr="003A5984" w:rsidRDefault="003972D0" w:rsidP="00AD1585">
      <w:pPr>
        <w:suppressAutoHyphens/>
        <w:jc w:val="both"/>
        <w:rPr>
          <w:rFonts w:eastAsia="Noto Serif CJK SC" w:cs="Lohit Devanagari"/>
          <w:kern w:val="2"/>
          <w:sz w:val="28"/>
          <w:lang w:val="kk-KZ" w:eastAsia="zh-CN" w:bidi="hi-IN"/>
        </w:rPr>
      </w:pPr>
    </w:p>
    <w:p w14:paraId="57D63E7C" w14:textId="77777777" w:rsidR="003972D0" w:rsidRPr="003A5984" w:rsidRDefault="003972D0" w:rsidP="00AD1585">
      <w:pPr>
        <w:suppressAutoHyphens/>
        <w:jc w:val="both"/>
        <w:rPr>
          <w:rFonts w:eastAsia="Noto Serif CJK SC" w:cs="Lohit Devanagari"/>
          <w:kern w:val="2"/>
          <w:sz w:val="28"/>
          <w:lang w:val="kk-KZ" w:eastAsia="zh-CN" w:bidi="hi-IN"/>
        </w:rPr>
      </w:pPr>
    </w:p>
    <w:p w14:paraId="5127EF7E" w14:textId="77777777" w:rsidR="003972D0" w:rsidRPr="003A5984" w:rsidRDefault="003972D0" w:rsidP="00AD1585">
      <w:pPr>
        <w:suppressAutoHyphens/>
        <w:jc w:val="both"/>
        <w:rPr>
          <w:rFonts w:eastAsia="Noto Serif CJK SC" w:cs="Lohit Devanagari"/>
          <w:kern w:val="2"/>
          <w:sz w:val="28"/>
          <w:lang w:val="kk-KZ" w:eastAsia="zh-CN" w:bidi="hi-IN"/>
        </w:rPr>
      </w:pPr>
    </w:p>
    <w:p w14:paraId="041B8374" w14:textId="77777777" w:rsidR="003972D0" w:rsidRPr="003A5984" w:rsidRDefault="003972D0" w:rsidP="00AD1585">
      <w:pPr>
        <w:suppressAutoHyphens/>
        <w:jc w:val="both"/>
        <w:rPr>
          <w:rFonts w:eastAsia="Noto Serif CJK SC" w:cs="Lohit Devanagari"/>
          <w:kern w:val="2"/>
          <w:sz w:val="28"/>
          <w:lang w:val="kk-KZ" w:eastAsia="zh-CN" w:bidi="hi-IN"/>
        </w:rPr>
      </w:pPr>
    </w:p>
    <w:p w14:paraId="6E1DFE74" w14:textId="6CC4A2FE" w:rsidR="003972D0" w:rsidRPr="003A5984" w:rsidRDefault="003972D0" w:rsidP="00AD1585">
      <w:pPr>
        <w:suppressAutoHyphens/>
        <w:jc w:val="both"/>
        <w:rPr>
          <w:rFonts w:eastAsia="Noto Serif CJK SC" w:cs="Lohit Devanagari"/>
          <w:kern w:val="2"/>
          <w:sz w:val="28"/>
          <w:lang w:val="kk-KZ" w:eastAsia="zh-CN" w:bidi="hi-IN"/>
        </w:rPr>
        <w:sectPr w:rsidR="003972D0" w:rsidRPr="003A5984" w:rsidSect="0065398D">
          <w:pgSz w:w="11906" w:h="16838"/>
          <w:pgMar w:top="1134" w:right="567" w:bottom="1134" w:left="1701" w:header="0" w:footer="505" w:gutter="0"/>
          <w:cols w:space="720"/>
          <w:formProt w:val="0"/>
          <w:docGrid w:linePitch="100"/>
        </w:sectPr>
      </w:pPr>
    </w:p>
    <w:p w14:paraId="0FB78DE6" w14:textId="77777777" w:rsidR="003972D0" w:rsidRPr="003A5984" w:rsidRDefault="003972D0" w:rsidP="00AD1585">
      <w:pPr>
        <w:suppressAutoHyphens/>
        <w:jc w:val="both"/>
        <w:rPr>
          <w:rFonts w:eastAsia="Noto Serif CJK SC" w:cs="Lohit Devanagari"/>
          <w:kern w:val="2"/>
          <w:sz w:val="28"/>
          <w:lang w:val="kk-KZ" w:eastAsia="zh-CN" w:bidi="hi-IN"/>
        </w:rPr>
      </w:pPr>
    </w:p>
    <w:p w14:paraId="0FCB5772" w14:textId="60176F23" w:rsidR="00FC6F9A" w:rsidRPr="003A5984" w:rsidRDefault="00446418" w:rsidP="00AD1585">
      <w:pPr>
        <w:tabs>
          <w:tab w:val="left" w:pos="5529"/>
        </w:tabs>
        <w:suppressAutoHyphens/>
        <w:jc w:val="both"/>
        <w:rPr>
          <w:rFonts w:eastAsia="Noto Serif CJK SC" w:cs="Lohit Devanagari"/>
          <w:bCs/>
          <w:kern w:val="2"/>
          <w:sz w:val="28"/>
          <w:lang w:val="kk-KZ" w:eastAsia="zh-CN" w:bidi="hi-IN"/>
        </w:rPr>
      </w:pPr>
      <w:r w:rsidRPr="003A5984">
        <w:rPr>
          <w:rFonts w:eastAsia="Noto Serif CJK SC" w:cs="Lohit Devanagari"/>
          <w:bCs/>
          <w:kern w:val="2"/>
          <w:sz w:val="28"/>
          <w:lang w:val="kk-KZ" w:eastAsia="zh-CN" w:bidi="hi-IN"/>
        </w:rPr>
        <w:t xml:space="preserve">Кесте </w:t>
      </w:r>
      <w:r w:rsidR="00F37F6C" w:rsidRPr="003A5984">
        <w:rPr>
          <w:rFonts w:eastAsia="Noto Serif CJK SC" w:cs="Lohit Devanagari"/>
          <w:bCs/>
          <w:kern w:val="2"/>
          <w:sz w:val="28"/>
          <w:lang w:val="kk-KZ" w:eastAsia="zh-CN" w:bidi="hi-IN"/>
        </w:rPr>
        <w:t>3</w:t>
      </w:r>
      <w:r w:rsidR="00D94996" w:rsidRPr="003A5984">
        <w:rPr>
          <w:rFonts w:eastAsia="Noto Serif CJK SC" w:cs="Lohit Devanagari"/>
          <w:bCs/>
          <w:kern w:val="2"/>
          <w:sz w:val="28"/>
          <w:lang w:val="kk-KZ" w:eastAsia="zh-CN" w:bidi="hi-IN"/>
        </w:rPr>
        <w:t>4</w:t>
      </w:r>
      <w:r w:rsidR="00F831C0" w:rsidRPr="003A5984">
        <w:rPr>
          <w:rFonts w:eastAsia="Noto Serif CJK SC" w:cs="Lohit Devanagari"/>
          <w:bCs/>
          <w:kern w:val="2"/>
          <w:sz w:val="28"/>
          <w:lang w:val="kk-KZ" w:eastAsia="zh-CN" w:bidi="hi-IN"/>
        </w:rPr>
        <w:t xml:space="preserve"> -</w:t>
      </w:r>
      <w:r w:rsidRPr="003A5984">
        <w:rPr>
          <w:rFonts w:eastAsia="Noto Serif CJK SC" w:cs="Lohit Devanagari"/>
          <w:bCs/>
          <w:kern w:val="2"/>
          <w:sz w:val="28"/>
          <w:lang w:val="kk-KZ" w:eastAsia="zh-CN" w:bidi="hi-IN"/>
        </w:rPr>
        <w:t xml:space="preserve"> MMAS-8 шкаласы бойынша бағалау және NEI VFQ </w:t>
      </w:r>
      <w:r w:rsidR="0079069C" w:rsidRPr="003A5984">
        <w:rPr>
          <w:rFonts w:eastAsia="Noto Serif CJK SC" w:cs="Lohit Devanagari"/>
          <w:bCs/>
          <w:kern w:val="2"/>
          <w:sz w:val="28"/>
          <w:lang w:val="kk-KZ" w:eastAsia="zh-CN" w:bidi="hi-IN"/>
        </w:rPr>
        <w:t xml:space="preserve">- </w:t>
      </w:r>
      <w:r w:rsidRPr="003A5984">
        <w:rPr>
          <w:rFonts w:eastAsia="Noto Serif CJK SC" w:cs="Lohit Devanagari"/>
          <w:bCs/>
          <w:kern w:val="2"/>
          <w:sz w:val="28"/>
          <w:lang w:val="kk-KZ" w:eastAsia="zh-CN" w:bidi="hi-IN"/>
        </w:rPr>
        <w:t>25 сауалнама компоненттері арасындағы корреляциялық талдау нәтижелері</w:t>
      </w:r>
    </w:p>
    <w:p w14:paraId="4AC582E1" w14:textId="77777777" w:rsidR="00F831C0" w:rsidRPr="003A5984" w:rsidRDefault="00F831C0" w:rsidP="00AD1585">
      <w:pPr>
        <w:tabs>
          <w:tab w:val="left" w:pos="5529"/>
        </w:tabs>
        <w:suppressAutoHyphens/>
        <w:jc w:val="both"/>
        <w:rPr>
          <w:rFonts w:eastAsia="Noto Serif CJK SC" w:cs="Lohit Devanagari"/>
          <w:kern w:val="2"/>
          <w:sz w:val="28"/>
          <w:lang w:val="kk-KZ" w:eastAsia="zh-CN" w:bidi="hi-IN"/>
        </w:rPr>
      </w:pPr>
    </w:p>
    <w:tbl>
      <w:tblPr>
        <w:tblStyle w:val="11"/>
        <w:tblW w:w="14580" w:type="dxa"/>
        <w:tblLayout w:type="fixed"/>
        <w:tblLook w:val="0000" w:firstRow="0" w:lastRow="0" w:firstColumn="0" w:lastColumn="0" w:noHBand="0" w:noVBand="0"/>
      </w:tblPr>
      <w:tblGrid>
        <w:gridCol w:w="5122"/>
        <w:gridCol w:w="901"/>
        <w:gridCol w:w="1439"/>
        <w:gridCol w:w="901"/>
        <w:gridCol w:w="818"/>
        <w:gridCol w:w="1522"/>
        <w:gridCol w:w="900"/>
        <w:gridCol w:w="821"/>
        <w:gridCol w:w="1340"/>
        <w:gridCol w:w="816"/>
      </w:tblGrid>
      <w:tr w:rsidR="00EE681B" w:rsidRPr="003A5984" w14:paraId="5C718821" w14:textId="77777777" w:rsidTr="00F831C0">
        <w:tc>
          <w:tcPr>
            <w:tcW w:w="5122" w:type="dxa"/>
            <w:vMerge w:val="restart"/>
          </w:tcPr>
          <w:p w14:paraId="06E66E4F" w14:textId="1A23DBFB" w:rsidR="00FC6F9A" w:rsidRPr="003A5984" w:rsidRDefault="00FC6F9A" w:rsidP="00FC6F9A">
            <w:pPr>
              <w:widowControl w:val="0"/>
              <w:suppressLineNumbers/>
              <w:tabs>
                <w:tab w:val="left" w:pos="5529"/>
              </w:tabs>
              <w:suppressAutoHyphens/>
              <w:jc w:val="center"/>
              <w:rPr>
                <w:rFonts w:eastAsia="Noto Serif CJK SC" w:cs="Lohit Devanagari"/>
                <w:kern w:val="2"/>
                <w:lang w:val="kk-KZ" w:eastAsia="zh-CN" w:bidi="hi-IN"/>
              </w:rPr>
            </w:pPr>
            <w:r w:rsidRPr="003A5984">
              <w:rPr>
                <w:rFonts w:eastAsia="Noto Serif CJK SC" w:cs="Lohit Devanagari"/>
                <w:kern w:val="2"/>
                <w:lang w:eastAsia="zh-CN" w:bidi="hi-IN"/>
              </w:rPr>
              <w:t xml:space="preserve">NEI VFQ </w:t>
            </w:r>
            <w:r w:rsidR="0079069C" w:rsidRPr="003A5984">
              <w:rPr>
                <w:rFonts w:eastAsia="Noto Serif CJK SC" w:cs="Lohit Devanagari"/>
                <w:kern w:val="2"/>
                <w:lang w:eastAsia="zh-CN" w:bidi="hi-IN"/>
              </w:rPr>
              <w:t xml:space="preserve">- </w:t>
            </w:r>
            <w:r w:rsidRPr="003A5984">
              <w:rPr>
                <w:rFonts w:eastAsia="Noto Serif CJK SC" w:cs="Lohit Devanagari"/>
                <w:kern w:val="2"/>
                <w:lang w:eastAsia="zh-CN" w:bidi="hi-IN"/>
              </w:rPr>
              <w:t>25</w:t>
            </w:r>
            <w:r w:rsidR="00506A93" w:rsidRPr="003A5984">
              <w:rPr>
                <w:rFonts w:eastAsia="Noto Serif CJK SC" w:cs="Lohit Devanagari"/>
                <w:kern w:val="2"/>
                <w:lang w:eastAsia="zh-CN" w:bidi="hi-IN"/>
              </w:rPr>
              <w:t xml:space="preserve"> </w:t>
            </w:r>
            <w:r w:rsidR="00506A93" w:rsidRPr="003A5984">
              <w:rPr>
                <w:rFonts w:eastAsia="Noto Serif CJK SC" w:cs="Lohit Devanagari"/>
                <w:kern w:val="2"/>
                <w:lang w:val="kk-KZ" w:eastAsia="zh-CN" w:bidi="hi-IN"/>
              </w:rPr>
              <w:t>к</w:t>
            </w:r>
            <w:r w:rsidR="00506A93" w:rsidRPr="003A5984">
              <w:rPr>
                <w:rFonts w:eastAsia="Noto Serif CJK SC" w:cs="Lohit Devanagari"/>
                <w:kern w:val="2"/>
                <w:lang w:eastAsia="zh-CN" w:bidi="hi-IN"/>
              </w:rPr>
              <w:t>омпонент</w:t>
            </w:r>
            <w:r w:rsidR="00506A93" w:rsidRPr="003A5984">
              <w:rPr>
                <w:rFonts w:eastAsia="Noto Serif CJK SC" w:cs="Lohit Devanagari"/>
                <w:kern w:val="2"/>
                <w:lang w:val="kk-KZ" w:eastAsia="zh-CN" w:bidi="hi-IN"/>
              </w:rPr>
              <w:t>тері</w:t>
            </w:r>
          </w:p>
        </w:tc>
        <w:tc>
          <w:tcPr>
            <w:tcW w:w="3241" w:type="dxa"/>
            <w:gridSpan w:val="3"/>
          </w:tcPr>
          <w:p w14:paraId="51228186" w14:textId="5B2774A1" w:rsidR="00FC6F9A" w:rsidRPr="003A5984" w:rsidRDefault="00035F80" w:rsidP="00FC6F9A">
            <w:pPr>
              <w:widowControl w:val="0"/>
              <w:suppressLineNumbers/>
              <w:tabs>
                <w:tab w:val="left" w:pos="5529"/>
              </w:tabs>
              <w:suppressAutoHyphens/>
              <w:jc w:val="center"/>
              <w:rPr>
                <w:rFonts w:eastAsia="Noto Serif CJK SC" w:cs="Lohit Devanagari"/>
                <w:kern w:val="2"/>
                <w:lang w:val="kk-KZ" w:eastAsia="zh-CN" w:bidi="hi-IN"/>
              </w:rPr>
            </w:pPr>
            <w:r w:rsidRPr="003A5984">
              <w:rPr>
                <w:rFonts w:eastAsia="Noto Serif CJK SC" w:cs="Lohit Devanagari"/>
                <w:kern w:val="2"/>
                <w:lang w:val="kk-KZ" w:eastAsia="zh-CN" w:bidi="hi-IN"/>
              </w:rPr>
              <w:t>Глаукома мектебіне</w:t>
            </w:r>
            <w:r w:rsidR="00446418" w:rsidRPr="003A5984">
              <w:rPr>
                <w:rFonts w:eastAsia="Noto Serif CJK SC" w:cs="Lohit Devanagari"/>
                <w:kern w:val="2"/>
                <w:lang w:val="kk-KZ" w:eastAsia="zh-CN" w:bidi="hi-IN"/>
              </w:rPr>
              <w:t xml:space="preserve"> дейін</w:t>
            </w:r>
          </w:p>
        </w:tc>
        <w:tc>
          <w:tcPr>
            <w:tcW w:w="3240" w:type="dxa"/>
            <w:gridSpan w:val="3"/>
          </w:tcPr>
          <w:p w14:paraId="33CFCDB1" w14:textId="3AA08517" w:rsidR="00FC6F9A" w:rsidRPr="003A5984" w:rsidRDefault="00035F80" w:rsidP="00FC6F9A">
            <w:pPr>
              <w:widowControl w:val="0"/>
              <w:suppressLineNumbers/>
              <w:tabs>
                <w:tab w:val="left" w:pos="5529"/>
              </w:tabs>
              <w:suppressAutoHyphens/>
              <w:jc w:val="center"/>
              <w:rPr>
                <w:rFonts w:eastAsia="Noto Serif CJK SC" w:cs="Lohit Devanagari"/>
                <w:kern w:val="2"/>
                <w:lang w:val="kk-KZ" w:eastAsia="zh-CN" w:bidi="hi-IN"/>
              </w:rPr>
            </w:pPr>
            <w:r w:rsidRPr="003A5984">
              <w:rPr>
                <w:rFonts w:eastAsia="Noto Serif CJK SC" w:cs="Lohit Devanagari"/>
                <w:kern w:val="2"/>
                <w:lang w:val="kk-KZ" w:eastAsia="zh-CN" w:bidi="hi-IN"/>
              </w:rPr>
              <w:t>Глаукома мектебінен</w:t>
            </w:r>
            <w:r w:rsidR="00446418" w:rsidRPr="003A5984">
              <w:rPr>
                <w:rFonts w:eastAsia="Noto Serif CJK SC" w:cs="Lohit Devanagari"/>
                <w:kern w:val="2"/>
                <w:lang w:val="kk-KZ" w:eastAsia="zh-CN" w:bidi="hi-IN"/>
              </w:rPr>
              <w:t xml:space="preserve"> кейін</w:t>
            </w:r>
          </w:p>
        </w:tc>
        <w:tc>
          <w:tcPr>
            <w:tcW w:w="2977" w:type="dxa"/>
            <w:gridSpan w:val="3"/>
          </w:tcPr>
          <w:p w14:paraId="4612DB3D" w14:textId="77777777" w:rsidR="00FC6F9A" w:rsidRPr="003A5984" w:rsidRDefault="00ED6C95" w:rsidP="00FC6F9A">
            <w:pPr>
              <w:widowControl w:val="0"/>
              <w:suppressLineNumbers/>
              <w:tabs>
                <w:tab w:val="left" w:pos="5529"/>
              </w:tabs>
              <w:suppressAutoHyphens/>
              <w:jc w:val="center"/>
              <w:rPr>
                <w:rFonts w:eastAsia="Noto Serif CJK SC" w:cs="Lohit Devanagari"/>
                <w:kern w:val="2"/>
                <w:lang w:val="kk-KZ" w:eastAsia="zh-CN" w:bidi="hi-IN"/>
              </w:rPr>
            </w:pPr>
            <w:r w:rsidRPr="003A5984">
              <w:rPr>
                <w:rFonts w:eastAsia="Noto Serif CJK SC" w:cs="Lohit Devanagari"/>
                <w:kern w:val="2"/>
                <w:lang w:val="kk-KZ" w:eastAsia="zh-CN" w:bidi="hi-IN"/>
              </w:rPr>
              <w:t>Өзгеріс</w:t>
            </w:r>
          </w:p>
        </w:tc>
      </w:tr>
      <w:tr w:rsidR="00EE681B" w:rsidRPr="003A5984" w14:paraId="5F9F658A" w14:textId="77777777" w:rsidTr="00F831C0">
        <w:tc>
          <w:tcPr>
            <w:tcW w:w="5122" w:type="dxa"/>
            <w:vMerge/>
          </w:tcPr>
          <w:p w14:paraId="0A803315" w14:textId="77777777" w:rsidR="00FC6F9A" w:rsidRPr="003A5984" w:rsidRDefault="00FC6F9A" w:rsidP="00FC6F9A">
            <w:pPr>
              <w:widowControl w:val="0"/>
              <w:suppressLineNumbers/>
              <w:tabs>
                <w:tab w:val="left" w:pos="5529"/>
              </w:tabs>
              <w:suppressAutoHyphens/>
              <w:rPr>
                <w:rFonts w:eastAsia="Noto Serif CJK SC" w:cs="Lohit Devanagari"/>
                <w:kern w:val="2"/>
                <w:lang w:eastAsia="zh-CN" w:bidi="hi-IN"/>
              </w:rPr>
            </w:pPr>
          </w:p>
        </w:tc>
        <w:tc>
          <w:tcPr>
            <w:tcW w:w="901" w:type="dxa"/>
          </w:tcPr>
          <w:p w14:paraId="73345EFA"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ρ</w:t>
            </w:r>
          </w:p>
        </w:tc>
        <w:tc>
          <w:tcPr>
            <w:tcW w:w="1439" w:type="dxa"/>
          </w:tcPr>
          <w:p w14:paraId="3B2C9F6C" w14:textId="77777777" w:rsidR="00FC6F9A" w:rsidRPr="003A5984" w:rsidRDefault="00ED6C95"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95% CI</w:t>
            </w:r>
          </w:p>
        </w:tc>
        <w:tc>
          <w:tcPr>
            <w:tcW w:w="901" w:type="dxa"/>
          </w:tcPr>
          <w:p w14:paraId="39ECBCCA"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p</w:t>
            </w:r>
          </w:p>
        </w:tc>
        <w:tc>
          <w:tcPr>
            <w:tcW w:w="818" w:type="dxa"/>
          </w:tcPr>
          <w:p w14:paraId="4A1360F5"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ρ</w:t>
            </w:r>
          </w:p>
        </w:tc>
        <w:tc>
          <w:tcPr>
            <w:tcW w:w="1522" w:type="dxa"/>
          </w:tcPr>
          <w:p w14:paraId="647B6D18" w14:textId="77777777" w:rsidR="00FC6F9A" w:rsidRPr="003A5984" w:rsidRDefault="00ED6C95"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95% CI</w:t>
            </w:r>
          </w:p>
        </w:tc>
        <w:tc>
          <w:tcPr>
            <w:tcW w:w="900" w:type="dxa"/>
          </w:tcPr>
          <w:p w14:paraId="6E15269B"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p</w:t>
            </w:r>
          </w:p>
        </w:tc>
        <w:tc>
          <w:tcPr>
            <w:tcW w:w="821" w:type="dxa"/>
          </w:tcPr>
          <w:p w14:paraId="3C76EFEF"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ρ</w:t>
            </w:r>
          </w:p>
        </w:tc>
        <w:tc>
          <w:tcPr>
            <w:tcW w:w="1340" w:type="dxa"/>
          </w:tcPr>
          <w:p w14:paraId="39DF85C2" w14:textId="77777777" w:rsidR="00FC6F9A" w:rsidRPr="003A5984" w:rsidRDefault="00ED6C95"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95% CI</w:t>
            </w:r>
          </w:p>
        </w:tc>
        <w:tc>
          <w:tcPr>
            <w:tcW w:w="816" w:type="dxa"/>
          </w:tcPr>
          <w:p w14:paraId="4F1B2676"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p</w:t>
            </w:r>
          </w:p>
        </w:tc>
      </w:tr>
      <w:tr w:rsidR="00EE681B" w:rsidRPr="003A5984" w14:paraId="1E3BE49B" w14:textId="77777777" w:rsidTr="00F831C0">
        <w:tc>
          <w:tcPr>
            <w:tcW w:w="5122" w:type="dxa"/>
          </w:tcPr>
          <w:p w14:paraId="010755D3" w14:textId="77777777" w:rsidR="00ED6C95" w:rsidRPr="003A5984" w:rsidRDefault="00ED6C95" w:rsidP="00ED6C95">
            <w:r w:rsidRPr="003A5984">
              <w:t>жалпы көру қабілеті (GV) ;</w:t>
            </w:r>
          </w:p>
        </w:tc>
        <w:tc>
          <w:tcPr>
            <w:tcW w:w="901" w:type="dxa"/>
          </w:tcPr>
          <w:p w14:paraId="11742857"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0,02 </w:t>
            </w:r>
          </w:p>
        </w:tc>
        <w:tc>
          <w:tcPr>
            <w:tcW w:w="1439" w:type="dxa"/>
          </w:tcPr>
          <w:p w14:paraId="303C5D49"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-0,13; 0,16 </w:t>
            </w:r>
          </w:p>
        </w:tc>
        <w:tc>
          <w:tcPr>
            <w:tcW w:w="901" w:type="dxa"/>
          </w:tcPr>
          <w:p w14:paraId="16D38A08"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0,788 </w:t>
            </w:r>
          </w:p>
        </w:tc>
        <w:tc>
          <w:tcPr>
            <w:tcW w:w="818" w:type="dxa"/>
          </w:tcPr>
          <w:p w14:paraId="4C632232"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-0,14 </w:t>
            </w:r>
          </w:p>
        </w:tc>
        <w:tc>
          <w:tcPr>
            <w:tcW w:w="1522" w:type="dxa"/>
          </w:tcPr>
          <w:p w14:paraId="1223ACB9"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-0,28; 0 </w:t>
            </w:r>
          </w:p>
        </w:tc>
        <w:tc>
          <w:tcPr>
            <w:tcW w:w="900" w:type="dxa"/>
          </w:tcPr>
          <w:p w14:paraId="7DA5FB30"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0,054 </w:t>
            </w:r>
          </w:p>
        </w:tc>
        <w:tc>
          <w:tcPr>
            <w:tcW w:w="821" w:type="dxa"/>
          </w:tcPr>
          <w:p w14:paraId="63A2534D"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-0,05 </w:t>
            </w:r>
          </w:p>
        </w:tc>
        <w:tc>
          <w:tcPr>
            <w:tcW w:w="1340" w:type="dxa"/>
          </w:tcPr>
          <w:p w14:paraId="65629C58"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-0,19; 0,1 </w:t>
            </w:r>
          </w:p>
        </w:tc>
        <w:tc>
          <w:tcPr>
            <w:tcW w:w="816" w:type="dxa"/>
          </w:tcPr>
          <w:p w14:paraId="1314C0FA"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0,513 </w:t>
            </w:r>
          </w:p>
        </w:tc>
      </w:tr>
      <w:tr w:rsidR="00EE681B" w:rsidRPr="003A5984" w14:paraId="3C329C4D" w14:textId="77777777" w:rsidTr="00F831C0">
        <w:tc>
          <w:tcPr>
            <w:tcW w:w="5122" w:type="dxa"/>
          </w:tcPr>
          <w:p w14:paraId="7ABDC11B" w14:textId="7F8AEF81" w:rsidR="00ED6C95" w:rsidRPr="003A5984" w:rsidRDefault="00CD616B" w:rsidP="00ED6C95">
            <w:r w:rsidRPr="003A5984">
              <w:t>көздің ауырсынуы</w:t>
            </w:r>
            <w:r w:rsidR="00ED6C95" w:rsidRPr="003A5984">
              <w:t xml:space="preserve"> (OP);</w:t>
            </w:r>
          </w:p>
        </w:tc>
        <w:tc>
          <w:tcPr>
            <w:tcW w:w="901" w:type="dxa"/>
          </w:tcPr>
          <w:p w14:paraId="5CA62EDB"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-0,07 </w:t>
            </w:r>
          </w:p>
        </w:tc>
        <w:tc>
          <w:tcPr>
            <w:tcW w:w="1439" w:type="dxa"/>
          </w:tcPr>
          <w:p w14:paraId="6E605FBF"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-0,21; 0,07 </w:t>
            </w:r>
          </w:p>
        </w:tc>
        <w:tc>
          <w:tcPr>
            <w:tcW w:w="901" w:type="dxa"/>
          </w:tcPr>
          <w:p w14:paraId="02461A93"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0,334 </w:t>
            </w:r>
          </w:p>
        </w:tc>
        <w:tc>
          <w:tcPr>
            <w:tcW w:w="818" w:type="dxa"/>
          </w:tcPr>
          <w:p w14:paraId="56763A5D"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-0,05 </w:t>
            </w:r>
          </w:p>
        </w:tc>
        <w:tc>
          <w:tcPr>
            <w:tcW w:w="1522" w:type="dxa"/>
          </w:tcPr>
          <w:p w14:paraId="10A9EE23"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-0,2; 0,09 </w:t>
            </w:r>
          </w:p>
        </w:tc>
        <w:tc>
          <w:tcPr>
            <w:tcW w:w="900" w:type="dxa"/>
          </w:tcPr>
          <w:p w14:paraId="622171DB"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0,477 </w:t>
            </w:r>
          </w:p>
        </w:tc>
        <w:tc>
          <w:tcPr>
            <w:tcW w:w="821" w:type="dxa"/>
          </w:tcPr>
          <w:p w14:paraId="3819C0CA"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-0,1 </w:t>
            </w:r>
          </w:p>
        </w:tc>
        <w:tc>
          <w:tcPr>
            <w:tcW w:w="1340" w:type="dxa"/>
          </w:tcPr>
          <w:p w14:paraId="4F05E43E"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-0,24; 0,05 </w:t>
            </w:r>
          </w:p>
        </w:tc>
        <w:tc>
          <w:tcPr>
            <w:tcW w:w="816" w:type="dxa"/>
          </w:tcPr>
          <w:p w14:paraId="3011F6B7"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0,194 </w:t>
            </w:r>
          </w:p>
        </w:tc>
      </w:tr>
      <w:tr w:rsidR="00EE681B" w:rsidRPr="003A5984" w14:paraId="1151685D" w14:textId="77777777" w:rsidTr="00F831C0">
        <w:tc>
          <w:tcPr>
            <w:tcW w:w="5122" w:type="dxa"/>
          </w:tcPr>
          <w:p w14:paraId="7CA31D4C" w14:textId="2148A053" w:rsidR="00ED6C95" w:rsidRPr="003A5984" w:rsidRDefault="00ED6C95" w:rsidP="00ED6C95">
            <w:r w:rsidRPr="003A5984">
              <w:t>жақыннан көру қызметі (NA) ;</w:t>
            </w:r>
          </w:p>
        </w:tc>
        <w:tc>
          <w:tcPr>
            <w:tcW w:w="901" w:type="dxa"/>
          </w:tcPr>
          <w:p w14:paraId="18A7D8F5"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0,04 </w:t>
            </w:r>
          </w:p>
        </w:tc>
        <w:tc>
          <w:tcPr>
            <w:tcW w:w="1439" w:type="dxa"/>
          </w:tcPr>
          <w:p w14:paraId="7A3AFBA7"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-0,1; 0,19 </w:t>
            </w:r>
          </w:p>
        </w:tc>
        <w:tc>
          <w:tcPr>
            <w:tcW w:w="901" w:type="dxa"/>
          </w:tcPr>
          <w:p w14:paraId="43D52EE7"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0,554 </w:t>
            </w:r>
          </w:p>
        </w:tc>
        <w:tc>
          <w:tcPr>
            <w:tcW w:w="818" w:type="dxa"/>
          </w:tcPr>
          <w:p w14:paraId="647529DC"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0,05 </w:t>
            </w:r>
          </w:p>
        </w:tc>
        <w:tc>
          <w:tcPr>
            <w:tcW w:w="1522" w:type="dxa"/>
          </w:tcPr>
          <w:p w14:paraId="7DD3C3DF"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-0,09; 0,2 </w:t>
            </w:r>
          </w:p>
        </w:tc>
        <w:tc>
          <w:tcPr>
            <w:tcW w:w="900" w:type="dxa"/>
          </w:tcPr>
          <w:p w14:paraId="400E31E1"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0,478 </w:t>
            </w:r>
          </w:p>
        </w:tc>
        <w:tc>
          <w:tcPr>
            <w:tcW w:w="821" w:type="dxa"/>
          </w:tcPr>
          <w:p w14:paraId="7B9C65EB"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-0,08 </w:t>
            </w:r>
          </w:p>
        </w:tc>
        <w:tc>
          <w:tcPr>
            <w:tcW w:w="1340" w:type="dxa"/>
          </w:tcPr>
          <w:p w14:paraId="39FED8C4"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-0,22; 0,07 </w:t>
            </w:r>
          </w:p>
        </w:tc>
        <w:tc>
          <w:tcPr>
            <w:tcW w:w="816" w:type="dxa"/>
          </w:tcPr>
          <w:p w14:paraId="00CE9C5E"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0,297 </w:t>
            </w:r>
          </w:p>
        </w:tc>
      </w:tr>
      <w:tr w:rsidR="00EE681B" w:rsidRPr="003A5984" w14:paraId="0B562860" w14:textId="77777777" w:rsidTr="00F831C0">
        <w:tc>
          <w:tcPr>
            <w:tcW w:w="5122" w:type="dxa"/>
          </w:tcPr>
          <w:p w14:paraId="7B1D83AF" w14:textId="338EAE39" w:rsidR="00ED6C95" w:rsidRPr="003A5984" w:rsidRDefault="00646B5F" w:rsidP="00ED6C95">
            <w:r w:rsidRPr="003A5984">
              <w:rPr>
                <w:lang w:val="kk-KZ"/>
              </w:rPr>
              <w:t>қ</w:t>
            </w:r>
            <w:r w:rsidRPr="003A5984">
              <w:t>ашық</w:t>
            </w:r>
            <w:r w:rsidRPr="003A5984">
              <w:rPr>
                <w:lang w:val="kk-KZ"/>
              </w:rPr>
              <w:t xml:space="preserve">тықтан </w:t>
            </w:r>
            <w:r w:rsidR="00ED6C95" w:rsidRPr="003A5984">
              <w:t xml:space="preserve"> көру қызметі (DA);</w:t>
            </w:r>
          </w:p>
        </w:tc>
        <w:tc>
          <w:tcPr>
            <w:tcW w:w="901" w:type="dxa"/>
          </w:tcPr>
          <w:p w14:paraId="3651DC5B"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-0,12 </w:t>
            </w:r>
          </w:p>
        </w:tc>
        <w:tc>
          <w:tcPr>
            <w:tcW w:w="1439" w:type="dxa"/>
          </w:tcPr>
          <w:p w14:paraId="7D7F5005"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-0,26; 0,03 </w:t>
            </w:r>
          </w:p>
        </w:tc>
        <w:tc>
          <w:tcPr>
            <w:tcW w:w="901" w:type="dxa"/>
          </w:tcPr>
          <w:p w14:paraId="182DBC2A"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0,104 </w:t>
            </w:r>
          </w:p>
        </w:tc>
        <w:tc>
          <w:tcPr>
            <w:tcW w:w="818" w:type="dxa"/>
          </w:tcPr>
          <w:p w14:paraId="2D9863E9"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0,04 </w:t>
            </w:r>
          </w:p>
        </w:tc>
        <w:tc>
          <w:tcPr>
            <w:tcW w:w="1522" w:type="dxa"/>
          </w:tcPr>
          <w:p w14:paraId="4A3DB484"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-0,11; 0,18 </w:t>
            </w:r>
          </w:p>
        </w:tc>
        <w:tc>
          <w:tcPr>
            <w:tcW w:w="900" w:type="dxa"/>
          </w:tcPr>
          <w:p w14:paraId="3C4301BF"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0,587 </w:t>
            </w:r>
          </w:p>
        </w:tc>
        <w:tc>
          <w:tcPr>
            <w:tcW w:w="821" w:type="dxa"/>
          </w:tcPr>
          <w:p w14:paraId="71A6D566"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0,01 </w:t>
            </w:r>
          </w:p>
        </w:tc>
        <w:tc>
          <w:tcPr>
            <w:tcW w:w="1340" w:type="dxa"/>
          </w:tcPr>
          <w:p w14:paraId="2855A22B"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-0,13; 0,16 </w:t>
            </w:r>
          </w:p>
        </w:tc>
        <w:tc>
          <w:tcPr>
            <w:tcW w:w="816" w:type="dxa"/>
          </w:tcPr>
          <w:p w14:paraId="783B05B0"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0,876 </w:t>
            </w:r>
          </w:p>
        </w:tc>
      </w:tr>
      <w:tr w:rsidR="00EE681B" w:rsidRPr="003A5984" w14:paraId="05AEA173" w14:textId="77777777" w:rsidTr="00F831C0">
        <w:tc>
          <w:tcPr>
            <w:tcW w:w="5122" w:type="dxa"/>
          </w:tcPr>
          <w:p w14:paraId="0357B309" w14:textId="678F0998" w:rsidR="00ED6C95" w:rsidRPr="003A5984" w:rsidRDefault="00B52A5D" w:rsidP="00B52A5D">
            <w:r w:rsidRPr="003A5984">
              <w:rPr>
                <w:lang w:val="kk-KZ"/>
              </w:rPr>
              <w:t>к</w:t>
            </w:r>
            <w:r w:rsidRPr="003A5984">
              <w:t>өру</w:t>
            </w:r>
            <w:r w:rsidRPr="003A5984">
              <w:rPr>
                <w:lang w:val="kk-KZ"/>
              </w:rPr>
              <w:t xml:space="preserve">мен </w:t>
            </w:r>
            <w:r w:rsidR="00ED6C95" w:rsidRPr="003A5984">
              <w:t>шартталған (VS);</w:t>
            </w:r>
          </w:p>
        </w:tc>
        <w:tc>
          <w:tcPr>
            <w:tcW w:w="901" w:type="dxa"/>
          </w:tcPr>
          <w:p w14:paraId="567C10AC"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0,03 </w:t>
            </w:r>
          </w:p>
        </w:tc>
        <w:tc>
          <w:tcPr>
            <w:tcW w:w="1439" w:type="dxa"/>
          </w:tcPr>
          <w:p w14:paraId="70987D5C"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-0,11; 0,18 </w:t>
            </w:r>
          </w:p>
        </w:tc>
        <w:tc>
          <w:tcPr>
            <w:tcW w:w="901" w:type="dxa"/>
          </w:tcPr>
          <w:p w14:paraId="250E1B53"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0,671 </w:t>
            </w:r>
          </w:p>
        </w:tc>
        <w:tc>
          <w:tcPr>
            <w:tcW w:w="818" w:type="dxa"/>
          </w:tcPr>
          <w:p w14:paraId="293AFE05"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-0,05 </w:t>
            </w:r>
          </w:p>
        </w:tc>
        <w:tc>
          <w:tcPr>
            <w:tcW w:w="1522" w:type="dxa"/>
          </w:tcPr>
          <w:p w14:paraId="572FC880"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-0,19; 0,1 </w:t>
            </w:r>
          </w:p>
        </w:tc>
        <w:tc>
          <w:tcPr>
            <w:tcW w:w="900" w:type="dxa"/>
          </w:tcPr>
          <w:p w14:paraId="5F2BC9AA"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0,505 </w:t>
            </w:r>
          </w:p>
        </w:tc>
        <w:tc>
          <w:tcPr>
            <w:tcW w:w="821" w:type="dxa"/>
          </w:tcPr>
          <w:p w14:paraId="2DE45F91"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-0,01 </w:t>
            </w:r>
          </w:p>
        </w:tc>
        <w:tc>
          <w:tcPr>
            <w:tcW w:w="1340" w:type="dxa"/>
          </w:tcPr>
          <w:p w14:paraId="2D330B3A"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-0,15; 0,14 </w:t>
            </w:r>
          </w:p>
        </w:tc>
        <w:tc>
          <w:tcPr>
            <w:tcW w:w="816" w:type="dxa"/>
          </w:tcPr>
          <w:p w14:paraId="1A4289D6"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0,915 </w:t>
            </w:r>
          </w:p>
        </w:tc>
      </w:tr>
      <w:tr w:rsidR="00EE681B" w:rsidRPr="003A5984" w14:paraId="3C916DCC" w14:textId="77777777" w:rsidTr="00F831C0">
        <w:tc>
          <w:tcPr>
            <w:tcW w:w="5122" w:type="dxa"/>
          </w:tcPr>
          <w:p w14:paraId="17746FED" w14:textId="77777777" w:rsidR="00ED6C95" w:rsidRPr="003A5984" w:rsidRDefault="00ED6C95" w:rsidP="00ED6C95">
            <w:r w:rsidRPr="003A5984">
              <w:t>әлеуметтік қызмет (SF) ;</w:t>
            </w:r>
          </w:p>
        </w:tc>
        <w:tc>
          <w:tcPr>
            <w:tcW w:w="901" w:type="dxa"/>
          </w:tcPr>
          <w:p w14:paraId="68F6A4F2"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0,03 </w:t>
            </w:r>
          </w:p>
        </w:tc>
        <w:tc>
          <w:tcPr>
            <w:tcW w:w="1439" w:type="dxa"/>
          </w:tcPr>
          <w:p w14:paraId="5922CD8D"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-0,11; 0,18 </w:t>
            </w:r>
          </w:p>
        </w:tc>
        <w:tc>
          <w:tcPr>
            <w:tcW w:w="901" w:type="dxa"/>
          </w:tcPr>
          <w:p w14:paraId="27347ACF"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0,664 </w:t>
            </w:r>
          </w:p>
        </w:tc>
        <w:tc>
          <w:tcPr>
            <w:tcW w:w="818" w:type="dxa"/>
          </w:tcPr>
          <w:p w14:paraId="23580FD9"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-0,01 </w:t>
            </w:r>
          </w:p>
        </w:tc>
        <w:tc>
          <w:tcPr>
            <w:tcW w:w="1522" w:type="dxa"/>
          </w:tcPr>
          <w:p w14:paraId="0464B79A"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-0,16; 0,13 </w:t>
            </w:r>
          </w:p>
        </w:tc>
        <w:tc>
          <w:tcPr>
            <w:tcW w:w="900" w:type="dxa"/>
          </w:tcPr>
          <w:p w14:paraId="26E4322A"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0,873 </w:t>
            </w:r>
          </w:p>
        </w:tc>
        <w:tc>
          <w:tcPr>
            <w:tcW w:w="821" w:type="dxa"/>
          </w:tcPr>
          <w:p w14:paraId="1B6536F9"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-0,06 </w:t>
            </w:r>
          </w:p>
        </w:tc>
        <w:tc>
          <w:tcPr>
            <w:tcW w:w="1340" w:type="dxa"/>
          </w:tcPr>
          <w:p w14:paraId="14FAAD66"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-0,21; 0,08 </w:t>
            </w:r>
          </w:p>
        </w:tc>
        <w:tc>
          <w:tcPr>
            <w:tcW w:w="816" w:type="dxa"/>
          </w:tcPr>
          <w:p w14:paraId="6FDAEBB5"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0,399 </w:t>
            </w:r>
          </w:p>
        </w:tc>
      </w:tr>
      <w:tr w:rsidR="00EE681B" w:rsidRPr="003A5984" w14:paraId="18D91066" w14:textId="77777777" w:rsidTr="00F831C0">
        <w:tc>
          <w:tcPr>
            <w:tcW w:w="5122" w:type="dxa"/>
          </w:tcPr>
          <w:p w14:paraId="322E0C71" w14:textId="6AE119B9" w:rsidR="00ED6C95" w:rsidRPr="003A5984" w:rsidRDefault="00ED6C95" w:rsidP="00ED6C95">
            <w:r w:rsidRPr="003A5984">
              <w:t>психикалық денсаулық ( MH) ;</w:t>
            </w:r>
          </w:p>
        </w:tc>
        <w:tc>
          <w:tcPr>
            <w:tcW w:w="901" w:type="dxa"/>
          </w:tcPr>
          <w:p w14:paraId="2BA02305"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 </w:t>
            </w:r>
          </w:p>
        </w:tc>
        <w:tc>
          <w:tcPr>
            <w:tcW w:w="1439" w:type="dxa"/>
          </w:tcPr>
          <w:p w14:paraId="396C33BC"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-0,14; 0,15 </w:t>
            </w:r>
          </w:p>
        </w:tc>
        <w:tc>
          <w:tcPr>
            <w:tcW w:w="901" w:type="dxa"/>
          </w:tcPr>
          <w:p w14:paraId="070980A0"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0,977 </w:t>
            </w:r>
          </w:p>
        </w:tc>
        <w:tc>
          <w:tcPr>
            <w:tcW w:w="818" w:type="dxa"/>
          </w:tcPr>
          <w:p w14:paraId="12983EFD"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-0,03 </w:t>
            </w:r>
          </w:p>
        </w:tc>
        <w:tc>
          <w:tcPr>
            <w:tcW w:w="1522" w:type="dxa"/>
          </w:tcPr>
          <w:p w14:paraId="75B5209C"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-0,18; 0,11 </w:t>
            </w:r>
          </w:p>
        </w:tc>
        <w:tc>
          <w:tcPr>
            <w:tcW w:w="900" w:type="dxa"/>
          </w:tcPr>
          <w:p w14:paraId="40B1036C"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0,641 </w:t>
            </w:r>
          </w:p>
        </w:tc>
        <w:tc>
          <w:tcPr>
            <w:tcW w:w="821" w:type="dxa"/>
          </w:tcPr>
          <w:p w14:paraId="61DD1EB9"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0,06 </w:t>
            </w:r>
          </w:p>
        </w:tc>
        <w:tc>
          <w:tcPr>
            <w:tcW w:w="1340" w:type="dxa"/>
          </w:tcPr>
          <w:p w14:paraId="7AF08CE6"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-0,08; 0,21 </w:t>
            </w:r>
          </w:p>
        </w:tc>
        <w:tc>
          <w:tcPr>
            <w:tcW w:w="816" w:type="dxa"/>
          </w:tcPr>
          <w:p w14:paraId="795A50C2"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0,388 </w:t>
            </w:r>
          </w:p>
        </w:tc>
      </w:tr>
      <w:tr w:rsidR="00EE681B" w:rsidRPr="003A5984" w14:paraId="7FABFAFF" w14:textId="77777777" w:rsidTr="00F831C0">
        <w:tc>
          <w:tcPr>
            <w:tcW w:w="5122" w:type="dxa"/>
          </w:tcPr>
          <w:p w14:paraId="5A56DE83" w14:textId="43D6D766" w:rsidR="00ED6C95" w:rsidRPr="003A5984" w:rsidRDefault="00ED6C95" w:rsidP="00ED6C95">
            <w:r w:rsidRPr="003A5984">
              <w:t>рөлдік шектеулер (RD);</w:t>
            </w:r>
          </w:p>
        </w:tc>
        <w:tc>
          <w:tcPr>
            <w:tcW w:w="901" w:type="dxa"/>
          </w:tcPr>
          <w:p w14:paraId="51A3300A"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0,07 </w:t>
            </w:r>
          </w:p>
        </w:tc>
        <w:tc>
          <w:tcPr>
            <w:tcW w:w="1439" w:type="dxa"/>
          </w:tcPr>
          <w:p w14:paraId="7C76D169"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-0,08; 0,21 </w:t>
            </w:r>
          </w:p>
        </w:tc>
        <w:tc>
          <w:tcPr>
            <w:tcW w:w="901" w:type="dxa"/>
          </w:tcPr>
          <w:p w14:paraId="754CAAEB"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0,356 </w:t>
            </w:r>
          </w:p>
        </w:tc>
        <w:tc>
          <w:tcPr>
            <w:tcW w:w="818" w:type="dxa"/>
          </w:tcPr>
          <w:p w14:paraId="1945EA4A"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0,04 </w:t>
            </w:r>
          </w:p>
        </w:tc>
        <w:tc>
          <w:tcPr>
            <w:tcW w:w="1522" w:type="dxa"/>
          </w:tcPr>
          <w:p w14:paraId="2A39E889"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-0,1; 0,19 </w:t>
            </w:r>
          </w:p>
        </w:tc>
        <w:tc>
          <w:tcPr>
            <w:tcW w:w="900" w:type="dxa"/>
          </w:tcPr>
          <w:p w14:paraId="0A9A8679"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0,566 </w:t>
            </w:r>
          </w:p>
        </w:tc>
        <w:tc>
          <w:tcPr>
            <w:tcW w:w="821" w:type="dxa"/>
          </w:tcPr>
          <w:p w14:paraId="652573FF"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 </w:t>
            </w:r>
          </w:p>
        </w:tc>
        <w:tc>
          <w:tcPr>
            <w:tcW w:w="1340" w:type="dxa"/>
          </w:tcPr>
          <w:p w14:paraId="68DFE5A3"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-0,14; 0,15 </w:t>
            </w:r>
          </w:p>
        </w:tc>
        <w:tc>
          <w:tcPr>
            <w:tcW w:w="816" w:type="dxa"/>
          </w:tcPr>
          <w:p w14:paraId="70797C8C"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0,968 </w:t>
            </w:r>
          </w:p>
        </w:tc>
      </w:tr>
      <w:tr w:rsidR="00EE681B" w:rsidRPr="003A5984" w14:paraId="4B773A13" w14:textId="77777777" w:rsidTr="00F831C0">
        <w:tc>
          <w:tcPr>
            <w:tcW w:w="5122" w:type="dxa"/>
          </w:tcPr>
          <w:p w14:paraId="03C8F776" w14:textId="322D8808" w:rsidR="00ED6C95" w:rsidRPr="003A5984" w:rsidRDefault="006F2CA3" w:rsidP="00ED6C95">
            <w:r w:rsidRPr="003A5984">
              <w:t xml:space="preserve">қосымша көмекке тәуелділік </w:t>
            </w:r>
            <w:r w:rsidR="00ED6C95" w:rsidRPr="003A5984">
              <w:t xml:space="preserve">(Dp) </w:t>
            </w:r>
          </w:p>
        </w:tc>
        <w:tc>
          <w:tcPr>
            <w:tcW w:w="901" w:type="dxa"/>
          </w:tcPr>
          <w:p w14:paraId="4FCA0FDB"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-0,09 </w:t>
            </w:r>
          </w:p>
        </w:tc>
        <w:tc>
          <w:tcPr>
            <w:tcW w:w="1439" w:type="dxa"/>
          </w:tcPr>
          <w:p w14:paraId="15CF21EC"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-0,24; 0,05 </w:t>
            </w:r>
          </w:p>
        </w:tc>
        <w:tc>
          <w:tcPr>
            <w:tcW w:w="901" w:type="dxa"/>
          </w:tcPr>
          <w:p w14:paraId="46551AA6"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0,201 </w:t>
            </w:r>
          </w:p>
        </w:tc>
        <w:tc>
          <w:tcPr>
            <w:tcW w:w="818" w:type="dxa"/>
          </w:tcPr>
          <w:p w14:paraId="49EC29D2"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-0,05 </w:t>
            </w:r>
          </w:p>
        </w:tc>
        <w:tc>
          <w:tcPr>
            <w:tcW w:w="1522" w:type="dxa"/>
          </w:tcPr>
          <w:p w14:paraId="040D3D20"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-0,19; 0,1 </w:t>
            </w:r>
          </w:p>
        </w:tc>
        <w:tc>
          <w:tcPr>
            <w:tcW w:w="900" w:type="dxa"/>
          </w:tcPr>
          <w:p w14:paraId="0AEEB451"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0,498 </w:t>
            </w:r>
          </w:p>
        </w:tc>
        <w:tc>
          <w:tcPr>
            <w:tcW w:w="821" w:type="dxa"/>
          </w:tcPr>
          <w:p w14:paraId="02884A0B"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0,06 </w:t>
            </w:r>
          </w:p>
        </w:tc>
        <w:tc>
          <w:tcPr>
            <w:tcW w:w="1340" w:type="dxa"/>
          </w:tcPr>
          <w:p w14:paraId="418D2777"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-0,09; 0,2 </w:t>
            </w:r>
          </w:p>
        </w:tc>
        <w:tc>
          <w:tcPr>
            <w:tcW w:w="816" w:type="dxa"/>
          </w:tcPr>
          <w:p w14:paraId="5F2FE529"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0,447 </w:t>
            </w:r>
          </w:p>
        </w:tc>
      </w:tr>
      <w:tr w:rsidR="00EE681B" w:rsidRPr="003A5984" w14:paraId="7C0FFA8B" w14:textId="77777777" w:rsidTr="00F831C0">
        <w:tc>
          <w:tcPr>
            <w:tcW w:w="5122" w:type="dxa"/>
          </w:tcPr>
          <w:p w14:paraId="37FBBF1F" w14:textId="27EF5306" w:rsidR="00ED6C95" w:rsidRPr="003A5984" w:rsidRDefault="00ED6C95" w:rsidP="00ED6C95">
            <w:r w:rsidRPr="003A5984">
              <w:t>көлік жүргізу (Dr) ;</w:t>
            </w:r>
          </w:p>
        </w:tc>
        <w:tc>
          <w:tcPr>
            <w:tcW w:w="901" w:type="dxa"/>
          </w:tcPr>
          <w:p w14:paraId="4FDFE865"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-0,08 </w:t>
            </w:r>
          </w:p>
        </w:tc>
        <w:tc>
          <w:tcPr>
            <w:tcW w:w="1439" w:type="dxa"/>
          </w:tcPr>
          <w:p w14:paraId="5BE34641"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-0,22; 0,07 </w:t>
            </w:r>
          </w:p>
        </w:tc>
        <w:tc>
          <w:tcPr>
            <w:tcW w:w="901" w:type="dxa"/>
          </w:tcPr>
          <w:p w14:paraId="390B041B"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0,307 </w:t>
            </w:r>
          </w:p>
        </w:tc>
        <w:tc>
          <w:tcPr>
            <w:tcW w:w="818" w:type="dxa"/>
          </w:tcPr>
          <w:p w14:paraId="76A94723"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-0,07 </w:t>
            </w:r>
          </w:p>
        </w:tc>
        <w:tc>
          <w:tcPr>
            <w:tcW w:w="1522" w:type="dxa"/>
          </w:tcPr>
          <w:p w14:paraId="571B06EB"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-0,22; 0,07 </w:t>
            </w:r>
          </w:p>
        </w:tc>
        <w:tc>
          <w:tcPr>
            <w:tcW w:w="900" w:type="dxa"/>
          </w:tcPr>
          <w:p w14:paraId="42E5534B"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0,334 </w:t>
            </w:r>
          </w:p>
        </w:tc>
        <w:tc>
          <w:tcPr>
            <w:tcW w:w="821" w:type="dxa"/>
          </w:tcPr>
          <w:p w14:paraId="72B929A0"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-0,06 </w:t>
            </w:r>
          </w:p>
        </w:tc>
        <w:tc>
          <w:tcPr>
            <w:tcW w:w="1340" w:type="dxa"/>
          </w:tcPr>
          <w:p w14:paraId="447EE6F8"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-0,21; 0,09 </w:t>
            </w:r>
          </w:p>
        </w:tc>
        <w:tc>
          <w:tcPr>
            <w:tcW w:w="816" w:type="dxa"/>
          </w:tcPr>
          <w:p w14:paraId="536F9E12"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0,412 </w:t>
            </w:r>
          </w:p>
        </w:tc>
      </w:tr>
      <w:tr w:rsidR="00EE681B" w:rsidRPr="003A5984" w14:paraId="74596A94" w14:textId="77777777" w:rsidTr="00F831C0">
        <w:tc>
          <w:tcPr>
            <w:tcW w:w="5122" w:type="dxa"/>
          </w:tcPr>
          <w:p w14:paraId="0C0B96D1" w14:textId="77777777" w:rsidR="00ED6C95" w:rsidRPr="003A5984" w:rsidRDefault="00ED6C95" w:rsidP="00ED6C95">
            <w:r w:rsidRPr="003A5984">
              <w:t>түс ажырату ( CV) ;</w:t>
            </w:r>
          </w:p>
        </w:tc>
        <w:tc>
          <w:tcPr>
            <w:tcW w:w="901" w:type="dxa"/>
          </w:tcPr>
          <w:p w14:paraId="33A58E31"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0,03 </w:t>
            </w:r>
          </w:p>
        </w:tc>
        <w:tc>
          <w:tcPr>
            <w:tcW w:w="1439" w:type="dxa"/>
          </w:tcPr>
          <w:p w14:paraId="714CC577"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-0,12; 0,18 </w:t>
            </w:r>
          </w:p>
        </w:tc>
        <w:tc>
          <w:tcPr>
            <w:tcW w:w="901" w:type="dxa"/>
          </w:tcPr>
          <w:p w14:paraId="29405401"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0,715 </w:t>
            </w:r>
          </w:p>
        </w:tc>
        <w:tc>
          <w:tcPr>
            <w:tcW w:w="818" w:type="dxa"/>
          </w:tcPr>
          <w:p w14:paraId="23E361E3"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-0,08 </w:t>
            </w:r>
          </w:p>
        </w:tc>
        <w:tc>
          <w:tcPr>
            <w:tcW w:w="1522" w:type="dxa"/>
          </w:tcPr>
          <w:p w14:paraId="652F0BCB"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-0,22; 0,07 </w:t>
            </w:r>
          </w:p>
        </w:tc>
        <w:tc>
          <w:tcPr>
            <w:tcW w:w="900" w:type="dxa"/>
          </w:tcPr>
          <w:p w14:paraId="58E44BC7"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0,316 </w:t>
            </w:r>
          </w:p>
        </w:tc>
        <w:tc>
          <w:tcPr>
            <w:tcW w:w="821" w:type="dxa"/>
          </w:tcPr>
          <w:p w14:paraId="493BF3C0"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-0,1 </w:t>
            </w:r>
          </w:p>
        </w:tc>
        <w:tc>
          <w:tcPr>
            <w:tcW w:w="1340" w:type="dxa"/>
          </w:tcPr>
          <w:p w14:paraId="1C02DA27"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-0,25; 0,05</w:t>
            </w:r>
          </w:p>
        </w:tc>
        <w:tc>
          <w:tcPr>
            <w:tcW w:w="816" w:type="dxa"/>
          </w:tcPr>
          <w:p w14:paraId="3477D5FF"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0,19</w:t>
            </w:r>
          </w:p>
        </w:tc>
      </w:tr>
      <w:tr w:rsidR="00EE681B" w:rsidRPr="003A5984" w14:paraId="47A81635" w14:textId="77777777" w:rsidTr="00F831C0">
        <w:tc>
          <w:tcPr>
            <w:tcW w:w="5122" w:type="dxa"/>
          </w:tcPr>
          <w:p w14:paraId="255AB2E4" w14:textId="77777777" w:rsidR="00ED6C95" w:rsidRPr="003A5984" w:rsidRDefault="00ED6C95" w:rsidP="00ED6C95">
            <w:r w:rsidRPr="003A5984">
              <w:t>перифериялық көру (PV).</w:t>
            </w:r>
          </w:p>
        </w:tc>
        <w:tc>
          <w:tcPr>
            <w:tcW w:w="901" w:type="dxa"/>
          </w:tcPr>
          <w:p w14:paraId="238DA9E0"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0,08 </w:t>
            </w:r>
          </w:p>
        </w:tc>
        <w:tc>
          <w:tcPr>
            <w:tcW w:w="1439" w:type="dxa"/>
          </w:tcPr>
          <w:p w14:paraId="0CBAB013"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-0,07; 0,22 </w:t>
            </w:r>
          </w:p>
        </w:tc>
        <w:tc>
          <w:tcPr>
            <w:tcW w:w="901" w:type="dxa"/>
          </w:tcPr>
          <w:p w14:paraId="71017721"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0,307 </w:t>
            </w:r>
          </w:p>
        </w:tc>
        <w:tc>
          <w:tcPr>
            <w:tcW w:w="818" w:type="dxa"/>
          </w:tcPr>
          <w:p w14:paraId="60442FF6"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-0,04 </w:t>
            </w:r>
          </w:p>
        </w:tc>
        <w:tc>
          <w:tcPr>
            <w:tcW w:w="1522" w:type="dxa"/>
          </w:tcPr>
          <w:p w14:paraId="32F0DDB0"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-0,18; 0,11 </w:t>
            </w:r>
          </w:p>
        </w:tc>
        <w:tc>
          <w:tcPr>
            <w:tcW w:w="900" w:type="dxa"/>
          </w:tcPr>
          <w:p w14:paraId="5D75834D"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0,595 </w:t>
            </w:r>
          </w:p>
        </w:tc>
        <w:tc>
          <w:tcPr>
            <w:tcW w:w="821" w:type="dxa"/>
          </w:tcPr>
          <w:p w14:paraId="003AFD10"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w:t>
            </w:r>
          </w:p>
        </w:tc>
        <w:tc>
          <w:tcPr>
            <w:tcW w:w="1340" w:type="dxa"/>
          </w:tcPr>
          <w:p w14:paraId="720B0B5A"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w:t>
            </w:r>
          </w:p>
        </w:tc>
        <w:tc>
          <w:tcPr>
            <w:tcW w:w="816" w:type="dxa"/>
          </w:tcPr>
          <w:p w14:paraId="2CBF72E9" w14:textId="77777777" w:rsidR="00ED6C95" w:rsidRPr="003A5984" w:rsidRDefault="00ED6C95" w:rsidP="00ED6C95">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w:t>
            </w:r>
          </w:p>
        </w:tc>
      </w:tr>
      <w:tr w:rsidR="00F831C0" w:rsidRPr="003A5984" w14:paraId="6D365DBF" w14:textId="77777777" w:rsidTr="00F831C0">
        <w:tc>
          <w:tcPr>
            <w:tcW w:w="5122" w:type="dxa"/>
          </w:tcPr>
          <w:p w14:paraId="1668C6A0" w14:textId="77777777" w:rsidR="00FC6F9A" w:rsidRPr="003A5984" w:rsidRDefault="00ED6C95" w:rsidP="00FC6F9A">
            <w:pPr>
              <w:widowControl w:val="0"/>
              <w:suppressLineNumbers/>
              <w:tabs>
                <w:tab w:val="left" w:pos="5529"/>
              </w:tabs>
              <w:suppressAutoHyphens/>
              <w:rPr>
                <w:rFonts w:eastAsia="Noto Serif CJK SC"/>
                <w:kern w:val="2"/>
                <w:lang w:eastAsia="zh-CN" w:bidi="hi-IN"/>
              </w:rPr>
            </w:pPr>
            <w:r w:rsidRPr="003A5984">
              <w:rPr>
                <w:rStyle w:val="a9"/>
                <w:b w:val="0"/>
                <w:bCs w:val="0"/>
                <w:lang w:val="kk-KZ"/>
              </w:rPr>
              <w:t>Ө</w:t>
            </w:r>
            <w:r w:rsidRPr="003A5984">
              <w:rPr>
                <w:rStyle w:val="a9"/>
                <w:b w:val="0"/>
                <w:bCs w:val="0"/>
              </w:rPr>
              <w:t>мір сапасының жиынтық бағасы</w:t>
            </w:r>
          </w:p>
        </w:tc>
        <w:tc>
          <w:tcPr>
            <w:tcW w:w="901" w:type="dxa"/>
          </w:tcPr>
          <w:p w14:paraId="4C9893A8"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0,02 </w:t>
            </w:r>
          </w:p>
        </w:tc>
        <w:tc>
          <w:tcPr>
            <w:tcW w:w="1439" w:type="dxa"/>
          </w:tcPr>
          <w:p w14:paraId="14658254"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-0,13; 0,16 </w:t>
            </w:r>
          </w:p>
        </w:tc>
        <w:tc>
          <w:tcPr>
            <w:tcW w:w="901" w:type="dxa"/>
          </w:tcPr>
          <w:p w14:paraId="15459261"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0,82</w:t>
            </w:r>
          </w:p>
        </w:tc>
        <w:tc>
          <w:tcPr>
            <w:tcW w:w="818" w:type="dxa"/>
          </w:tcPr>
          <w:p w14:paraId="290D601E"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-0,07 </w:t>
            </w:r>
          </w:p>
        </w:tc>
        <w:tc>
          <w:tcPr>
            <w:tcW w:w="1522" w:type="dxa"/>
          </w:tcPr>
          <w:p w14:paraId="012D2051"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-0,21; 0,07 </w:t>
            </w:r>
          </w:p>
        </w:tc>
        <w:tc>
          <w:tcPr>
            <w:tcW w:w="900" w:type="dxa"/>
          </w:tcPr>
          <w:p w14:paraId="3B3D667E"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0,34</w:t>
            </w:r>
          </w:p>
        </w:tc>
        <w:tc>
          <w:tcPr>
            <w:tcW w:w="821" w:type="dxa"/>
          </w:tcPr>
          <w:p w14:paraId="3D91C9EA"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-0,08 </w:t>
            </w:r>
          </w:p>
        </w:tc>
        <w:tc>
          <w:tcPr>
            <w:tcW w:w="1340" w:type="dxa"/>
          </w:tcPr>
          <w:p w14:paraId="1CFBE8A8"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 xml:space="preserve">-0,22; 0,07 </w:t>
            </w:r>
          </w:p>
        </w:tc>
        <w:tc>
          <w:tcPr>
            <w:tcW w:w="816" w:type="dxa"/>
          </w:tcPr>
          <w:p w14:paraId="071935EC" w14:textId="77777777" w:rsidR="00FC6F9A" w:rsidRPr="003A5984" w:rsidRDefault="00FC6F9A" w:rsidP="00FC6F9A">
            <w:pPr>
              <w:widowControl w:val="0"/>
              <w:suppressLineNumbers/>
              <w:tabs>
                <w:tab w:val="left" w:pos="5529"/>
              </w:tabs>
              <w:suppressAutoHyphens/>
              <w:jc w:val="center"/>
              <w:rPr>
                <w:rFonts w:eastAsia="Noto Serif CJK SC" w:cs="Lohit Devanagari"/>
                <w:kern w:val="2"/>
                <w:lang w:eastAsia="zh-CN" w:bidi="hi-IN"/>
              </w:rPr>
            </w:pPr>
            <w:r w:rsidRPr="003A5984">
              <w:rPr>
                <w:rFonts w:eastAsia="Noto Serif CJK SC" w:cs="Lohit Devanagari"/>
                <w:kern w:val="2"/>
                <w:lang w:eastAsia="zh-CN" w:bidi="hi-IN"/>
              </w:rPr>
              <w:t>0,29</w:t>
            </w:r>
          </w:p>
        </w:tc>
      </w:tr>
    </w:tbl>
    <w:p w14:paraId="7C90F26C" w14:textId="77777777" w:rsidR="00FC6F9A" w:rsidRPr="003A5984" w:rsidRDefault="00FC6F9A" w:rsidP="00FC6F9A">
      <w:pPr>
        <w:tabs>
          <w:tab w:val="left" w:pos="5529"/>
        </w:tabs>
        <w:suppressAutoHyphens/>
        <w:jc w:val="both"/>
        <w:rPr>
          <w:rFonts w:eastAsia="Noto Serif CJK SC" w:cs="Lohit Devanagari"/>
          <w:kern w:val="2"/>
          <w:lang w:eastAsia="zh-CN" w:bidi="hi-IN"/>
        </w:rPr>
      </w:pPr>
    </w:p>
    <w:p w14:paraId="27BC745A" w14:textId="77777777" w:rsidR="00F831C0" w:rsidRPr="003A5984" w:rsidRDefault="00F831C0" w:rsidP="00F831C0">
      <w:pPr>
        <w:rPr>
          <w:rFonts w:eastAsia="Noto Serif CJK SC" w:cs="Lohit Devanagari"/>
          <w:lang w:eastAsia="zh-CN" w:bidi="hi-IN"/>
        </w:rPr>
      </w:pPr>
    </w:p>
    <w:p w14:paraId="38C4BCF9" w14:textId="77777777" w:rsidR="00F831C0" w:rsidRPr="003A5984" w:rsidRDefault="00F831C0" w:rsidP="00F831C0">
      <w:pPr>
        <w:rPr>
          <w:rFonts w:eastAsia="Noto Serif CJK SC" w:cs="Lohit Devanagari"/>
          <w:lang w:eastAsia="zh-CN" w:bidi="hi-IN"/>
        </w:rPr>
      </w:pPr>
    </w:p>
    <w:p w14:paraId="0491AA9F" w14:textId="77777777" w:rsidR="00F831C0" w:rsidRPr="003A5984" w:rsidRDefault="00F831C0" w:rsidP="00F831C0">
      <w:pPr>
        <w:rPr>
          <w:rFonts w:eastAsia="Noto Serif CJK SC" w:cs="Lohit Devanagari"/>
          <w:lang w:eastAsia="zh-CN" w:bidi="hi-IN"/>
        </w:rPr>
      </w:pPr>
    </w:p>
    <w:p w14:paraId="5914C88A" w14:textId="77777777" w:rsidR="00F831C0" w:rsidRPr="003A5984" w:rsidRDefault="00F831C0" w:rsidP="00F831C0">
      <w:pPr>
        <w:rPr>
          <w:rFonts w:eastAsia="Noto Serif CJK SC" w:cs="Lohit Devanagari"/>
          <w:lang w:eastAsia="zh-CN" w:bidi="hi-IN"/>
        </w:rPr>
      </w:pPr>
    </w:p>
    <w:p w14:paraId="738B1C4C" w14:textId="77777777" w:rsidR="00F831C0" w:rsidRPr="003A5984" w:rsidRDefault="00F831C0" w:rsidP="00F831C0">
      <w:pPr>
        <w:rPr>
          <w:rFonts w:eastAsia="Noto Serif CJK SC" w:cs="Lohit Devanagari"/>
          <w:lang w:eastAsia="zh-CN" w:bidi="hi-IN"/>
        </w:rPr>
      </w:pPr>
    </w:p>
    <w:p w14:paraId="5DF5DA78" w14:textId="77777777" w:rsidR="00F831C0" w:rsidRPr="003A5984" w:rsidRDefault="00F831C0" w:rsidP="00F831C0">
      <w:pPr>
        <w:rPr>
          <w:rFonts w:eastAsia="Noto Serif CJK SC" w:cs="Lohit Devanagari"/>
          <w:lang w:eastAsia="zh-CN" w:bidi="hi-IN"/>
        </w:rPr>
      </w:pPr>
    </w:p>
    <w:p w14:paraId="77FFD273" w14:textId="77777777" w:rsidR="00F831C0" w:rsidRPr="003A5984" w:rsidRDefault="00F831C0" w:rsidP="00F831C0">
      <w:pPr>
        <w:rPr>
          <w:rFonts w:eastAsia="Noto Serif CJK SC" w:cs="Lohit Devanagari"/>
          <w:lang w:eastAsia="zh-CN" w:bidi="hi-IN"/>
        </w:rPr>
      </w:pPr>
    </w:p>
    <w:p w14:paraId="335A7C96" w14:textId="77777777" w:rsidR="00F831C0" w:rsidRPr="003A5984" w:rsidRDefault="00F831C0" w:rsidP="00F831C0">
      <w:pPr>
        <w:rPr>
          <w:rFonts w:eastAsia="Noto Serif CJK SC" w:cs="Lohit Devanagari"/>
          <w:lang w:eastAsia="zh-CN" w:bidi="hi-IN"/>
        </w:rPr>
      </w:pPr>
    </w:p>
    <w:p w14:paraId="59858879" w14:textId="77777777" w:rsidR="00F831C0" w:rsidRPr="003A5984" w:rsidRDefault="00F831C0" w:rsidP="00F831C0">
      <w:pPr>
        <w:rPr>
          <w:rFonts w:eastAsia="Noto Serif CJK SC" w:cs="Lohit Devanagari"/>
          <w:kern w:val="2"/>
          <w:lang w:eastAsia="zh-CN" w:bidi="hi-IN"/>
        </w:rPr>
      </w:pPr>
    </w:p>
    <w:p w14:paraId="65953ECA" w14:textId="77777777" w:rsidR="00F831C0" w:rsidRPr="003A5984" w:rsidRDefault="00F831C0" w:rsidP="00F831C0">
      <w:pPr>
        <w:rPr>
          <w:rFonts w:eastAsia="Noto Serif CJK SC" w:cs="Lohit Devanagari"/>
          <w:lang w:eastAsia="zh-CN" w:bidi="hi-IN"/>
        </w:rPr>
      </w:pPr>
    </w:p>
    <w:p w14:paraId="1524B82C" w14:textId="4E115EF7" w:rsidR="00F831C0" w:rsidRPr="003A5984" w:rsidRDefault="00F831C0" w:rsidP="00F831C0">
      <w:pPr>
        <w:tabs>
          <w:tab w:val="left" w:pos="6450"/>
        </w:tabs>
        <w:rPr>
          <w:rFonts w:eastAsia="Noto Serif CJK SC" w:cs="Lohit Devanagari"/>
          <w:kern w:val="2"/>
          <w:lang w:eastAsia="zh-CN" w:bidi="hi-IN"/>
        </w:rPr>
      </w:pPr>
      <w:r w:rsidRPr="003A5984">
        <w:rPr>
          <w:rFonts w:eastAsia="Noto Serif CJK SC" w:cs="Lohit Devanagari"/>
          <w:kern w:val="2"/>
          <w:lang w:eastAsia="zh-CN" w:bidi="hi-IN"/>
        </w:rPr>
        <w:tab/>
      </w:r>
    </w:p>
    <w:p w14:paraId="59B75F5F" w14:textId="3CBA31B2" w:rsidR="00F831C0" w:rsidRPr="003A5984" w:rsidRDefault="00F831C0" w:rsidP="00F831C0">
      <w:pPr>
        <w:tabs>
          <w:tab w:val="left" w:pos="6450"/>
        </w:tabs>
        <w:rPr>
          <w:rFonts w:eastAsia="Noto Serif CJK SC" w:cs="Lohit Devanagari"/>
          <w:lang w:eastAsia="zh-CN" w:bidi="hi-IN"/>
        </w:rPr>
        <w:sectPr w:rsidR="00F831C0" w:rsidRPr="003A5984" w:rsidSect="00F831C0">
          <w:pgSz w:w="16838" w:h="11906" w:orient="landscape"/>
          <w:pgMar w:top="1134" w:right="567" w:bottom="1134" w:left="1701" w:header="0" w:footer="820" w:gutter="0"/>
          <w:cols w:space="720"/>
          <w:formProt w:val="0"/>
          <w:docGrid w:linePitch="100"/>
        </w:sectPr>
      </w:pPr>
      <w:r w:rsidRPr="003A5984">
        <w:rPr>
          <w:rFonts w:eastAsia="Noto Serif CJK SC" w:cs="Lohit Devanagari"/>
          <w:lang w:eastAsia="zh-CN" w:bidi="hi-IN"/>
        </w:rPr>
        <w:tab/>
      </w:r>
    </w:p>
    <w:p w14:paraId="6AD2AA6F" w14:textId="1E9359DD" w:rsidR="00ED6C95" w:rsidRPr="003A5984" w:rsidRDefault="003972D0" w:rsidP="00F831C0">
      <w:pPr>
        <w:tabs>
          <w:tab w:val="left" w:pos="567"/>
        </w:tabs>
        <w:suppressAutoHyphens/>
        <w:contextualSpacing/>
        <w:jc w:val="both"/>
        <w:rPr>
          <w:rFonts w:eastAsia="Noto Serif CJK SC" w:cs="Lohit Devanagari"/>
          <w:kern w:val="2"/>
          <w:sz w:val="28"/>
          <w:lang w:eastAsia="zh-CN" w:bidi="hi-IN"/>
        </w:rPr>
      </w:pPr>
      <w:r w:rsidRPr="003A5984">
        <w:rPr>
          <w:rFonts w:eastAsia="Noto Serif CJK SC" w:cs="Lohit Devanagari"/>
          <w:kern w:val="2"/>
          <w:sz w:val="28"/>
          <w:lang w:eastAsia="zh-CN" w:bidi="hi-IN"/>
        </w:rPr>
        <w:lastRenderedPageBreak/>
        <w:tab/>
      </w:r>
      <w:r w:rsidR="00FC767D" w:rsidRPr="003A5984">
        <w:rPr>
          <w:rFonts w:eastAsia="Noto Serif CJK SC" w:cs="Lohit Devanagari"/>
          <w:kern w:val="2"/>
          <w:sz w:val="28"/>
          <w:lang w:val="kk-KZ" w:eastAsia="zh-CN" w:bidi="hi-IN"/>
        </w:rPr>
        <w:t>Г</w:t>
      </w:r>
      <w:r w:rsidR="007B4EC4" w:rsidRPr="003A5984">
        <w:rPr>
          <w:rFonts w:eastAsia="Noto Serif CJK SC" w:cs="Lohit Devanagari"/>
          <w:kern w:val="2"/>
          <w:sz w:val="28"/>
          <w:lang w:val="kk-KZ" w:eastAsia="zh-CN" w:bidi="hi-IN"/>
        </w:rPr>
        <w:t>лаукома м</w:t>
      </w:r>
      <w:r w:rsidR="007B4EC4" w:rsidRPr="003A5984">
        <w:rPr>
          <w:rFonts w:eastAsia="Noto Serif CJK SC" w:cs="Lohit Devanagari"/>
          <w:kern w:val="2"/>
          <w:sz w:val="28"/>
          <w:lang w:eastAsia="zh-CN" w:bidi="hi-IN"/>
        </w:rPr>
        <w:t>екте</w:t>
      </w:r>
      <w:r w:rsidR="007B4EC4" w:rsidRPr="003A5984">
        <w:rPr>
          <w:rFonts w:eastAsia="Noto Serif CJK SC" w:cs="Lohit Devanagari"/>
          <w:kern w:val="2"/>
          <w:sz w:val="28"/>
          <w:lang w:val="kk-KZ" w:eastAsia="zh-CN" w:bidi="hi-IN"/>
        </w:rPr>
        <w:t>біне</w:t>
      </w:r>
      <w:r w:rsidR="00FC767D" w:rsidRPr="003A5984">
        <w:rPr>
          <w:rFonts w:eastAsia="Noto Serif CJK SC" w:cs="Lohit Devanagari"/>
          <w:kern w:val="2"/>
          <w:sz w:val="28"/>
          <w:lang w:eastAsia="zh-CN" w:bidi="hi-IN"/>
        </w:rPr>
        <w:t xml:space="preserve"> дейі</w:t>
      </w:r>
      <w:r w:rsidR="00FC767D" w:rsidRPr="003A5984">
        <w:rPr>
          <w:rFonts w:eastAsia="Noto Serif CJK SC" w:cs="Lohit Devanagari"/>
          <w:kern w:val="2"/>
          <w:sz w:val="28"/>
          <w:lang w:val="kk-KZ" w:eastAsia="zh-CN" w:bidi="hi-IN"/>
        </w:rPr>
        <w:t xml:space="preserve">н </w:t>
      </w:r>
      <w:r w:rsidR="00FC767D" w:rsidRPr="003A5984">
        <w:rPr>
          <w:rFonts w:eastAsia="Noto Serif CJK SC" w:cs="Lohit Devanagari"/>
          <w:kern w:val="2"/>
          <w:sz w:val="28"/>
          <w:lang w:eastAsia="zh-CN" w:bidi="hi-IN"/>
        </w:rPr>
        <w:t xml:space="preserve"> емде</w:t>
      </w:r>
      <w:r w:rsidR="00FC767D" w:rsidRPr="003A5984">
        <w:rPr>
          <w:rFonts w:eastAsia="Noto Serif CJK SC" w:cs="Lohit Devanagari"/>
          <w:kern w:val="2"/>
          <w:sz w:val="28"/>
          <w:lang w:val="kk-KZ" w:eastAsia="zh-CN" w:bidi="hi-IN"/>
        </w:rPr>
        <w:t>уді</w:t>
      </w:r>
      <w:r w:rsidR="00ED6C95" w:rsidRPr="003A5984">
        <w:rPr>
          <w:rFonts w:eastAsia="Noto Serif CJK SC" w:cs="Lohit Devanagari"/>
          <w:kern w:val="2"/>
          <w:sz w:val="28"/>
          <w:lang w:eastAsia="zh-CN" w:bidi="hi-IN"/>
        </w:rPr>
        <w:t xml:space="preserve"> ұстану деңгейі мен өмір сапасының компоненттері арасын</w:t>
      </w:r>
      <w:r w:rsidR="00FC767D" w:rsidRPr="003A5984">
        <w:rPr>
          <w:rFonts w:eastAsia="Noto Serif CJK SC" w:cs="Lohit Devanagari"/>
          <w:kern w:val="2"/>
          <w:sz w:val="28"/>
          <w:lang w:eastAsia="zh-CN" w:bidi="hi-IN"/>
        </w:rPr>
        <w:t>да статистикалық тұрғыдан маңыз</w:t>
      </w:r>
      <w:r w:rsidR="00FC767D" w:rsidRPr="003A5984">
        <w:rPr>
          <w:rFonts w:eastAsia="Noto Serif CJK SC" w:cs="Lohit Devanagari"/>
          <w:kern w:val="2"/>
          <w:sz w:val="28"/>
          <w:lang w:val="kk-KZ" w:eastAsia="zh-CN" w:bidi="hi-IN"/>
        </w:rPr>
        <w:t>ды</w:t>
      </w:r>
      <w:r w:rsidR="00ED6C95" w:rsidRPr="003A5984">
        <w:rPr>
          <w:rFonts w:eastAsia="Noto Serif CJK SC" w:cs="Lohit Devanagari"/>
          <w:kern w:val="2"/>
          <w:sz w:val="28"/>
          <w:lang w:eastAsia="zh-CN" w:bidi="hi-IN"/>
        </w:rPr>
        <w:t xml:space="preserve"> байланыс анықталған жоқ.</w:t>
      </w:r>
    </w:p>
    <w:p w14:paraId="1342B5C3" w14:textId="71B55673" w:rsidR="00506A93" w:rsidRPr="003A5984" w:rsidRDefault="00A645D0" w:rsidP="00F831C0">
      <w:pPr>
        <w:tabs>
          <w:tab w:val="left" w:pos="567"/>
        </w:tabs>
        <w:suppressAutoHyphens/>
        <w:contextualSpacing/>
        <w:jc w:val="both"/>
        <w:rPr>
          <w:rFonts w:eastAsia="Noto Serif CJK SC" w:cs="Lohit Devanagari"/>
          <w:kern w:val="2"/>
          <w:sz w:val="28"/>
          <w:lang w:val="kk-KZ" w:eastAsia="zh-CN" w:bidi="hi-IN"/>
        </w:rPr>
      </w:pPr>
      <w:r w:rsidRPr="003A5984">
        <w:rPr>
          <w:rFonts w:eastAsia="Noto Serif CJK SC" w:cs="Lohit Devanagari"/>
          <w:kern w:val="2"/>
          <w:sz w:val="28"/>
          <w:lang w:eastAsia="zh-CN" w:bidi="hi-IN"/>
        </w:rPr>
        <w:tab/>
      </w:r>
      <w:r w:rsidR="00ED6C95" w:rsidRPr="003A5984">
        <w:rPr>
          <w:rFonts w:eastAsia="Noto Serif CJK SC" w:cs="Lohit Devanagari"/>
          <w:kern w:val="2"/>
          <w:sz w:val="28"/>
          <w:lang w:eastAsia="zh-CN" w:bidi="hi-IN"/>
        </w:rPr>
        <w:t xml:space="preserve">Салыстырмалы талдау барысында </w:t>
      </w:r>
      <w:r w:rsidR="007B4EC4" w:rsidRPr="003A5984">
        <w:rPr>
          <w:rFonts w:eastAsia="Noto Serif CJK SC" w:cs="Lohit Devanagari"/>
          <w:kern w:val="2"/>
          <w:sz w:val="28"/>
          <w:lang w:val="kk-KZ" w:eastAsia="zh-CN" w:bidi="hi-IN"/>
        </w:rPr>
        <w:t xml:space="preserve">глаукома </w:t>
      </w:r>
      <w:r w:rsidR="007B4EC4" w:rsidRPr="003A5984">
        <w:rPr>
          <w:rFonts w:eastAsia="Noto Serif CJK SC" w:cs="Lohit Devanagari"/>
          <w:kern w:val="2"/>
          <w:sz w:val="28"/>
          <w:lang w:eastAsia="zh-CN" w:bidi="hi-IN"/>
        </w:rPr>
        <w:t>мекте</w:t>
      </w:r>
      <w:r w:rsidR="007B4EC4" w:rsidRPr="003A5984">
        <w:rPr>
          <w:rFonts w:eastAsia="Noto Serif CJK SC" w:cs="Lohit Devanagari"/>
          <w:kern w:val="2"/>
          <w:sz w:val="28"/>
          <w:lang w:val="kk-KZ" w:eastAsia="zh-CN" w:bidi="hi-IN"/>
        </w:rPr>
        <w:t>бінен</w:t>
      </w:r>
      <w:r w:rsidR="00ED6C95" w:rsidRPr="003A5984">
        <w:rPr>
          <w:rFonts w:eastAsia="Noto Serif CJK SC" w:cs="Lohit Devanagari"/>
          <w:kern w:val="2"/>
          <w:sz w:val="28"/>
          <w:lang w:eastAsia="zh-CN" w:bidi="hi-IN"/>
        </w:rPr>
        <w:t xml:space="preserve"> </w:t>
      </w:r>
      <w:proofErr w:type="gramStart"/>
      <w:r w:rsidR="00ED6C95" w:rsidRPr="003A5984">
        <w:rPr>
          <w:rFonts w:eastAsia="Noto Serif CJK SC" w:cs="Lohit Devanagari"/>
          <w:kern w:val="2"/>
          <w:sz w:val="28"/>
          <w:lang w:eastAsia="zh-CN" w:bidi="hi-IN"/>
        </w:rPr>
        <w:t xml:space="preserve">кейін </w:t>
      </w:r>
      <w:r w:rsidR="007B4EC4" w:rsidRPr="003A5984">
        <w:rPr>
          <w:rFonts w:eastAsia="Noto Serif CJK SC" w:cs="Lohit Devanagari"/>
          <w:kern w:val="2"/>
          <w:sz w:val="28"/>
          <w:lang w:val="kk-KZ" w:eastAsia="zh-CN" w:bidi="hi-IN"/>
        </w:rPr>
        <w:t xml:space="preserve"> емдеуді</w:t>
      </w:r>
      <w:proofErr w:type="gramEnd"/>
      <w:r w:rsidR="007B4EC4" w:rsidRPr="003A5984">
        <w:rPr>
          <w:rFonts w:eastAsia="Noto Serif CJK SC" w:cs="Lohit Devanagari"/>
          <w:kern w:val="2"/>
          <w:sz w:val="28"/>
          <w:lang w:val="kk-KZ" w:eastAsia="zh-CN" w:bidi="hi-IN"/>
        </w:rPr>
        <w:t xml:space="preserve"> ұстану көрсеткіші </w:t>
      </w:r>
      <w:r w:rsidRPr="003A5984">
        <w:rPr>
          <w:rFonts w:eastAsia="Noto Serif CJK SC" w:cs="Lohit Devanagari"/>
          <w:kern w:val="2"/>
          <w:sz w:val="28"/>
          <w:lang w:eastAsia="zh-CN" w:bidi="hi-IN"/>
        </w:rPr>
        <w:t>науқас</w:t>
      </w:r>
      <w:r w:rsidR="00FC767D" w:rsidRPr="003A5984">
        <w:rPr>
          <w:rFonts w:eastAsia="Noto Serif CJK SC" w:cs="Lohit Devanagari"/>
          <w:kern w:val="2"/>
          <w:sz w:val="28"/>
          <w:lang w:eastAsia="zh-CN" w:bidi="hi-IN"/>
        </w:rPr>
        <w:t>тарда көру жағдайын</w:t>
      </w:r>
      <w:r w:rsidRPr="003A5984">
        <w:rPr>
          <w:rFonts w:eastAsia="Noto Serif CJK SC" w:cs="Lohit Devanagari"/>
          <w:kern w:val="2"/>
          <w:sz w:val="28"/>
          <w:lang w:eastAsia="zh-CN" w:bidi="hi-IN"/>
        </w:rPr>
        <w:t xml:space="preserve"> </w:t>
      </w:r>
      <w:r w:rsidR="00ED6C95" w:rsidRPr="003A5984">
        <w:rPr>
          <w:rFonts w:eastAsia="Noto Serif CJK SC" w:cs="Lohit Devanagari"/>
          <w:kern w:val="2"/>
          <w:sz w:val="28"/>
          <w:lang w:eastAsia="zh-CN" w:bidi="hi-IN"/>
        </w:rPr>
        <w:t xml:space="preserve"> жалпы </w:t>
      </w:r>
      <w:r w:rsidR="00FC767D" w:rsidRPr="003A5984">
        <w:rPr>
          <w:rFonts w:eastAsia="Noto Serif CJK SC" w:cs="Lohit Devanagari"/>
          <w:kern w:val="2"/>
          <w:sz w:val="28"/>
          <w:lang w:val="kk-KZ" w:eastAsia="zh-CN" w:bidi="hi-IN"/>
        </w:rPr>
        <w:t>бағалау</w:t>
      </w:r>
      <w:r w:rsidR="00ED6C95" w:rsidRPr="003A5984">
        <w:rPr>
          <w:rFonts w:eastAsia="Noto Serif CJK SC" w:cs="Lohit Devanagari"/>
          <w:kern w:val="2"/>
          <w:sz w:val="28"/>
          <w:lang w:eastAsia="zh-CN" w:bidi="hi-IN"/>
        </w:rPr>
        <w:t xml:space="preserve"> бойынша бағалаудың </w:t>
      </w:r>
      <w:r w:rsidR="00FC767D" w:rsidRPr="003A5984">
        <w:rPr>
          <w:rFonts w:eastAsia="Noto Serif CJK SC" w:cs="Lohit Devanagari"/>
          <w:kern w:val="2"/>
          <w:sz w:val="28"/>
          <w:lang w:eastAsia="zh-CN" w:bidi="hi-IN"/>
        </w:rPr>
        <w:t>төмен</w:t>
      </w:r>
      <w:r w:rsidR="00FC767D" w:rsidRPr="003A5984">
        <w:rPr>
          <w:rFonts w:eastAsia="Noto Serif CJK SC" w:cs="Lohit Devanagari"/>
          <w:kern w:val="2"/>
          <w:sz w:val="28"/>
          <w:lang w:val="kk-KZ" w:eastAsia="zh-CN" w:bidi="hi-IN"/>
        </w:rPr>
        <w:t xml:space="preserve">деуі </w:t>
      </w:r>
      <w:r w:rsidR="00ED6C95" w:rsidRPr="003A5984">
        <w:rPr>
          <w:rFonts w:eastAsia="Noto Serif CJK SC" w:cs="Lohit Devanagari"/>
          <w:kern w:val="2"/>
          <w:sz w:val="28"/>
          <w:lang w:eastAsia="zh-CN" w:bidi="hi-IN"/>
        </w:rPr>
        <w:t>байқалды (р=0,03). Өмір сапасының басқа</w:t>
      </w:r>
      <w:r w:rsidR="00FC767D" w:rsidRPr="003A5984">
        <w:rPr>
          <w:rFonts w:eastAsia="Noto Serif CJK SC" w:cs="Lohit Devanagari"/>
          <w:kern w:val="2"/>
          <w:sz w:val="28"/>
          <w:lang w:eastAsia="zh-CN" w:bidi="hi-IN"/>
        </w:rPr>
        <w:t xml:space="preserve"> компоненттері бойынша емдеу</w:t>
      </w:r>
      <w:r w:rsidR="00FC767D" w:rsidRPr="003A5984">
        <w:rPr>
          <w:rFonts w:eastAsia="Noto Serif CJK SC" w:cs="Lohit Devanagari"/>
          <w:kern w:val="2"/>
          <w:sz w:val="28"/>
          <w:lang w:val="kk-KZ" w:eastAsia="zh-CN" w:bidi="hi-IN"/>
        </w:rPr>
        <w:t>ді</w:t>
      </w:r>
      <w:r w:rsidR="00ED6C95" w:rsidRPr="003A5984">
        <w:rPr>
          <w:rFonts w:eastAsia="Noto Serif CJK SC" w:cs="Lohit Devanagari"/>
          <w:kern w:val="2"/>
          <w:sz w:val="28"/>
          <w:lang w:eastAsia="zh-CN" w:bidi="hi-IN"/>
        </w:rPr>
        <w:t xml:space="preserve"> ұстану деңгейімен статистикалық тұрғыдан маңызы бар байланы</w:t>
      </w:r>
      <w:r w:rsidR="00162BAF" w:rsidRPr="003A5984">
        <w:rPr>
          <w:rFonts w:eastAsia="Noto Serif CJK SC" w:cs="Lohit Devanagari"/>
          <w:kern w:val="2"/>
          <w:sz w:val="28"/>
          <w:lang w:val="kk-KZ" w:eastAsia="zh-CN" w:bidi="hi-IN"/>
        </w:rPr>
        <w:t xml:space="preserve"> </w:t>
      </w:r>
      <w:r w:rsidR="00ED6C95" w:rsidRPr="003A5984">
        <w:rPr>
          <w:rFonts w:eastAsia="Noto Serif CJK SC" w:cs="Lohit Devanagari"/>
          <w:kern w:val="2"/>
          <w:sz w:val="28"/>
          <w:lang w:eastAsia="zh-CN" w:bidi="hi-IN"/>
        </w:rPr>
        <w:t>с</w:t>
      </w:r>
      <w:r w:rsidR="00FC767D" w:rsidRPr="003A5984">
        <w:rPr>
          <w:rFonts w:eastAsia="Noto Serif CJK SC" w:cs="Lohit Devanagari"/>
          <w:kern w:val="2"/>
          <w:sz w:val="28"/>
          <w:lang w:val="kk-KZ" w:eastAsia="zh-CN" w:bidi="hi-IN"/>
        </w:rPr>
        <w:t>анықталмады</w:t>
      </w:r>
      <w:r w:rsidR="007B4EC4" w:rsidRPr="003A5984">
        <w:rPr>
          <w:rFonts w:eastAsia="Noto Serif CJK SC" w:cs="Lohit Devanagari"/>
          <w:kern w:val="2"/>
          <w:sz w:val="28"/>
          <w:lang w:val="kk-KZ" w:eastAsia="zh-CN" w:bidi="hi-IN"/>
        </w:rPr>
        <w:t xml:space="preserve"> </w:t>
      </w:r>
      <w:r w:rsidR="00154C83" w:rsidRPr="003A5984">
        <w:rPr>
          <w:rFonts w:eastAsia="Noto Serif CJK SC" w:cs="Lohit Devanagari"/>
          <w:kern w:val="2"/>
          <w:sz w:val="28"/>
          <w:lang w:val="kk-KZ" w:eastAsia="zh-CN" w:bidi="hi-IN"/>
        </w:rPr>
        <w:t>(кесте 3</w:t>
      </w:r>
      <w:r w:rsidR="00D94996" w:rsidRPr="003A5984">
        <w:rPr>
          <w:rFonts w:eastAsia="Noto Serif CJK SC" w:cs="Lohit Devanagari"/>
          <w:kern w:val="2"/>
          <w:sz w:val="28"/>
          <w:lang w:val="kk-KZ" w:eastAsia="zh-CN" w:bidi="hi-IN"/>
        </w:rPr>
        <w:t>5</w:t>
      </w:r>
      <w:r w:rsidR="007B4EC4" w:rsidRPr="003A5984">
        <w:rPr>
          <w:rFonts w:eastAsia="Noto Serif CJK SC" w:cs="Lohit Devanagari"/>
          <w:kern w:val="2"/>
          <w:sz w:val="28"/>
          <w:lang w:val="kk-KZ" w:eastAsia="zh-CN" w:bidi="hi-IN"/>
        </w:rPr>
        <w:t>)</w:t>
      </w:r>
      <w:r w:rsidR="00ED6C95" w:rsidRPr="003A5984">
        <w:rPr>
          <w:rFonts w:eastAsia="Noto Serif CJK SC" w:cs="Lohit Devanagari"/>
          <w:kern w:val="2"/>
          <w:sz w:val="28"/>
          <w:lang w:eastAsia="zh-CN" w:bidi="hi-IN"/>
        </w:rPr>
        <w:t>. Сонымен қатар, өмір сапасы бағалауларының өзгеріс</w:t>
      </w:r>
      <w:r w:rsidR="00FC767D" w:rsidRPr="003A5984">
        <w:rPr>
          <w:rFonts w:eastAsia="Noto Serif CJK SC" w:cs="Lohit Devanagari"/>
          <w:kern w:val="2"/>
          <w:sz w:val="28"/>
          <w:lang w:eastAsia="zh-CN" w:bidi="hi-IN"/>
        </w:rPr>
        <w:t xml:space="preserve">тері мен </w:t>
      </w:r>
      <w:r w:rsidR="00035F80" w:rsidRPr="003A5984">
        <w:rPr>
          <w:rFonts w:eastAsia="Noto Serif CJK SC" w:cs="Lohit Devanagari"/>
          <w:kern w:val="2"/>
          <w:sz w:val="28"/>
          <w:lang w:eastAsia="zh-CN" w:bidi="hi-IN"/>
        </w:rPr>
        <w:t>глаукома мекте</w:t>
      </w:r>
      <w:r w:rsidR="00035F80" w:rsidRPr="003A5984">
        <w:rPr>
          <w:rFonts w:eastAsia="Noto Serif CJK SC" w:cs="Lohit Devanagari"/>
          <w:kern w:val="2"/>
          <w:sz w:val="28"/>
          <w:lang w:val="kk-KZ" w:eastAsia="zh-CN" w:bidi="hi-IN"/>
        </w:rPr>
        <w:t>бінен</w:t>
      </w:r>
      <w:r w:rsidR="00FC767D" w:rsidRPr="003A5984">
        <w:rPr>
          <w:rFonts w:eastAsia="Noto Serif CJK SC" w:cs="Lohit Devanagari"/>
          <w:kern w:val="2"/>
          <w:sz w:val="28"/>
          <w:lang w:eastAsia="zh-CN" w:bidi="hi-IN"/>
        </w:rPr>
        <w:t xml:space="preserve"> кейін емдеу</w:t>
      </w:r>
      <w:r w:rsidR="00FC767D" w:rsidRPr="003A5984">
        <w:rPr>
          <w:rFonts w:eastAsia="Noto Serif CJK SC" w:cs="Lohit Devanagari"/>
          <w:kern w:val="2"/>
          <w:sz w:val="28"/>
          <w:lang w:val="kk-KZ" w:eastAsia="zh-CN" w:bidi="hi-IN"/>
        </w:rPr>
        <w:t>ді</w:t>
      </w:r>
      <w:r w:rsidR="00ED6C95" w:rsidRPr="003A5984">
        <w:rPr>
          <w:rFonts w:eastAsia="Noto Serif CJK SC" w:cs="Lohit Devanagari"/>
          <w:kern w:val="2"/>
          <w:sz w:val="28"/>
          <w:lang w:eastAsia="zh-CN" w:bidi="hi-IN"/>
        </w:rPr>
        <w:t xml:space="preserve"> ұстанудың өзгерістері арасын</w:t>
      </w:r>
      <w:r w:rsidR="00FC767D" w:rsidRPr="003A5984">
        <w:rPr>
          <w:rFonts w:eastAsia="Noto Serif CJK SC" w:cs="Lohit Devanagari"/>
          <w:kern w:val="2"/>
          <w:sz w:val="28"/>
          <w:lang w:eastAsia="zh-CN" w:bidi="hi-IN"/>
        </w:rPr>
        <w:t>да статистикалық тұрғыдан маңыз</w:t>
      </w:r>
      <w:r w:rsidR="00FC767D" w:rsidRPr="003A5984">
        <w:rPr>
          <w:rFonts w:eastAsia="Noto Serif CJK SC" w:cs="Lohit Devanagari"/>
          <w:kern w:val="2"/>
          <w:sz w:val="28"/>
          <w:lang w:val="kk-KZ" w:eastAsia="zh-CN" w:bidi="hi-IN"/>
        </w:rPr>
        <w:t>ды</w:t>
      </w:r>
      <w:r w:rsidR="00ED6C95" w:rsidRPr="003A5984">
        <w:rPr>
          <w:rFonts w:eastAsia="Noto Serif CJK SC" w:cs="Lohit Devanagari"/>
          <w:kern w:val="2"/>
          <w:sz w:val="28"/>
          <w:lang w:eastAsia="zh-CN" w:bidi="hi-IN"/>
        </w:rPr>
        <w:t xml:space="preserve"> байланыс анықталған жоқ.</w:t>
      </w:r>
    </w:p>
    <w:p w14:paraId="57F95DA2" w14:textId="77777777" w:rsidR="00F831C0" w:rsidRPr="003A5984" w:rsidRDefault="00F831C0" w:rsidP="00F831C0">
      <w:pPr>
        <w:tabs>
          <w:tab w:val="left" w:pos="567"/>
        </w:tabs>
        <w:suppressAutoHyphens/>
        <w:contextualSpacing/>
        <w:jc w:val="both"/>
        <w:rPr>
          <w:rFonts w:eastAsia="Noto Serif CJK SC" w:cs="Lohit Devanagari"/>
          <w:kern w:val="2"/>
          <w:sz w:val="28"/>
          <w:lang w:val="kk-KZ" w:eastAsia="zh-CN" w:bidi="hi-IN"/>
        </w:rPr>
      </w:pPr>
    </w:p>
    <w:p w14:paraId="0143B856" w14:textId="7C72E2B9" w:rsidR="00FC6F9A" w:rsidRPr="003A5984" w:rsidRDefault="00154C83" w:rsidP="003972D0">
      <w:pPr>
        <w:tabs>
          <w:tab w:val="left" w:pos="5529"/>
        </w:tabs>
        <w:suppressAutoHyphens/>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Кесте 3</w:t>
      </w:r>
      <w:r w:rsidR="00D94996" w:rsidRPr="003A5984">
        <w:rPr>
          <w:rFonts w:eastAsia="Noto Serif CJK SC" w:cs="Lohit Devanagari"/>
          <w:kern w:val="2"/>
          <w:sz w:val="28"/>
          <w:lang w:val="kk-KZ" w:eastAsia="zh-CN" w:bidi="hi-IN"/>
        </w:rPr>
        <w:t>5</w:t>
      </w:r>
      <w:r w:rsidR="00F831C0" w:rsidRPr="003A5984">
        <w:rPr>
          <w:rFonts w:eastAsia="Noto Serif CJK SC" w:cs="Lohit Devanagari"/>
          <w:kern w:val="2"/>
          <w:sz w:val="28"/>
          <w:lang w:val="kk-KZ" w:eastAsia="zh-CN" w:bidi="hi-IN"/>
        </w:rPr>
        <w:t xml:space="preserve"> -</w:t>
      </w:r>
      <w:r w:rsidR="00506A93" w:rsidRPr="003A5984">
        <w:rPr>
          <w:rFonts w:eastAsia="Noto Serif CJK SC" w:cs="Lohit Devanagari"/>
          <w:kern w:val="2"/>
          <w:sz w:val="28"/>
          <w:lang w:val="kk-KZ" w:eastAsia="zh-CN" w:bidi="hi-IN"/>
        </w:rPr>
        <w:t xml:space="preserve"> </w:t>
      </w:r>
      <w:r w:rsidR="00035F80" w:rsidRPr="003A5984">
        <w:rPr>
          <w:rFonts w:eastAsia="Noto Serif CJK SC" w:cs="Lohit Devanagari"/>
          <w:kern w:val="2"/>
          <w:sz w:val="28"/>
          <w:lang w:val="kk-KZ" w:eastAsia="zh-CN" w:bidi="hi-IN"/>
        </w:rPr>
        <w:t>Глаукома мектебінен</w:t>
      </w:r>
      <w:r w:rsidR="00506A93" w:rsidRPr="003A5984">
        <w:rPr>
          <w:rFonts w:eastAsia="Noto Serif CJK SC" w:cs="Lohit Devanagari"/>
          <w:kern w:val="2"/>
          <w:sz w:val="28"/>
          <w:lang w:val="kk-KZ" w:eastAsia="zh-CN" w:bidi="hi-IN"/>
        </w:rPr>
        <w:t xml:space="preserve"> кейін </w:t>
      </w:r>
      <w:r w:rsidR="009D1315" w:rsidRPr="003A5984">
        <w:rPr>
          <w:rFonts w:eastAsia="Noto Serif CJK SC" w:cs="Lohit Devanagari"/>
          <w:kern w:val="2"/>
          <w:sz w:val="28"/>
          <w:lang w:val="kk-KZ" w:eastAsia="zh-CN" w:bidi="hi-IN"/>
        </w:rPr>
        <w:t>емдеуді ұстануға</w:t>
      </w:r>
      <w:r w:rsidR="00506A93" w:rsidRPr="003A5984">
        <w:rPr>
          <w:rFonts w:eastAsia="Noto Serif CJK SC" w:cs="Lohit Devanagari"/>
          <w:kern w:val="2"/>
          <w:sz w:val="28"/>
          <w:lang w:val="kk-KZ" w:eastAsia="zh-CN" w:bidi="hi-IN"/>
        </w:rPr>
        <w:t xml:space="preserve"> байланысты өмір сапасының компоненттерін бағалау</w:t>
      </w:r>
    </w:p>
    <w:p w14:paraId="1CC8D77A" w14:textId="77777777" w:rsidR="00F831C0" w:rsidRPr="003A5984" w:rsidRDefault="00F831C0" w:rsidP="003972D0">
      <w:pPr>
        <w:tabs>
          <w:tab w:val="left" w:pos="5529"/>
        </w:tabs>
        <w:suppressAutoHyphens/>
        <w:contextualSpacing/>
        <w:jc w:val="both"/>
        <w:rPr>
          <w:rFonts w:eastAsia="Noto Serif CJK SC" w:cs="Lohit Devanagari"/>
          <w:kern w:val="2"/>
          <w:sz w:val="28"/>
          <w:lang w:val="kk-KZ" w:eastAsia="zh-CN" w:bidi="hi-IN"/>
        </w:rPr>
      </w:pPr>
    </w:p>
    <w:tbl>
      <w:tblPr>
        <w:tblStyle w:val="11"/>
        <w:tblW w:w="5000" w:type="pct"/>
        <w:tblLayout w:type="fixed"/>
        <w:tblLook w:val="0000" w:firstRow="0" w:lastRow="0" w:firstColumn="0" w:lastColumn="0" w:noHBand="0" w:noVBand="0"/>
      </w:tblPr>
      <w:tblGrid>
        <w:gridCol w:w="4531"/>
        <w:gridCol w:w="2127"/>
        <w:gridCol w:w="2199"/>
        <w:gridCol w:w="771"/>
      </w:tblGrid>
      <w:tr w:rsidR="00EE681B" w:rsidRPr="003A5984" w14:paraId="1E054C39" w14:textId="77777777" w:rsidTr="00F831C0">
        <w:tc>
          <w:tcPr>
            <w:tcW w:w="4531" w:type="dxa"/>
            <w:vMerge w:val="restart"/>
          </w:tcPr>
          <w:p w14:paraId="1E035B17" w14:textId="20146DD1" w:rsidR="00FC6F9A" w:rsidRPr="003A5984" w:rsidRDefault="0079069C"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NEI VFQ - </w:t>
            </w:r>
            <w:r w:rsidR="00506A93" w:rsidRPr="003A5984">
              <w:rPr>
                <w:rFonts w:eastAsia="Noto Serif CJK SC"/>
                <w:kern w:val="2"/>
                <w:lang w:eastAsia="zh-CN" w:bidi="hi-IN"/>
              </w:rPr>
              <w:t xml:space="preserve">25 </w:t>
            </w:r>
            <w:r w:rsidR="00506A93" w:rsidRPr="003A5984">
              <w:rPr>
                <w:rFonts w:eastAsia="Noto Serif CJK SC"/>
                <w:kern w:val="2"/>
                <w:lang w:val="kk-KZ" w:eastAsia="zh-CN" w:bidi="hi-IN"/>
              </w:rPr>
              <w:t>к</w:t>
            </w:r>
            <w:r w:rsidR="00506A93" w:rsidRPr="003A5984">
              <w:rPr>
                <w:rFonts w:eastAsia="Noto Serif CJK SC"/>
                <w:kern w:val="2"/>
                <w:lang w:eastAsia="zh-CN" w:bidi="hi-IN"/>
              </w:rPr>
              <w:t>омпонент</w:t>
            </w:r>
            <w:r w:rsidR="00506A93" w:rsidRPr="003A5984">
              <w:rPr>
                <w:rFonts w:eastAsia="Noto Serif CJK SC"/>
                <w:kern w:val="2"/>
                <w:lang w:val="kk-KZ" w:eastAsia="zh-CN" w:bidi="hi-IN"/>
              </w:rPr>
              <w:t>тері</w:t>
            </w:r>
          </w:p>
        </w:tc>
        <w:tc>
          <w:tcPr>
            <w:tcW w:w="4326" w:type="dxa"/>
            <w:gridSpan w:val="2"/>
          </w:tcPr>
          <w:p w14:paraId="01CA3C67" w14:textId="77777777" w:rsidR="00FC6F9A" w:rsidRPr="003A5984" w:rsidRDefault="005801CF"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val="kk-KZ" w:eastAsia="zh-CN" w:bidi="hi-IN"/>
              </w:rPr>
              <w:t>Емдеуді</w:t>
            </w:r>
            <w:r w:rsidR="00506A93" w:rsidRPr="003A5984">
              <w:rPr>
                <w:rFonts w:eastAsia="Noto Serif CJK SC"/>
                <w:kern w:val="2"/>
                <w:lang w:val="kk-KZ" w:eastAsia="zh-CN" w:bidi="hi-IN"/>
              </w:rPr>
              <w:t xml:space="preserve"> ұстану</w:t>
            </w:r>
          </w:p>
        </w:tc>
        <w:tc>
          <w:tcPr>
            <w:tcW w:w="771" w:type="dxa"/>
            <w:vMerge w:val="restart"/>
          </w:tcPr>
          <w:p w14:paraId="467BFF7E" w14:textId="77777777" w:rsidR="00FC6F9A" w:rsidRPr="003A5984" w:rsidRDefault="00FC6F9A"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p</w:t>
            </w:r>
          </w:p>
        </w:tc>
      </w:tr>
      <w:tr w:rsidR="00EE681B" w:rsidRPr="003A5984" w14:paraId="0CE5FDE1" w14:textId="77777777" w:rsidTr="00F831C0">
        <w:tc>
          <w:tcPr>
            <w:tcW w:w="4531" w:type="dxa"/>
            <w:vMerge/>
          </w:tcPr>
          <w:p w14:paraId="4C49E56C" w14:textId="77777777" w:rsidR="00FC6F9A" w:rsidRPr="003A5984" w:rsidRDefault="00FC6F9A" w:rsidP="00F831C0">
            <w:pPr>
              <w:widowControl w:val="0"/>
              <w:suppressLineNumbers/>
              <w:tabs>
                <w:tab w:val="left" w:pos="5529"/>
              </w:tabs>
              <w:suppressAutoHyphens/>
              <w:jc w:val="center"/>
              <w:rPr>
                <w:rFonts w:eastAsia="Noto Serif CJK SC"/>
                <w:kern w:val="2"/>
                <w:lang w:eastAsia="zh-CN" w:bidi="hi-IN"/>
              </w:rPr>
            </w:pPr>
          </w:p>
        </w:tc>
        <w:tc>
          <w:tcPr>
            <w:tcW w:w="2127" w:type="dxa"/>
          </w:tcPr>
          <w:p w14:paraId="49F33B59" w14:textId="77777777" w:rsidR="00FC6F9A" w:rsidRPr="003A5984" w:rsidRDefault="00506A93" w:rsidP="00F831C0">
            <w:pPr>
              <w:widowControl w:val="0"/>
              <w:suppressLineNumbers/>
              <w:tabs>
                <w:tab w:val="left" w:pos="5529"/>
              </w:tabs>
              <w:suppressAutoHyphens/>
              <w:jc w:val="center"/>
              <w:rPr>
                <w:rFonts w:eastAsia="Noto Serif CJK SC"/>
                <w:kern w:val="2"/>
                <w:lang w:val="kk-KZ" w:eastAsia="zh-CN" w:bidi="hi-IN"/>
              </w:rPr>
            </w:pPr>
            <w:r w:rsidRPr="003A5984">
              <w:rPr>
                <w:rFonts w:eastAsia="Noto Serif CJK SC"/>
                <w:kern w:val="2"/>
                <w:lang w:val="kk-KZ" w:eastAsia="zh-CN" w:bidi="hi-IN"/>
              </w:rPr>
              <w:t>төмен</w:t>
            </w:r>
          </w:p>
          <w:p w14:paraId="13389A61" w14:textId="77777777" w:rsidR="00FC6F9A" w:rsidRPr="003A5984" w:rsidRDefault="00FC6F9A"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(n=117)</w:t>
            </w:r>
          </w:p>
        </w:tc>
        <w:tc>
          <w:tcPr>
            <w:tcW w:w="2199" w:type="dxa"/>
          </w:tcPr>
          <w:p w14:paraId="7D8734EE" w14:textId="7C2396E6" w:rsidR="00FC6F9A" w:rsidRPr="003A5984" w:rsidRDefault="00162BAF" w:rsidP="00F831C0">
            <w:pPr>
              <w:widowControl w:val="0"/>
              <w:suppressLineNumbers/>
              <w:tabs>
                <w:tab w:val="left" w:pos="5529"/>
              </w:tabs>
              <w:suppressAutoHyphens/>
              <w:jc w:val="center"/>
              <w:rPr>
                <w:rFonts w:eastAsia="Noto Serif CJK SC"/>
                <w:kern w:val="2"/>
                <w:lang w:val="kk-KZ" w:eastAsia="zh-CN" w:bidi="hi-IN"/>
              </w:rPr>
            </w:pPr>
            <w:r w:rsidRPr="003A5984">
              <w:rPr>
                <w:rFonts w:eastAsia="Noto Serif CJK SC"/>
                <w:kern w:val="2"/>
                <w:lang w:val="kk-KZ" w:eastAsia="zh-CN" w:bidi="hi-IN"/>
              </w:rPr>
              <w:t>орташа</w:t>
            </w:r>
            <w:r w:rsidR="00506A93" w:rsidRPr="003A5984">
              <w:rPr>
                <w:rFonts w:eastAsia="Noto Serif CJK SC"/>
                <w:kern w:val="2"/>
                <w:lang w:val="kk-KZ" w:eastAsia="zh-CN" w:bidi="hi-IN"/>
              </w:rPr>
              <w:t xml:space="preserve"> </w:t>
            </w:r>
            <w:r w:rsidR="00506A93" w:rsidRPr="003A5984">
              <w:rPr>
                <w:rFonts w:eastAsia="Noto Serif CJK SC"/>
                <w:kern w:val="2"/>
                <w:lang w:eastAsia="zh-CN" w:bidi="hi-IN"/>
              </w:rPr>
              <w:t>-</w:t>
            </w:r>
            <w:r w:rsidR="00506A93" w:rsidRPr="003A5984">
              <w:rPr>
                <w:rFonts w:eastAsia="Noto Serif CJK SC"/>
                <w:kern w:val="2"/>
                <w:lang w:val="kk-KZ" w:eastAsia="zh-CN" w:bidi="hi-IN"/>
              </w:rPr>
              <w:t xml:space="preserve"> жоғары</w:t>
            </w:r>
          </w:p>
          <w:p w14:paraId="4706896B" w14:textId="77777777" w:rsidR="00FC6F9A" w:rsidRPr="003A5984" w:rsidRDefault="00FC6F9A"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(n=66)</w:t>
            </w:r>
          </w:p>
        </w:tc>
        <w:tc>
          <w:tcPr>
            <w:tcW w:w="771" w:type="dxa"/>
            <w:vMerge/>
          </w:tcPr>
          <w:p w14:paraId="60D2AA8E" w14:textId="77777777" w:rsidR="00FC6F9A" w:rsidRPr="003A5984" w:rsidRDefault="00FC6F9A" w:rsidP="00F831C0">
            <w:pPr>
              <w:widowControl w:val="0"/>
              <w:suppressLineNumbers/>
              <w:tabs>
                <w:tab w:val="left" w:pos="5529"/>
              </w:tabs>
              <w:suppressAutoHyphens/>
              <w:jc w:val="center"/>
              <w:rPr>
                <w:rFonts w:eastAsia="Noto Serif CJK SC"/>
                <w:kern w:val="2"/>
                <w:lang w:eastAsia="zh-CN" w:bidi="hi-IN"/>
              </w:rPr>
            </w:pPr>
          </w:p>
        </w:tc>
      </w:tr>
      <w:tr w:rsidR="00EE681B" w:rsidRPr="003A5984" w14:paraId="13D8A2AC" w14:textId="77777777" w:rsidTr="00F831C0">
        <w:tc>
          <w:tcPr>
            <w:tcW w:w="4531" w:type="dxa"/>
          </w:tcPr>
          <w:p w14:paraId="6E49509D" w14:textId="77777777" w:rsidR="00506A93" w:rsidRPr="003A5984" w:rsidRDefault="00506A93" w:rsidP="00F831C0">
            <w:r w:rsidRPr="003A5984">
              <w:t>жалпы көру қабілеті (GV) ;</w:t>
            </w:r>
          </w:p>
        </w:tc>
        <w:tc>
          <w:tcPr>
            <w:tcW w:w="2127" w:type="dxa"/>
          </w:tcPr>
          <w:p w14:paraId="0DA699DD"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50 (30‒90) </w:t>
            </w:r>
          </w:p>
        </w:tc>
        <w:tc>
          <w:tcPr>
            <w:tcW w:w="2199" w:type="dxa"/>
          </w:tcPr>
          <w:p w14:paraId="4B696C74"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40 (12,5‒80) </w:t>
            </w:r>
          </w:p>
        </w:tc>
        <w:tc>
          <w:tcPr>
            <w:tcW w:w="771" w:type="dxa"/>
          </w:tcPr>
          <w:p w14:paraId="26728EAF"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0,03</w:t>
            </w:r>
          </w:p>
        </w:tc>
      </w:tr>
      <w:tr w:rsidR="00EE681B" w:rsidRPr="003A5984" w14:paraId="63B98899" w14:textId="77777777" w:rsidTr="00F831C0">
        <w:trPr>
          <w:trHeight w:val="120"/>
        </w:trPr>
        <w:tc>
          <w:tcPr>
            <w:tcW w:w="4531" w:type="dxa"/>
          </w:tcPr>
          <w:p w14:paraId="78E564D1" w14:textId="15C5044E" w:rsidR="00506A93" w:rsidRPr="003A5984" w:rsidRDefault="00CD616B" w:rsidP="00F831C0">
            <w:r w:rsidRPr="003A5984">
              <w:t>көздің ауырсынуы</w:t>
            </w:r>
            <w:r w:rsidR="00506A93" w:rsidRPr="003A5984">
              <w:t xml:space="preserve"> (OP);</w:t>
            </w:r>
          </w:p>
        </w:tc>
        <w:tc>
          <w:tcPr>
            <w:tcW w:w="2127" w:type="dxa"/>
          </w:tcPr>
          <w:p w14:paraId="135998F2"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37,5 (25‒62,5) </w:t>
            </w:r>
          </w:p>
        </w:tc>
        <w:tc>
          <w:tcPr>
            <w:tcW w:w="2199" w:type="dxa"/>
          </w:tcPr>
          <w:p w14:paraId="6F4D287E"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37,5 (25‒50) </w:t>
            </w:r>
          </w:p>
        </w:tc>
        <w:tc>
          <w:tcPr>
            <w:tcW w:w="771" w:type="dxa"/>
          </w:tcPr>
          <w:p w14:paraId="7E176CE5"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0,659</w:t>
            </w:r>
          </w:p>
        </w:tc>
      </w:tr>
      <w:tr w:rsidR="00EE681B" w:rsidRPr="003A5984" w14:paraId="20B024DE" w14:textId="77777777" w:rsidTr="00F831C0">
        <w:trPr>
          <w:trHeight w:val="120"/>
        </w:trPr>
        <w:tc>
          <w:tcPr>
            <w:tcW w:w="4531" w:type="dxa"/>
          </w:tcPr>
          <w:p w14:paraId="5FBA35B7" w14:textId="7697707B" w:rsidR="00506A93" w:rsidRPr="003A5984" w:rsidRDefault="00506A93" w:rsidP="00F831C0">
            <w:r w:rsidRPr="003A5984">
              <w:t>жақыннан көру қызметі (NA) ;</w:t>
            </w:r>
          </w:p>
        </w:tc>
        <w:tc>
          <w:tcPr>
            <w:tcW w:w="2127" w:type="dxa"/>
          </w:tcPr>
          <w:p w14:paraId="05AB890C"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50 (37,5‒62,5) </w:t>
            </w:r>
          </w:p>
        </w:tc>
        <w:tc>
          <w:tcPr>
            <w:tcW w:w="2199" w:type="dxa"/>
          </w:tcPr>
          <w:p w14:paraId="20B5437D"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50 (40‒61,9) </w:t>
            </w:r>
          </w:p>
        </w:tc>
        <w:tc>
          <w:tcPr>
            <w:tcW w:w="771" w:type="dxa"/>
          </w:tcPr>
          <w:p w14:paraId="64EAD9BD"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0,985</w:t>
            </w:r>
          </w:p>
        </w:tc>
      </w:tr>
      <w:tr w:rsidR="00EE681B" w:rsidRPr="003A5984" w14:paraId="62F2B458" w14:textId="77777777" w:rsidTr="00F831C0">
        <w:trPr>
          <w:trHeight w:val="120"/>
        </w:trPr>
        <w:tc>
          <w:tcPr>
            <w:tcW w:w="4531" w:type="dxa"/>
          </w:tcPr>
          <w:p w14:paraId="20832022" w14:textId="66EEA381" w:rsidR="00506A93" w:rsidRPr="003A5984" w:rsidRDefault="00646B5F" w:rsidP="00F831C0">
            <w:r w:rsidRPr="003A5984">
              <w:rPr>
                <w:lang w:val="kk-KZ"/>
              </w:rPr>
              <w:t>қ</w:t>
            </w:r>
            <w:r w:rsidRPr="003A5984">
              <w:t>ашықт</w:t>
            </w:r>
            <w:r w:rsidRPr="003A5984">
              <w:rPr>
                <w:lang w:val="kk-KZ"/>
              </w:rPr>
              <w:t>ықтан</w:t>
            </w:r>
            <w:r w:rsidR="00506A93" w:rsidRPr="003A5984">
              <w:t xml:space="preserve"> көру қызметі (DA);</w:t>
            </w:r>
          </w:p>
        </w:tc>
        <w:tc>
          <w:tcPr>
            <w:tcW w:w="2127" w:type="dxa"/>
          </w:tcPr>
          <w:p w14:paraId="617476C4"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41,7 (33,3‒50) </w:t>
            </w:r>
          </w:p>
        </w:tc>
        <w:tc>
          <w:tcPr>
            <w:tcW w:w="2199" w:type="dxa"/>
          </w:tcPr>
          <w:p w14:paraId="4BFD22CE"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41,7 (33,3‒58,3) </w:t>
            </w:r>
          </w:p>
        </w:tc>
        <w:tc>
          <w:tcPr>
            <w:tcW w:w="771" w:type="dxa"/>
          </w:tcPr>
          <w:p w14:paraId="492D1E5D"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0,306</w:t>
            </w:r>
          </w:p>
        </w:tc>
      </w:tr>
      <w:tr w:rsidR="00EE681B" w:rsidRPr="003A5984" w14:paraId="00EF632F" w14:textId="77777777" w:rsidTr="00F831C0">
        <w:trPr>
          <w:trHeight w:val="120"/>
        </w:trPr>
        <w:tc>
          <w:tcPr>
            <w:tcW w:w="4531" w:type="dxa"/>
          </w:tcPr>
          <w:p w14:paraId="13FD76A7" w14:textId="06AB92BE" w:rsidR="00506A93" w:rsidRPr="003A5984" w:rsidRDefault="00B52A5D" w:rsidP="00B52A5D">
            <w:r w:rsidRPr="003A5984">
              <w:rPr>
                <w:lang w:val="kk-KZ"/>
              </w:rPr>
              <w:t>к</w:t>
            </w:r>
            <w:r w:rsidRPr="003A5984">
              <w:t>өру</w:t>
            </w:r>
            <w:r w:rsidRPr="003A5984">
              <w:rPr>
                <w:lang w:val="kk-KZ"/>
              </w:rPr>
              <w:t xml:space="preserve">мен шартталған </w:t>
            </w:r>
            <w:r w:rsidR="00506A93" w:rsidRPr="003A5984">
              <w:t>(VS);</w:t>
            </w:r>
          </w:p>
        </w:tc>
        <w:tc>
          <w:tcPr>
            <w:tcW w:w="2127" w:type="dxa"/>
          </w:tcPr>
          <w:p w14:paraId="7DBDA09B"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50 (38,1‒55,6) </w:t>
            </w:r>
          </w:p>
        </w:tc>
        <w:tc>
          <w:tcPr>
            <w:tcW w:w="2199" w:type="dxa"/>
          </w:tcPr>
          <w:p w14:paraId="6EC7667F"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46,9 (39,7‒55,3) </w:t>
            </w:r>
          </w:p>
        </w:tc>
        <w:tc>
          <w:tcPr>
            <w:tcW w:w="771" w:type="dxa"/>
          </w:tcPr>
          <w:p w14:paraId="72B410A4"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0,716</w:t>
            </w:r>
          </w:p>
        </w:tc>
      </w:tr>
      <w:tr w:rsidR="00EE681B" w:rsidRPr="003A5984" w14:paraId="3BFCA871" w14:textId="77777777" w:rsidTr="00F831C0">
        <w:trPr>
          <w:trHeight w:val="120"/>
        </w:trPr>
        <w:tc>
          <w:tcPr>
            <w:tcW w:w="4531" w:type="dxa"/>
          </w:tcPr>
          <w:p w14:paraId="7ABCC26F" w14:textId="77777777" w:rsidR="00506A93" w:rsidRPr="003A5984" w:rsidRDefault="00506A93" w:rsidP="00F831C0">
            <w:r w:rsidRPr="003A5984">
              <w:t>әлеуметтік қызмет (SF) ;</w:t>
            </w:r>
          </w:p>
        </w:tc>
        <w:tc>
          <w:tcPr>
            <w:tcW w:w="2127" w:type="dxa"/>
          </w:tcPr>
          <w:p w14:paraId="367C1DA7"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37,5 (25‒50) </w:t>
            </w:r>
          </w:p>
        </w:tc>
        <w:tc>
          <w:tcPr>
            <w:tcW w:w="2199" w:type="dxa"/>
          </w:tcPr>
          <w:p w14:paraId="528A6250"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37,5 (25‒50) </w:t>
            </w:r>
          </w:p>
        </w:tc>
        <w:tc>
          <w:tcPr>
            <w:tcW w:w="771" w:type="dxa"/>
          </w:tcPr>
          <w:p w14:paraId="21EA7E51"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0,806</w:t>
            </w:r>
          </w:p>
        </w:tc>
      </w:tr>
      <w:tr w:rsidR="00EE681B" w:rsidRPr="003A5984" w14:paraId="42F91A87" w14:textId="77777777" w:rsidTr="00F831C0">
        <w:trPr>
          <w:trHeight w:val="120"/>
        </w:trPr>
        <w:tc>
          <w:tcPr>
            <w:tcW w:w="4531" w:type="dxa"/>
          </w:tcPr>
          <w:p w14:paraId="66D6C7AC" w14:textId="45574157" w:rsidR="00506A93" w:rsidRPr="003A5984" w:rsidRDefault="00506A93" w:rsidP="00F831C0">
            <w:r w:rsidRPr="003A5984">
              <w:t>психикалық денсаулық ( MH) ;</w:t>
            </w:r>
          </w:p>
        </w:tc>
        <w:tc>
          <w:tcPr>
            <w:tcW w:w="2127" w:type="dxa"/>
          </w:tcPr>
          <w:p w14:paraId="58B6FC68"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50 (40‒55) </w:t>
            </w:r>
          </w:p>
        </w:tc>
        <w:tc>
          <w:tcPr>
            <w:tcW w:w="2199" w:type="dxa"/>
          </w:tcPr>
          <w:p w14:paraId="7EFE0356"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45 (36,3‒55) </w:t>
            </w:r>
          </w:p>
        </w:tc>
        <w:tc>
          <w:tcPr>
            <w:tcW w:w="771" w:type="dxa"/>
          </w:tcPr>
          <w:p w14:paraId="71D2E71C"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0,753</w:t>
            </w:r>
          </w:p>
        </w:tc>
      </w:tr>
      <w:tr w:rsidR="00EE681B" w:rsidRPr="003A5984" w14:paraId="6E418FF4" w14:textId="77777777" w:rsidTr="00F831C0">
        <w:trPr>
          <w:trHeight w:val="120"/>
        </w:trPr>
        <w:tc>
          <w:tcPr>
            <w:tcW w:w="4531" w:type="dxa"/>
          </w:tcPr>
          <w:p w14:paraId="697B8289" w14:textId="1885038D" w:rsidR="00506A93" w:rsidRPr="003A5984" w:rsidRDefault="00506A93" w:rsidP="00F831C0">
            <w:r w:rsidRPr="003A5984">
              <w:t>рөлдік шектеулер (RD);</w:t>
            </w:r>
          </w:p>
        </w:tc>
        <w:tc>
          <w:tcPr>
            <w:tcW w:w="2127" w:type="dxa"/>
          </w:tcPr>
          <w:p w14:paraId="424BA546"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50 (37,5‒75) </w:t>
            </w:r>
          </w:p>
        </w:tc>
        <w:tc>
          <w:tcPr>
            <w:tcW w:w="2199" w:type="dxa"/>
          </w:tcPr>
          <w:p w14:paraId="6B1050A9"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62,5 (40,6‒75) </w:t>
            </w:r>
          </w:p>
        </w:tc>
        <w:tc>
          <w:tcPr>
            <w:tcW w:w="771" w:type="dxa"/>
          </w:tcPr>
          <w:p w14:paraId="6BF34240"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0,573</w:t>
            </w:r>
          </w:p>
        </w:tc>
      </w:tr>
      <w:tr w:rsidR="00EE681B" w:rsidRPr="003A5984" w14:paraId="49AE7A94" w14:textId="77777777" w:rsidTr="00F831C0">
        <w:trPr>
          <w:trHeight w:val="120"/>
        </w:trPr>
        <w:tc>
          <w:tcPr>
            <w:tcW w:w="4531" w:type="dxa"/>
          </w:tcPr>
          <w:p w14:paraId="643C6379" w14:textId="64A6E396" w:rsidR="00506A93" w:rsidRPr="003A5984" w:rsidRDefault="006F2CA3" w:rsidP="00F831C0">
            <w:r w:rsidRPr="003A5984">
              <w:rPr>
                <w:lang w:val="kk-KZ"/>
              </w:rPr>
              <w:t>қосымша көмекке</w:t>
            </w:r>
            <w:r w:rsidR="00506A93" w:rsidRPr="003A5984">
              <w:t xml:space="preserve"> тәуелділік (Dp) </w:t>
            </w:r>
          </w:p>
        </w:tc>
        <w:tc>
          <w:tcPr>
            <w:tcW w:w="2127" w:type="dxa"/>
          </w:tcPr>
          <w:p w14:paraId="7BC0FF15"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50 (37,5‒62,5) </w:t>
            </w:r>
          </w:p>
        </w:tc>
        <w:tc>
          <w:tcPr>
            <w:tcW w:w="2199" w:type="dxa"/>
          </w:tcPr>
          <w:p w14:paraId="3606B893"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50 (25‒71,9) </w:t>
            </w:r>
          </w:p>
        </w:tc>
        <w:tc>
          <w:tcPr>
            <w:tcW w:w="771" w:type="dxa"/>
          </w:tcPr>
          <w:p w14:paraId="3AE3A144"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0,799</w:t>
            </w:r>
          </w:p>
        </w:tc>
      </w:tr>
      <w:tr w:rsidR="00EE681B" w:rsidRPr="003A5984" w14:paraId="3DD84DE0" w14:textId="77777777" w:rsidTr="00F831C0">
        <w:trPr>
          <w:trHeight w:val="120"/>
        </w:trPr>
        <w:tc>
          <w:tcPr>
            <w:tcW w:w="4531" w:type="dxa"/>
          </w:tcPr>
          <w:p w14:paraId="45A1678B" w14:textId="74DE6FCE" w:rsidR="00506A93" w:rsidRPr="003A5984" w:rsidRDefault="00506A93" w:rsidP="00F831C0">
            <w:r w:rsidRPr="003A5984">
              <w:t>көлік жүргізу (Dr) ;</w:t>
            </w:r>
          </w:p>
        </w:tc>
        <w:tc>
          <w:tcPr>
            <w:tcW w:w="2127" w:type="dxa"/>
          </w:tcPr>
          <w:p w14:paraId="5C0E08ED"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25 (0‒50) </w:t>
            </w:r>
          </w:p>
        </w:tc>
        <w:tc>
          <w:tcPr>
            <w:tcW w:w="2199" w:type="dxa"/>
          </w:tcPr>
          <w:p w14:paraId="2179463D"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25 (0‒50) </w:t>
            </w:r>
          </w:p>
        </w:tc>
        <w:tc>
          <w:tcPr>
            <w:tcW w:w="771" w:type="dxa"/>
          </w:tcPr>
          <w:p w14:paraId="44885958"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0,463</w:t>
            </w:r>
          </w:p>
        </w:tc>
      </w:tr>
      <w:tr w:rsidR="00EE681B" w:rsidRPr="003A5984" w14:paraId="19B6ADCA" w14:textId="77777777" w:rsidTr="00F831C0">
        <w:trPr>
          <w:trHeight w:val="120"/>
        </w:trPr>
        <w:tc>
          <w:tcPr>
            <w:tcW w:w="4531" w:type="dxa"/>
          </w:tcPr>
          <w:p w14:paraId="2E305A1A" w14:textId="77777777" w:rsidR="00506A93" w:rsidRPr="003A5984" w:rsidRDefault="00506A93" w:rsidP="00F831C0">
            <w:r w:rsidRPr="003A5984">
              <w:t>түс ажырату ( CV) ;</w:t>
            </w:r>
          </w:p>
        </w:tc>
        <w:tc>
          <w:tcPr>
            <w:tcW w:w="2127" w:type="dxa"/>
          </w:tcPr>
          <w:p w14:paraId="0FFD551D"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25 (0‒50) </w:t>
            </w:r>
          </w:p>
        </w:tc>
        <w:tc>
          <w:tcPr>
            <w:tcW w:w="2199" w:type="dxa"/>
          </w:tcPr>
          <w:p w14:paraId="04B6FFD2"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25 (0‒50) </w:t>
            </w:r>
          </w:p>
        </w:tc>
        <w:tc>
          <w:tcPr>
            <w:tcW w:w="771" w:type="dxa"/>
          </w:tcPr>
          <w:p w14:paraId="7B80DD4C"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0,209</w:t>
            </w:r>
          </w:p>
        </w:tc>
      </w:tr>
      <w:tr w:rsidR="00EE681B" w:rsidRPr="003A5984" w14:paraId="44F6F739" w14:textId="77777777" w:rsidTr="00F831C0">
        <w:trPr>
          <w:trHeight w:val="120"/>
        </w:trPr>
        <w:tc>
          <w:tcPr>
            <w:tcW w:w="4531" w:type="dxa"/>
          </w:tcPr>
          <w:p w14:paraId="1035D78E" w14:textId="77777777" w:rsidR="00506A93" w:rsidRPr="003A5984" w:rsidRDefault="00506A93" w:rsidP="00F831C0">
            <w:r w:rsidRPr="003A5984">
              <w:t>перифериялық көру (PV).</w:t>
            </w:r>
          </w:p>
        </w:tc>
        <w:tc>
          <w:tcPr>
            <w:tcW w:w="2127" w:type="dxa"/>
          </w:tcPr>
          <w:p w14:paraId="7C9B2CC3"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25 (25‒50) </w:t>
            </w:r>
          </w:p>
        </w:tc>
        <w:tc>
          <w:tcPr>
            <w:tcW w:w="2199" w:type="dxa"/>
          </w:tcPr>
          <w:p w14:paraId="68112E4C"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25 (0‒50) </w:t>
            </w:r>
          </w:p>
        </w:tc>
        <w:tc>
          <w:tcPr>
            <w:tcW w:w="771" w:type="dxa"/>
          </w:tcPr>
          <w:p w14:paraId="762A0461"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0,334</w:t>
            </w:r>
          </w:p>
        </w:tc>
      </w:tr>
      <w:tr w:rsidR="00EE681B" w:rsidRPr="003A5984" w14:paraId="12C9E163" w14:textId="77777777" w:rsidTr="00F831C0">
        <w:trPr>
          <w:trHeight w:val="120"/>
        </w:trPr>
        <w:tc>
          <w:tcPr>
            <w:tcW w:w="4531" w:type="dxa"/>
          </w:tcPr>
          <w:p w14:paraId="51771475" w14:textId="77777777" w:rsidR="00506A93" w:rsidRPr="003A5984" w:rsidRDefault="00506A93" w:rsidP="00F831C0">
            <w:pPr>
              <w:widowControl w:val="0"/>
              <w:suppressLineNumbers/>
              <w:tabs>
                <w:tab w:val="left" w:pos="5529"/>
              </w:tabs>
              <w:suppressAutoHyphens/>
              <w:rPr>
                <w:rFonts w:eastAsia="Noto Serif CJK SC"/>
                <w:kern w:val="2"/>
                <w:lang w:eastAsia="zh-CN" w:bidi="hi-IN"/>
              </w:rPr>
            </w:pPr>
            <w:r w:rsidRPr="003A5984">
              <w:rPr>
                <w:rStyle w:val="a9"/>
                <w:b w:val="0"/>
                <w:bCs w:val="0"/>
                <w:lang w:val="kk-KZ"/>
              </w:rPr>
              <w:t>Ө</w:t>
            </w:r>
            <w:r w:rsidRPr="003A5984">
              <w:rPr>
                <w:rStyle w:val="a9"/>
                <w:b w:val="0"/>
                <w:bCs w:val="0"/>
              </w:rPr>
              <w:t>мір сапасының жиынтық бағасы</w:t>
            </w:r>
          </w:p>
        </w:tc>
        <w:tc>
          <w:tcPr>
            <w:tcW w:w="2127" w:type="dxa"/>
          </w:tcPr>
          <w:p w14:paraId="6058A2AB"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41,5 (35,7‒47,6) </w:t>
            </w:r>
          </w:p>
        </w:tc>
        <w:tc>
          <w:tcPr>
            <w:tcW w:w="2199" w:type="dxa"/>
          </w:tcPr>
          <w:p w14:paraId="436575FA"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 xml:space="preserve">41,3 (36,3‒45) </w:t>
            </w:r>
          </w:p>
        </w:tc>
        <w:tc>
          <w:tcPr>
            <w:tcW w:w="771" w:type="dxa"/>
          </w:tcPr>
          <w:p w14:paraId="266BDB54" w14:textId="77777777" w:rsidR="00506A93" w:rsidRPr="003A5984" w:rsidRDefault="00506A93" w:rsidP="00F831C0">
            <w:pPr>
              <w:widowControl w:val="0"/>
              <w:suppressLineNumbers/>
              <w:tabs>
                <w:tab w:val="left" w:pos="5529"/>
              </w:tabs>
              <w:suppressAutoHyphens/>
              <w:jc w:val="center"/>
              <w:rPr>
                <w:rFonts w:eastAsia="Noto Serif CJK SC"/>
                <w:kern w:val="2"/>
                <w:lang w:eastAsia="zh-CN" w:bidi="hi-IN"/>
              </w:rPr>
            </w:pPr>
            <w:r w:rsidRPr="003A5984">
              <w:rPr>
                <w:rFonts w:eastAsia="Noto Serif CJK SC"/>
                <w:kern w:val="2"/>
                <w:lang w:eastAsia="zh-CN" w:bidi="hi-IN"/>
              </w:rPr>
              <w:t>0,418</w:t>
            </w:r>
          </w:p>
        </w:tc>
      </w:tr>
    </w:tbl>
    <w:p w14:paraId="0B3E4CCF" w14:textId="77777777" w:rsidR="00F831C0" w:rsidRPr="003A5984" w:rsidRDefault="00F831C0" w:rsidP="007B4EC4">
      <w:pPr>
        <w:suppressAutoHyphens/>
        <w:ind w:firstLine="709"/>
        <w:contextualSpacing/>
        <w:jc w:val="both"/>
        <w:rPr>
          <w:rFonts w:eastAsia="Noto Serif CJK SC" w:cs="Lohit Devanagari"/>
          <w:kern w:val="2"/>
          <w:sz w:val="28"/>
          <w:lang w:val="kk-KZ" w:eastAsia="zh-CN" w:bidi="hi-IN"/>
        </w:rPr>
      </w:pPr>
    </w:p>
    <w:p w14:paraId="65D84B75" w14:textId="2B342F83" w:rsidR="00A645D0" w:rsidRPr="003A5984" w:rsidRDefault="00E21644" w:rsidP="00F831C0">
      <w:pPr>
        <w:suppressAutoHyphens/>
        <w:ind w:firstLine="567"/>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Зерттеу нәтижелері бойынша, глаукома мектебін</w:t>
      </w:r>
      <w:r w:rsidR="007B4EC4" w:rsidRPr="003A5984">
        <w:rPr>
          <w:rFonts w:eastAsia="Noto Serif CJK SC" w:cs="Lohit Devanagari"/>
          <w:kern w:val="2"/>
          <w:sz w:val="28"/>
          <w:lang w:val="kk-KZ" w:eastAsia="zh-CN" w:bidi="hi-IN"/>
        </w:rPr>
        <w:t>ен</w:t>
      </w:r>
      <w:r w:rsidRPr="003A5984">
        <w:rPr>
          <w:rFonts w:eastAsia="Noto Serif CJK SC" w:cs="Lohit Devanagari"/>
          <w:kern w:val="2"/>
          <w:sz w:val="28"/>
          <w:lang w:val="kk-KZ" w:eastAsia="zh-CN" w:bidi="hi-IN"/>
        </w:rPr>
        <w:t xml:space="preserve"> кейін әйел адамдар  ер</w:t>
      </w:r>
      <w:r w:rsidR="00DD6DB4" w:rsidRPr="003A5984">
        <w:rPr>
          <w:rFonts w:eastAsia="Noto Serif CJK SC" w:cs="Lohit Devanagari"/>
          <w:kern w:val="2"/>
          <w:sz w:val="28"/>
          <w:lang w:val="kk-KZ" w:eastAsia="zh-CN" w:bidi="hi-IN"/>
        </w:rPr>
        <w:t xml:space="preserve"> адамдармен  салыстырғанда көздің ауырсыну</w:t>
      </w:r>
      <w:r w:rsidRPr="003A5984">
        <w:rPr>
          <w:rFonts w:eastAsia="Noto Serif CJK SC" w:cs="Lohit Devanagari"/>
          <w:kern w:val="2"/>
          <w:sz w:val="28"/>
          <w:lang w:val="kk-KZ" w:eastAsia="zh-CN" w:bidi="hi-IN"/>
        </w:rPr>
        <w:t xml:space="preserve"> шкаласы (OP) бойынша статистикалық тұрғыдан едәуір жоғары </w:t>
      </w:r>
      <w:r w:rsidR="00DD6DB4" w:rsidRPr="003A5984">
        <w:rPr>
          <w:rFonts w:eastAsia="Noto Serif CJK SC" w:cs="Lohit Devanagari"/>
          <w:kern w:val="2"/>
          <w:sz w:val="28"/>
          <w:lang w:val="kk-KZ" w:eastAsia="zh-CN" w:bidi="hi-IN"/>
        </w:rPr>
        <w:t>бағалауды</w:t>
      </w:r>
      <w:r w:rsidR="00154C83" w:rsidRPr="003A5984">
        <w:rPr>
          <w:rFonts w:eastAsia="Noto Serif CJK SC" w:cs="Lohit Devanagari"/>
          <w:kern w:val="2"/>
          <w:sz w:val="28"/>
          <w:lang w:val="kk-KZ" w:eastAsia="zh-CN" w:bidi="hi-IN"/>
        </w:rPr>
        <w:t xml:space="preserve"> көрсетті (p=0,032, сурет 33</w:t>
      </w:r>
      <w:r w:rsidR="00DD6DB4" w:rsidRPr="003A5984">
        <w:rPr>
          <w:rFonts w:eastAsia="Noto Serif CJK SC" w:cs="Lohit Devanagari"/>
          <w:kern w:val="2"/>
          <w:sz w:val="28"/>
          <w:lang w:val="kk-KZ" w:eastAsia="zh-CN" w:bidi="hi-IN"/>
        </w:rPr>
        <w:t xml:space="preserve">), сондай – ақ </w:t>
      </w:r>
      <w:r w:rsidRPr="003A5984">
        <w:rPr>
          <w:rFonts w:eastAsia="Noto Serif CJK SC" w:cs="Lohit Devanagari"/>
          <w:kern w:val="2"/>
          <w:sz w:val="28"/>
          <w:lang w:val="kk-KZ" w:eastAsia="zh-CN" w:bidi="hi-IN"/>
        </w:rPr>
        <w:t xml:space="preserve">әйелдер ер адамдарға  қарағанда </w:t>
      </w:r>
      <w:r w:rsidR="00DD6DB4" w:rsidRPr="003A5984">
        <w:rPr>
          <w:rFonts w:eastAsia="Noto Serif CJK SC" w:cs="Lohit Devanagari"/>
          <w:kern w:val="2"/>
          <w:sz w:val="28"/>
          <w:lang w:val="kk-KZ" w:eastAsia="zh-CN" w:bidi="hi-IN"/>
        </w:rPr>
        <w:t>көз ауырсынуын айқан сезінетіндігі анықталды</w:t>
      </w:r>
      <w:r w:rsidRPr="003A5984">
        <w:rPr>
          <w:rFonts w:eastAsia="Noto Serif CJK SC" w:cs="Lohit Devanagari"/>
          <w:kern w:val="2"/>
          <w:sz w:val="28"/>
          <w:lang w:val="kk-KZ" w:eastAsia="zh-CN" w:bidi="hi-IN"/>
        </w:rPr>
        <w:t xml:space="preserve">, </w:t>
      </w:r>
      <w:r w:rsidR="007B0583" w:rsidRPr="003A5984">
        <w:rPr>
          <w:rFonts w:eastAsia="Noto Serif CJK SC" w:cs="Lohit Devanagari"/>
          <w:kern w:val="2"/>
          <w:sz w:val="28"/>
          <w:lang w:val="kk-KZ" w:eastAsia="zh-CN" w:bidi="hi-IN"/>
        </w:rPr>
        <w:t>бұл ер адамдар</w:t>
      </w:r>
      <w:r w:rsidRPr="003A5984">
        <w:rPr>
          <w:rFonts w:eastAsia="Noto Serif CJK SC" w:cs="Lohit Devanagari"/>
          <w:kern w:val="2"/>
          <w:sz w:val="28"/>
          <w:lang w:val="kk-KZ" w:eastAsia="zh-CN" w:bidi="hi-IN"/>
        </w:rPr>
        <w:t xml:space="preserve"> мен әйелдер арасындағы</w:t>
      </w:r>
      <w:r w:rsidR="007B0583" w:rsidRPr="003A5984">
        <w:rPr>
          <w:rFonts w:eastAsia="Noto Serif CJK SC" w:cs="Lohit Devanagari"/>
          <w:kern w:val="2"/>
          <w:sz w:val="28"/>
          <w:lang w:val="kk-KZ" w:eastAsia="zh-CN" w:bidi="hi-IN"/>
        </w:rPr>
        <w:t xml:space="preserve"> көз ауырысынуының </w:t>
      </w:r>
      <w:r w:rsidRPr="003A5984">
        <w:rPr>
          <w:rFonts w:eastAsia="Noto Serif CJK SC" w:cs="Lohit Devanagari"/>
          <w:kern w:val="2"/>
          <w:sz w:val="28"/>
          <w:lang w:val="kk-KZ" w:eastAsia="zh-CN" w:bidi="hi-IN"/>
        </w:rPr>
        <w:t xml:space="preserve"> айырмашылық</w:t>
      </w:r>
      <w:r w:rsidR="007B4EC4" w:rsidRPr="003A5984">
        <w:rPr>
          <w:rFonts w:eastAsia="Noto Serif CJK SC" w:cs="Lohit Devanagari"/>
          <w:kern w:val="2"/>
          <w:sz w:val="28"/>
          <w:lang w:val="kk-KZ" w:eastAsia="zh-CN" w:bidi="hi-IN"/>
        </w:rPr>
        <w:t>тармен байланысты болуы мүмкін.</w:t>
      </w:r>
    </w:p>
    <w:p w14:paraId="35D3C60F" w14:textId="77777777" w:rsidR="00A645D0" w:rsidRPr="003A5984" w:rsidRDefault="00A645D0" w:rsidP="00F831C0">
      <w:pPr>
        <w:suppressAutoHyphens/>
        <w:contextualSpacing/>
        <w:jc w:val="center"/>
        <w:rPr>
          <w:rFonts w:eastAsia="Noto Serif CJK SC" w:cs="Lohit Devanagari"/>
          <w:kern w:val="2"/>
          <w:sz w:val="28"/>
          <w:lang w:eastAsia="zh-CN" w:bidi="hi-IN"/>
        </w:rPr>
      </w:pPr>
      <w:r w:rsidRPr="003A5984">
        <w:rPr>
          <w:noProof/>
        </w:rPr>
        <w:lastRenderedPageBreak/>
        <w:drawing>
          <wp:inline distT="0" distB="0" distL="0" distR="0" wp14:anchorId="5A316DA4" wp14:editId="35481913">
            <wp:extent cx="2989300" cy="2241974"/>
            <wp:effectExtent l="0" t="0" r="1905" b="6350"/>
            <wp:docPr id="13" name="Рисунок 13" descr="C:\Users\Admin\AppData\Local\Microsoft\Windows\INetCache\Content.Word\Рисунок 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INetCache\Content.Word\Рисунок 37.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93266" cy="2244949"/>
                    </a:xfrm>
                    <a:prstGeom prst="rect">
                      <a:avLst/>
                    </a:prstGeom>
                    <a:noFill/>
                    <a:ln>
                      <a:noFill/>
                    </a:ln>
                  </pic:spPr>
                </pic:pic>
              </a:graphicData>
            </a:graphic>
          </wp:inline>
        </w:drawing>
      </w:r>
    </w:p>
    <w:p w14:paraId="1861FF46" w14:textId="77777777" w:rsidR="00A645D0" w:rsidRPr="003A5984" w:rsidRDefault="00A645D0" w:rsidP="00A645D0">
      <w:pPr>
        <w:tabs>
          <w:tab w:val="left" w:pos="5529"/>
        </w:tabs>
        <w:suppressAutoHyphens/>
        <w:contextualSpacing/>
        <w:jc w:val="both"/>
        <w:rPr>
          <w:rFonts w:eastAsia="Noto Serif CJK SC" w:cs="Lohit Devanagari"/>
          <w:kern w:val="2"/>
          <w:sz w:val="28"/>
          <w:lang w:eastAsia="zh-CN" w:bidi="hi-IN"/>
        </w:rPr>
      </w:pPr>
    </w:p>
    <w:p w14:paraId="028AE166" w14:textId="4C5DC468" w:rsidR="00A645D0" w:rsidRPr="003A5984" w:rsidRDefault="00154C83" w:rsidP="00F831C0">
      <w:pPr>
        <w:tabs>
          <w:tab w:val="left" w:pos="5529"/>
        </w:tabs>
        <w:suppressAutoHyphens/>
        <w:contextualSpacing/>
        <w:jc w:val="center"/>
        <w:rPr>
          <w:rFonts w:eastAsia="Noto Serif CJK SC" w:cs="Lohit Devanagari"/>
          <w:kern w:val="2"/>
          <w:sz w:val="28"/>
          <w:lang w:val="kk-KZ" w:eastAsia="zh-CN" w:bidi="hi-IN"/>
        </w:rPr>
      </w:pPr>
      <w:r w:rsidRPr="003A5984">
        <w:rPr>
          <w:rFonts w:eastAsia="Noto Serif CJK SC" w:cs="Lohit Devanagari"/>
          <w:bCs/>
          <w:kern w:val="2"/>
          <w:sz w:val="28"/>
          <w:lang w:val="kk-KZ" w:eastAsia="zh-CN" w:bidi="hi-IN"/>
        </w:rPr>
        <w:t>Сурет 33</w:t>
      </w:r>
      <w:r w:rsidR="00F831C0" w:rsidRPr="003A5984">
        <w:rPr>
          <w:rFonts w:eastAsia="Noto Serif CJK SC" w:cs="Lohit Devanagari"/>
          <w:bCs/>
          <w:kern w:val="2"/>
          <w:sz w:val="28"/>
          <w:lang w:val="kk-KZ" w:eastAsia="zh-CN" w:bidi="hi-IN"/>
        </w:rPr>
        <w:t xml:space="preserve"> -</w:t>
      </w:r>
      <w:r w:rsidR="00A645D0" w:rsidRPr="003A5984">
        <w:rPr>
          <w:rFonts w:eastAsia="Noto Serif CJK SC" w:cs="Lohit Devanagari"/>
          <w:kern w:val="2"/>
          <w:sz w:val="28"/>
          <w:lang w:eastAsia="zh-CN" w:bidi="hi-IN"/>
        </w:rPr>
        <w:t xml:space="preserve"> Науқастың жынысына байланысты көз</w:t>
      </w:r>
      <w:r w:rsidR="00162BAF" w:rsidRPr="003A5984">
        <w:rPr>
          <w:rFonts w:eastAsia="Noto Serif CJK SC" w:cs="Lohit Devanagari"/>
          <w:kern w:val="2"/>
          <w:sz w:val="28"/>
          <w:lang w:val="kk-KZ" w:eastAsia="zh-CN" w:bidi="hi-IN"/>
        </w:rPr>
        <w:t>дің</w:t>
      </w:r>
      <w:r w:rsidR="00162BAF" w:rsidRPr="003A5984">
        <w:rPr>
          <w:rFonts w:eastAsia="Noto Serif CJK SC" w:cs="Lohit Devanagari"/>
          <w:kern w:val="2"/>
          <w:sz w:val="28"/>
          <w:lang w:eastAsia="zh-CN" w:bidi="hi-IN"/>
        </w:rPr>
        <w:t xml:space="preserve"> ау</w:t>
      </w:r>
      <w:r w:rsidR="00162BAF" w:rsidRPr="003A5984">
        <w:rPr>
          <w:rFonts w:eastAsia="Noto Serif CJK SC" w:cs="Lohit Devanagari"/>
          <w:kern w:val="2"/>
          <w:sz w:val="28"/>
          <w:lang w:val="kk-KZ" w:eastAsia="zh-CN" w:bidi="hi-IN"/>
        </w:rPr>
        <w:t>ырсынуы</w:t>
      </w:r>
      <w:r w:rsidR="00A645D0" w:rsidRPr="003A5984">
        <w:rPr>
          <w:rFonts w:eastAsia="Noto Serif CJK SC" w:cs="Lohit Devanagari"/>
          <w:kern w:val="2"/>
          <w:sz w:val="28"/>
          <w:lang w:eastAsia="zh-CN" w:bidi="hi-IN"/>
        </w:rPr>
        <w:t xml:space="preserve"> (OP) шкаласы бойынша</w:t>
      </w:r>
      <w:r w:rsidR="00A645D0" w:rsidRPr="003A5984">
        <w:rPr>
          <w:rFonts w:eastAsia="Noto Serif CJK SC" w:cs="Lohit Devanagari"/>
          <w:kern w:val="2"/>
          <w:sz w:val="28"/>
          <w:lang w:val="kk-KZ" w:eastAsia="zh-CN" w:bidi="hi-IN"/>
        </w:rPr>
        <w:t xml:space="preserve"> </w:t>
      </w:r>
      <w:r w:rsidR="00A645D0" w:rsidRPr="003A5984">
        <w:rPr>
          <w:rFonts w:eastAsia="Noto Serif CJK SC" w:cs="Lohit Devanagari"/>
          <w:kern w:val="2"/>
          <w:sz w:val="28"/>
          <w:lang w:eastAsia="zh-CN" w:bidi="hi-IN"/>
        </w:rPr>
        <w:t>бағалау</w:t>
      </w:r>
    </w:p>
    <w:p w14:paraId="734CB11E" w14:textId="77777777" w:rsidR="00F831C0" w:rsidRPr="003A5984" w:rsidRDefault="00F831C0" w:rsidP="007B4EC4">
      <w:pPr>
        <w:tabs>
          <w:tab w:val="left" w:pos="5529"/>
        </w:tabs>
        <w:suppressAutoHyphens/>
        <w:contextualSpacing/>
        <w:jc w:val="both"/>
        <w:rPr>
          <w:rFonts w:eastAsia="Noto Serif CJK SC" w:cs="Lohit Devanagari"/>
          <w:kern w:val="2"/>
          <w:sz w:val="28"/>
          <w:lang w:val="kk-KZ" w:eastAsia="zh-CN" w:bidi="hi-IN"/>
        </w:rPr>
      </w:pPr>
    </w:p>
    <w:p w14:paraId="24F5A5AD" w14:textId="5756FA80" w:rsidR="00A645D0" w:rsidRPr="003A5984" w:rsidRDefault="00014037" w:rsidP="00F831C0">
      <w:pPr>
        <w:suppressAutoHyphens/>
        <w:ind w:firstLine="567"/>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 xml:space="preserve">Сонымен қатар, әйелдер арасында </w:t>
      </w:r>
      <w:r w:rsidR="00035F80" w:rsidRPr="003A5984">
        <w:rPr>
          <w:rFonts w:eastAsia="Noto Serif CJK SC" w:cs="Lohit Devanagari"/>
          <w:kern w:val="2"/>
          <w:sz w:val="28"/>
          <w:lang w:val="kk-KZ" w:eastAsia="zh-CN" w:bidi="hi-IN"/>
        </w:rPr>
        <w:t>глаукома мектебінен</w:t>
      </w:r>
      <w:r w:rsidRPr="003A5984">
        <w:rPr>
          <w:rFonts w:eastAsia="Noto Serif CJK SC" w:cs="Lohit Devanagari"/>
          <w:kern w:val="2"/>
          <w:sz w:val="28"/>
          <w:lang w:val="kk-KZ" w:eastAsia="zh-CN" w:bidi="hi-IN"/>
        </w:rPr>
        <w:t xml:space="preserve"> кейін </w:t>
      </w:r>
      <w:r w:rsidR="00C136C7" w:rsidRPr="003A5984">
        <w:rPr>
          <w:rFonts w:eastAsia="Noto Serif CJK SC" w:cs="Lohit Devanagari"/>
          <w:kern w:val="2"/>
          <w:sz w:val="28"/>
          <w:lang w:val="kk-KZ" w:eastAsia="zh-CN" w:bidi="hi-IN"/>
        </w:rPr>
        <w:t xml:space="preserve">көздің ауырсынуы шкаласы </w:t>
      </w:r>
      <w:r w:rsidRPr="003A5984">
        <w:rPr>
          <w:rFonts w:eastAsia="Noto Serif CJK SC" w:cs="Lohit Devanagari"/>
          <w:kern w:val="2"/>
          <w:sz w:val="28"/>
          <w:lang w:val="kk-KZ" w:eastAsia="zh-CN" w:bidi="hi-IN"/>
        </w:rPr>
        <w:t>бойынша бағал</w:t>
      </w:r>
      <w:r w:rsidR="00C136C7" w:rsidRPr="003A5984">
        <w:rPr>
          <w:rFonts w:eastAsia="Noto Serif CJK SC" w:cs="Lohit Devanagari"/>
          <w:kern w:val="2"/>
          <w:sz w:val="28"/>
          <w:lang w:val="kk-KZ" w:eastAsia="zh-CN" w:bidi="hi-IN"/>
        </w:rPr>
        <w:t xml:space="preserve">аудың </w:t>
      </w:r>
      <w:r w:rsidRPr="003A5984">
        <w:rPr>
          <w:rFonts w:eastAsia="Noto Serif CJK SC" w:cs="Lohit Devanagari"/>
          <w:kern w:val="2"/>
          <w:sz w:val="28"/>
          <w:lang w:val="kk-KZ" w:eastAsia="zh-CN" w:bidi="hi-IN"/>
        </w:rPr>
        <w:t xml:space="preserve"> статистикалық тұрғыдан жақсарғаны</w:t>
      </w:r>
      <w:r w:rsidR="00154C83" w:rsidRPr="003A5984">
        <w:rPr>
          <w:rFonts w:eastAsia="Noto Serif CJK SC" w:cs="Lohit Devanagari"/>
          <w:kern w:val="2"/>
          <w:sz w:val="28"/>
          <w:lang w:val="kk-KZ" w:eastAsia="zh-CN" w:bidi="hi-IN"/>
        </w:rPr>
        <w:t xml:space="preserve"> байқалды (p=0,046, сурет 34</w:t>
      </w:r>
      <w:r w:rsidRPr="003A5984">
        <w:rPr>
          <w:rFonts w:eastAsia="Noto Serif CJK SC" w:cs="Lohit Devanagari"/>
          <w:kern w:val="2"/>
          <w:sz w:val="28"/>
          <w:lang w:val="kk-KZ" w:eastAsia="zh-CN" w:bidi="hi-IN"/>
        </w:rPr>
        <w:t xml:space="preserve">). </w:t>
      </w:r>
      <w:r w:rsidR="00C136C7" w:rsidRPr="003A5984">
        <w:rPr>
          <w:rFonts w:eastAsia="Noto Serif CJK SC" w:cs="Lohit Devanagari"/>
          <w:kern w:val="2"/>
          <w:sz w:val="28"/>
          <w:lang w:val="kk-KZ" w:eastAsia="zh-CN" w:bidi="hi-IN"/>
        </w:rPr>
        <w:t>Бұл б</w:t>
      </w:r>
      <w:r w:rsidRPr="003A5984">
        <w:rPr>
          <w:rFonts w:eastAsia="Noto Serif CJK SC" w:cs="Lohit Devanagari"/>
          <w:kern w:val="2"/>
          <w:sz w:val="28"/>
          <w:lang w:val="kk-KZ" w:eastAsia="zh-CN" w:bidi="hi-IN"/>
        </w:rPr>
        <w:t>ілім беру бағд</w:t>
      </w:r>
      <w:r w:rsidR="00C136C7" w:rsidRPr="003A5984">
        <w:rPr>
          <w:rFonts w:eastAsia="Noto Serif CJK SC" w:cs="Lohit Devanagari"/>
          <w:kern w:val="2"/>
          <w:sz w:val="28"/>
          <w:lang w:val="kk-KZ" w:eastAsia="zh-CN" w:bidi="hi-IN"/>
        </w:rPr>
        <w:t>арламасының оң әсерін көрсетеді.</w:t>
      </w:r>
    </w:p>
    <w:p w14:paraId="7EE1AA59" w14:textId="77777777" w:rsidR="00014037" w:rsidRPr="003A5984" w:rsidRDefault="00014037" w:rsidP="003972D0">
      <w:pPr>
        <w:suppressAutoHyphens/>
        <w:contextualSpacing/>
        <w:jc w:val="both"/>
        <w:rPr>
          <w:rFonts w:eastAsia="Noto Serif CJK SC" w:cs="Lohit Devanagari"/>
          <w:kern w:val="2"/>
          <w:sz w:val="28"/>
          <w:lang w:val="kk-KZ" w:eastAsia="zh-CN" w:bidi="hi-IN"/>
        </w:rPr>
      </w:pPr>
    </w:p>
    <w:p w14:paraId="32511AA2" w14:textId="77777777" w:rsidR="00014037" w:rsidRPr="003A5984" w:rsidRDefault="007B4EC4" w:rsidP="00F831C0">
      <w:pPr>
        <w:suppressAutoHyphens/>
        <w:contextualSpacing/>
        <w:jc w:val="center"/>
        <w:rPr>
          <w:rFonts w:eastAsia="Noto Serif CJK SC" w:cs="Lohit Devanagari"/>
          <w:kern w:val="2"/>
          <w:sz w:val="28"/>
          <w:lang w:eastAsia="zh-CN" w:bidi="hi-IN"/>
        </w:rPr>
      </w:pPr>
      <w:r w:rsidRPr="003A5984">
        <w:rPr>
          <w:noProof/>
        </w:rPr>
        <w:drawing>
          <wp:inline distT="0" distB="0" distL="0" distR="0" wp14:anchorId="29F6C858" wp14:editId="7B7094A8">
            <wp:extent cx="3602183" cy="1801091"/>
            <wp:effectExtent l="0" t="0" r="0" b="8890"/>
            <wp:docPr id="75" name="Рисунок 75" descr="C:\Users\Admin\AppData\Local\Microsoft\Windows\INetCache\Content.Word\Рисунок 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AppData\Local\Microsoft\Windows\INetCache\Content.Word\Рисунок 38.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12319" cy="1806159"/>
                    </a:xfrm>
                    <a:prstGeom prst="rect">
                      <a:avLst/>
                    </a:prstGeom>
                    <a:noFill/>
                    <a:ln>
                      <a:noFill/>
                    </a:ln>
                  </pic:spPr>
                </pic:pic>
              </a:graphicData>
            </a:graphic>
          </wp:inline>
        </w:drawing>
      </w:r>
    </w:p>
    <w:p w14:paraId="6C778DE5" w14:textId="77777777" w:rsidR="00014037" w:rsidRPr="003A5984" w:rsidRDefault="00014037" w:rsidP="003972D0">
      <w:pPr>
        <w:suppressAutoHyphens/>
        <w:contextualSpacing/>
        <w:jc w:val="both"/>
        <w:rPr>
          <w:rFonts w:eastAsia="Noto Serif CJK SC" w:cs="Lohit Devanagari"/>
          <w:kern w:val="2"/>
          <w:sz w:val="28"/>
          <w:lang w:eastAsia="zh-CN" w:bidi="hi-IN"/>
        </w:rPr>
      </w:pPr>
    </w:p>
    <w:p w14:paraId="418B6A40" w14:textId="01C0CAFE" w:rsidR="00014037" w:rsidRPr="003A5984" w:rsidRDefault="007B4EC4" w:rsidP="00F831C0">
      <w:pPr>
        <w:suppressAutoHyphens/>
        <w:contextualSpacing/>
        <w:jc w:val="center"/>
        <w:rPr>
          <w:rFonts w:eastAsia="Noto Serif CJK SC" w:cs="Lohit Devanagari"/>
          <w:kern w:val="2"/>
          <w:sz w:val="28"/>
          <w:lang w:val="kk-KZ" w:eastAsia="zh-CN" w:bidi="hi-IN"/>
        </w:rPr>
      </w:pPr>
      <w:r w:rsidRPr="003A5984">
        <w:rPr>
          <w:rFonts w:eastAsia="Noto Serif CJK SC" w:cs="Lohit Devanagari"/>
          <w:kern w:val="2"/>
          <w:sz w:val="28"/>
          <w:lang w:eastAsia="zh-CN" w:bidi="hi-IN"/>
        </w:rPr>
        <w:t>Сурет 3</w:t>
      </w:r>
      <w:r w:rsidR="00154C83" w:rsidRPr="003A5984">
        <w:rPr>
          <w:rFonts w:eastAsia="Noto Serif CJK SC" w:cs="Lohit Devanagari"/>
          <w:kern w:val="2"/>
          <w:sz w:val="28"/>
          <w:lang w:val="kk-KZ" w:eastAsia="zh-CN" w:bidi="hi-IN"/>
        </w:rPr>
        <w:t>4</w:t>
      </w:r>
      <w:r w:rsidR="00F831C0" w:rsidRPr="003A5984">
        <w:rPr>
          <w:rFonts w:eastAsia="Noto Serif CJK SC" w:cs="Lohit Devanagari"/>
          <w:kern w:val="2"/>
          <w:sz w:val="28"/>
          <w:lang w:val="kk-KZ" w:eastAsia="zh-CN" w:bidi="hi-IN"/>
        </w:rPr>
        <w:t xml:space="preserve"> - </w:t>
      </w:r>
      <w:r w:rsidR="00222F39" w:rsidRPr="003A5984">
        <w:rPr>
          <w:rFonts w:eastAsia="Noto Serif CJK SC" w:cs="Lohit Devanagari"/>
          <w:kern w:val="2"/>
          <w:sz w:val="28"/>
          <w:lang w:val="kk-KZ" w:eastAsia="zh-CN" w:bidi="hi-IN"/>
        </w:rPr>
        <w:t xml:space="preserve">Көздің </w:t>
      </w:r>
      <w:proofErr w:type="gramStart"/>
      <w:r w:rsidR="00222F39" w:rsidRPr="003A5984">
        <w:rPr>
          <w:rFonts w:eastAsia="Noto Serif CJK SC" w:cs="Lohit Devanagari"/>
          <w:kern w:val="2"/>
          <w:sz w:val="28"/>
          <w:lang w:val="kk-KZ" w:eastAsia="zh-CN" w:bidi="hi-IN"/>
        </w:rPr>
        <w:t xml:space="preserve">ауырсыну </w:t>
      </w:r>
      <w:r w:rsidR="00222F39" w:rsidRPr="003A5984">
        <w:rPr>
          <w:rFonts w:eastAsia="Noto Serif CJK SC" w:cs="Lohit Devanagari"/>
          <w:kern w:val="2"/>
          <w:sz w:val="28"/>
          <w:lang w:eastAsia="zh-CN" w:bidi="hi-IN"/>
        </w:rPr>
        <w:t xml:space="preserve"> (</w:t>
      </w:r>
      <w:proofErr w:type="gramEnd"/>
      <w:r w:rsidR="00222F39" w:rsidRPr="003A5984">
        <w:rPr>
          <w:rFonts w:eastAsia="Noto Serif CJK SC" w:cs="Lohit Devanagari"/>
          <w:kern w:val="2"/>
          <w:sz w:val="28"/>
          <w:lang w:eastAsia="zh-CN" w:bidi="hi-IN"/>
        </w:rPr>
        <w:t>OP) шкаласы</w:t>
      </w:r>
      <w:r w:rsidR="00222F39" w:rsidRPr="003A5984">
        <w:rPr>
          <w:rFonts w:eastAsia="Noto Serif CJK SC" w:cs="Lohit Devanagari"/>
          <w:kern w:val="2"/>
          <w:sz w:val="28"/>
          <w:lang w:val="kk-KZ" w:eastAsia="zh-CN" w:bidi="hi-IN"/>
        </w:rPr>
        <w:t xml:space="preserve">ның </w:t>
      </w:r>
      <w:r w:rsidR="00222F39" w:rsidRPr="003A5984">
        <w:rPr>
          <w:rFonts w:eastAsia="Noto Serif CJK SC" w:cs="Lohit Devanagari"/>
          <w:kern w:val="2"/>
          <w:sz w:val="28"/>
          <w:lang w:eastAsia="zh-CN" w:bidi="hi-IN"/>
        </w:rPr>
        <w:t xml:space="preserve"> </w:t>
      </w:r>
      <w:r w:rsidR="00222F39" w:rsidRPr="003A5984">
        <w:rPr>
          <w:rFonts w:eastAsia="Noto Serif CJK SC" w:cs="Lohit Devanagari"/>
          <w:kern w:val="2"/>
          <w:sz w:val="28"/>
          <w:lang w:val="kk-KZ" w:eastAsia="zh-CN" w:bidi="hi-IN"/>
        </w:rPr>
        <w:t>н</w:t>
      </w:r>
      <w:r w:rsidR="00222F39" w:rsidRPr="003A5984">
        <w:rPr>
          <w:rFonts w:eastAsia="Noto Serif CJK SC" w:cs="Lohit Devanagari"/>
          <w:kern w:val="2"/>
          <w:sz w:val="28"/>
          <w:lang w:eastAsia="zh-CN" w:bidi="hi-IN"/>
        </w:rPr>
        <w:t>ауқастың жынысы</w:t>
      </w:r>
      <w:r w:rsidR="00222F39" w:rsidRPr="003A5984">
        <w:rPr>
          <w:rFonts w:eastAsia="Noto Serif CJK SC" w:cs="Lohit Devanagari"/>
          <w:kern w:val="2"/>
          <w:sz w:val="28"/>
          <w:lang w:val="kk-KZ" w:eastAsia="zh-CN" w:bidi="hi-IN"/>
        </w:rPr>
        <w:t xml:space="preserve"> </w:t>
      </w:r>
      <w:r w:rsidRPr="003A5984">
        <w:rPr>
          <w:rFonts w:eastAsia="Noto Serif CJK SC" w:cs="Lohit Devanagari"/>
          <w:kern w:val="2"/>
          <w:sz w:val="28"/>
          <w:lang w:eastAsia="zh-CN" w:bidi="hi-IN"/>
        </w:rPr>
        <w:t>байланысты бойынша бағалау</w:t>
      </w:r>
      <w:r w:rsidR="00222F39" w:rsidRPr="003A5984">
        <w:rPr>
          <w:rFonts w:eastAsia="Noto Serif CJK SC" w:cs="Lohit Devanagari"/>
          <w:kern w:val="2"/>
          <w:sz w:val="28"/>
          <w:lang w:val="kk-KZ" w:eastAsia="zh-CN" w:bidi="hi-IN"/>
        </w:rPr>
        <w:t>ы</w:t>
      </w:r>
    </w:p>
    <w:p w14:paraId="1C77EDFF" w14:textId="77777777" w:rsidR="007B4EC4" w:rsidRPr="003A5984" w:rsidRDefault="007B4EC4" w:rsidP="003972D0">
      <w:pPr>
        <w:suppressAutoHyphens/>
        <w:contextualSpacing/>
        <w:jc w:val="both"/>
        <w:rPr>
          <w:rFonts w:eastAsia="Noto Serif CJK SC" w:cs="Lohit Devanagari"/>
          <w:kern w:val="2"/>
          <w:sz w:val="28"/>
          <w:lang w:eastAsia="zh-CN" w:bidi="hi-IN"/>
        </w:rPr>
      </w:pPr>
    </w:p>
    <w:p w14:paraId="44EF445E" w14:textId="35A3A0AD" w:rsidR="003972D0" w:rsidRPr="003A5984" w:rsidRDefault="00732B34" w:rsidP="00222F39">
      <w:pPr>
        <w:ind w:firstLine="567"/>
        <w:jc w:val="both"/>
        <w:rPr>
          <w:rFonts w:eastAsia="Noto Serif CJK SC" w:cs="Lohit Devanagari"/>
          <w:kern w:val="2"/>
          <w:sz w:val="28"/>
          <w:lang w:eastAsia="zh-CN" w:bidi="hi-IN"/>
        </w:rPr>
      </w:pPr>
      <w:r w:rsidRPr="003A5984">
        <w:rPr>
          <w:rFonts w:eastAsia="Noto Serif CJK SC" w:cs="Lohit Devanagari"/>
          <w:kern w:val="2"/>
          <w:sz w:val="28"/>
          <w:lang w:eastAsia="zh-CN" w:bidi="hi-IN"/>
        </w:rPr>
        <w:t xml:space="preserve">Әйелдерде </w:t>
      </w:r>
      <w:r w:rsidR="00035F80" w:rsidRPr="003A5984">
        <w:rPr>
          <w:rFonts w:eastAsia="Noto Serif CJK SC" w:cs="Lohit Devanagari"/>
          <w:kern w:val="2"/>
          <w:sz w:val="28"/>
          <w:lang w:eastAsia="zh-CN" w:bidi="hi-IN"/>
        </w:rPr>
        <w:t>глаукома мекте</w:t>
      </w:r>
      <w:r w:rsidR="00035F80" w:rsidRPr="003A5984">
        <w:rPr>
          <w:rFonts w:eastAsia="Noto Serif CJK SC" w:cs="Lohit Devanagari"/>
          <w:kern w:val="2"/>
          <w:sz w:val="28"/>
          <w:lang w:val="kk-KZ" w:eastAsia="zh-CN" w:bidi="hi-IN"/>
        </w:rPr>
        <w:t>бінен</w:t>
      </w:r>
      <w:r w:rsidRPr="003A5984">
        <w:rPr>
          <w:rFonts w:eastAsia="Noto Serif CJK SC" w:cs="Lohit Devanagari"/>
          <w:kern w:val="2"/>
          <w:sz w:val="28"/>
          <w:lang w:eastAsia="zh-CN" w:bidi="hi-IN"/>
        </w:rPr>
        <w:t xml:space="preserve"> </w:t>
      </w:r>
      <w:r w:rsidR="00222F39" w:rsidRPr="003A5984">
        <w:rPr>
          <w:rFonts w:eastAsia="Noto Serif CJK SC" w:cs="Lohit Devanagari"/>
          <w:kern w:val="2"/>
          <w:sz w:val="28"/>
          <w:lang w:eastAsia="zh-CN" w:bidi="hi-IN"/>
        </w:rPr>
        <w:t xml:space="preserve">кейін </w:t>
      </w:r>
      <w:r w:rsidR="00222F39" w:rsidRPr="003A5984">
        <w:rPr>
          <w:rFonts w:eastAsia="Noto Serif CJK SC" w:cs="Lohit Devanagari"/>
          <w:kern w:val="2"/>
          <w:sz w:val="28"/>
          <w:lang w:val="kk-KZ" w:eastAsia="zh-CN" w:bidi="hi-IN"/>
        </w:rPr>
        <w:t>жақын</w:t>
      </w:r>
      <w:r w:rsidR="00CD616B" w:rsidRPr="003A5984">
        <w:rPr>
          <w:rFonts w:eastAsia="Noto Serif CJK SC" w:cs="Lohit Devanagari"/>
          <w:kern w:val="2"/>
          <w:sz w:val="28"/>
          <w:lang w:val="kk-KZ" w:eastAsia="zh-CN" w:bidi="hi-IN"/>
        </w:rPr>
        <w:t>нан</w:t>
      </w:r>
      <w:r w:rsidR="00222F39" w:rsidRPr="003A5984">
        <w:rPr>
          <w:rFonts w:eastAsia="Noto Serif CJK SC" w:cs="Lohit Devanagari"/>
          <w:kern w:val="2"/>
          <w:sz w:val="28"/>
          <w:lang w:val="kk-KZ" w:eastAsia="zh-CN" w:bidi="hi-IN"/>
        </w:rPr>
        <w:t xml:space="preserve"> көру</w:t>
      </w:r>
      <w:r w:rsidRPr="003A5984">
        <w:rPr>
          <w:rFonts w:eastAsia="Noto Serif CJK SC" w:cs="Lohit Devanagari"/>
          <w:kern w:val="2"/>
          <w:sz w:val="28"/>
          <w:lang w:eastAsia="zh-CN" w:bidi="hi-IN"/>
        </w:rPr>
        <w:t xml:space="preserve"> </w:t>
      </w:r>
      <w:r w:rsidR="00222F39" w:rsidRPr="003A5984">
        <w:rPr>
          <w:rFonts w:eastAsia="Noto Serif CJK SC" w:cs="Lohit Devanagari"/>
          <w:kern w:val="2"/>
          <w:sz w:val="28"/>
          <w:lang w:eastAsia="zh-CN" w:bidi="hi-IN"/>
        </w:rPr>
        <w:t xml:space="preserve">қызметін </w:t>
      </w:r>
      <w:r w:rsidRPr="003A5984">
        <w:rPr>
          <w:rFonts w:eastAsia="Noto Serif CJK SC" w:cs="Lohit Devanagari"/>
          <w:kern w:val="2"/>
          <w:sz w:val="28"/>
          <w:lang w:eastAsia="zh-CN" w:bidi="hi-IN"/>
        </w:rPr>
        <w:t>баға</w:t>
      </w:r>
      <w:r w:rsidR="00222F39" w:rsidRPr="003A5984">
        <w:rPr>
          <w:rFonts w:eastAsia="Noto Serif CJK SC" w:cs="Lohit Devanagari"/>
          <w:kern w:val="2"/>
          <w:sz w:val="28"/>
          <w:lang w:val="kk-KZ" w:eastAsia="zh-CN" w:bidi="hi-IN"/>
        </w:rPr>
        <w:t>лауда</w:t>
      </w:r>
      <w:r w:rsidRPr="003A5984">
        <w:rPr>
          <w:rFonts w:eastAsia="Noto Serif CJK SC" w:cs="Lohit Devanagari"/>
          <w:kern w:val="2"/>
          <w:sz w:val="28"/>
          <w:lang w:eastAsia="zh-CN" w:bidi="hi-IN"/>
        </w:rPr>
        <w:t xml:space="preserve"> статистикалық тұрғыдан маңызды ж</w:t>
      </w:r>
      <w:r w:rsidR="00222F39" w:rsidRPr="003A5984">
        <w:rPr>
          <w:rFonts w:eastAsia="Noto Serif CJK SC" w:cs="Lohit Devanagari"/>
          <w:kern w:val="2"/>
          <w:sz w:val="28"/>
          <w:lang w:eastAsia="zh-CN" w:bidi="hi-IN"/>
        </w:rPr>
        <w:t>оғарылау</w:t>
      </w:r>
      <w:r w:rsidR="00154C83" w:rsidRPr="003A5984">
        <w:rPr>
          <w:rFonts w:eastAsia="Noto Serif CJK SC" w:cs="Lohit Devanagari"/>
          <w:kern w:val="2"/>
          <w:sz w:val="28"/>
          <w:lang w:eastAsia="zh-CN" w:bidi="hi-IN"/>
        </w:rPr>
        <w:t xml:space="preserve"> анықталды (p=0,023,</w:t>
      </w:r>
      <w:r w:rsidR="00222F39" w:rsidRPr="003A5984">
        <w:rPr>
          <w:rFonts w:eastAsia="Noto Serif CJK SC" w:cs="Lohit Devanagari"/>
          <w:kern w:val="2"/>
          <w:sz w:val="28"/>
          <w:lang w:val="kk-KZ" w:eastAsia="zh-CN" w:bidi="hi-IN"/>
        </w:rPr>
        <w:t xml:space="preserve"> </w:t>
      </w:r>
      <w:r w:rsidRPr="003A5984">
        <w:rPr>
          <w:rFonts w:eastAsia="Noto Serif CJK SC" w:cs="Lohit Devanagari"/>
          <w:kern w:val="2"/>
          <w:sz w:val="28"/>
          <w:lang w:eastAsia="zh-CN" w:bidi="hi-IN"/>
        </w:rPr>
        <w:t>сурет</w:t>
      </w:r>
      <w:r w:rsidR="00F6796C" w:rsidRPr="003A5984">
        <w:rPr>
          <w:rFonts w:eastAsia="Noto Serif CJK SC" w:cs="Lohit Devanagari"/>
          <w:kern w:val="2"/>
          <w:sz w:val="28"/>
          <w:lang w:eastAsia="zh-CN" w:bidi="hi-IN"/>
        </w:rPr>
        <w:t xml:space="preserve"> 35</w:t>
      </w:r>
      <w:r w:rsidRPr="003A5984">
        <w:rPr>
          <w:rFonts w:eastAsia="Noto Serif CJK SC" w:cs="Lohit Devanagari"/>
          <w:kern w:val="2"/>
          <w:sz w:val="28"/>
          <w:lang w:eastAsia="zh-CN" w:bidi="hi-IN"/>
        </w:rPr>
        <w:t xml:space="preserve">). Бұл нәтижелер </w:t>
      </w:r>
      <w:r w:rsidR="00035F80" w:rsidRPr="003A5984">
        <w:rPr>
          <w:rFonts w:eastAsia="Noto Serif CJK SC" w:cs="Lohit Devanagari"/>
          <w:kern w:val="2"/>
          <w:sz w:val="28"/>
          <w:lang w:eastAsia="zh-CN" w:bidi="hi-IN"/>
        </w:rPr>
        <w:t>глаукома мект</w:t>
      </w:r>
      <w:r w:rsidR="00035F80" w:rsidRPr="003A5984">
        <w:rPr>
          <w:rFonts w:eastAsia="Noto Serif CJK SC" w:cs="Lohit Devanagari"/>
          <w:kern w:val="2"/>
          <w:sz w:val="28"/>
          <w:lang w:val="kk-KZ" w:eastAsia="zh-CN" w:bidi="hi-IN"/>
        </w:rPr>
        <w:t>ебі</w:t>
      </w:r>
      <w:r w:rsidRPr="003A5984">
        <w:rPr>
          <w:rFonts w:eastAsia="Noto Serif CJK SC" w:cs="Lohit Devanagari"/>
          <w:kern w:val="2"/>
          <w:sz w:val="28"/>
          <w:lang w:eastAsia="zh-CN" w:bidi="hi-IN"/>
        </w:rPr>
        <w:t xml:space="preserve"> </w:t>
      </w:r>
      <w:proofErr w:type="gramStart"/>
      <w:r w:rsidRPr="003A5984">
        <w:rPr>
          <w:rFonts w:eastAsia="Noto Serif CJK SC" w:cs="Lohit Devanagari"/>
          <w:kern w:val="2"/>
          <w:sz w:val="28"/>
          <w:lang w:val="kk-KZ" w:eastAsia="zh-CN" w:bidi="hi-IN"/>
        </w:rPr>
        <w:t xml:space="preserve">аясында </w:t>
      </w:r>
      <w:r w:rsidRPr="003A5984">
        <w:rPr>
          <w:rFonts w:eastAsia="Noto Serif CJK SC" w:cs="Lohit Devanagari"/>
          <w:kern w:val="2"/>
          <w:sz w:val="28"/>
          <w:lang w:eastAsia="zh-CN" w:bidi="hi-IN"/>
        </w:rPr>
        <w:t xml:space="preserve"> жүргізілген</w:t>
      </w:r>
      <w:proofErr w:type="gramEnd"/>
      <w:r w:rsidRPr="003A5984">
        <w:rPr>
          <w:rFonts w:eastAsia="Noto Serif CJK SC" w:cs="Lohit Devanagari"/>
          <w:kern w:val="2"/>
          <w:sz w:val="28"/>
          <w:lang w:eastAsia="zh-CN" w:bidi="hi-IN"/>
        </w:rPr>
        <w:t xml:space="preserve"> </w:t>
      </w:r>
      <w:r w:rsidR="00222F39" w:rsidRPr="003A5984">
        <w:rPr>
          <w:rFonts w:eastAsia="Noto Serif CJK SC" w:cs="Lohit Devanagari"/>
          <w:kern w:val="2"/>
          <w:sz w:val="28"/>
          <w:lang w:val="kk-KZ" w:eastAsia="zh-CN" w:bidi="hi-IN"/>
        </w:rPr>
        <w:t xml:space="preserve">білім бағдарламасы </w:t>
      </w:r>
      <w:r w:rsidRPr="003A5984">
        <w:rPr>
          <w:rFonts w:eastAsia="Noto Serif CJK SC" w:cs="Lohit Devanagari"/>
          <w:kern w:val="2"/>
          <w:sz w:val="28"/>
          <w:lang w:eastAsia="zh-CN" w:bidi="hi-IN"/>
        </w:rPr>
        <w:t xml:space="preserve">әйелдердің </w:t>
      </w:r>
      <w:r w:rsidR="00222F39" w:rsidRPr="003A5984">
        <w:rPr>
          <w:rFonts w:eastAsia="Noto Serif CJK SC" w:cs="Lohit Devanagari"/>
          <w:kern w:val="2"/>
          <w:sz w:val="28"/>
          <w:lang w:val="kk-KZ" w:eastAsia="zh-CN" w:bidi="hi-IN"/>
        </w:rPr>
        <w:t xml:space="preserve">жақыннан </w:t>
      </w:r>
      <w:r w:rsidRPr="003A5984">
        <w:rPr>
          <w:rFonts w:eastAsia="Noto Serif CJK SC" w:cs="Lohit Devanagari"/>
          <w:kern w:val="2"/>
          <w:sz w:val="28"/>
          <w:lang w:eastAsia="zh-CN" w:bidi="hi-IN"/>
        </w:rPr>
        <w:t xml:space="preserve">көру </w:t>
      </w:r>
      <w:r w:rsidR="00E62723" w:rsidRPr="003A5984">
        <w:rPr>
          <w:rFonts w:eastAsia="Noto Serif CJK SC" w:cs="Lohit Devanagari"/>
          <w:kern w:val="2"/>
          <w:sz w:val="28"/>
          <w:lang w:val="kk-KZ" w:eastAsia="zh-CN" w:bidi="hi-IN"/>
        </w:rPr>
        <w:t xml:space="preserve">қызметін </w:t>
      </w:r>
      <w:r w:rsidR="00222F39" w:rsidRPr="003A5984">
        <w:rPr>
          <w:rFonts w:eastAsia="Noto Serif CJK SC" w:cs="Lohit Devanagari"/>
          <w:kern w:val="2"/>
          <w:sz w:val="28"/>
          <w:lang w:val="kk-KZ" w:eastAsia="zh-CN" w:bidi="hi-IN"/>
        </w:rPr>
        <w:t>жақсартуға оң әсерін тигізді</w:t>
      </w:r>
      <w:r w:rsidRPr="003A5984">
        <w:rPr>
          <w:rFonts w:eastAsia="Noto Serif CJK SC" w:cs="Lohit Devanagari"/>
          <w:kern w:val="2"/>
          <w:sz w:val="28"/>
          <w:lang w:eastAsia="zh-CN" w:bidi="hi-IN"/>
        </w:rPr>
        <w:t xml:space="preserve">. </w:t>
      </w:r>
    </w:p>
    <w:p w14:paraId="2A1EA543" w14:textId="77777777" w:rsidR="00732B34" w:rsidRPr="003A5984" w:rsidRDefault="00732B34" w:rsidP="003972D0">
      <w:pPr>
        <w:tabs>
          <w:tab w:val="left" w:pos="5529"/>
        </w:tabs>
        <w:suppressAutoHyphens/>
        <w:contextualSpacing/>
        <w:jc w:val="both"/>
        <w:rPr>
          <w:rFonts w:eastAsia="Noto Serif CJK SC" w:cs="Lohit Devanagari"/>
          <w:kern w:val="2"/>
          <w:sz w:val="28"/>
          <w:lang w:eastAsia="zh-CN" w:bidi="hi-IN"/>
        </w:rPr>
      </w:pPr>
    </w:p>
    <w:p w14:paraId="74B6D061" w14:textId="77777777" w:rsidR="00732B34" w:rsidRPr="003A5984" w:rsidRDefault="00732B34" w:rsidP="003972D0">
      <w:pPr>
        <w:tabs>
          <w:tab w:val="left" w:pos="5529"/>
        </w:tabs>
        <w:suppressAutoHyphens/>
        <w:contextualSpacing/>
        <w:jc w:val="both"/>
        <w:rPr>
          <w:rFonts w:eastAsia="Noto Serif CJK SC" w:cs="Lohit Devanagari"/>
          <w:kern w:val="2"/>
          <w:sz w:val="28"/>
          <w:lang w:eastAsia="zh-CN" w:bidi="hi-IN"/>
        </w:rPr>
      </w:pPr>
    </w:p>
    <w:p w14:paraId="24651FA9" w14:textId="77777777" w:rsidR="00732B34" w:rsidRPr="003A5984" w:rsidRDefault="00732B34" w:rsidP="003972D0">
      <w:pPr>
        <w:tabs>
          <w:tab w:val="left" w:pos="5529"/>
        </w:tabs>
        <w:suppressAutoHyphens/>
        <w:contextualSpacing/>
        <w:jc w:val="both"/>
        <w:rPr>
          <w:rFonts w:eastAsia="Noto Serif CJK SC" w:cs="Lohit Devanagari"/>
          <w:kern w:val="2"/>
          <w:sz w:val="28"/>
          <w:lang w:eastAsia="zh-CN" w:bidi="hi-IN"/>
        </w:rPr>
      </w:pPr>
    </w:p>
    <w:p w14:paraId="7E270842" w14:textId="77777777" w:rsidR="00732B34" w:rsidRPr="003A5984" w:rsidRDefault="00732B34" w:rsidP="003972D0">
      <w:pPr>
        <w:tabs>
          <w:tab w:val="left" w:pos="5529"/>
        </w:tabs>
        <w:suppressAutoHyphens/>
        <w:contextualSpacing/>
        <w:jc w:val="both"/>
        <w:rPr>
          <w:rFonts w:eastAsia="Noto Serif CJK SC" w:cs="Lohit Devanagari"/>
          <w:bCs/>
          <w:kern w:val="2"/>
          <w:sz w:val="28"/>
          <w:lang w:val="kk-KZ" w:eastAsia="zh-CN" w:bidi="hi-IN"/>
        </w:rPr>
      </w:pPr>
    </w:p>
    <w:p w14:paraId="3A74D76B" w14:textId="0B18EC11" w:rsidR="003972D0" w:rsidRPr="003A5984" w:rsidRDefault="003972D0" w:rsidP="00F831C0">
      <w:pPr>
        <w:tabs>
          <w:tab w:val="left" w:pos="5529"/>
        </w:tabs>
        <w:suppressAutoHyphens/>
        <w:contextualSpacing/>
        <w:jc w:val="center"/>
        <w:rPr>
          <w:rFonts w:eastAsia="Noto Serif CJK SC" w:cs="Lohit Devanagari"/>
          <w:kern w:val="2"/>
          <w:sz w:val="28"/>
          <w:lang w:eastAsia="zh-CN" w:bidi="hi-IN"/>
        </w:rPr>
      </w:pPr>
      <w:r w:rsidRPr="003A5984">
        <w:rPr>
          <w:noProof/>
        </w:rPr>
        <w:lastRenderedPageBreak/>
        <w:drawing>
          <wp:inline distT="0" distB="0" distL="0" distR="0" wp14:anchorId="2903F62E" wp14:editId="18081403">
            <wp:extent cx="3630508" cy="1815254"/>
            <wp:effectExtent l="0" t="0" r="8255" b="0"/>
            <wp:docPr id="16" name="Рисунок 16" descr="C:\Users\Admin\AppData\Local\Microsoft\Windows\INetCache\Content.Word\Рисунок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Microsoft\Windows\INetCache\Content.Word\Рисунок 39.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633363" cy="1816681"/>
                    </a:xfrm>
                    <a:prstGeom prst="rect">
                      <a:avLst/>
                    </a:prstGeom>
                    <a:noFill/>
                    <a:ln>
                      <a:noFill/>
                    </a:ln>
                  </pic:spPr>
                </pic:pic>
              </a:graphicData>
            </a:graphic>
          </wp:inline>
        </w:drawing>
      </w:r>
    </w:p>
    <w:p w14:paraId="66552AA1" w14:textId="77777777" w:rsidR="00F831C0" w:rsidRPr="003A5984" w:rsidRDefault="00F831C0" w:rsidP="003972D0">
      <w:pPr>
        <w:tabs>
          <w:tab w:val="left" w:pos="5529"/>
        </w:tabs>
        <w:suppressAutoHyphens/>
        <w:contextualSpacing/>
        <w:jc w:val="both"/>
        <w:rPr>
          <w:rFonts w:eastAsia="Noto Serif CJK SC" w:cs="Lohit Devanagari"/>
          <w:b/>
          <w:bCs/>
          <w:kern w:val="2"/>
          <w:sz w:val="28"/>
          <w:lang w:val="kk-KZ" w:eastAsia="zh-CN" w:bidi="hi-IN"/>
        </w:rPr>
      </w:pPr>
    </w:p>
    <w:p w14:paraId="2F78FF0F" w14:textId="1563A5B3" w:rsidR="003972D0" w:rsidRPr="003A5984" w:rsidRDefault="003972D0" w:rsidP="00F831C0">
      <w:pPr>
        <w:tabs>
          <w:tab w:val="left" w:pos="5529"/>
        </w:tabs>
        <w:suppressAutoHyphens/>
        <w:contextualSpacing/>
        <w:jc w:val="center"/>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Сурет  3</w:t>
      </w:r>
      <w:r w:rsidR="00154C83" w:rsidRPr="003A5984">
        <w:rPr>
          <w:rFonts w:eastAsia="Noto Serif CJK SC" w:cs="Lohit Devanagari"/>
          <w:kern w:val="2"/>
          <w:sz w:val="28"/>
          <w:lang w:val="kk-KZ" w:eastAsia="zh-CN" w:bidi="hi-IN"/>
        </w:rPr>
        <w:t>5</w:t>
      </w:r>
      <w:r w:rsidR="00F831C0" w:rsidRPr="003A5984">
        <w:rPr>
          <w:rFonts w:eastAsia="Noto Serif CJK SC" w:cs="Lohit Devanagari"/>
          <w:kern w:val="2"/>
          <w:sz w:val="28"/>
          <w:lang w:val="kk-KZ" w:eastAsia="zh-CN" w:bidi="hi-IN"/>
        </w:rPr>
        <w:t xml:space="preserve"> -</w:t>
      </w:r>
      <w:r w:rsidRPr="003A5984">
        <w:rPr>
          <w:rFonts w:eastAsia="Noto Serif CJK SC" w:cs="Lohit Devanagari"/>
          <w:kern w:val="2"/>
          <w:sz w:val="28"/>
          <w:lang w:val="kk-KZ" w:eastAsia="zh-CN" w:bidi="hi-IN"/>
        </w:rPr>
        <w:t xml:space="preserve"> </w:t>
      </w:r>
      <w:r w:rsidR="00222F39" w:rsidRPr="003A5984">
        <w:rPr>
          <w:rFonts w:eastAsia="Noto Serif CJK SC" w:cs="Lohit Devanagari"/>
          <w:kern w:val="2"/>
          <w:sz w:val="28"/>
          <w:lang w:val="kk-KZ" w:eastAsia="zh-CN" w:bidi="hi-IN"/>
        </w:rPr>
        <w:t>Науқастың жынысына байланысты жақын</w:t>
      </w:r>
      <w:r w:rsidR="00CD616B" w:rsidRPr="003A5984">
        <w:rPr>
          <w:rFonts w:eastAsia="Noto Serif CJK SC" w:cs="Lohit Devanagari"/>
          <w:kern w:val="2"/>
          <w:sz w:val="28"/>
          <w:lang w:val="kk-KZ" w:eastAsia="zh-CN" w:bidi="hi-IN"/>
        </w:rPr>
        <w:t>нан</w:t>
      </w:r>
      <w:r w:rsidR="00222F39" w:rsidRPr="003A5984">
        <w:rPr>
          <w:rFonts w:eastAsia="Noto Serif CJK SC" w:cs="Lohit Devanagari"/>
          <w:kern w:val="2"/>
          <w:sz w:val="28"/>
          <w:lang w:val="kk-KZ" w:eastAsia="zh-CN" w:bidi="hi-IN"/>
        </w:rPr>
        <w:t xml:space="preserve"> көру қызметін  (NA) бағалау</w:t>
      </w:r>
    </w:p>
    <w:p w14:paraId="4FDDBE76" w14:textId="77777777" w:rsidR="00732B34" w:rsidRPr="003A5984" w:rsidRDefault="00732B34" w:rsidP="003972D0">
      <w:pPr>
        <w:tabs>
          <w:tab w:val="left" w:pos="5529"/>
        </w:tabs>
        <w:suppressAutoHyphens/>
        <w:contextualSpacing/>
        <w:jc w:val="both"/>
        <w:rPr>
          <w:rFonts w:eastAsia="Noto Serif CJK SC" w:cs="Lohit Devanagari"/>
          <w:kern w:val="2"/>
          <w:sz w:val="28"/>
          <w:lang w:val="kk-KZ" w:eastAsia="zh-CN" w:bidi="hi-IN"/>
        </w:rPr>
      </w:pPr>
    </w:p>
    <w:p w14:paraId="2A2003CE" w14:textId="50FFBA24" w:rsidR="00732B34" w:rsidRPr="003A5984" w:rsidRDefault="00154C83" w:rsidP="00B131D3">
      <w:pPr>
        <w:tabs>
          <w:tab w:val="left" w:pos="567"/>
        </w:tabs>
        <w:suppressAutoHyphens/>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ab/>
      </w:r>
      <w:r w:rsidR="00732B34" w:rsidRPr="003A5984">
        <w:rPr>
          <w:rFonts w:eastAsia="Noto Serif CJK SC" w:cs="Lohit Devanagari"/>
          <w:kern w:val="2"/>
          <w:sz w:val="28"/>
          <w:lang w:val="kk-KZ" w:eastAsia="zh-CN" w:bidi="hi-IN"/>
        </w:rPr>
        <w:t>Талдау нәтижесінде әйелдерде психикалық денсаулық шкаласы бойынша ба</w:t>
      </w:r>
      <w:r w:rsidR="00B131D3" w:rsidRPr="003A5984">
        <w:rPr>
          <w:rFonts w:eastAsia="Noto Serif CJK SC" w:cs="Lohit Devanagari"/>
          <w:kern w:val="2"/>
          <w:sz w:val="28"/>
          <w:lang w:val="kk-KZ" w:eastAsia="zh-CN" w:bidi="hi-IN"/>
        </w:rPr>
        <w:t>ғалаудың</w:t>
      </w:r>
      <w:r w:rsidR="00732B34" w:rsidRPr="003A5984">
        <w:rPr>
          <w:rFonts w:eastAsia="Noto Serif CJK SC" w:cs="Lohit Devanagari"/>
          <w:kern w:val="2"/>
          <w:sz w:val="28"/>
          <w:lang w:val="kk-KZ" w:eastAsia="zh-CN" w:bidi="hi-IN"/>
        </w:rPr>
        <w:t xml:space="preserve"> төмендеу үрдісі байқалды, әрі бұл көрсеткіштер </w:t>
      </w:r>
      <w:r w:rsidR="00035F80" w:rsidRPr="003A5984">
        <w:rPr>
          <w:rFonts w:eastAsia="Noto Serif CJK SC" w:cs="Lohit Devanagari"/>
          <w:kern w:val="2"/>
          <w:sz w:val="28"/>
          <w:lang w:val="kk-KZ" w:eastAsia="zh-CN" w:bidi="hi-IN"/>
        </w:rPr>
        <w:t>глаукома мектебіне</w:t>
      </w:r>
      <w:r w:rsidR="00732B34" w:rsidRPr="003A5984">
        <w:rPr>
          <w:rFonts w:eastAsia="Noto Serif CJK SC" w:cs="Lohit Devanagari"/>
          <w:kern w:val="2"/>
          <w:sz w:val="28"/>
          <w:lang w:val="kk-KZ" w:eastAsia="zh-CN" w:bidi="hi-IN"/>
        </w:rPr>
        <w:t xml:space="preserve"> дейін (p=0,069) және кейін (p=0,058) статистикалық</w:t>
      </w:r>
      <w:r w:rsidR="00B131D3" w:rsidRPr="003A5984">
        <w:rPr>
          <w:rFonts w:eastAsia="Noto Serif CJK SC" w:cs="Lohit Devanagari"/>
          <w:kern w:val="2"/>
          <w:sz w:val="28"/>
          <w:lang w:val="kk-KZ" w:eastAsia="zh-CN" w:bidi="hi-IN"/>
        </w:rPr>
        <w:t xml:space="preserve"> маңызды болмады </w:t>
      </w:r>
      <w:r w:rsidRPr="003A5984">
        <w:rPr>
          <w:rFonts w:eastAsia="Noto Serif CJK SC" w:cs="Lohit Devanagari"/>
          <w:kern w:val="2"/>
          <w:sz w:val="28"/>
          <w:lang w:val="kk-KZ" w:eastAsia="zh-CN" w:bidi="hi-IN"/>
        </w:rPr>
        <w:t>(</w:t>
      </w:r>
      <w:r w:rsidR="00732B34" w:rsidRPr="003A5984">
        <w:rPr>
          <w:rFonts w:eastAsia="Noto Serif CJK SC" w:cs="Lohit Devanagari"/>
          <w:kern w:val="2"/>
          <w:sz w:val="28"/>
          <w:lang w:val="kk-KZ" w:eastAsia="zh-CN" w:bidi="hi-IN"/>
        </w:rPr>
        <w:t>сурет</w:t>
      </w:r>
      <w:r w:rsidR="00F6796C" w:rsidRPr="003A5984">
        <w:rPr>
          <w:rFonts w:eastAsia="Noto Serif CJK SC" w:cs="Lohit Devanagari"/>
          <w:kern w:val="2"/>
          <w:sz w:val="28"/>
          <w:lang w:val="kk-KZ" w:eastAsia="zh-CN" w:bidi="hi-IN"/>
        </w:rPr>
        <w:t xml:space="preserve"> 36</w:t>
      </w:r>
      <w:r w:rsidR="00732B34" w:rsidRPr="003A5984">
        <w:rPr>
          <w:rFonts w:eastAsia="Noto Serif CJK SC" w:cs="Lohit Devanagari"/>
          <w:kern w:val="2"/>
          <w:sz w:val="28"/>
          <w:lang w:val="kk-KZ" w:eastAsia="zh-CN" w:bidi="hi-IN"/>
        </w:rPr>
        <w:t xml:space="preserve">). </w:t>
      </w:r>
    </w:p>
    <w:p w14:paraId="7D94C4A0" w14:textId="77777777" w:rsidR="00162BAF" w:rsidRPr="003A5984" w:rsidRDefault="00162BAF" w:rsidP="00B131D3">
      <w:pPr>
        <w:tabs>
          <w:tab w:val="left" w:pos="567"/>
        </w:tabs>
        <w:suppressAutoHyphens/>
        <w:contextualSpacing/>
        <w:jc w:val="both"/>
        <w:rPr>
          <w:rFonts w:eastAsia="Noto Serif CJK SC" w:cs="Lohit Devanagari"/>
          <w:kern w:val="2"/>
          <w:sz w:val="28"/>
          <w:lang w:val="kk-KZ" w:eastAsia="zh-CN" w:bidi="hi-IN"/>
        </w:rPr>
      </w:pPr>
    </w:p>
    <w:p w14:paraId="293ECEED" w14:textId="77777777" w:rsidR="003972D0" w:rsidRPr="003A5984" w:rsidRDefault="003972D0" w:rsidP="00F831C0">
      <w:pPr>
        <w:tabs>
          <w:tab w:val="left" w:pos="5529"/>
        </w:tabs>
        <w:suppressAutoHyphens/>
        <w:contextualSpacing/>
        <w:jc w:val="center"/>
        <w:rPr>
          <w:rFonts w:eastAsia="Noto Serif CJK SC" w:cs="Lohit Devanagari"/>
          <w:kern w:val="2"/>
          <w:sz w:val="28"/>
          <w:lang w:eastAsia="zh-CN" w:bidi="hi-IN"/>
        </w:rPr>
      </w:pPr>
      <w:r w:rsidRPr="003A5984">
        <w:rPr>
          <w:noProof/>
        </w:rPr>
        <w:drawing>
          <wp:inline distT="0" distB="0" distL="0" distR="0" wp14:anchorId="08F46DA4" wp14:editId="241EE90C">
            <wp:extent cx="3396826" cy="2547620"/>
            <wp:effectExtent l="0" t="0" r="0" b="5080"/>
            <wp:docPr id="17" name="Рисунок 17" descr="C:\Users\Admin\AppData\Local\Microsoft\Windows\INetCache\Content.Word\Рисунок 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Microsoft\Windows\INetCache\Content.Word\Рисунок 40.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99584" cy="2549689"/>
                    </a:xfrm>
                    <a:prstGeom prst="rect">
                      <a:avLst/>
                    </a:prstGeom>
                    <a:noFill/>
                    <a:ln>
                      <a:noFill/>
                    </a:ln>
                  </pic:spPr>
                </pic:pic>
              </a:graphicData>
            </a:graphic>
          </wp:inline>
        </w:drawing>
      </w:r>
    </w:p>
    <w:p w14:paraId="0551F072" w14:textId="77777777" w:rsidR="00F831C0" w:rsidRPr="003A5984" w:rsidRDefault="00F831C0" w:rsidP="003972D0">
      <w:pPr>
        <w:tabs>
          <w:tab w:val="left" w:pos="5529"/>
        </w:tabs>
        <w:suppressAutoHyphens/>
        <w:contextualSpacing/>
        <w:jc w:val="both"/>
        <w:rPr>
          <w:rFonts w:eastAsia="Noto Serif CJK SC" w:cs="Lohit Devanagari"/>
          <w:bCs/>
          <w:kern w:val="2"/>
          <w:sz w:val="22"/>
          <w:szCs w:val="22"/>
          <w:lang w:val="kk-KZ" w:eastAsia="zh-CN" w:bidi="hi-IN"/>
        </w:rPr>
      </w:pPr>
    </w:p>
    <w:p w14:paraId="699532CF" w14:textId="3E699CE4" w:rsidR="003972D0" w:rsidRPr="003A5984" w:rsidRDefault="00154C83" w:rsidP="00F831C0">
      <w:pPr>
        <w:tabs>
          <w:tab w:val="left" w:pos="5529"/>
        </w:tabs>
        <w:suppressAutoHyphens/>
        <w:contextualSpacing/>
        <w:jc w:val="center"/>
        <w:rPr>
          <w:rFonts w:eastAsia="Noto Serif CJK SC" w:cs="Lohit Devanagari"/>
          <w:kern w:val="2"/>
          <w:sz w:val="28"/>
          <w:lang w:val="kk-KZ" w:eastAsia="zh-CN" w:bidi="hi-IN"/>
        </w:rPr>
      </w:pPr>
      <w:r w:rsidRPr="003A5984">
        <w:rPr>
          <w:rFonts w:eastAsia="Noto Serif CJK SC" w:cs="Lohit Devanagari"/>
          <w:bCs/>
          <w:kern w:val="2"/>
          <w:sz w:val="28"/>
          <w:lang w:val="kk-KZ" w:eastAsia="zh-CN" w:bidi="hi-IN"/>
        </w:rPr>
        <w:t>Сурет 36</w:t>
      </w:r>
      <w:r w:rsidR="00F831C0" w:rsidRPr="003A5984">
        <w:rPr>
          <w:rFonts w:eastAsia="Noto Serif CJK SC" w:cs="Lohit Devanagari"/>
          <w:bCs/>
          <w:kern w:val="2"/>
          <w:sz w:val="28"/>
          <w:lang w:val="kk-KZ" w:eastAsia="zh-CN" w:bidi="hi-IN"/>
        </w:rPr>
        <w:t xml:space="preserve"> - </w:t>
      </w:r>
      <w:r w:rsidR="003972D0" w:rsidRPr="003A5984">
        <w:rPr>
          <w:rFonts w:eastAsia="Noto Serif CJK SC" w:cs="Lohit Devanagari"/>
          <w:bCs/>
          <w:kern w:val="2"/>
          <w:sz w:val="28"/>
          <w:lang w:val="kk-KZ" w:eastAsia="zh-CN" w:bidi="hi-IN"/>
        </w:rPr>
        <w:t>Науқастың жынысына байланысты психикалық денсаулық шкаласы (MH) бойынша бағалау</w:t>
      </w:r>
    </w:p>
    <w:p w14:paraId="1BCB31CD" w14:textId="77777777" w:rsidR="00732B34" w:rsidRPr="003A5984" w:rsidRDefault="00732B34" w:rsidP="003972D0">
      <w:pPr>
        <w:tabs>
          <w:tab w:val="left" w:pos="5529"/>
        </w:tabs>
        <w:suppressAutoHyphens/>
        <w:contextualSpacing/>
        <w:jc w:val="both"/>
        <w:rPr>
          <w:rFonts w:eastAsia="Noto Serif CJK SC" w:cs="Lohit Devanagari"/>
          <w:kern w:val="2"/>
          <w:sz w:val="28"/>
          <w:lang w:val="kk-KZ" w:eastAsia="zh-CN" w:bidi="hi-IN"/>
        </w:rPr>
      </w:pPr>
    </w:p>
    <w:p w14:paraId="5D424FF3" w14:textId="5BB55B82" w:rsidR="00732B34" w:rsidRPr="003A5984" w:rsidRDefault="00BA168C" w:rsidP="00F831C0">
      <w:pPr>
        <w:suppressAutoHyphens/>
        <w:ind w:firstLine="567"/>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 xml:space="preserve">Жоғары білімі бар науқастар </w:t>
      </w:r>
      <w:r w:rsidR="00035F80" w:rsidRPr="003A5984">
        <w:rPr>
          <w:rFonts w:eastAsia="Noto Serif CJK SC" w:cs="Lohit Devanagari"/>
          <w:kern w:val="2"/>
          <w:sz w:val="28"/>
          <w:lang w:val="kk-KZ" w:eastAsia="zh-CN" w:bidi="hi-IN"/>
        </w:rPr>
        <w:t>глаукома мектебіне</w:t>
      </w:r>
      <w:r w:rsidRPr="003A5984">
        <w:rPr>
          <w:rFonts w:eastAsia="Noto Serif CJK SC" w:cs="Lohit Devanagari"/>
          <w:kern w:val="2"/>
          <w:sz w:val="28"/>
          <w:lang w:val="kk-KZ" w:eastAsia="zh-CN" w:bidi="hi-IN"/>
        </w:rPr>
        <w:t xml:space="preserve"> дейін көздің ауырсыну </w:t>
      </w:r>
      <w:r w:rsidR="00732B34" w:rsidRPr="003A5984">
        <w:rPr>
          <w:rFonts w:eastAsia="Noto Serif CJK SC" w:cs="Lohit Devanagari"/>
          <w:kern w:val="2"/>
          <w:sz w:val="28"/>
          <w:lang w:val="kk-KZ" w:eastAsia="zh-CN" w:bidi="hi-IN"/>
        </w:rPr>
        <w:t xml:space="preserve"> шкаласы (OP) бойынша орта білімді науқастарға қарағанда статистикалық</w:t>
      </w:r>
      <w:r w:rsidRPr="003A5984">
        <w:rPr>
          <w:rFonts w:eastAsia="Noto Serif CJK SC" w:cs="Lohit Devanagari"/>
          <w:kern w:val="2"/>
          <w:sz w:val="28"/>
          <w:lang w:val="kk-KZ" w:eastAsia="zh-CN" w:bidi="hi-IN"/>
        </w:rPr>
        <w:t xml:space="preserve"> тұрғыдан маңызды төмен бағаланды </w:t>
      </w:r>
      <w:r w:rsidR="00732B34" w:rsidRPr="003A5984">
        <w:rPr>
          <w:rFonts w:eastAsia="Noto Serif CJK SC" w:cs="Lohit Devanagari"/>
          <w:kern w:val="2"/>
          <w:sz w:val="28"/>
          <w:lang w:val="kk-KZ" w:eastAsia="zh-CN" w:bidi="hi-IN"/>
        </w:rPr>
        <w:t xml:space="preserve">(p=0,033). Сонымен қатар, </w:t>
      </w:r>
      <w:r w:rsidR="00035F80" w:rsidRPr="003A5984">
        <w:rPr>
          <w:rFonts w:eastAsia="Noto Serif CJK SC" w:cs="Lohit Devanagari"/>
          <w:kern w:val="2"/>
          <w:sz w:val="28"/>
          <w:lang w:val="kk-KZ" w:eastAsia="zh-CN" w:bidi="hi-IN"/>
        </w:rPr>
        <w:t>глаукома мектебінен</w:t>
      </w:r>
      <w:r w:rsidR="00732B34" w:rsidRPr="003A5984">
        <w:rPr>
          <w:rFonts w:eastAsia="Noto Serif CJK SC" w:cs="Lohit Devanagari"/>
          <w:kern w:val="2"/>
          <w:sz w:val="28"/>
          <w:lang w:val="kk-KZ" w:eastAsia="zh-CN" w:bidi="hi-IN"/>
        </w:rPr>
        <w:t xml:space="preserve"> кейін </w:t>
      </w:r>
      <w:r w:rsidR="00CF3DA1" w:rsidRPr="003A5984">
        <w:rPr>
          <w:rFonts w:eastAsia="Noto Serif CJK SC" w:cs="Lohit Devanagari"/>
          <w:kern w:val="2"/>
          <w:sz w:val="28"/>
          <w:lang w:val="kk-KZ" w:eastAsia="zh-CN" w:bidi="hi-IN"/>
        </w:rPr>
        <w:t xml:space="preserve">орта білімі бар науқастар </w:t>
      </w:r>
      <w:r w:rsidR="00732B34" w:rsidRPr="003A5984">
        <w:rPr>
          <w:rFonts w:eastAsia="Noto Serif CJK SC" w:cs="Lohit Devanagari"/>
          <w:kern w:val="2"/>
          <w:sz w:val="28"/>
          <w:lang w:val="kk-KZ" w:eastAsia="zh-CN" w:bidi="hi-IN"/>
        </w:rPr>
        <w:t xml:space="preserve"> орта білімді аяқтамаған науқастарға қарағанда статистикалық тұрғыдан маңызды төмен </w:t>
      </w:r>
      <w:r w:rsidR="00CF3DA1" w:rsidRPr="003A5984">
        <w:rPr>
          <w:rFonts w:eastAsia="Noto Serif CJK SC" w:cs="Lohit Devanagari"/>
          <w:kern w:val="2"/>
          <w:sz w:val="28"/>
          <w:lang w:val="kk-KZ" w:eastAsia="zh-CN" w:bidi="hi-IN"/>
        </w:rPr>
        <w:t>көрсеткішке ие болды (p=0,027),</w:t>
      </w:r>
      <w:r w:rsidR="00732B34" w:rsidRPr="003A5984">
        <w:rPr>
          <w:rFonts w:eastAsia="Noto Serif CJK SC" w:cs="Lohit Devanagari"/>
          <w:kern w:val="2"/>
          <w:sz w:val="28"/>
          <w:lang w:val="kk-KZ" w:eastAsia="zh-CN" w:bidi="hi-IN"/>
        </w:rPr>
        <w:t xml:space="preserve"> жұптық салыстыру барысында айырмашылықтар статистикалық маңыздылыққа ие болмады.</w:t>
      </w:r>
      <w:r w:rsidR="00732B34" w:rsidRPr="003A5984">
        <w:rPr>
          <w:lang w:val="kk-KZ"/>
        </w:rPr>
        <w:t xml:space="preserve"> </w:t>
      </w:r>
      <w:r w:rsidR="00732B34" w:rsidRPr="003A5984">
        <w:rPr>
          <w:rFonts w:eastAsia="Noto Serif CJK SC" w:cs="Lohit Devanagari"/>
          <w:kern w:val="2"/>
          <w:sz w:val="28"/>
          <w:lang w:val="kk-KZ" w:eastAsia="zh-CN" w:bidi="hi-IN"/>
        </w:rPr>
        <w:t>Орта білімді аяқтамағ</w:t>
      </w:r>
      <w:r w:rsidR="00CF3DA1" w:rsidRPr="003A5984">
        <w:rPr>
          <w:rFonts w:eastAsia="Noto Serif CJK SC" w:cs="Lohit Devanagari"/>
          <w:kern w:val="2"/>
          <w:sz w:val="28"/>
          <w:lang w:val="kk-KZ" w:eastAsia="zh-CN" w:bidi="hi-IN"/>
        </w:rPr>
        <w:t xml:space="preserve">ан науқастардың </w:t>
      </w:r>
      <w:r w:rsidR="00035F80" w:rsidRPr="003A5984">
        <w:rPr>
          <w:rFonts w:eastAsia="Noto Serif CJK SC" w:cs="Lohit Devanagari"/>
          <w:kern w:val="2"/>
          <w:sz w:val="28"/>
          <w:lang w:val="kk-KZ" w:eastAsia="zh-CN" w:bidi="hi-IN"/>
        </w:rPr>
        <w:t>глаукома мектебінен</w:t>
      </w:r>
      <w:r w:rsidR="00CF3DA1" w:rsidRPr="003A5984">
        <w:rPr>
          <w:rFonts w:eastAsia="Noto Serif CJK SC" w:cs="Lohit Devanagari"/>
          <w:kern w:val="2"/>
          <w:sz w:val="28"/>
          <w:lang w:val="kk-KZ" w:eastAsia="zh-CN" w:bidi="hi-IN"/>
        </w:rPr>
        <w:t xml:space="preserve"> кейін көздің ауырсыну шкаласы (OP) бойынша бағалауы</w:t>
      </w:r>
      <w:r w:rsidR="00732B34" w:rsidRPr="003A5984">
        <w:rPr>
          <w:rFonts w:eastAsia="Noto Serif CJK SC" w:cs="Lohit Devanagari"/>
          <w:kern w:val="2"/>
          <w:sz w:val="28"/>
          <w:lang w:val="kk-KZ" w:eastAsia="zh-CN" w:bidi="hi-IN"/>
        </w:rPr>
        <w:t xml:space="preserve"> статистикалық тұрғыдан маңызды жоғарылауымен ерекшеленді. Бұл көрсеткіштер орта білімді (p=0,005), орта арнайы білімді (p=0,007), және жоғары білімді (p=0,041) науқастарға қарағанда едәуір жоғары болды.</w:t>
      </w:r>
    </w:p>
    <w:p w14:paraId="54020C3F" w14:textId="13103A61" w:rsidR="004E2730" w:rsidRPr="003A5984" w:rsidRDefault="004E2730" w:rsidP="00F831C0">
      <w:pPr>
        <w:suppressAutoHyphens/>
        <w:ind w:firstLine="567"/>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lastRenderedPageBreak/>
        <w:t xml:space="preserve">Орта арнаулы білімі бар науқастар </w:t>
      </w:r>
      <w:r w:rsidR="00035F80" w:rsidRPr="003A5984">
        <w:rPr>
          <w:rFonts w:eastAsia="Noto Serif CJK SC" w:cs="Lohit Devanagari"/>
          <w:kern w:val="2"/>
          <w:sz w:val="28"/>
          <w:lang w:val="kk-KZ" w:eastAsia="zh-CN" w:bidi="hi-IN"/>
        </w:rPr>
        <w:t>глаукома мектебіне</w:t>
      </w:r>
      <w:r w:rsidRPr="003A5984">
        <w:rPr>
          <w:rFonts w:eastAsia="Noto Serif CJK SC" w:cs="Lohit Devanagari"/>
          <w:kern w:val="2"/>
          <w:sz w:val="28"/>
          <w:lang w:val="kk-KZ" w:eastAsia="zh-CN" w:bidi="hi-IN"/>
        </w:rPr>
        <w:t xml:space="preserve"> дейін жақын</w:t>
      </w:r>
      <w:r w:rsidR="00CD616B" w:rsidRPr="003A5984">
        <w:rPr>
          <w:rFonts w:eastAsia="Noto Serif CJK SC" w:cs="Lohit Devanagari"/>
          <w:kern w:val="2"/>
          <w:sz w:val="28"/>
          <w:lang w:val="kk-KZ" w:eastAsia="zh-CN" w:bidi="hi-IN"/>
        </w:rPr>
        <w:t>нан</w:t>
      </w:r>
      <w:r w:rsidRPr="003A5984">
        <w:rPr>
          <w:rFonts w:eastAsia="Noto Serif CJK SC" w:cs="Lohit Devanagari"/>
          <w:kern w:val="2"/>
          <w:sz w:val="28"/>
          <w:lang w:val="kk-KZ" w:eastAsia="zh-CN" w:bidi="hi-IN"/>
        </w:rPr>
        <w:t xml:space="preserve"> көру қызметі </w:t>
      </w:r>
      <w:r w:rsidR="00CF3DA1" w:rsidRPr="003A5984">
        <w:rPr>
          <w:rFonts w:eastAsia="Noto Serif CJK SC" w:cs="Lohit Devanagari"/>
          <w:kern w:val="2"/>
          <w:sz w:val="28"/>
          <w:lang w:val="kk-KZ" w:eastAsia="zh-CN" w:bidi="hi-IN"/>
        </w:rPr>
        <w:t>(NA) бойынша жоғары білімі бар</w:t>
      </w:r>
      <w:r w:rsidRPr="003A5984">
        <w:rPr>
          <w:rFonts w:eastAsia="Noto Serif CJK SC" w:cs="Lohit Devanagari"/>
          <w:kern w:val="2"/>
          <w:sz w:val="28"/>
          <w:lang w:val="kk-KZ" w:eastAsia="zh-CN" w:bidi="hi-IN"/>
        </w:rPr>
        <w:t xml:space="preserve"> адамдарға қарағанда статистикалық тұрғыдан </w:t>
      </w:r>
      <w:r w:rsidR="00CF3DA1" w:rsidRPr="003A5984">
        <w:rPr>
          <w:rFonts w:eastAsia="Noto Serif CJK SC" w:cs="Lohit Devanagari"/>
          <w:kern w:val="2"/>
          <w:sz w:val="28"/>
          <w:lang w:val="kk-KZ" w:eastAsia="zh-CN" w:bidi="hi-IN"/>
        </w:rPr>
        <w:t xml:space="preserve">бағалауы төмен </w:t>
      </w:r>
      <w:r w:rsidRPr="003A5984">
        <w:rPr>
          <w:rFonts w:eastAsia="Noto Serif CJK SC" w:cs="Lohit Devanagari"/>
          <w:kern w:val="2"/>
          <w:sz w:val="28"/>
          <w:lang w:val="kk-KZ" w:eastAsia="zh-CN" w:bidi="hi-IN"/>
        </w:rPr>
        <w:t>болды (p=0,022). Сонымен қатар, бұл науқастар</w:t>
      </w:r>
      <w:r w:rsidR="00CF3DA1" w:rsidRPr="003A5984">
        <w:rPr>
          <w:rFonts w:eastAsia="Noto Serif CJK SC" w:cs="Lohit Devanagari"/>
          <w:kern w:val="2"/>
          <w:sz w:val="28"/>
          <w:lang w:val="kk-KZ" w:eastAsia="zh-CN" w:bidi="hi-IN"/>
        </w:rPr>
        <w:t>да</w:t>
      </w:r>
      <w:r w:rsidRPr="003A5984">
        <w:rPr>
          <w:rFonts w:eastAsia="Noto Serif CJK SC" w:cs="Lohit Devanagari"/>
          <w:kern w:val="2"/>
          <w:sz w:val="28"/>
          <w:lang w:val="kk-KZ" w:eastAsia="zh-CN" w:bidi="hi-IN"/>
        </w:rPr>
        <w:t xml:space="preserve"> орта білімді аяқтамаған адамдармен салыстырғанда </w:t>
      </w:r>
      <w:r w:rsidR="00CF3DA1" w:rsidRPr="003A5984">
        <w:rPr>
          <w:rFonts w:eastAsia="Noto Serif CJK SC" w:cs="Lohit Devanagari"/>
          <w:kern w:val="2"/>
          <w:sz w:val="28"/>
          <w:lang w:val="kk-KZ" w:eastAsia="zh-CN" w:bidi="hi-IN"/>
        </w:rPr>
        <w:t>бағалаудың  төмен</w:t>
      </w:r>
      <w:r w:rsidRPr="003A5984">
        <w:rPr>
          <w:rFonts w:eastAsia="Noto Serif CJK SC" w:cs="Lohit Devanagari"/>
          <w:kern w:val="2"/>
          <w:sz w:val="28"/>
          <w:lang w:val="kk-KZ" w:eastAsia="zh-CN" w:bidi="hi-IN"/>
        </w:rPr>
        <w:t xml:space="preserve"> </w:t>
      </w:r>
      <w:r w:rsidR="00CF3DA1" w:rsidRPr="003A5984">
        <w:rPr>
          <w:rFonts w:eastAsia="Noto Serif CJK SC" w:cs="Lohit Devanagari"/>
          <w:kern w:val="2"/>
          <w:sz w:val="28"/>
          <w:lang w:val="kk-KZ" w:eastAsia="zh-CN" w:bidi="hi-IN"/>
        </w:rPr>
        <w:t xml:space="preserve">екенін көрсетті </w:t>
      </w:r>
      <w:r w:rsidRPr="003A5984">
        <w:rPr>
          <w:rFonts w:eastAsia="Noto Serif CJK SC" w:cs="Lohit Devanagari"/>
          <w:kern w:val="2"/>
          <w:sz w:val="28"/>
          <w:lang w:val="kk-KZ" w:eastAsia="zh-CN" w:bidi="hi-IN"/>
        </w:rPr>
        <w:t>(p=0,084). Басқа топтар арасындағы баға</w:t>
      </w:r>
      <w:r w:rsidR="00CF3DA1" w:rsidRPr="003A5984">
        <w:rPr>
          <w:rFonts w:eastAsia="Noto Serif CJK SC" w:cs="Lohit Devanagari"/>
          <w:kern w:val="2"/>
          <w:sz w:val="28"/>
          <w:lang w:val="kk-KZ" w:eastAsia="zh-CN" w:bidi="hi-IN"/>
        </w:rPr>
        <w:t>лау</w:t>
      </w:r>
      <w:r w:rsidRPr="003A5984">
        <w:rPr>
          <w:rFonts w:eastAsia="Noto Serif CJK SC" w:cs="Lohit Devanagari"/>
          <w:kern w:val="2"/>
          <w:sz w:val="28"/>
          <w:lang w:val="kk-KZ" w:eastAsia="zh-CN" w:bidi="hi-IN"/>
        </w:rPr>
        <w:t xml:space="preserve"> бойынша айырмашылықтар статистикалық тұрғыдан маңызды бо</w:t>
      </w:r>
      <w:r w:rsidR="00433972" w:rsidRPr="003A5984">
        <w:rPr>
          <w:rFonts w:eastAsia="Noto Serif CJK SC" w:cs="Lohit Devanagari"/>
          <w:kern w:val="2"/>
          <w:sz w:val="28"/>
          <w:lang w:val="kk-KZ" w:eastAsia="zh-CN" w:bidi="hi-IN"/>
        </w:rPr>
        <w:t>лған жоқ</w:t>
      </w:r>
      <w:r w:rsidRPr="003A5984">
        <w:rPr>
          <w:rFonts w:eastAsia="Noto Serif CJK SC" w:cs="Lohit Devanagari"/>
          <w:kern w:val="2"/>
          <w:sz w:val="28"/>
          <w:lang w:val="kk-KZ" w:eastAsia="zh-CN" w:bidi="hi-IN"/>
        </w:rPr>
        <w:t>.</w:t>
      </w:r>
    </w:p>
    <w:p w14:paraId="6D9CA719" w14:textId="1ECFF4EB" w:rsidR="00FC6F9A" w:rsidRPr="003A5984" w:rsidRDefault="004E2730" w:rsidP="00F831C0">
      <w:pPr>
        <w:suppressAutoHyphens/>
        <w:ind w:firstLine="567"/>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Салыстырмалы талдау барысында орта арнаулы білімі бар науқастарда сыртқы көмекке тәуелділік</w:t>
      </w:r>
      <w:r w:rsidR="00CF3DA1" w:rsidRPr="003A5984">
        <w:rPr>
          <w:rFonts w:eastAsia="Noto Serif CJK SC" w:cs="Lohit Devanagari"/>
          <w:kern w:val="2"/>
          <w:sz w:val="28"/>
          <w:lang w:val="kk-KZ" w:eastAsia="zh-CN" w:bidi="hi-IN"/>
        </w:rPr>
        <w:t xml:space="preserve"> шкаласы (Dp) бойынша бағалаудың төмен</w:t>
      </w:r>
      <w:r w:rsidRPr="003A5984">
        <w:rPr>
          <w:rFonts w:eastAsia="Noto Serif CJK SC" w:cs="Lohit Devanagari"/>
          <w:kern w:val="2"/>
          <w:sz w:val="28"/>
          <w:lang w:val="kk-KZ" w:eastAsia="zh-CN" w:bidi="hi-IN"/>
        </w:rPr>
        <w:t xml:space="preserve"> үр</w:t>
      </w:r>
      <w:r w:rsidR="00433972" w:rsidRPr="003A5984">
        <w:rPr>
          <w:rFonts w:eastAsia="Noto Serif CJK SC" w:cs="Lohit Devanagari"/>
          <w:kern w:val="2"/>
          <w:sz w:val="28"/>
          <w:lang w:val="kk-KZ" w:eastAsia="zh-CN" w:bidi="hi-IN"/>
        </w:rPr>
        <w:t>дісі байқалды</w:t>
      </w:r>
      <w:r w:rsidRPr="003A5984">
        <w:rPr>
          <w:rFonts w:eastAsia="Noto Serif CJK SC" w:cs="Lohit Devanagari"/>
          <w:kern w:val="2"/>
          <w:sz w:val="28"/>
          <w:lang w:val="kk-KZ" w:eastAsia="zh-CN" w:bidi="hi-IN"/>
        </w:rPr>
        <w:t xml:space="preserve">. </w:t>
      </w:r>
      <w:r w:rsidR="00035F80" w:rsidRPr="003A5984">
        <w:rPr>
          <w:rFonts w:eastAsia="Noto Serif CJK SC" w:cs="Lohit Devanagari"/>
          <w:kern w:val="2"/>
          <w:sz w:val="28"/>
          <w:lang w:val="kk-KZ" w:eastAsia="zh-CN" w:bidi="hi-IN"/>
        </w:rPr>
        <w:t>Глаукома мектебінен</w:t>
      </w:r>
      <w:r w:rsidRPr="003A5984">
        <w:rPr>
          <w:rFonts w:eastAsia="Noto Serif CJK SC" w:cs="Lohit Devanagari"/>
          <w:kern w:val="2"/>
          <w:sz w:val="28"/>
          <w:lang w:val="kk-KZ" w:eastAsia="zh-CN" w:bidi="hi-IN"/>
        </w:rPr>
        <w:t xml:space="preserve"> кейін көлік жүргізу шкаласы (Dr) бойынша өзг</w:t>
      </w:r>
      <w:r w:rsidR="00CF3DA1" w:rsidRPr="003A5984">
        <w:rPr>
          <w:rFonts w:eastAsia="Noto Serif CJK SC" w:cs="Lohit Devanagari"/>
          <w:kern w:val="2"/>
          <w:sz w:val="28"/>
          <w:lang w:val="kk-KZ" w:eastAsia="zh-CN" w:bidi="hi-IN"/>
        </w:rPr>
        <w:t>ерістер (p=0,069) жоғары білімі бар  науқастар арасында орта білімі бар</w:t>
      </w:r>
      <w:r w:rsidRPr="003A5984">
        <w:rPr>
          <w:rFonts w:eastAsia="Noto Serif CJK SC" w:cs="Lohit Devanagari"/>
          <w:kern w:val="2"/>
          <w:sz w:val="28"/>
          <w:lang w:val="kk-KZ" w:eastAsia="zh-CN" w:bidi="hi-IN"/>
        </w:rPr>
        <w:t xml:space="preserve"> науқ</w:t>
      </w:r>
      <w:r w:rsidR="00CF3DA1" w:rsidRPr="003A5984">
        <w:rPr>
          <w:rFonts w:eastAsia="Noto Serif CJK SC" w:cs="Lohit Devanagari"/>
          <w:kern w:val="2"/>
          <w:sz w:val="28"/>
          <w:lang w:val="kk-KZ" w:eastAsia="zh-CN" w:bidi="hi-IN"/>
        </w:rPr>
        <w:t>астармен салыстырғанда айқын</w:t>
      </w:r>
      <w:r w:rsidRPr="003A5984">
        <w:rPr>
          <w:rFonts w:eastAsia="Noto Serif CJK SC" w:cs="Lohit Devanagari"/>
          <w:kern w:val="2"/>
          <w:sz w:val="28"/>
          <w:lang w:val="kk-KZ" w:eastAsia="zh-CN" w:bidi="hi-IN"/>
        </w:rPr>
        <w:t xml:space="preserve"> </w:t>
      </w:r>
      <w:r w:rsidR="003B5434" w:rsidRPr="003A5984">
        <w:rPr>
          <w:rFonts w:eastAsia="Noto Serif CJK SC" w:cs="Lohit Devanagari"/>
          <w:kern w:val="2"/>
          <w:sz w:val="28"/>
          <w:lang w:val="kk-KZ" w:eastAsia="zh-CN" w:bidi="hi-IN"/>
        </w:rPr>
        <w:t>болды</w:t>
      </w:r>
      <w:r w:rsidRPr="003A5984">
        <w:rPr>
          <w:rFonts w:eastAsia="Noto Serif CJK SC" w:cs="Lohit Devanagari"/>
          <w:kern w:val="2"/>
          <w:sz w:val="28"/>
          <w:lang w:val="kk-KZ" w:eastAsia="zh-CN" w:bidi="hi-IN"/>
        </w:rPr>
        <w:t>.</w:t>
      </w:r>
    </w:p>
    <w:p w14:paraId="2DC35E99" w14:textId="1328F2A4" w:rsidR="00433972" w:rsidRPr="003A5984" w:rsidRDefault="00162BAF" w:rsidP="00C87190">
      <w:pPr>
        <w:tabs>
          <w:tab w:val="left" w:pos="567"/>
        </w:tabs>
        <w:suppressAutoHyphens/>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ab/>
      </w:r>
      <w:r w:rsidR="0079069C" w:rsidRPr="003A5984">
        <w:rPr>
          <w:rFonts w:eastAsia="Noto Serif CJK SC" w:cs="Lohit Devanagari"/>
          <w:kern w:val="2"/>
          <w:sz w:val="28"/>
          <w:lang w:val="kk-KZ" w:eastAsia="zh-CN" w:bidi="hi-IN"/>
        </w:rPr>
        <w:t xml:space="preserve">Отбасы жағдайы мен NEI VFQ - </w:t>
      </w:r>
      <w:r w:rsidR="00433972" w:rsidRPr="003A5984">
        <w:rPr>
          <w:rFonts w:eastAsia="Noto Serif CJK SC" w:cs="Lohit Devanagari"/>
          <w:kern w:val="2"/>
          <w:sz w:val="28"/>
          <w:lang w:val="kk-KZ" w:eastAsia="zh-CN" w:bidi="hi-IN"/>
        </w:rPr>
        <w:t>25 сауалнама көрсеткіштері арасын</w:t>
      </w:r>
      <w:r w:rsidR="00C87190" w:rsidRPr="003A5984">
        <w:rPr>
          <w:rFonts w:eastAsia="Noto Serif CJK SC" w:cs="Lohit Devanagari"/>
          <w:kern w:val="2"/>
          <w:sz w:val="28"/>
          <w:lang w:val="kk-KZ" w:eastAsia="zh-CN" w:bidi="hi-IN"/>
        </w:rPr>
        <w:t>да статистикалық тұрғыдан маңызды  байланыс анықталмады</w:t>
      </w:r>
      <w:r w:rsidR="00433972" w:rsidRPr="003A5984">
        <w:rPr>
          <w:rFonts w:eastAsia="Noto Serif CJK SC" w:cs="Lohit Devanagari"/>
          <w:kern w:val="2"/>
          <w:sz w:val="28"/>
          <w:lang w:val="kk-KZ" w:eastAsia="zh-CN" w:bidi="hi-IN"/>
        </w:rPr>
        <w:t>. Алайда</w:t>
      </w:r>
      <w:r w:rsidR="00C87190" w:rsidRPr="003A5984">
        <w:rPr>
          <w:rFonts w:eastAsia="Noto Serif CJK SC" w:cs="Lohit Devanagari"/>
          <w:kern w:val="2"/>
          <w:sz w:val="28"/>
          <w:lang w:val="kk-KZ" w:eastAsia="zh-CN" w:bidi="hi-IN"/>
        </w:rPr>
        <w:t>,</w:t>
      </w:r>
      <w:r w:rsidR="00433972" w:rsidRPr="003A5984">
        <w:rPr>
          <w:rFonts w:eastAsia="Noto Serif CJK SC" w:cs="Lohit Devanagari"/>
          <w:kern w:val="2"/>
          <w:sz w:val="28"/>
          <w:lang w:val="kk-KZ" w:eastAsia="zh-CN" w:bidi="hi-IN"/>
        </w:rPr>
        <w:t xml:space="preserve"> кіріс деңгейі мен сауалнама компоненттері арасындағы</w:t>
      </w:r>
      <w:r w:rsidR="00C87190" w:rsidRPr="003A5984">
        <w:rPr>
          <w:rFonts w:eastAsia="Noto Serif CJK SC" w:cs="Lohit Devanagari"/>
          <w:kern w:val="2"/>
          <w:sz w:val="28"/>
          <w:lang w:val="kk-KZ" w:eastAsia="zh-CN" w:bidi="hi-IN"/>
        </w:rPr>
        <w:t xml:space="preserve"> статистикалық тұрғыдан маңызды</w:t>
      </w:r>
      <w:r w:rsidR="00433972" w:rsidRPr="003A5984">
        <w:rPr>
          <w:rFonts w:eastAsia="Noto Serif CJK SC" w:cs="Lohit Devanagari"/>
          <w:kern w:val="2"/>
          <w:sz w:val="28"/>
          <w:lang w:val="kk-KZ" w:eastAsia="zh-CN" w:bidi="hi-IN"/>
        </w:rPr>
        <w:t xml:space="preserve"> </w:t>
      </w:r>
      <w:r w:rsidR="00C87190" w:rsidRPr="003A5984">
        <w:rPr>
          <w:rFonts w:eastAsia="Noto Serif CJK SC" w:cs="Lohit Devanagari"/>
          <w:kern w:val="2"/>
          <w:sz w:val="28"/>
          <w:lang w:val="kk-KZ" w:eastAsia="zh-CN" w:bidi="hi-IN"/>
        </w:rPr>
        <w:t xml:space="preserve">байланыс </w:t>
      </w:r>
      <w:r w:rsidR="00433972" w:rsidRPr="003A5984">
        <w:rPr>
          <w:rFonts w:eastAsia="Noto Serif CJK SC" w:cs="Lohit Devanagari"/>
          <w:kern w:val="2"/>
          <w:sz w:val="28"/>
          <w:lang w:val="kk-KZ" w:eastAsia="zh-CN" w:bidi="hi-IN"/>
        </w:rPr>
        <w:t xml:space="preserve">анықталды. Біріншіден, кіріс деңгейі мен </w:t>
      </w:r>
      <w:r w:rsidR="00C87190" w:rsidRPr="003A5984">
        <w:rPr>
          <w:rFonts w:eastAsia="Noto Serif CJK SC" w:cs="Lohit Devanagari"/>
          <w:kern w:val="2"/>
          <w:sz w:val="28"/>
          <w:lang w:val="kk-KZ" w:eastAsia="zh-CN" w:bidi="hi-IN"/>
        </w:rPr>
        <w:t xml:space="preserve">көздің ауырсынуы </w:t>
      </w:r>
      <w:r w:rsidR="00433972" w:rsidRPr="003A5984">
        <w:rPr>
          <w:rFonts w:eastAsia="Noto Serif CJK SC" w:cs="Lohit Devanagari"/>
          <w:kern w:val="2"/>
          <w:sz w:val="28"/>
          <w:lang w:val="kk-KZ" w:eastAsia="zh-CN" w:bidi="hi-IN"/>
        </w:rPr>
        <w:t xml:space="preserve"> көрсеткіштері арасында кері корреляция</w:t>
      </w:r>
      <w:r w:rsidR="00C87190" w:rsidRPr="003A5984">
        <w:rPr>
          <w:rFonts w:eastAsia="Noto Serif CJK SC" w:cs="Lohit Devanagari"/>
          <w:kern w:val="2"/>
          <w:sz w:val="28"/>
          <w:lang w:val="kk-KZ" w:eastAsia="zh-CN" w:bidi="hi-IN"/>
        </w:rPr>
        <w:t>лық байланыс анықталды</w:t>
      </w:r>
      <w:r w:rsidR="00433972" w:rsidRPr="003A5984">
        <w:rPr>
          <w:rFonts w:eastAsia="Noto Serif CJK SC" w:cs="Lohit Devanagari"/>
          <w:kern w:val="2"/>
          <w:sz w:val="28"/>
          <w:lang w:val="kk-KZ" w:eastAsia="zh-CN" w:bidi="hi-IN"/>
        </w:rPr>
        <w:t xml:space="preserve">, ол </w:t>
      </w:r>
      <w:r w:rsidR="00035F80" w:rsidRPr="003A5984">
        <w:rPr>
          <w:rFonts w:eastAsia="Noto Serif CJK SC" w:cs="Lohit Devanagari"/>
          <w:kern w:val="2"/>
          <w:sz w:val="28"/>
          <w:lang w:val="kk-KZ" w:eastAsia="zh-CN" w:bidi="hi-IN"/>
        </w:rPr>
        <w:t>глаукома мектебіне</w:t>
      </w:r>
      <w:r w:rsidR="00433972" w:rsidRPr="003A5984">
        <w:rPr>
          <w:rFonts w:eastAsia="Noto Serif CJK SC" w:cs="Lohit Devanagari"/>
          <w:kern w:val="2"/>
          <w:sz w:val="28"/>
          <w:lang w:val="kk-KZ" w:eastAsia="zh-CN" w:bidi="hi-IN"/>
        </w:rPr>
        <w:t xml:space="preserve"> дейін </w:t>
      </w:r>
      <w:r w:rsidR="00433972" w:rsidRPr="003A5984">
        <w:rPr>
          <w:rFonts w:eastAsia="Noto Serif CJK SC" w:cs="Lohit Devanagari"/>
          <w:kern w:val="2"/>
          <w:sz w:val="28"/>
          <w:lang w:eastAsia="zh-CN" w:bidi="hi-IN"/>
        </w:rPr>
        <w:t>τ</w:t>
      </w:r>
      <w:r w:rsidR="00433972" w:rsidRPr="003A5984">
        <w:rPr>
          <w:rFonts w:eastAsia="Noto Serif CJK SC" w:cs="Lohit Devanagari"/>
          <w:kern w:val="2"/>
          <w:sz w:val="28"/>
          <w:lang w:val="kk-KZ" w:eastAsia="zh-CN" w:bidi="hi-IN"/>
        </w:rPr>
        <w:t xml:space="preserve">В = -0,12 [95% ДИ: -0,24; -0,01], p = 0,045 және кейін </w:t>
      </w:r>
      <w:r w:rsidR="00433972" w:rsidRPr="003A5984">
        <w:rPr>
          <w:rFonts w:eastAsia="Noto Serif CJK SC" w:cs="Lohit Devanagari"/>
          <w:kern w:val="2"/>
          <w:sz w:val="28"/>
          <w:lang w:eastAsia="zh-CN" w:bidi="hi-IN"/>
        </w:rPr>
        <w:t>τ</w:t>
      </w:r>
      <w:r w:rsidR="00433972" w:rsidRPr="003A5984">
        <w:rPr>
          <w:rFonts w:eastAsia="Noto Serif CJK SC" w:cs="Lohit Devanagari"/>
          <w:kern w:val="2"/>
          <w:sz w:val="28"/>
          <w:lang w:val="kk-KZ" w:eastAsia="zh-CN" w:bidi="hi-IN"/>
        </w:rPr>
        <w:t>В = -0,15 [95% ДИ: -0,26; -0,03], p = 0,016 мәндерімен сипатталады. Екіншіден, кіріс деңгейі мен жалпы көру жағдайы</w:t>
      </w:r>
      <w:r w:rsidR="00C87190" w:rsidRPr="003A5984">
        <w:rPr>
          <w:rFonts w:eastAsia="Noto Serif CJK SC" w:cs="Lohit Devanagari"/>
          <w:kern w:val="2"/>
          <w:sz w:val="28"/>
          <w:lang w:val="kk-KZ" w:eastAsia="zh-CN" w:bidi="hi-IN"/>
        </w:rPr>
        <w:t>ның</w:t>
      </w:r>
      <w:r w:rsidR="00433972" w:rsidRPr="003A5984">
        <w:rPr>
          <w:rFonts w:eastAsia="Noto Serif CJK SC" w:cs="Lohit Devanagari"/>
          <w:kern w:val="2"/>
          <w:sz w:val="28"/>
          <w:lang w:val="kk-KZ" w:eastAsia="zh-CN" w:bidi="hi-IN"/>
        </w:rPr>
        <w:t xml:space="preserve"> арасында </w:t>
      </w:r>
      <w:r w:rsidR="00035F80" w:rsidRPr="003A5984">
        <w:rPr>
          <w:rFonts w:eastAsia="Noto Serif CJK SC" w:cs="Lohit Devanagari"/>
          <w:kern w:val="2"/>
          <w:sz w:val="28"/>
          <w:lang w:val="kk-KZ" w:eastAsia="zh-CN" w:bidi="hi-IN"/>
        </w:rPr>
        <w:t>глаукома мектебінен</w:t>
      </w:r>
      <w:r w:rsidR="00433972" w:rsidRPr="003A5984">
        <w:rPr>
          <w:rFonts w:eastAsia="Noto Serif CJK SC" w:cs="Lohit Devanagari"/>
          <w:kern w:val="2"/>
          <w:sz w:val="28"/>
          <w:lang w:val="kk-KZ" w:eastAsia="zh-CN" w:bidi="hi-IN"/>
        </w:rPr>
        <w:t xml:space="preserve"> кейін кері корреляция</w:t>
      </w:r>
      <w:r w:rsidR="00C87190" w:rsidRPr="003A5984">
        <w:rPr>
          <w:rFonts w:eastAsia="Noto Serif CJK SC" w:cs="Lohit Devanagari"/>
          <w:kern w:val="2"/>
          <w:sz w:val="28"/>
          <w:lang w:val="kk-KZ" w:eastAsia="zh-CN" w:bidi="hi-IN"/>
        </w:rPr>
        <w:t>лық байланыс</w:t>
      </w:r>
      <w:r w:rsidR="00433972" w:rsidRPr="003A5984">
        <w:rPr>
          <w:rFonts w:eastAsia="Noto Serif CJK SC" w:cs="Lohit Devanagari"/>
          <w:kern w:val="2"/>
          <w:sz w:val="28"/>
          <w:lang w:val="kk-KZ" w:eastAsia="zh-CN" w:bidi="hi-IN"/>
        </w:rPr>
        <w:t xml:space="preserve"> анықталды (</w:t>
      </w:r>
      <w:r w:rsidR="00433972" w:rsidRPr="003A5984">
        <w:rPr>
          <w:rFonts w:eastAsia="Noto Serif CJK SC" w:cs="Lohit Devanagari"/>
          <w:kern w:val="2"/>
          <w:sz w:val="28"/>
          <w:lang w:eastAsia="zh-CN" w:bidi="hi-IN"/>
        </w:rPr>
        <w:t>τ</w:t>
      </w:r>
      <w:r w:rsidR="00433972" w:rsidRPr="003A5984">
        <w:rPr>
          <w:rFonts w:eastAsia="Noto Serif CJK SC" w:cs="Lohit Devanagari"/>
          <w:kern w:val="2"/>
          <w:sz w:val="28"/>
          <w:lang w:val="kk-KZ" w:eastAsia="zh-CN" w:bidi="hi-IN"/>
        </w:rPr>
        <w:t>В = -0,15 [95% ДИ: -0,26; -0,04], p = 0,012)</w:t>
      </w:r>
      <w:r w:rsidR="00C87190" w:rsidRPr="003A5984">
        <w:rPr>
          <w:rFonts w:eastAsia="Noto Serif CJK SC" w:cs="Lohit Devanagari"/>
          <w:kern w:val="2"/>
          <w:sz w:val="28"/>
          <w:lang w:val="kk-KZ" w:eastAsia="zh-CN" w:bidi="hi-IN"/>
        </w:rPr>
        <w:t>. Үшіншіден, кіріс деңгейі мен қашықтықтан</w:t>
      </w:r>
      <w:r w:rsidR="0038230C" w:rsidRPr="003A5984">
        <w:rPr>
          <w:rFonts w:eastAsia="Noto Serif CJK SC" w:cs="Lohit Devanagari"/>
          <w:kern w:val="2"/>
          <w:sz w:val="28"/>
          <w:lang w:val="kk-KZ" w:eastAsia="zh-CN" w:bidi="hi-IN"/>
        </w:rPr>
        <w:t xml:space="preserve"> көру қызметі</w:t>
      </w:r>
      <w:r w:rsidR="00C87190" w:rsidRPr="003A5984">
        <w:rPr>
          <w:rFonts w:eastAsia="Noto Serif CJK SC" w:cs="Lohit Devanagari"/>
          <w:kern w:val="2"/>
          <w:sz w:val="28"/>
          <w:lang w:val="kk-KZ" w:eastAsia="zh-CN" w:bidi="hi-IN"/>
        </w:rPr>
        <w:t xml:space="preserve"> арасындағы тікелей корреляциялық байланыс  </w:t>
      </w:r>
      <w:r w:rsidR="00035F80" w:rsidRPr="003A5984">
        <w:rPr>
          <w:rFonts w:eastAsia="Noto Serif CJK SC" w:cs="Lohit Devanagari"/>
          <w:kern w:val="2"/>
          <w:sz w:val="28"/>
          <w:lang w:val="kk-KZ" w:eastAsia="zh-CN" w:bidi="hi-IN"/>
        </w:rPr>
        <w:t>глаукома мектебіне</w:t>
      </w:r>
      <w:r w:rsidR="00C87190" w:rsidRPr="003A5984">
        <w:rPr>
          <w:rFonts w:eastAsia="Noto Serif CJK SC" w:cs="Lohit Devanagari"/>
          <w:kern w:val="2"/>
          <w:sz w:val="28"/>
          <w:lang w:val="kk-KZ" w:eastAsia="zh-CN" w:bidi="hi-IN"/>
        </w:rPr>
        <w:t xml:space="preserve"> дейін </w:t>
      </w:r>
      <w:r w:rsidR="00C87190" w:rsidRPr="003A5984">
        <w:rPr>
          <w:rFonts w:eastAsia="Noto Serif CJK SC" w:cs="Lohit Devanagari"/>
          <w:kern w:val="2"/>
          <w:sz w:val="28"/>
          <w:lang w:eastAsia="zh-CN" w:bidi="hi-IN"/>
        </w:rPr>
        <w:t>τ</w:t>
      </w:r>
      <w:r w:rsidR="00C87190" w:rsidRPr="003A5984">
        <w:rPr>
          <w:rFonts w:eastAsia="Noto Serif CJK SC" w:cs="Lohit Devanagari"/>
          <w:kern w:val="2"/>
          <w:sz w:val="28"/>
          <w:lang w:val="kk-KZ" w:eastAsia="zh-CN" w:bidi="hi-IN"/>
        </w:rPr>
        <w:t xml:space="preserve">В = 0,13 [95% ДИ: 0,02; 0,25], p = 0,027 мәнімен тіркелді. Бұл нәтижелер кіріс деңгейі жоғарылаған сайын көздің ауырсыну деңгейі төмендеп, көру жағдайы жақсарып, қашықтықтан  көру мүмкіндігінің  артатынын көрсетеді </w:t>
      </w:r>
      <w:r w:rsidR="00154C83" w:rsidRPr="003A5984">
        <w:rPr>
          <w:rFonts w:eastAsia="Noto Serif CJK SC" w:cs="Lohit Devanagari"/>
          <w:kern w:val="2"/>
          <w:sz w:val="28"/>
          <w:lang w:val="kk-KZ" w:eastAsia="zh-CN" w:bidi="hi-IN"/>
        </w:rPr>
        <w:t>(сурет 37</w:t>
      </w:r>
      <w:r w:rsidR="00433972" w:rsidRPr="003A5984">
        <w:rPr>
          <w:rFonts w:eastAsia="Noto Serif CJK SC" w:cs="Lohit Devanagari"/>
          <w:kern w:val="2"/>
          <w:sz w:val="28"/>
          <w:lang w:val="kk-KZ" w:eastAsia="zh-CN" w:bidi="hi-IN"/>
        </w:rPr>
        <w:t xml:space="preserve">). </w:t>
      </w:r>
    </w:p>
    <w:p w14:paraId="3B10D871" w14:textId="77777777" w:rsidR="00433972" w:rsidRPr="003A5984" w:rsidRDefault="00433972" w:rsidP="00F831C0">
      <w:pPr>
        <w:suppressAutoHyphens/>
        <w:ind w:firstLine="567"/>
        <w:contextualSpacing/>
        <w:jc w:val="both"/>
        <w:rPr>
          <w:rFonts w:eastAsia="Noto Serif CJK SC" w:cs="Lohit Devanagari"/>
          <w:kern w:val="2"/>
          <w:sz w:val="28"/>
          <w:lang w:val="kk-KZ" w:eastAsia="zh-CN" w:bidi="hi-IN"/>
        </w:rPr>
      </w:pPr>
    </w:p>
    <w:p w14:paraId="104C3E1F" w14:textId="77777777" w:rsidR="00433972" w:rsidRPr="003A5984" w:rsidRDefault="00433972" w:rsidP="00F831C0">
      <w:pPr>
        <w:suppressAutoHyphens/>
        <w:contextualSpacing/>
        <w:jc w:val="center"/>
        <w:rPr>
          <w:rFonts w:eastAsia="Noto Serif CJK SC" w:cs="Lohit Devanagari"/>
          <w:kern w:val="2"/>
          <w:sz w:val="28"/>
          <w:lang w:eastAsia="zh-CN" w:bidi="hi-IN"/>
        </w:rPr>
      </w:pPr>
      <w:r w:rsidRPr="003A5984">
        <w:rPr>
          <w:noProof/>
        </w:rPr>
        <w:drawing>
          <wp:inline distT="0" distB="0" distL="0" distR="0" wp14:anchorId="50DF3B3D" wp14:editId="50F2A5B7">
            <wp:extent cx="5070022" cy="3305175"/>
            <wp:effectExtent l="0" t="0" r="0" b="0"/>
            <wp:docPr id="76" name="Рисунок 76" descr="C:\Users\Admin\AppData\Local\Microsoft\Windows\INetCache\Content.Word\Рисунок 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AppData\Local\Microsoft\Windows\INetCache\Content.Word\Рисунок 47.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73523" cy="3307457"/>
                    </a:xfrm>
                    <a:prstGeom prst="rect">
                      <a:avLst/>
                    </a:prstGeom>
                    <a:noFill/>
                    <a:ln>
                      <a:noFill/>
                    </a:ln>
                  </pic:spPr>
                </pic:pic>
              </a:graphicData>
            </a:graphic>
          </wp:inline>
        </w:drawing>
      </w:r>
    </w:p>
    <w:p w14:paraId="2FFEDD76" w14:textId="77777777" w:rsidR="00F831C0" w:rsidRPr="003A5984" w:rsidRDefault="00F831C0" w:rsidP="00433972">
      <w:pPr>
        <w:suppressAutoHyphens/>
        <w:contextualSpacing/>
        <w:jc w:val="both"/>
        <w:rPr>
          <w:rFonts w:eastAsia="Noto Serif CJK SC" w:cs="Lohit Devanagari"/>
          <w:bCs/>
          <w:kern w:val="2"/>
          <w:sz w:val="18"/>
          <w:szCs w:val="18"/>
          <w:lang w:val="kk-KZ" w:eastAsia="zh-CN" w:bidi="hi-IN"/>
        </w:rPr>
      </w:pPr>
    </w:p>
    <w:p w14:paraId="57F7E149" w14:textId="0C10F4F4" w:rsidR="00433972" w:rsidRPr="003A5984" w:rsidRDefault="00154C83" w:rsidP="00F831C0">
      <w:pPr>
        <w:suppressAutoHyphens/>
        <w:contextualSpacing/>
        <w:jc w:val="center"/>
        <w:rPr>
          <w:rFonts w:eastAsia="Noto Serif CJK SC" w:cs="Lohit Devanagari"/>
          <w:bCs/>
          <w:kern w:val="2"/>
          <w:sz w:val="28"/>
          <w:lang w:val="kk-KZ" w:eastAsia="zh-CN" w:bidi="hi-IN"/>
        </w:rPr>
      </w:pPr>
      <w:r w:rsidRPr="003A5984">
        <w:rPr>
          <w:rFonts w:eastAsia="Noto Serif CJK SC" w:cs="Lohit Devanagari"/>
          <w:bCs/>
          <w:kern w:val="2"/>
          <w:sz w:val="28"/>
          <w:lang w:val="kk-KZ" w:eastAsia="zh-CN" w:bidi="hi-IN"/>
        </w:rPr>
        <w:t>Сурет 3</w:t>
      </w:r>
      <w:r w:rsidR="00516C50" w:rsidRPr="003A5984">
        <w:rPr>
          <w:rFonts w:eastAsia="Noto Serif CJK SC" w:cs="Lohit Devanagari"/>
          <w:bCs/>
          <w:kern w:val="2"/>
          <w:sz w:val="28"/>
          <w:lang w:val="kk-KZ" w:eastAsia="zh-CN" w:bidi="hi-IN"/>
        </w:rPr>
        <w:t>7</w:t>
      </w:r>
      <w:r w:rsidR="00F831C0" w:rsidRPr="003A5984">
        <w:rPr>
          <w:rFonts w:eastAsia="Noto Serif CJK SC" w:cs="Lohit Devanagari"/>
          <w:bCs/>
          <w:kern w:val="2"/>
          <w:sz w:val="28"/>
          <w:lang w:val="kk-KZ" w:eastAsia="zh-CN" w:bidi="hi-IN"/>
        </w:rPr>
        <w:t xml:space="preserve"> - </w:t>
      </w:r>
      <w:r w:rsidR="00516C50" w:rsidRPr="003A5984">
        <w:rPr>
          <w:rFonts w:eastAsia="Noto Serif CJK SC" w:cs="Lohit Devanagari"/>
          <w:bCs/>
          <w:kern w:val="2"/>
          <w:sz w:val="28"/>
          <w:lang w:val="kk-KZ" w:eastAsia="zh-CN" w:bidi="hi-IN"/>
        </w:rPr>
        <w:t>Науқастың табыс деңгейіне байланысты ж</w:t>
      </w:r>
      <w:r w:rsidR="00433972" w:rsidRPr="003A5984">
        <w:rPr>
          <w:rFonts w:eastAsia="Noto Serif CJK SC" w:cs="Lohit Devanagari"/>
          <w:bCs/>
          <w:kern w:val="2"/>
          <w:sz w:val="28"/>
          <w:lang w:val="kk-KZ" w:eastAsia="zh-CN" w:bidi="hi-IN"/>
        </w:rPr>
        <w:t>алпы көру шкаласын (GV) бағалау</w:t>
      </w:r>
    </w:p>
    <w:p w14:paraId="5B8A85EF" w14:textId="3AB1372C" w:rsidR="00433972" w:rsidRPr="003A5984" w:rsidRDefault="00433972" w:rsidP="00F831C0">
      <w:pPr>
        <w:tabs>
          <w:tab w:val="left" w:pos="567"/>
        </w:tabs>
        <w:suppressAutoHyphens/>
        <w:ind w:firstLine="567"/>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lastRenderedPageBreak/>
        <w:t>Бірінішілік жабық бұрышты глаукомамен ауыратын науқастар психикалық ден</w:t>
      </w:r>
      <w:r w:rsidR="00C87190" w:rsidRPr="003A5984">
        <w:rPr>
          <w:rFonts w:eastAsia="Noto Serif CJK SC" w:cs="Lohit Devanagari"/>
          <w:kern w:val="2"/>
          <w:sz w:val="28"/>
          <w:lang w:val="kk-KZ" w:eastAsia="zh-CN" w:bidi="hi-IN"/>
        </w:rPr>
        <w:t>саулық шкаласы бойынша</w:t>
      </w:r>
      <w:r w:rsidR="00035F80" w:rsidRPr="003A5984">
        <w:rPr>
          <w:rFonts w:eastAsia="Noto Serif CJK SC" w:cs="Lohit Devanagari"/>
          <w:kern w:val="2"/>
          <w:sz w:val="28"/>
          <w:lang w:val="kk-KZ" w:eastAsia="zh-CN" w:bidi="hi-IN"/>
        </w:rPr>
        <w:t xml:space="preserve"> </w:t>
      </w:r>
      <w:r w:rsidR="00C87190" w:rsidRPr="003A5984">
        <w:rPr>
          <w:rFonts w:eastAsia="Noto Serif CJK SC" w:cs="Lohit Devanagari"/>
          <w:kern w:val="2"/>
          <w:sz w:val="28"/>
          <w:lang w:val="kk-KZ" w:eastAsia="zh-CN" w:bidi="hi-IN"/>
        </w:rPr>
        <w:t xml:space="preserve"> </w:t>
      </w:r>
      <w:r w:rsidR="00035F80" w:rsidRPr="003A5984">
        <w:rPr>
          <w:rFonts w:eastAsia="Noto Serif CJK SC" w:cs="Lohit Devanagari"/>
          <w:kern w:val="2"/>
          <w:sz w:val="28"/>
          <w:lang w:val="kk-KZ" w:eastAsia="zh-CN" w:bidi="hi-IN"/>
        </w:rPr>
        <w:t>глаукома мектебіне</w:t>
      </w:r>
      <w:r w:rsidR="00C87190" w:rsidRPr="003A5984">
        <w:rPr>
          <w:rFonts w:eastAsia="Noto Serif CJK SC" w:cs="Lohit Devanagari"/>
          <w:kern w:val="2"/>
          <w:sz w:val="28"/>
          <w:lang w:val="kk-KZ" w:eastAsia="zh-CN" w:bidi="hi-IN"/>
        </w:rPr>
        <w:t xml:space="preserve"> дейін </w:t>
      </w:r>
      <w:r w:rsidRPr="003A5984">
        <w:rPr>
          <w:rFonts w:eastAsia="Noto Serif CJK SC" w:cs="Lohit Devanagari"/>
          <w:kern w:val="2"/>
          <w:sz w:val="28"/>
          <w:lang w:val="kk-KZ" w:eastAsia="zh-CN" w:bidi="hi-IN"/>
        </w:rPr>
        <w:t xml:space="preserve"> </w:t>
      </w:r>
      <w:r w:rsidR="00C87190" w:rsidRPr="003A5984">
        <w:rPr>
          <w:rFonts w:eastAsia="Noto Serif CJK SC" w:cs="Lohit Devanagari"/>
          <w:kern w:val="2"/>
          <w:sz w:val="28"/>
          <w:lang w:val="kk-KZ" w:eastAsia="zh-CN" w:bidi="hi-IN"/>
        </w:rPr>
        <w:t xml:space="preserve">(p = 0,037) және  кейін </w:t>
      </w:r>
      <w:r w:rsidRPr="003A5984">
        <w:rPr>
          <w:rFonts w:eastAsia="Noto Serif CJK SC" w:cs="Lohit Devanagari"/>
          <w:kern w:val="2"/>
          <w:sz w:val="28"/>
          <w:lang w:val="kk-KZ" w:eastAsia="zh-CN" w:bidi="hi-IN"/>
        </w:rPr>
        <w:t xml:space="preserve"> (p = 0,075) статистикалық тұрғыдан маңызы </w:t>
      </w:r>
      <w:r w:rsidR="00C87190" w:rsidRPr="003A5984">
        <w:rPr>
          <w:rFonts w:eastAsia="Noto Serif CJK SC" w:cs="Lohit Devanagari"/>
          <w:kern w:val="2"/>
          <w:sz w:val="28"/>
          <w:lang w:val="kk-KZ" w:eastAsia="zh-CN" w:bidi="hi-IN"/>
        </w:rPr>
        <w:t>төмен бағалауға ие болды</w:t>
      </w:r>
      <w:r w:rsidRPr="003A5984">
        <w:rPr>
          <w:rFonts w:eastAsia="Noto Serif CJK SC" w:cs="Lohit Devanagari"/>
          <w:kern w:val="2"/>
          <w:sz w:val="28"/>
          <w:lang w:val="kk-KZ" w:eastAsia="zh-CN" w:bidi="hi-IN"/>
        </w:rPr>
        <w:t xml:space="preserve">. </w:t>
      </w:r>
      <w:r w:rsidR="00D44F21" w:rsidRPr="003A5984">
        <w:rPr>
          <w:rFonts w:eastAsia="Noto Serif CJK SC" w:cs="Lohit Devanagari"/>
          <w:kern w:val="2"/>
          <w:sz w:val="28"/>
          <w:lang w:val="kk-KZ" w:eastAsia="zh-CN" w:bidi="hi-IN"/>
        </w:rPr>
        <w:t xml:space="preserve">Біріншілік  жабық бұрышты глаукомамен ауыратын </w:t>
      </w:r>
      <w:r w:rsidRPr="003A5984">
        <w:rPr>
          <w:rFonts w:eastAsia="Noto Serif CJK SC" w:cs="Lohit Devanagari"/>
          <w:kern w:val="2"/>
          <w:sz w:val="28"/>
          <w:lang w:val="kk-KZ" w:eastAsia="zh-CN" w:bidi="hi-IN"/>
        </w:rPr>
        <w:t xml:space="preserve"> науқастарда психоэмоционалдық жағдайдың </w:t>
      </w:r>
      <w:r w:rsidR="00035F80" w:rsidRPr="003A5984">
        <w:rPr>
          <w:rFonts w:eastAsia="Noto Serif CJK SC" w:cs="Lohit Devanagari"/>
          <w:kern w:val="2"/>
          <w:sz w:val="28"/>
          <w:lang w:val="kk-KZ" w:eastAsia="zh-CN" w:bidi="hi-IN"/>
        </w:rPr>
        <w:t xml:space="preserve">глаукома </w:t>
      </w:r>
      <w:r w:rsidR="005E49CE" w:rsidRPr="003A5984">
        <w:rPr>
          <w:rFonts w:eastAsia="Noto Serif CJK SC" w:cs="Lohit Devanagari"/>
          <w:kern w:val="2"/>
          <w:sz w:val="28"/>
          <w:lang w:val="kk-KZ" w:eastAsia="zh-CN" w:bidi="hi-IN"/>
        </w:rPr>
        <w:t>мектебіне</w:t>
      </w:r>
      <w:r w:rsidRPr="003A5984">
        <w:rPr>
          <w:rFonts w:eastAsia="Noto Serif CJK SC" w:cs="Lohit Devanagari"/>
          <w:kern w:val="2"/>
          <w:sz w:val="28"/>
          <w:lang w:val="kk-KZ" w:eastAsia="zh-CN" w:bidi="hi-IN"/>
        </w:rPr>
        <w:t xml:space="preserve"> дейін </w:t>
      </w:r>
      <w:r w:rsidR="00C87190" w:rsidRPr="003A5984">
        <w:rPr>
          <w:rFonts w:eastAsia="Noto Serif CJK SC" w:cs="Lohit Devanagari"/>
          <w:kern w:val="2"/>
          <w:sz w:val="28"/>
          <w:lang w:val="kk-KZ" w:eastAsia="zh-CN" w:bidi="hi-IN"/>
        </w:rPr>
        <w:t xml:space="preserve">және </w:t>
      </w:r>
      <w:r w:rsidRPr="003A5984">
        <w:rPr>
          <w:rFonts w:eastAsia="Noto Serif CJK SC" w:cs="Lohit Devanagari"/>
          <w:kern w:val="2"/>
          <w:sz w:val="28"/>
          <w:lang w:val="kk-KZ" w:eastAsia="zh-CN" w:bidi="hi-IN"/>
        </w:rPr>
        <w:t>кейін де басқа науқастарға қарағанда</w:t>
      </w:r>
      <w:r w:rsidR="00C87190" w:rsidRPr="003A5984">
        <w:rPr>
          <w:rFonts w:eastAsia="Noto Serif CJK SC" w:cs="Lohit Devanagari"/>
          <w:kern w:val="2"/>
          <w:sz w:val="28"/>
          <w:lang w:val="kk-KZ" w:eastAsia="zh-CN" w:bidi="hi-IN"/>
        </w:rPr>
        <w:t xml:space="preserve"> нашарлағанын көрсетті (p = 0,037), </w:t>
      </w:r>
      <w:r w:rsidRPr="003A5984">
        <w:rPr>
          <w:rFonts w:eastAsia="Noto Serif CJK SC" w:cs="Lohit Devanagari"/>
          <w:kern w:val="2"/>
          <w:sz w:val="28"/>
          <w:lang w:val="kk-KZ" w:eastAsia="zh-CN" w:bidi="hi-IN"/>
        </w:rPr>
        <w:t>бұл глаукома диагнозы</w:t>
      </w:r>
      <w:r w:rsidR="00C87190" w:rsidRPr="003A5984">
        <w:rPr>
          <w:rFonts w:eastAsia="Noto Serif CJK SC" w:cs="Lohit Devanagari"/>
          <w:kern w:val="2"/>
          <w:sz w:val="28"/>
          <w:lang w:val="kk-KZ" w:eastAsia="zh-CN" w:bidi="hi-IN"/>
        </w:rPr>
        <w:t xml:space="preserve"> бар</w:t>
      </w:r>
      <w:r w:rsidRPr="003A5984">
        <w:rPr>
          <w:rFonts w:eastAsia="Noto Serif CJK SC" w:cs="Lohit Devanagari"/>
          <w:kern w:val="2"/>
          <w:sz w:val="28"/>
          <w:lang w:val="kk-KZ" w:eastAsia="zh-CN" w:bidi="hi-IN"/>
        </w:rPr>
        <w:t xml:space="preserve"> науқастарда психологиялық стре</w:t>
      </w:r>
      <w:r w:rsidR="00C87190" w:rsidRPr="003A5984">
        <w:rPr>
          <w:rFonts w:eastAsia="Noto Serif CJK SC" w:cs="Lohit Devanagari"/>
          <w:kern w:val="2"/>
          <w:sz w:val="28"/>
          <w:lang w:val="kk-KZ" w:eastAsia="zh-CN" w:bidi="hi-IN"/>
        </w:rPr>
        <w:t xml:space="preserve">сс пен алаңдаушылық тудыруы мүмкін. Ал </w:t>
      </w:r>
      <w:r w:rsidR="005E49CE" w:rsidRPr="003A5984">
        <w:rPr>
          <w:rFonts w:eastAsia="Noto Serif CJK SC" w:cs="Lohit Devanagari"/>
          <w:kern w:val="2"/>
          <w:sz w:val="28"/>
          <w:lang w:val="kk-KZ" w:eastAsia="zh-CN" w:bidi="hi-IN"/>
        </w:rPr>
        <w:t>глаукома мектебінен</w:t>
      </w:r>
      <w:r w:rsidR="00C87190" w:rsidRPr="003A5984">
        <w:rPr>
          <w:rFonts w:eastAsia="Noto Serif CJK SC" w:cs="Lohit Devanagari"/>
          <w:kern w:val="2"/>
          <w:sz w:val="28"/>
          <w:lang w:val="kk-KZ" w:eastAsia="zh-CN" w:bidi="hi-IN"/>
        </w:rPr>
        <w:t xml:space="preserve"> кейін</w:t>
      </w:r>
      <w:r w:rsidRPr="003A5984">
        <w:rPr>
          <w:rFonts w:eastAsia="Noto Serif CJK SC" w:cs="Lohit Devanagari"/>
          <w:kern w:val="2"/>
          <w:sz w:val="28"/>
          <w:lang w:val="kk-KZ" w:eastAsia="zh-CN" w:bidi="hi-IN"/>
        </w:rPr>
        <w:t xml:space="preserve"> </w:t>
      </w:r>
      <w:r w:rsidR="00C87190" w:rsidRPr="003A5984">
        <w:rPr>
          <w:rFonts w:eastAsia="Noto Serif CJK SC" w:cs="Lohit Devanagari"/>
          <w:kern w:val="2"/>
          <w:sz w:val="28"/>
          <w:lang w:val="kk-KZ" w:eastAsia="zh-CN" w:bidi="hi-IN"/>
        </w:rPr>
        <w:t>(</w:t>
      </w:r>
      <w:r w:rsidRPr="003A5984">
        <w:rPr>
          <w:rFonts w:eastAsia="Noto Serif CJK SC" w:cs="Lohit Devanagari"/>
          <w:kern w:val="2"/>
          <w:sz w:val="28"/>
          <w:lang w:val="kk-KZ" w:eastAsia="zh-CN" w:bidi="hi-IN"/>
        </w:rPr>
        <w:t>p = 0,075</w:t>
      </w:r>
      <w:r w:rsidR="00C87190" w:rsidRPr="003A5984">
        <w:rPr>
          <w:rFonts w:eastAsia="Noto Serif CJK SC" w:cs="Lohit Devanagari"/>
          <w:kern w:val="2"/>
          <w:sz w:val="28"/>
          <w:lang w:val="kk-KZ" w:eastAsia="zh-CN" w:bidi="hi-IN"/>
        </w:rPr>
        <w:t>)</w:t>
      </w:r>
      <w:r w:rsidRPr="003A5984">
        <w:rPr>
          <w:rFonts w:eastAsia="Noto Serif CJK SC" w:cs="Lohit Devanagari"/>
          <w:kern w:val="2"/>
          <w:sz w:val="28"/>
          <w:lang w:val="kk-KZ" w:eastAsia="zh-CN" w:bidi="hi-IN"/>
        </w:rPr>
        <w:t xml:space="preserve"> статистикалық </w:t>
      </w:r>
      <w:r w:rsidR="00C87190" w:rsidRPr="003A5984">
        <w:rPr>
          <w:rFonts w:eastAsia="Noto Serif CJK SC" w:cs="Lohit Devanagari"/>
          <w:kern w:val="2"/>
          <w:sz w:val="28"/>
          <w:lang w:val="kk-KZ" w:eastAsia="zh-CN" w:bidi="hi-IN"/>
        </w:rPr>
        <w:t>маңызды</w:t>
      </w:r>
      <w:r w:rsidRPr="003A5984">
        <w:rPr>
          <w:rFonts w:eastAsia="Noto Serif CJK SC" w:cs="Lohit Devanagari"/>
          <w:kern w:val="2"/>
          <w:sz w:val="28"/>
          <w:lang w:val="kk-KZ" w:eastAsia="zh-CN" w:bidi="hi-IN"/>
        </w:rPr>
        <w:t xml:space="preserve"> өзгеріс</w:t>
      </w:r>
      <w:r w:rsidR="00C87190" w:rsidRPr="003A5984">
        <w:rPr>
          <w:rFonts w:eastAsia="Noto Serif CJK SC" w:cs="Lohit Devanagari"/>
          <w:kern w:val="2"/>
          <w:sz w:val="28"/>
          <w:lang w:val="kk-KZ" w:eastAsia="zh-CN" w:bidi="hi-IN"/>
        </w:rPr>
        <w:t xml:space="preserve">тер </w:t>
      </w:r>
      <w:r w:rsidRPr="003A5984">
        <w:rPr>
          <w:rFonts w:eastAsia="Noto Serif CJK SC" w:cs="Lohit Devanagari"/>
          <w:kern w:val="2"/>
          <w:sz w:val="28"/>
          <w:lang w:val="kk-KZ" w:eastAsia="zh-CN" w:bidi="hi-IN"/>
        </w:rPr>
        <w:t xml:space="preserve"> көрсетпеген</w:t>
      </w:r>
      <w:r w:rsidR="00C87190" w:rsidRPr="003A5984">
        <w:rPr>
          <w:rFonts w:eastAsia="Noto Serif CJK SC" w:cs="Lohit Devanagari"/>
          <w:kern w:val="2"/>
          <w:sz w:val="28"/>
          <w:lang w:val="kk-KZ" w:eastAsia="zh-CN" w:bidi="hi-IN"/>
        </w:rPr>
        <w:t>і</w:t>
      </w:r>
      <w:r w:rsidRPr="003A5984">
        <w:rPr>
          <w:rFonts w:eastAsia="Noto Serif CJK SC" w:cs="Lohit Devanagari"/>
          <w:kern w:val="2"/>
          <w:sz w:val="28"/>
          <w:lang w:val="kk-KZ" w:eastAsia="zh-CN" w:bidi="hi-IN"/>
        </w:rPr>
        <w:t xml:space="preserve">мен (p &gt; 0,05), психикалық жағдайдың жақсаруы байқалады, бұл білім беру бағдарламасының </w:t>
      </w:r>
      <w:r w:rsidR="00C87190" w:rsidRPr="003A5984">
        <w:rPr>
          <w:rFonts w:eastAsia="Noto Serif CJK SC" w:cs="Lohit Devanagari"/>
          <w:kern w:val="2"/>
          <w:sz w:val="28"/>
          <w:lang w:val="kk-KZ" w:eastAsia="zh-CN" w:bidi="hi-IN"/>
        </w:rPr>
        <w:t xml:space="preserve">науқастардың </w:t>
      </w:r>
      <w:r w:rsidRPr="003A5984">
        <w:rPr>
          <w:rFonts w:eastAsia="Noto Serif CJK SC" w:cs="Lohit Devanagari"/>
          <w:kern w:val="2"/>
          <w:sz w:val="28"/>
          <w:lang w:val="kk-KZ" w:eastAsia="zh-CN" w:bidi="hi-IN"/>
        </w:rPr>
        <w:t xml:space="preserve"> эмоционалды жағдайына ықпалының оң </w:t>
      </w:r>
      <w:r w:rsidR="00C87190" w:rsidRPr="003A5984">
        <w:rPr>
          <w:rFonts w:eastAsia="Noto Serif CJK SC" w:cs="Lohit Devanagari"/>
          <w:kern w:val="2"/>
          <w:sz w:val="28"/>
          <w:lang w:val="kk-KZ" w:eastAsia="zh-CN" w:bidi="hi-IN"/>
        </w:rPr>
        <w:t xml:space="preserve">әсерін көрсетеді </w:t>
      </w:r>
      <w:r w:rsidR="00D44F21" w:rsidRPr="003A5984">
        <w:rPr>
          <w:rFonts w:eastAsia="Noto Serif CJK SC" w:cs="Lohit Devanagari"/>
          <w:kern w:val="2"/>
          <w:sz w:val="28"/>
          <w:lang w:val="kk-KZ" w:eastAsia="zh-CN" w:bidi="hi-IN"/>
        </w:rPr>
        <w:t xml:space="preserve">(сурет </w:t>
      </w:r>
      <w:r w:rsidR="00154C83" w:rsidRPr="003A5984">
        <w:rPr>
          <w:rFonts w:eastAsia="Noto Serif CJK SC" w:cs="Lohit Devanagari"/>
          <w:kern w:val="2"/>
          <w:sz w:val="28"/>
          <w:lang w:val="kk-KZ" w:eastAsia="zh-CN" w:bidi="hi-IN"/>
        </w:rPr>
        <w:t>38</w:t>
      </w:r>
      <w:r w:rsidR="00D44F21" w:rsidRPr="003A5984">
        <w:rPr>
          <w:rFonts w:eastAsia="Noto Serif CJK SC" w:cs="Lohit Devanagari"/>
          <w:kern w:val="2"/>
          <w:sz w:val="28"/>
          <w:lang w:val="kk-KZ" w:eastAsia="zh-CN" w:bidi="hi-IN"/>
        </w:rPr>
        <w:t>)</w:t>
      </w:r>
      <w:r w:rsidRPr="003A5984">
        <w:rPr>
          <w:rFonts w:eastAsia="Noto Serif CJK SC" w:cs="Lohit Devanagari"/>
          <w:kern w:val="2"/>
          <w:sz w:val="28"/>
          <w:lang w:val="kk-KZ" w:eastAsia="zh-CN" w:bidi="hi-IN"/>
        </w:rPr>
        <w:t>.</w:t>
      </w:r>
    </w:p>
    <w:p w14:paraId="4C58D1DE" w14:textId="77777777" w:rsidR="00F831C0" w:rsidRPr="003A5984" w:rsidRDefault="00F831C0" w:rsidP="00F831C0">
      <w:pPr>
        <w:tabs>
          <w:tab w:val="left" w:pos="567"/>
        </w:tabs>
        <w:suppressAutoHyphens/>
        <w:ind w:firstLine="567"/>
        <w:contextualSpacing/>
        <w:jc w:val="both"/>
        <w:rPr>
          <w:rFonts w:eastAsia="Noto Serif CJK SC" w:cs="Lohit Devanagari"/>
          <w:kern w:val="2"/>
          <w:sz w:val="16"/>
          <w:szCs w:val="16"/>
          <w:lang w:val="kk-KZ" w:eastAsia="zh-CN" w:bidi="hi-IN"/>
        </w:rPr>
      </w:pPr>
    </w:p>
    <w:p w14:paraId="15F1E430" w14:textId="41563D59" w:rsidR="00D44F21" w:rsidRPr="003A5984" w:rsidRDefault="00D44F21" w:rsidP="00F831C0">
      <w:pPr>
        <w:suppressAutoHyphens/>
        <w:contextualSpacing/>
        <w:jc w:val="center"/>
        <w:rPr>
          <w:rFonts w:eastAsia="Noto Serif CJK SC" w:cs="Lohit Devanagari"/>
          <w:kern w:val="2"/>
          <w:sz w:val="28"/>
          <w:lang w:val="kk-KZ" w:eastAsia="zh-CN" w:bidi="hi-IN"/>
        </w:rPr>
      </w:pPr>
      <w:r w:rsidRPr="003A5984">
        <w:rPr>
          <w:noProof/>
        </w:rPr>
        <w:drawing>
          <wp:inline distT="0" distB="0" distL="0" distR="0" wp14:anchorId="09222436" wp14:editId="7DD3D067">
            <wp:extent cx="3429000" cy="2571751"/>
            <wp:effectExtent l="0" t="0" r="0" b="0"/>
            <wp:docPr id="77" name="Рисунок 77" descr="C:\Users\Admin\AppData\Local\Microsoft\Windows\INetCache\Content.Word\Рисунок 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AppData\Local\Microsoft\Windows\INetCache\Content.Word\Рисунок 49.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35431" cy="2576574"/>
                    </a:xfrm>
                    <a:prstGeom prst="rect">
                      <a:avLst/>
                    </a:prstGeom>
                    <a:noFill/>
                    <a:ln>
                      <a:noFill/>
                    </a:ln>
                  </pic:spPr>
                </pic:pic>
              </a:graphicData>
            </a:graphic>
          </wp:inline>
        </w:drawing>
      </w:r>
    </w:p>
    <w:p w14:paraId="520B37EE" w14:textId="77777777" w:rsidR="00F831C0" w:rsidRPr="003A5984" w:rsidRDefault="00F831C0" w:rsidP="00F831C0">
      <w:pPr>
        <w:suppressAutoHyphens/>
        <w:contextualSpacing/>
        <w:jc w:val="center"/>
        <w:rPr>
          <w:rFonts w:eastAsia="Noto Serif CJK SC" w:cs="Lohit Devanagari"/>
          <w:kern w:val="2"/>
          <w:sz w:val="28"/>
          <w:lang w:val="kk-KZ" w:eastAsia="zh-CN" w:bidi="hi-IN"/>
        </w:rPr>
      </w:pPr>
    </w:p>
    <w:p w14:paraId="7BCBCCB1" w14:textId="3635EF18" w:rsidR="00D44F21" w:rsidRPr="003A5984" w:rsidRDefault="00154C83" w:rsidP="00F831C0">
      <w:pPr>
        <w:suppressAutoHyphens/>
        <w:contextualSpacing/>
        <w:jc w:val="center"/>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Сурет 38</w:t>
      </w:r>
      <w:r w:rsidR="00F831C0" w:rsidRPr="003A5984">
        <w:rPr>
          <w:rFonts w:eastAsia="Noto Serif CJK SC" w:cs="Lohit Devanagari"/>
          <w:kern w:val="2"/>
          <w:sz w:val="28"/>
          <w:lang w:val="kk-KZ" w:eastAsia="zh-CN" w:bidi="hi-IN"/>
        </w:rPr>
        <w:t xml:space="preserve"> </w:t>
      </w:r>
      <w:r w:rsidR="00C87190" w:rsidRPr="003A5984">
        <w:rPr>
          <w:rFonts w:eastAsia="Noto Serif CJK SC" w:cs="Lohit Devanagari"/>
          <w:kern w:val="2"/>
          <w:sz w:val="28"/>
          <w:lang w:val="kk-KZ" w:eastAsia="zh-CN" w:bidi="hi-IN"/>
        </w:rPr>
        <w:t>–</w:t>
      </w:r>
      <w:r w:rsidR="00D44F21" w:rsidRPr="003A5984">
        <w:rPr>
          <w:rFonts w:eastAsia="Noto Serif CJK SC" w:cs="Lohit Devanagari"/>
          <w:kern w:val="2"/>
          <w:sz w:val="28"/>
          <w:lang w:val="kk-KZ" w:eastAsia="zh-CN" w:bidi="hi-IN"/>
        </w:rPr>
        <w:t xml:space="preserve"> </w:t>
      </w:r>
      <w:r w:rsidR="00C87190" w:rsidRPr="003A5984">
        <w:rPr>
          <w:rFonts w:eastAsia="Noto Serif CJK SC" w:cs="Lohit Devanagari"/>
          <w:kern w:val="2"/>
          <w:sz w:val="28"/>
          <w:lang w:val="kk-KZ" w:eastAsia="zh-CN" w:bidi="hi-IN"/>
        </w:rPr>
        <w:t xml:space="preserve">Науқастардың диагнозына </w:t>
      </w:r>
      <w:r w:rsidR="00D44F21" w:rsidRPr="003A5984">
        <w:rPr>
          <w:rFonts w:eastAsia="Noto Serif CJK SC" w:cs="Lohit Devanagari"/>
          <w:kern w:val="2"/>
          <w:sz w:val="28"/>
          <w:lang w:val="kk-KZ" w:eastAsia="zh-CN" w:bidi="hi-IN"/>
        </w:rPr>
        <w:t xml:space="preserve"> байланысты психикалық денсаулық шкаласын (MH) бағалау</w:t>
      </w:r>
    </w:p>
    <w:p w14:paraId="3180B1E3" w14:textId="77777777" w:rsidR="00433972" w:rsidRPr="003A5984" w:rsidRDefault="00433972" w:rsidP="00433972">
      <w:pPr>
        <w:suppressAutoHyphens/>
        <w:contextualSpacing/>
        <w:jc w:val="both"/>
        <w:rPr>
          <w:rFonts w:eastAsia="Noto Serif CJK SC" w:cs="Lohit Devanagari"/>
          <w:kern w:val="2"/>
          <w:sz w:val="28"/>
          <w:lang w:val="kk-KZ" w:eastAsia="zh-CN" w:bidi="hi-IN"/>
        </w:rPr>
      </w:pPr>
    </w:p>
    <w:p w14:paraId="73AFF659" w14:textId="6082570F" w:rsidR="004E7520" w:rsidRPr="003A5984" w:rsidRDefault="00D44F21" w:rsidP="003C5699">
      <w:pPr>
        <w:suppressAutoHyphens/>
        <w:ind w:firstLine="567"/>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 xml:space="preserve">Динамикалық бақылауда </w:t>
      </w:r>
      <w:r w:rsidR="00433972" w:rsidRPr="003A5984">
        <w:rPr>
          <w:rFonts w:eastAsia="Noto Serif CJK SC" w:cs="Lohit Devanagari"/>
          <w:kern w:val="2"/>
          <w:sz w:val="28"/>
          <w:lang w:val="kk-KZ" w:eastAsia="zh-CN" w:bidi="hi-IN"/>
        </w:rPr>
        <w:t xml:space="preserve"> 1 жылдан астам уақыт тұрған</w:t>
      </w:r>
      <w:r w:rsidR="004E7520" w:rsidRPr="003A5984">
        <w:rPr>
          <w:rFonts w:eastAsia="Noto Serif CJK SC" w:cs="Lohit Devanagari"/>
          <w:kern w:val="2"/>
          <w:sz w:val="28"/>
          <w:lang w:val="kk-KZ" w:eastAsia="zh-CN" w:bidi="hi-IN"/>
        </w:rPr>
        <w:t xml:space="preserve"> науқастар </w:t>
      </w:r>
      <w:r w:rsidR="005E49CE" w:rsidRPr="003A5984">
        <w:rPr>
          <w:rFonts w:eastAsia="Noto Serif CJK SC" w:cs="Lohit Devanagari"/>
          <w:kern w:val="2"/>
          <w:sz w:val="28"/>
          <w:lang w:val="kk-KZ" w:eastAsia="zh-CN" w:bidi="hi-IN"/>
        </w:rPr>
        <w:t>глаукома мектебінен</w:t>
      </w:r>
      <w:r w:rsidR="004E7520" w:rsidRPr="003A5984">
        <w:rPr>
          <w:rFonts w:eastAsia="Noto Serif CJK SC" w:cs="Lohit Devanagari"/>
          <w:kern w:val="2"/>
          <w:sz w:val="28"/>
          <w:lang w:val="kk-KZ" w:eastAsia="zh-CN" w:bidi="hi-IN"/>
        </w:rPr>
        <w:t xml:space="preserve"> кейін </w:t>
      </w:r>
      <w:r w:rsidR="00433972" w:rsidRPr="003A5984">
        <w:rPr>
          <w:rFonts w:eastAsia="Noto Serif CJK SC" w:cs="Lohit Devanagari"/>
          <w:kern w:val="2"/>
          <w:sz w:val="28"/>
          <w:lang w:val="kk-KZ" w:eastAsia="zh-CN" w:bidi="hi-IN"/>
        </w:rPr>
        <w:t>көз</w:t>
      </w:r>
      <w:r w:rsidR="004E7520" w:rsidRPr="003A5984">
        <w:rPr>
          <w:rFonts w:eastAsia="Noto Serif CJK SC" w:cs="Lohit Devanagari"/>
          <w:kern w:val="2"/>
          <w:sz w:val="28"/>
          <w:lang w:val="kk-KZ" w:eastAsia="zh-CN" w:bidi="hi-IN"/>
        </w:rPr>
        <w:t>дің  ауырсыну  көрсеткіштеріндегі</w:t>
      </w:r>
      <w:r w:rsidR="00433972" w:rsidRPr="003A5984">
        <w:rPr>
          <w:rFonts w:eastAsia="Noto Serif CJK SC" w:cs="Lohit Devanagari"/>
          <w:kern w:val="2"/>
          <w:sz w:val="28"/>
          <w:lang w:val="kk-KZ" w:eastAsia="zh-CN" w:bidi="hi-IN"/>
        </w:rPr>
        <w:t xml:space="preserve"> </w:t>
      </w:r>
      <w:r w:rsidR="004E7520" w:rsidRPr="003A5984">
        <w:rPr>
          <w:rFonts w:eastAsia="Noto Serif CJK SC" w:cs="Lohit Devanagari"/>
          <w:kern w:val="2"/>
          <w:sz w:val="28"/>
          <w:lang w:val="kk-KZ" w:eastAsia="zh-CN" w:bidi="hi-IN"/>
        </w:rPr>
        <w:t xml:space="preserve">өзгерістердің аз болуымен байланысты </w:t>
      </w:r>
      <w:r w:rsidR="00433972" w:rsidRPr="003A5984">
        <w:rPr>
          <w:rFonts w:eastAsia="Noto Serif CJK SC" w:cs="Lohit Devanagari"/>
          <w:kern w:val="2"/>
          <w:sz w:val="28"/>
          <w:lang w:val="kk-KZ" w:eastAsia="zh-CN" w:bidi="hi-IN"/>
        </w:rPr>
        <w:t xml:space="preserve">(p = 0,019). </w:t>
      </w:r>
      <w:r w:rsidR="004E7520" w:rsidRPr="003A5984">
        <w:rPr>
          <w:rFonts w:eastAsia="Noto Serif CJK SC" w:cs="Lohit Devanagari"/>
          <w:kern w:val="2"/>
          <w:sz w:val="28"/>
          <w:lang w:val="kk-KZ" w:eastAsia="zh-CN" w:bidi="hi-IN"/>
        </w:rPr>
        <w:t xml:space="preserve"> Себебі, ұзақ жыл бойы динамикалық бақылауда тұрған науқастарда көздің ауырсынуы деңгейінде өзгерістер б</w:t>
      </w:r>
      <w:r w:rsidR="003C5699" w:rsidRPr="003A5984">
        <w:rPr>
          <w:rFonts w:eastAsia="Noto Serif CJK SC" w:cs="Lohit Devanagari"/>
          <w:kern w:val="2"/>
          <w:sz w:val="28"/>
          <w:lang w:val="kk-KZ" w:eastAsia="zh-CN" w:bidi="hi-IN"/>
        </w:rPr>
        <w:t>а</w:t>
      </w:r>
      <w:r w:rsidR="004E7520" w:rsidRPr="003A5984">
        <w:rPr>
          <w:rFonts w:eastAsia="Noto Serif CJK SC" w:cs="Lohit Devanagari"/>
          <w:kern w:val="2"/>
          <w:sz w:val="28"/>
          <w:lang w:val="kk-KZ" w:eastAsia="zh-CN" w:bidi="hi-IN"/>
        </w:rPr>
        <w:t xml:space="preserve">йқалмайды, бұл науқастардың өз жағдайына бейімделгенін және созылмалы ауруына байланысты ауру сезімін азайтуда </w:t>
      </w:r>
      <w:r w:rsidR="003C5699" w:rsidRPr="003A5984">
        <w:rPr>
          <w:rFonts w:eastAsia="Noto Serif CJK SC" w:cs="Lohit Devanagari"/>
          <w:kern w:val="2"/>
          <w:sz w:val="28"/>
          <w:lang w:val="kk-KZ" w:eastAsia="zh-CN" w:bidi="hi-IN"/>
        </w:rPr>
        <w:t xml:space="preserve">айтарлықтай тұрақты екенін көрсетті. Сондай-ақ жеке көзқарас пен көз ауруын бақылауға арналған бағдарламалардың маңыздылығын көрсетеді, себебі ұзақ уақыт бақылауда тұрған науқастар үшін білім беру шаралары көбінесе ауруды жеңілдетуге бағытталуы тиіс (сурет 39). </w:t>
      </w:r>
    </w:p>
    <w:p w14:paraId="339CBC30" w14:textId="77777777" w:rsidR="004E7520" w:rsidRPr="003A5984" w:rsidRDefault="004E7520" w:rsidP="00F831C0">
      <w:pPr>
        <w:suppressAutoHyphens/>
        <w:ind w:firstLine="567"/>
        <w:contextualSpacing/>
        <w:jc w:val="both"/>
        <w:rPr>
          <w:rFonts w:eastAsia="Noto Serif CJK SC" w:cs="Lohit Devanagari"/>
          <w:kern w:val="2"/>
          <w:sz w:val="28"/>
          <w:lang w:val="kk-KZ" w:eastAsia="zh-CN" w:bidi="hi-IN"/>
        </w:rPr>
      </w:pPr>
    </w:p>
    <w:p w14:paraId="5DB758EE" w14:textId="77777777" w:rsidR="00D44F21" w:rsidRPr="003A5984" w:rsidRDefault="00D44F21" w:rsidP="00433972">
      <w:pPr>
        <w:suppressAutoHyphens/>
        <w:contextualSpacing/>
        <w:jc w:val="both"/>
        <w:rPr>
          <w:rFonts w:eastAsia="Noto Serif CJK SC" w:cs="Lohit Devanagari"/>
          <w:kern w:val="2"/>
          <w:sz w:val="28"/>
          <w:lang w:val="kk-KZ" w:eastAsia="zh-CN" w:bidi="hi-IN"/>
        </w:rPr>
      </w:pPr>
    </w:p>
    <w:p w14:paraId="5DDB9D58" w14:textId="77777777" w:rsidR="00D44F21" w:rsidRPr="003A5984" w:rsidRDefault="00D44F21" w:rsidP="00F831C0">
      <w:pPr>
        <w:suppressAutoHyphens/>
        <w:contextualSpacing/>
        <w:jc w:val="center"/>
        <w:rPr>
          <w:rFonts w:eastAsia="Noto Serif CJK SC" w:cs="Lohit Devanagari"/>
          <w:kern w:val="2"/>
          <w:sz w:val="28"/>
          <w:lang w:val="kk-KZ" w:eastAsia="zh-CN" w:bidi="hi-IN"/>
        </w:rPr>
      </w:pPr>
      <w:r w:rsidRPr="003A5984">
        <w:rPr>
          <w:noProof/>
        </w:rPr>
        <w:lastRenderedPageBreak/>
        <w:drawing>
          <wp:inline distT="0" distB="0" distL="0" distR="0" wp14:anchorId="41EF06BD" wp14:editId="4BE16077">
            <wp:extent cx="4775200" cy="2387600"/>
            <wp:effectExtent l="0" t="0" r="6350" b="0"/>
            <wp:docPr id="78" name="Рисунок 78" descr="C:\Users\Admin\AppData\Local\Microsoft\Windows\INetCache\Content.Word\Рисунок 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AppData\Local\Microsoft\Windows\INetCache\Content.Word\Рисунок 50.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775200" cy="2387600"/>
                    </a:xfrm>
                    <a:prstGeom prst="rect">
                      <a:avLst/>
                    </a:prstGeom>
                    <a:noFill/>
                    <a:ln>
                      <a:noFill/>
                    </a:ln>
                  </pic:spPr>
                </pic:pic>
              </a:graphicData>
            </a:graphic>
          </wp:inline>
        </w:drawing>
      </w:r>
    </w:p>
    <w:p w14:paraId="4D300E9C" w14:textId="77777777" w:rsidR="00D44F21" w:rsidRPr="003A5984" w:rsidRDefault="00D44F21" w:rsidP="00433972">
      <w:pPr>
        <w:suppressAutoHyphens/>
        <w:contextualSpacing/>
        <w:jc w:val="both"/>
        <w:rPr>
          <w:rFonts w:eastAsia="Noto Serif CJK SC" w:cs="Lohit Devanagari"/>
          <w:kern w:val="2"/>
          <w:sz w:val="28"/>
          <w:lang w:val="kk-KZ" w:eastAsia="zh-CN" w:bidi="hi-IN"/>
        </w:rPr>
      </w:pPr>
    </w:p>
    <w:p w14:paraId="47AD681D" w14:textId="65E13BB1" w:rsidR="00D44F21" w:rsidRPr="003A5984" w:rsidRDefault="00044B52" w:rsidP="00F831C0">
      <w:pPr>
        <w:suppressAutoHyphens/>
        <w:contextualSpacing/>
        <w:jc w:val="center"/>
        <w:rPr>
          <w:rFonts w:eastAsia="Noto Serif CJK SC" w:cs="Lohit Devanagari"/>
          <w:kern w:val="2"/>
          <w:sz w:val="28"/>
          <w:lang w:val="kk-KZ" w:eastAsia="zh-CN" w:bidi="hi-IN"/>
        </w:rPr>
      </w:pPr>
      <w:r w:rsidRPr="003A5984">
        <w:rPr>
          <w:rFonts w:eastAsia="Noto Serif CJK SC" w:cs="Lohit Devanagari"/>
          <w:bCs/>
          <w:kern w:val="2"/>
          <w:sz w:val="28"/>
          <w:lang w:val="kk-KZ" w:eastAsia="zh-CN" w:bidi="hi-IN"/>
        </w:rPr>
        <w:t>Сурет</w:t>
      </w:r>
      <w:r w:rsidR="00154C83" w:rsidRPr="003A5984">
        <w:rPr>
          <w:rFonts w:eastAsia="Noto Serif CJK SC" w:cs="Lohit Devanagari"/>
          <w:bCs/>
          <w:kern w:val="2"/>
          <w:sz w:val="28"/>
          <w:lang w:val="kk-KZ" w:eastAsia="zh-CN" w:bidi="hi-IN"/>
        </w:rPr>
        <w:t> 3</w:t>
      </w:r>
      <w:r w:rsidR="00EA0CE4" w:rsidRPr="003A5984">
        <w:rPr>
          <w:rFonts w:eastAsia="Noto Serif CJK SC" w:cs="Lohit Devanagari"/>
          <w:bCs/>
          <w:kern w:val="2"/>
          <w:sz w:val="28"/>
          <w:lang w:val="kk-KZ" w:eastAsia="zh-CN" w:bidi="hi-IN"/>
        </w:rPr>
        <w:t>9</w:t>
      </w:r>
      <w:r w:rsidR="00F831C0" w:rsidRPr="003A5984">
        <w:rPr>
          <w:rFonts w:eastAsia="Noto Serif CJK SC" w:cs="Lohit Devanagari"/>
          <w:bCs/>
          <w:kern w:val="2"/>
          <w:sz w:val="28"/>
          <w:lang w:val="kk-KZ" w:eastAsia="zh-CN" w:bidi="hi-IN"/>
        </w:rPr>
        <w:t xml:space="preserve"> -</w:t>
      </w:r>
      <w:r w:rsidRPr="003A5984">
        <w:rPr>
          <w:rFonts w:eastAsia="Noto Serif CJK SC" w:cs="Lohit Devanagari"/>
          <w:kern w:val="2"/>
          <w:sz w:val="28"/>
          <w:lang w:val="kk-KZ" w:eastAsia="zh-CN" w:bidi="hi-IN"/>
        </w:rPr>
        <w:t xml:space="preserve"> Динамикалық бақылаудың  ұзақтығына байланысты көз</w:t>
      </w:r>
      <w:r w:rsidR="00162BAF" w:rsidRPr="003A5984">
        <w:rPr>
          <w:rFonts w:eastAsia="Noto Serif CJK SC" w:cs="Lohit Devanagari"/>
          <w:kern w:val="2"/>
          <w:sz w:val="28"/>
          <w:lang w:val="kk-KZ" w:eastAsia="zh-CN" w:bidi="hi-IN"/>
        </w:rPr>
        <w:t>дің ауырсынуы</w:t>
      </w:r>
      <w:r w:rsidRPr="003A5984">
        <w:rPr>
          <w:rFonts w:eastAsia="Noto Serif CJK SC" w:cs="Lohit Devanagari"/>
          <w:kern w:val="2"/>
          <w:sz w:val="28"/>
          <w:lang w:val="kk-KZ" w:eastAsia="zh-CN" w:bidi="hi-IN"/>
        </w:rPr>
        <w:t xml:space="preserve"> (OP) шкаласы бойынша бағалауды өзгерту</w:t>
      </w:r>
    </w:p>
    <w:p w14:paraId="62BAC649" w14:textId="77777777" w:rsidR="00433972" w:rsidRPr="003A5984" w:rsidRDefault="00433972" w:rsidP="00433972">
      <w:pPr>
        <w:suppressAutoHyphens/>
        <w:contextualSpacing/>
        <w:jc w:val="both"/>
        <w:rPr>
          <w:rFonts w:eastAsia="Noto Serif CJK SC" w:cs="Lohit Devanagari"/>
          <w:kern w:val="2"/>
          <w:sz w:val="28"/>
          <w:lang w:val="kk-KZ" w:eastAsia="zh-CN" w:bidi="hi-IN"/>
        </w:rPr>
      </w:pPr>
    </w:p>
    <w:p w14:paraId="3255D608" w14:textId="553750EA" w:rsidR="00433972" w:rsidRPr="003A5984" w:rsidRDefault="003C5699" w:rsidP="00F831C0">
      <w:pPr>
        <w:suppressAutoHyphens/>
        <w:ind w:firstLine="567"/>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 xml:space="preserve">МСАК деңгейінде тегін көз тамшыларын алу </w:t>
      </w:r>
      <w:r w:rsidR="005E49CE" w:rsidRPr="003A5984">
        <w:rPr>
          <w:rFonts w:eastAsia="Noto Serif CJK SC" w:cs="Lohit Devanagari"/>
          <w:kern w:val="2"/>
          <w:sz w:val="28"/>
          <w:lang w:val="kk-KZ" w:eastAsia="zh-CN" w:bidi="hi-IN"/>
        </w:rPr>
        <w:t>глаукома мектебінен</w:t>
      </w:r>
      <w:r w:rsidRPr="003A5984">
        <w:rPr>
          <w:rFonts w:eastAsia="Noto Serif CJK SC" w:cs="Lohit Devanagari"/>
          <w:kern w:val="2"/>
          <w:sz w:val="28"/>
          <w:lang w:val="kk-KZ" w:eastAsia="zh-CN" w:bidi="hi-IN"/>
        </w:rPr>
        <w:t xml:space="preserve"> кейін көздің ауырсынуын бағалау  статистикалық маңызды айқын өзгерістермен</w:t>
      </w:r>
      <w:r w:rsidR="00433972" w:rsidRPr="003A5984">
        <w:rPr>
          <w:rFonts w:eastAsia="Noto Serif CJK SC" w:cs="Lohit Devanagari"/>
          <w:kern w:val="2"/>
          <w:sz w:val="28"/>
          <w:lang w:val="kk-KZ" w:eastAsia="zh-CN" w:bidi="hi-IN"/>
        </w:rPr>
        <w:t xml:space="preserve"> </w:t>
      </w:r>
      <w:r w:rsidRPr="003A5984">
        <w:rPr>
          <w:rFonts w:eastAsia="Noto Serif CJK SC" w:cs="Lohit Devanagari"/>
          <w:kern w:val="2"/>
          <w:sz w:val="28"/>
          <w:lang w:val="kk-KZ" w:eastAsia="zh-CN" w:bidi="hi-IN"/>
        </w:rPr>
        <w:t>байланысты болды</w:t>
      </w:r>
      <w:r w:rsidR="00433972" w:rsidRPr="003A5984">
        <w:rPr>
          <w:rFonts w:eastAsia="Noto Serif CJK SC" w:cs="Lohit Devanagari"/>
          <w:kern w:val="2"/>
          <w:sz w:val="28"/>
          <w:lang w:val="kk-KZ" w:eastAsia="zh-CN" w:bidi="hi-IN"/>
        </w:rPr>
        <w:t xml:space="preserve"> </w:t>
      </w:r>
      <w:r w:rsidRPr="003A5984">
        <w:rPr>
          <w:rFonts w:eastAsia="Noto Serif CJK SC" w:cs="Lohit Devanagari"/>
          <w:kern w:val="2"/>
          <w:sz w:val="28"/>
          <w:lang w:val="kk-KZ" w:eastAsia="zh-CN" w:bidi="hi-IN"/>
        </w:rPr>
        <w:t xml:space="preserve">(p = 0,019). </w:t>
      </w:r>
      <w:r w:rsidR="00433972" w:rsidRPr="003A5984">
        <w:rPr>
          <w:rFonts w:eastAsia="Noto Serif CJK SC" w:cs="Lohit Devanagari"/>
          <w:kern w:val="2"/>
          <w:sz w:val="28"/>
          <w:lang w:val="kk-KZ" w:eastAsia="zh-CN" w:bidi="hi-IN"/>
        </w:rPr>
        <w:t>Бұл нәтиже тегін көз тамшыларын алған науқастарда көз</w:t>
      </w:r>
      <w:r w:rsidRPr="003A5984">
        <w:rPr>
          <w:rFonts w:eastAsia="Noto Serif CJK SC" w:cs="Lohit Devanagari"/>
          <w:kern w:val="2"/>
          <w:sz w:val="28"/>
          <w:lang w:val="kk-KZ" w:eastAsia="zh-CN" w:bidi="hi-IN"/>
        </w:rPr>
        <w:t>дің  ауырсыну</w:t>
      </w:r>
      <w:r w:rsidR="00433972" w:rsidRPr="003A5984">
        <w:rPr>
          <w:rFonts w:eastAsia="Noto Serif CJK SC" w:cs="Lohit Devanagari"/>
          <w:kern w:val="2"/>
          <w:sz w:val="28"/>
          <w:lang w:val="kk-KZ" w:eastAsia="zh-CN" w:bidi="hi-IN"/>
        </w:rPr>
        <w:t xml:space="preserve"> сезімі </w:t>
      </w:r>
      <w:r w:rsidR="005E49CE" w:rsidRPr="003A5984">
        <w:rPr>
          <w:rFonts w:eastAsia="Noto Serif CJK SC" w:cs="Lohit Devanagari"/>
          <w:kern w:val="2"/>
          <w:sz w:val="28"/>
          <w:lang w:val="kk-KZ" w:eastAsia="zh-CN" w:bidi="hi-IN"/>
        </w:rPr>
        <w:t xml:space="preserve">глаукома </w:t>
      </w:r>
      <w:r w:rsidR="00433972" w:rsidRPr="003A5984">
        <w:rPr>
          <w:rFonts w:eastAsia="Noto Serif CJK SC" w:cs="Lohit Devanagari"/>
          <w:kern w:val="2"/>
          <w:sz w:val="28"/>
          <w:lang w:val="kk-KZ" w:eastAsia="zh-CN" w:bidi="hi-IN"/>
        </w:rPr>
        <w:t>мек</w:t>
      </w:r>
      <w:r w:rsidR="005E49CE" w:rsidRPr="003A5984">
        <w:rPr>
          <w:rFonts w:eastAsia="Noto Serif CJK SC" w:cs="Lohit Devanagari"/>
          <w:kern w:val="2"/>
          <w:sz w:val="28"/>
          <w:lang w:val="kk-KZ" w:eastAsia="zh-CN" w:bidi="hi-IN"/>
        </w:rPr>
        <w:t>тебінен</w:t>
      </w:r>
      <w:r w:rsidRPr="003A5984">
        <w:rPr>
          <w:rFonts w:eastAsia="Noto Serif CJK SC" w:cs="Lohit Devanagari"/>
          <w:kern w:val="2"/>
          <w:sz w:val="28"/>
          <w:lang w:val="kk-KZ" w:eastAsia="zh-CN" w:bidi="hi-IN"/>
        </w:rPr>
        <w:t xml:space="preserve"> кейін айтарлықтай жақсаруы</w:t>
      </w:r>
      <w:r w:rsidR="00433972" w:rsidRPr="003A5984">
        <w:rPr>
          <w:rFonts w:eastAsia="Noto Serif CJK SC" w:cs="Lohit Devanagari"/>
          <w:kern w:val="2"/>
          <w:sz w:val="28"/>
          <w:lang w:val="kk-KZ" w:eastAsia="zh-CN" w:bidi="hi-IN"/>
        </w:rPr>
        <w:t xml:space="preserve"> мүмкін екенін білдіреді. </w:t>
      </w:r>
      <w:r w:rsidRPr="003A5984">
        <w:rPr>
          <w:rFonts w:eastAsia="Noto Serif CJK SC" w:cs="Lohit Devanagari"/>
          <w:kern w:val="2"/>
          <w:sz w:val="28"/>
          <w:lang w:val="kk-KZ" w:eastAsia="zh-CN" w:bidi="hi-IN"/>
        </w:rPr>
        <w:t>Сондай-ақ, дәрілік препараттарға қолжетімділігі</w:t>
      </w:r>
      <w:r w:rsidR="00433972" w:rsidRPr="003A5984">
        <w:rPr>
          <w:rFonts w:eastAsia="Noto Serif CJK SC" w:cs="Lohit Devanagari"/>
          <w:kern w:val="2"/>
          <w:sz w:val="28"/>
          <w:lang w:val="kk-KZ" w:eastAsia="zh-CN" w:bidi="hi-IN"/>
        </w:rPr>
        <w:t xml:space="preserve"> </w:t>
      </w:r>
      <w:r w:rsidRPr="003A5984">
        <w:rPr>
          <w:rFonts w:eastAsia="Noto Serif CJK SC" w:cs="Lohit Devanagari"/>
          <w:kern w:val="2"/>
          <w:sz w:val="28"/>
          <w:lang w:val="kk-KZ" w:eastAsia="zh-CN" w:bidi="hi-IN"/>
        </w:rPr>
        <w:t xml:space="preserve">науқастар </w:t>
      </w:r>
      <w:r w:rsidR="00433972" w:rsidRPr="003A5984">
        <w:rPr>
          <w:rFonts w:eastAsia="Noto Serif CJK SC" w:cs="Lohit Devanagari"/>
          <w:kern w:val="2"/>
          <w:sz w:val="28"/>
          <w:lang w:val="kk-KZ" w:eastAsia="zh-CN" w:bidi="hi-IN"/>
        </w:rPr>
        <w:t>жағдайының жақсаруына және көз</w:t>
      </w:r>
      <w:r w:rsidRPr="003A5984">
        <w:rPr>
          <w:rFonts w:eastAsia="Noto Serif CJK SC" w:cs="Lohit Devanagari"/>
          <w:kern w:val="2"/>
          <w:sz w:val="28"/>
          <w:lang w:val="kk-KZ" w:eastAsia="zh-CN" w:bidi="hi-IN"/>
        </w:rPr>
        <w:t xml:space="preserve">дің ауырсынуын </w:t>
      </w:r>
      <w:r w:rsidR="00433972" w:rsidRPr="003A5984">
        <w:rPr>
          <w:rFonts w:eastAsia="Noto Serif CJK SC" w:cs="Lohit Devanagari"/>
          <w:kern w:val="2"/>
          <w:sz w:val="28"/>
          <w:lang w:val="kk-KZ" w:eastAsia="zh-CN" w:bidi="hi-IN"/>
        </w:rPr>
        <w:t xml:space="preserve"> бақылауда айтарлықтай әсер ететінін көрсетеді. Бұл тегін </w:t>
      </w:r>
      <w:r w:rsidRPr="003A5984">
        <w:rPr>
          <w:rFonts w:eastAsia="Noto Serif CJK SC" w:cs="Lohit Devanagari"/>
          <w:kern w:val="2"/>
          <w:sz w:val="28"/>
          <w:lang w:val="kk-KZ" w:eastAsia="zh-CN" w:bidi="hi-IN"/>
        </w:rPr>
        <w:t>дәрілік</w:t>
      </w:r>
      <w:r w:rsidR="00433972" w:rsidRPr="003A5984">
        <w:rPr>
          <w:rFonts w:eastAsia="Noto Serif CJK SC" w:cs="Lohit Devanagari"/>
          <w:kern w:val="2"/>
          <w:sz w:val="28"/>
          <w:lang w:val="kk-KZ" w:eastAsia="zh-CN" w:bidi="hi-IN"/>
        </w:rPr>
        <w:t xml:space="preserve"> препараттармен қамтамасыз ету </w:t>
      </w:r>
      <w:r w:rsidRPr="003A5984">
        <w:rPr>
          <w:rFonts w:eastAsia="Noto Serif CJK SC" w:cs="Lohit Devanagari"/>
          <w:kern w:val="2"/>
          <w:sz w:val="28"/>
          <w:lang w:val="kk-KZ" w:eastAsia="zh-CN" w:bidi="hi-IN"/>
        </w:rPr>
        <w:t xml:space="preserve">науқастар </w:t>
      </w:r>
      <w:r w:rsidR="00433972" w:rsidRPr="003A5984">
        <w:rPr>
          <w:rFonts w:eastAsia="Noto Serif CJK SC" w:cs="Lohit Devanagari"/>
          <w:kern w:val="2"/>
          <w:sz w:val="28"/>
          <w:lang w:val="kk-KZ" w:eastAsia="zh-CN" w:bidi="hi-IN"/>
        </w:rPr>
        <w:t xml:space="preserve"> үшін өте маңызды екенін </w:t>
      </w:r>
      <w:r w:rsidRPr="003A5984">
        <w:rPr>
          <w:rFonts w:eastAsia="Noto Serif CJK SC" w:cs="Lohit Devanagari"/>
          <w:kern w:val="2"/>
          <w:sz w:val="28"/>
          <w:lang w:val="kk-KZ" w:eastAsia="zh-CN" w:bidi="hi-IN"/>
        </w:rPr>
        <w:t>айқандайды</w:t>
      </w:r>
      <w:r w:rsidR="00044B52" w:rsidRPr="003A5984">
        <w:rPr>
          <w:rFonts w:eastAsia="Noto Serif CJK SC" w:cs="Lohit Devanagari"/>
          <w:kern w:val="2"/>
          <w:sz w:val="28"/>
          <w:lang w:val="kk-KZ" w:eastAsia="zh-CN" w:bidi="hi-IN"/>
        </w:rPr>
        <w:t xml:space="preserve"> (сурет</w:t>
      </w:r>
      <w:r w:rsidR="00154C83" w:rsidRPr="003A5984">
        <w:rPr>
          <w:rFonts w:eastAsia="Noto Serif CJK SC" w:cs="Lohit Devanagari"/>
          <w:kern w:val="2"/>
          <w:sz w:val="28"/>
          <w:lang w:val="kk-KZ" w:eastAsia="zh-CN" w:bidi="hi-IN"/>
        </w:rPr>
        <w:t xml:space="preserve"> </w:t>
      </w:r>
      <w:r w:rsidR="00EA0CE4" w:rsidRPr="003A5984">
        <w:rPr>
          <w:rFonts w:eastAsia="Noto Serif CJK SC" w:cs="Lohit Devanagari"/>
          <w:kern w:val="2"/>
          <w:sz w:val="28"/>
          <w:lang w:val="kk-KZ" w:eastAsia="zh-CN" w:bidi="hi-IN"/>
        </w:rPr>
        <w:t>40</w:t>
      </w:r>
      <w:r w:rsidR="00044B52" w:rsidRPr="003A5984">
        <w:rPr>
          <w:rFonts w:eastAsia="Noto Serif CJK SC" w:cs="Lohit Devanagari"/>
          <w:kern w:val="2"/>
          <w:sz w:val="28"/>
          <w:lang w:val="kk-KZ" w:eastAsia="zh-CN" w:bidi="hi-IN"/>
        </w:rPr>
        <w:t>)</w:t>
      </w:r>
      <w:r w:rsidR="00433972" w:rsidRPr="003A5984">
        <w:rPr>
          <w:rFonts w:eastAsia="Noto Serif CJK SC" w:cs="Lohit Devanagari"/>
          <w:kern w:val="2"/>
          <w:sz w:val="28"/>
          <w:lang w:val="kk-KZ" w:eastAsia="zh-CN" w:bidi="hi-IN"/>
        </w:rPr>
        <w:t>.</w:t>
      </w:r>
    </w:p>
    <w:p w14:paraId="669C2C29" w14:textId="77777777" w:rsidR="003C5699" w:rsidRPr="003A5984" w:rsidRDefault="003C5699" w:rsidP="00F831C0">
      <w:pPr>
        <w:suppressAutoHyphens/>
        <w:ind w:firstLine="567"/>
        <w:contextualSpacing/>
        <w:jc w:val="both"/>
        <w:rPr>
          <w:rFonts w:eastAsia="Noto Serif CJK SC" w:cs="Lohit Devanagari"/>
          <w:kern w:val="2"/>
          <w:sz w:val="28"/>
          <w:lang w:val="kk-KZ" w:eastAsia="zh-CN" w:bidi="hi-IN"/>
        </w:rPr>
      </w:pPr>
    </w:p>
    <w:p w14:paraId="27C1C5B2" w14:textId="5C303C05" w:rsidR="00044B52" w:rsidRPr="003A5984" w:rsidRDefault="00044B52" w:rsidP="00F831C0">
      <w:pPr>
        <w:tabs>
          <w:tab w:val="left" w:pos="5529"/>
        </w:tabs>
        <w:suppressAutoHyphens/>
        <w:spacing w:line="360" w:lineRule="auto"/>
        <w:jc w:val="center"/>
        <w:rPr>
          <w:rFonts w:eastAsia="Noto Serif CJK SC" w:cs="Lohit Devanagari"/>
          <w:noProof/>
          <w:kern w:val="2"/>
          <w:sz w:val="28"/>
          <w:lang w:val="kk-KZ"/>
        </w:rPr>
      </w:pPr>
      <w:r w:rsidRPr="003A5984">
        <w:rPr>
          <w:noProof/>
        </w:rPr>
        <w:drawing>
          <wp:inline distT="0" distB="0" distL="0" distR="0" wp14:anchorId="4BFBAF11" wp14:editId="117808C1">
            <wp:extent cx="3886200" cy="1943100"/>
            <wp:effectExtent l="0" t="0" r="0" b="0"/>
            <wp:docPr id="79" name="Рисунок 79" descr="C:\Users\Admin\AppData\Local\Microsoft\Windows\INetCache\Content.Word\Рисунок 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AppData\Local\Microsoft\Windows\INetCache\Content.Word\Рисунок 51.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88368" cy="1944184"/>
                    </a:xfrm>
                    <a:prstGeom prst="rect">
                      <a:avLst/>
                    </a:prstGeom>
                    <a:noFill/>
                    <a:ln>
                      <a:noFill/>
                    </a:ln>
                  </pic:spPr>
                </pic:pic>
              </a:graphicData>
            </a:graphic>
          </wp:inline>
        </w:drawing>
      </w:r>
    </w:p>
    <w:p w14:paraId="3A83DB54" w14:textId="77777777" w:rsidR="00F831C0" w:rsidRPr="003A5984" w:rsidRDefault="00F831C0" w:rsidP="00F831C0">
      <w:pPr>
        <w:tabs>
          <w:tab w:val="left" w:pos="5529"/>
        </w:tabs>
        <w:suppressAutoHyphens/>
        <w:spacing w:line="360" w:lineRule="auto"/>
        <w:jc w:val="center"/>
        <w:rPr>
          <w:rFonts w:eastAsia="Noto Serif CJK SC" w:cs="Lohit Devanagari"/>
          <w:noProof/>
          <w:kern w:val="2"/>
          <w:sz w:val="16"/>
          <w:szCs w:val="16"/>
          <w:lang w:val="kk-KZ"/>
        </w:rPr>
      </w:pPr>
    </w:p>
    <w:p w14:paraId="4FC9FBEE" w14:textId="4872F1AE" w:rsidR="00FC6F9A" w:rsidRPr="003A5984" w:rsidRDefault="00E839A7" w:rsidP="00F831C0">
      <w:pPr>
        <w:tabs>
          <w:tab w:val="left" w:pos="5529"/>
        </w:tabs>
        <w:suppressAutoHyphens/>
        <w:jc w:val="center"/>
        <w:rPr>
          <w:rFonts w:eastAsia="Noto Serif CJK SC" w:cs="Lohit Devanagari"/>
          <w:kern w:val="2"/>
          <w:sz w:val="28"/>
          <w:lang w:val="kk-KZ" w:eastAsia="zh-CN" w:bidi="hi-IN"/>
        </w:rPr>
      </w:pPr>
      <w:r w:rsidRPr="003A5984">
        <w:rPr>
          <w:rFonts w:eastAsia="Noto Serif CJK SC" w:cs="Lohit Devanagari"/>
          <w:bCs/>
          <w:kern w:val="2"/>
          <w:sz w:val="28"/>
          <w:lang w:val="kk-KZ" w:eastAsia="zh-CN" w:bidi="hi-IN"/>
        </w:rPr>
        <w:t>Сурет</w:t>
      </w:r>
      <w:r w:rsidR="00154C83" w:rsidRPr="003A5984">
        <w:rPr>
          <w:rFonts w:eastAsia="Noto Serif CJK SC" w:cs="Lohit Devanagari"/>
          <w:bCs/>
          <w:kern w:val="2"/>
          <w:sz w:val="28"/>
          <w:lang w:val="kk-KZ" w:eastAsia="zh-CN" w:bidi="hi-IN"/>
        </w:rPr>
        <w:t> </w:t>
      </w:r>
      <w:r w:rsidR="00EA0CE4" w:rsidRPr="003A5984">
        <w:rPr>
          <w:rFonts w:eastAsia="Noto Serif CJK SC" w:cs="Lohit Devanagari"/>
          <w:bCs/>
          <w:kern w:val="2"/>
          <w:sz w:val="28"/>
          <w:lang w:val="kk-KZ" w:eastAsia="zh-CN" w:bidi="hi-IN"/>
        </w:rPr>
        <w:t>40</w:t>
      </w:r>
      <w:r w:rsidR="00F831C0" w:rsidRPr="003A5984">
        <w:rPr>
          <w:rFonts w:eastAsia="Noto Serif CJK SC" w:cs="Lohit Devanagari"/>
          <w:bCs/>
          <w:kern w:val="2"/>
          <w:sz w:val="28"/>
          <w:lang w:val="kk-KZ" w:eastAsia="zh-CN" w:bidi="hi-IN"/>
        </w:rPr>
        <w:t xml:space="preserve"> -</w:t>
      </w:r>
      <w:r w:rsidR="00FC6F9A" w:rsidRPr="003A5984">
        <w:rPr>
          <w:rFonts w:eastAsia="Noto Serif CJK SC" w:cs="Lohit Devanagari"/>
          <w:kern w:val="2"/>
          <w:sz w:val="28"/>
          <w:lang w:val="kk-KZ" w:eastAsia="zh-CN" w:bidi="hi-IN"/>
        </w:rPr>
        <w:t xml:space="preserve"> </w:t>
      </w:r>
      <w:r w:rsidRPr="003A5984">
        <w:rPr>
          <w:rFonts w:eastAsia="Noto Serif CJK SC" w:cs="Lohit Devanagari"/>
          <w:kern w:val="2"/>
          <w:sz w:val="28"/>
          <w:lang w:val="kk-KZ" w:eastAsia="zh-CN" w:bidi="hi-IN"/>
        </w:rPr>
        <w:t>Тегін көз тамшыларын алуға байланысты к</w:t>
      </w:r>
      <w:r w:rsidR="003C5699" w:rsidRPr="003A5984">
        <w:rPr>
          <w:rFonts w:eastAsia="Noto Serif CJK SC" w:cs="Lohit Devanagari"/>
          <w:kern w:val="2"/>
          <w:sz w:val="28"/>
          <w:lang w:val="kk-KZ" w:eastAsia="zh-CN" w:bidi="hi-IN"/>
        </w:rPr>
        <w:t xml:space="preserve">өздің ауырсыну </w:t>
      </w:r>
      <w:r w:rsidRPr="003A5984">
        <w:rPr>
          <w:rFonts w:eastAsia="Noto Serif CJK SC" w:cs="Lohit Devanagari"/>
          <w:kern w:val="2"/>
          <w:sz w:val="28"/>
          <w:lang w:val="kk-KZ" w:eastAsia="zh-CN" w:bidi="hi-IN"/>
        </w:rPr>
        <w:t>шкаласы</w:t>
      </w:r>
      <w:r w:rsidR="003C5699" w:rsidRPr="003A5984">
        <w:rPr>
          <w:rFonts w:eastAsia="Noto Serif CJK SC" w:cs="Lohit Devanagari"/>
          <w:kern w:val="2"/>
          <w:sz w:val="28"/>
          <w:lang w:val="kk-KZ" w:eastAsia="zh-CN" w:bidi="hi-IN"/>
        </w:rPr>
        <w:t>н</w:t>
      </w:r>
      <w:r w:rsidRPr="003A5984">
        <w:rPr>
          <w:rFonts w:eastAsia="Noto Serif CJK SC" w:cs="Lohit Devanagari"/>
          <w:kern w:val="2"/>
          <w:sz w:val="28"/>
          <w:lang w:val="kk-KZ" w:eastAsia="zh-CN" w:bidi="hi-IN"/>
        </w:rPr>
        <w:t xml:space="preserve"> (OP) </w:t>
      </w:r>
      <w:r w:rsidR="003C5699" w:rsidRPr="003A5984">
        <w:rPr>
          <w:rFonts w:eastAsia="Noto Serif CJK SC" w:cs="Lohit Devanagari"/>
          <w:kern w:val="2"/>
          <w:sz w:val="28"/>
          <w:lang w:val="kk-KZ" w:eastAsia="zh-CN" w:bidi="hi-IN"/>
        </w:rPr>
        <w:t>бағалау</w:t>
      </w:r>
    </w:p>
    <w:p w14:paraId="31426BD9" w14:textId="77777777" w:rsidR="00F831C0" w:rsidRPr="003A5984" w:rsidRDefault="00F831C0" w:rsidP="00F831C0">
      <w:pPr>
        <w:tabs>
          <w:tab w:val="left" w:pos="5529"/>
        </w:tabs>
        <w:suppressAutoHyphens/>
        <w:jc w:val="center"/>
        <w:rPr>
          <w:rFonts w:eastAsia="Noto Serif CJK SC" w:cs="Lohit Devanagari"/>
          <w:kern w:val="2"/>
          <w:sz w:val="28"/>
          <w:lang w:val="kk-KZ" w:eastAsia="zh-CN" w:bidi="hi-IN"/>
        </w:rPr>
      </w:pPr>
    </w:p>
    <w:p w14:paraId="12D2B121" w14:textId="2B3CFE96" w:rsidR="00703EDF" w:rsidRPr="003A5984" w:rsidRDefault="002C32FF" w:rsidP="00F831C0">
      <w:pPr>
        <w:suppressAutoHyphens/>
        <w:ind w:firstLine="567"/>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 xml:space="preserve">Офтальмологиялық </w:t>
      </w:r>
      <w:r w:rsidR="00162BAF" w:rsidRPr="003A5984">
        <w:rPr>
          <w:rFonts w:eastAsia="Noto Serif CJK SC" w:cs="Lohit Devanagari"/>
          <w:kern w:val="2"/>
          <w:sz w:val="28"/>
          <w:lang w:val="kk-KZ" w:eastAsia="zh-CN" w:bidi="hi-IN"/>
        </w:rPr>
        <w:t>ота жасатқан</w:t>
      </w:r>
      <w:r w:rsidRPr="003A5984">
        <w:rPr>
          <w:rFonts w:eastAsia="Noto Serif CJK SC" w:cs="Lohit Devanagari"/>
          <w:kern w:val="2"/>
          <w:sz w:val="28"/>
          <w:lang w:val="kk-KZ" w:eastAsia="zh-CN" w:bidi="hi-IN"/>
        </w:rPr>
        <w:t xml:space="preserve"> </w:t>
      </w:r>
      <w:r w:rsidR="00703EDF" w:rsidRPr="003A5984">
        <w:rPr>
          <w:rFonts w:eastAsia="Noto Serif CJK SC" w:cs="Lohit Devanagari"/>
          <w:kern w:val="2"/>
          <w:sz w:val="28"/>
          <w:lang w:val="kk-KZ" w:eastAsia="zh-CN" w:bidi="hi-IN"/>
        </w:rPr>
        <w:t xml:space="preserve"> науқастар «</w:t>
      </w:r>
      <w:r w:rsidR="00F53051" w:rsidRPr="003A5984">
        <w:rPr>
          <w:rFonts w:eastAsia="Noto Serif CJK SC" w:cs="Lohit Devanagari"/>
          <w:kern w:val="2"/>
          <w:sz w:val="28"/>
          <w:lang w:val="kk-KZ" w:eastAsia="zh-CN" w:bidi="hi-IN"/>
        </w:rPr>
        <w:t>Г</w:t>
      </w:r>
      <w:r w:rsidRPr="003A5984">
        <w:rPr>
          <w:rFonts w:eastAsia="Noto Serif CJK SC" w:cs="Lohit Devanagari"/>
          <w:kern w:val="2"/>
          <w:sz w:val="28"/>
          <w:lang w:val="kk-KZ" w:eastAsia="zh-CN" w:bidi="hi-IN"/>
        </w:rPr>
        <w:t>лаукома мектебі</w:t>
      </w:r>
      <w:r w:rsidR="00703EDF" w:rsidRPr="003A5984">
        <w:rPr>
          <w:rFonts w:eastAsia="Noto Serif CJK SC" w:cs="Lohit Devanagari"/>
          <w:kern w:val="2"/>
          <w:sz w:val="28"/>
          <w:lang w:val="kk-KZ" w:eastAsia="zh-CN" w:bidi="hi-IN"/>
        </w:rPr>
        <w:t>» бағдарламасын</w:t>
      </w:r>
      <w:r w:rsidRPr="003A5984">
        <w:rPr>
          <w:rFonts w:eastAsia="Noto Serif CJK SC" w:cs="Lohit Devanagari"/>
          <w:kern w:val="2"/>
          <w:sz w:val="28"/>
          <w:lang w:val="kk-KZ" w:eastAsia="zh-CN" w:bidi="hi-IN"/>
        </w:rPr>
        <w:t>ан</w:t>
      </w:r>
      <w:r w:rsidR="0079069C" w:rsidRPr="003A5984">
        <w:rPr>
          <w:rFonts w:eastAsia="Noto Serif CJK SC" w:cs="Lohit Devanagari"/>
          <w:kern w:val="2"/>
          <w:sz w:val="28"/>
          <w:lang w:val="kk-KZ" w:eastAsia="zh-CN" w:bidi="hi-IN"/>
        </w:rPr>
        <w:t xml:space="preserve"> кейін NEI VFQ-</w:t>
      </w:r>
      <w:r w:rsidR="00703EDF" w:rsidRPr="003A5984">
        <w:rPr>
          <w:rFonts w:eastAsia="Noto Serif CJK SC" w:cs="Lohit Devanagari"/>
          <w:kern w:val="2"/>
          <w:sz w:val="28"/>
          <w:lang w:val="kk-KZ" w:eastAsia="zh-CN" w:bidi="hi-IN"/>
        </w:rPr>
        <w:t>25 шкаласы бойынша көптеген көрсеткіштерде маңызды жақсартуларды көрсетті. Олар жалпы көру жағдайы (p=0,033), көз</w:t>
      </w:r>
      <w:r w:rsidRPr="003A5984">
        <w:rPr>
          <w:rFonts w:eastAsia="Noto Serif CJK SC" w:cs="Lohit Devanagari"/>
          <w:kern w:val="2"/>
          <w:sz w:val="28"/>
          <w:lang w:val="kk-KZ" w:eastAsia="zh-CN" w:bidi="hi-IN"/>
        </w:rPr>
        <w:t>дің ауырсынуы</w:t>
      </w:r>
      <w:r w:rsidR="00703EDF" w:rsidRPr="003A5984">
        <w:rPr>
          <w:rFonts w:eastAsia="Noto Serif CJK SC" w:cs="Lohit Devanagari"/>
          <w:kern w:val="2"/>
          <w:sz w:val="28"/>
          <w:lang w:val="kk-KZ" w:eastAsia="zh-CN" w:bidi="hi-IN"/>
        </w:rPr>
        <w:t xml:space="preserve"> (p=0,019 дейін, p=0,018 кейін), жақын</w:t>
      </w:r>
      <w:r w:rsidR="00CD616B" w:rsidRPr="003A5984">
        <w:rPr>
          <w:rFonts w:eastAsia="Noto Serif CJK SC" w:cs="Lohit Devanagari"/>
          <w:kern w:val="2"/>
          <w:sz w:val="28"/>
          <w:lang w:val="kk-KZ" w:eastAsia="zh-CN" w:bidi="hi-IN"/>
        </w:rPr>
        <w:t>нан</w:t>
      </w:r>
      <w:r w:rsidR="00703EDF" w:rsidRPr="003A5984">
        <w:rPr>
          <w:rFonts w:eastAsia="Noto Serif CJK SC" w:cs="Lohit Devanagari"/>
          <w:kern w:val="2"/>
          <w:sz w:val="28"/>
          <w:lang w:val="kk-KZ" w:eastAsia="zh-CN" w:bidi="hi-IN"/>
        </w:rPr>
        <w:t xml:space="preserve"> (p&lt;0,001 дейін,</w:t>
      </w:r>
      <w:r w:rsidR="0038230C" w:rsidRPr="003A5984">
        <w:rPr>
          <w:rFonts w:eastAsia="Noto Serif CJK SC" w:cs="Lohit Devanagari"/>
          <w:kern w:val="2"/>
          <w:sz w:val="28"/>
          <w:lang w:val="kk-KZ" w:eastAsia="zh-CN" w:bidi="hi-IN"/>
        </w:rPr>
        <w:t xml:space="preserve"> p=0,01 кейін) және қашықтықтан</w:t>
      </w:r>
      <w:r w:rsidR="00703EDF" w:rsidRPr="003A5984">
        <w:rPr>
          <w:rFonts w:eastAsia="Noto Serif CJK SC" w:cs="Lohit Devanagari"/>
          <w:kern w:val="2"/>
          <w:sz w:val="28"/>
          <w:lang w:val="kk-KZ" w:eastAsia="zh-CN" w:bidi="hi-IN"/>
        </w:rPr>
        <w:t xml:space="preserve"> көру</w:t>
      </w:r>
      <w:r w:rsidR="0038230C" w:rsidRPr="003A5984">
        <w:rPr>
          <w:rFonts w:eastAsia="Noto Serif CJK SC" w:cs="Lohit Devanagari"/>
          <w:kern w:val="2"/>
          <w:sz w:val="28"/>
          <w:lang w:val="kk-KZ" w:eastAsia="zh-CN" w:bidi="hi-IN"/>
        </w:rPr>
        <w:t xml:space="preserve"> қызметі</w:t>
      </w:r>
      <w:r w:rsidRPr="003A5984">
        <w:rPr>
          <w:rFonts w:eastAsia="Noto Serif CJK SC" w:cs="Lohit Devanagari"/>
          <w:kern w:val="2"/>
          <w:sz w:val="28"/>
          <w:lang w:val="kk-KZ" w:eastAsia="zh-CN" w:bidi="hi-IN"/>
        </w:rPr>
        <w:t xml:space="preserve"> (p&lt;0,001 дейін және кейін)</w:t>
      </w:r>
      <w:r w:rsidR="00703EDF" w:rsidRPr="003A5984">
        <w:rPr>
          <w:rFonts w:eastAsia="Noto Serif CJK SC" w:cs="Lohit Devanagari"/>
          <w:kern w:val="2"/>
          <w:sz w:val="28"/>
          <w:lang w:val="kk-KZ" w:eastAsia="zh-CN" w:bidi="hi-IN"/>
        </w:rPr>
        <w:t xml:space="preserve">, көрумен байланысты өмір сапасы (p&lt;0,001), әлеуметтік қызмет (p&lt;0,001), </w:t>
      </w:r>
      <w:r w:rsidRPr="003A5984">
        <w:rPr>
          <w:rFonts w:eastAsia="Noto Serif CJK SC" w:cs="Lohit Devanagari"/>
          <w:kern w:val="2"/>
          <w:sz w:val="28"/>
          <w:lang w:val="kk-KZ" w:eastAsia="zh-CN" w:bidi="hi-IN"/>
        </w:rPr>
        <w:t xml:space="preserve">көлік жүргізу </w:t>
      </w:r>
      <w:r w:rsidRPr="003A5984">
        <w:rPr>
          <w:rFonts w:eastAsia="Noto Serif CJK SC" w:cs="Lohit Devanagari"/>
          <w:kern w:val="2"/>
          <w:sz w:val="28"/>
          <w:lang w:val="kk-KZ" w:eastAsia="zh-CN" w:bidi="hi-IN"/>
        </w:rPr>
        <w:lastRenderedPageBreak/>
        <w:t xml:space="preserve">(p&lt;0,001) және түс ажырату </w:t>
      </w:r>
      <w:r w:rsidR="00703EDF" w:rsidRPr="003A5984">
        <w:rPr>
          <w:rFonts w:eastAsia="Noto Serif CJK SC" w:cs="Lohit Devanagari"/>
          <w:kern w:val="2"/>
          <w:sz w:val="28"/>
          <w:lang w:val="kk-KZ" w:eastAsia="zh-CN" w:bidi="hi-IN"/>
        </w:rPr>
        <w:t xml:space="preserve"> (p&lt;0,001 дейін, p=0,</w:t>
      </w:r>
      <w:r w:rsidRPr="003A5984">
        <w:rPr>
          <w:rFonts w:eastAsia="Noto Serif CJK SC" w:cs="Lohit Devanagari"/>
          <w:kern w:val="2"/>
          <w:sz w:val="28"/>
          <w:lang w:val="kk-KZ" w:eastAsia="zh-CN" w:bidi="hi-IN"/>
        </w:rPr>
        <w:t>005 кейін) бойынша жақсарғанын</w:t>
      </w:r>
      <w:r w:rsidR="00703EDF" w:rsidRPr="003A5984">
        <w:rPr>
          <w:rFonts w:eastAsia="Noto Serif CJK SC" w:cs="Lohit Devanagari"/>
          <w:kern w:val="2"/>
          <w:sz w:val="28"/>
          <w:lang w:val="kk-KZ" w:eastAsia="zh-CN" w:bidi="hi-IN"/>
        </w:rPr>
        <w:t xml:space="preserve"> көрсетті.</w:t>
      </w:r>
    </w:p>
    <w:p w14:paraId="37E20665" w14:textId="504DF82E" w:rsidR="00703EDF" w:rsidRPr="003A5984" w:rsidRDefault="00162BAF" w:rsidP="00F831C0">
      <w:pPr>
        <w:suppressAutoHyphens/>
        <w:ind w:firstLine="567"/>
        <w:contextualSpacing/>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Ота жасатқан</w:t>
      </w:r>
      <w:r w:rsidR="00833FAB" w:rsidRPr="003A5984">
        <w:rPr>
          <w:rFonts w:eastAsia="Noto Serif CJK SC" w:cs="Lohit Devanagari"/>
          <w:kern w:val="2"/>
          <w:sz w:val="28"/>
          <w:lang w:val="kk-KZ" w:eastAsia="zh-CN" w:bidi="hi-IN"/>
        </w:rPr>
        <w:t xml:space="preserve"> </w:t>
      </w:r>
      <w:r w:rsidR="00703EDF" w:rsidRPr="003A5984">
        <w:rPr>
          <w:rFonts w:eastAsia="Noto Serif CJK SC" w:cs="Lohit Devanagari"/>
          <w:kern w:val="2"/>
          <w:sz w:val="28"/>
          <w:lang w:val="kk-KZ" w:eastAsia="zh-CN" w:bidi="hi-IN"/>
        </w:rPr>
        <w:t xml:space="preserve"> науқастар</w:t>
      </w:r>
      <w:r w:rsidR="00833FAB" w:rsidRPr="003A5984">
        <w:rPr>
          <w:rFonts w:eastAsia="Noto Serif CJK SC" w:cs="Lohit Devanagari"/>
          <w:kern w:val="2"/>
          <w:sz w:val="28"/>
          <w:lang w:val="kk-KZ" w:eastAsia="zh-CN" w:bidi="hi-IN"/>
        </w:rPr>
        <w:t>да</w:t>
      </w:r>
      <w:r w:rsidR="00703EDF" w:rsidRPr="003A5984">
        <w:rPr>
          <w:rFonts w:eastAsia="Noto Serif CJK SC" w:cs="Lohit Devanagari"/>
          <w:kern w:val="2"/>
          <w:sz w:val="28"/>
          <w:lang w:val="kk-KZ" w:eastAsia="zh-CN" w:bidi="hi-IN"/>
        </w:rPr>
        <w:t xml:space="preserve"> </w:t>
      </w:r>
      <w:r w:rsidR="005E49CE" w:rsidRPr="003A5984">
        <w:rPr>
          <w:rFonts w:eastAsia="Noto Serif CJK SC" w:cs="Lohit Devanagari"/>
          <w:kern w:val="2"/>
          <w:sz w:val="28"/>
          <w:lang w:val="kk-KZ" w:eastAsia="zh-CN" w:bidi="hi-IN"/>
        </w:rPr>
        <w:t>глаукома мектебінен</w:t>
      </w:r>
      <w:r w:rsidR="00703EDF" w:rsidRPr="003A5984">
        <w:rPr>
          <w:rFonts w:eastAsia="Noto Serif CJK SC" w:cs="Lohit Devanagari"/>
          <w:kern w:val="2"/>
          <w:sz w:val="28"/>
          <w:lang w:val="kk-KZ" w:eastAsia="zh-CN" w:bidi="hi-IN"/>
        </w:rPr>
        <w:t xml:space="preserve"> кейін өмір сапасы бойынша</w:t>
      </w:r>
      <w:r w:rsidR="00833FAB" w:rsidRPr="003A5984">
        <w:rPr>
          <w:rFonts w:eastAsia="Noto Serif CJK SC" w:cs="Lohit Devanagari"/>
          <w:kern w:val="2"/>
          <w:sz w:val="28"/>
          <w:lang w:val="kk-KZ" w:eastAsia="zh-CN" w:bidi="hi-IN"/>
        </w:rPr>
        <w:t xml:space="preserve"> жиынтық бағалау </w:t>
      </w:r>
      <w:r w:rsidR="00703EDF" w:rsidRPr="003A5984">
        <w:rPr>
          <w:rFonts w:eastAsia="Noto Serif CJK SC" w:cs="Lohit Devanagari"/>
          <w:kern w:val="2"/>
          <w:sz w:val="28"/>
          <w:lang w:val="kk-KZ" w:eastAsia="zh-CN" w:bidi="hi-IN"/>
        </w:rPr>
        <w:t xml:space="preserve"> жоғары </w:t>
      </w:r>
      <w:r w:rsidR="00833FAB" w:rsidRPr="003A5984">
        <w:rPr>
          <w:rFonts w:eastAsia="Noto Serif CJK SC" w:cs="Lohit Devanagari"/>
          <w:kern w:val="2"/>
          <w:sz w:val="28"/>
          <w:lang w:val="kk-KZ" w:eastAsia="zh-CN" w:bidi="hi-IN"/>
        </w:rPr>
        <w:t xml:space="preserve">екені </w:t>
      </w:r>
      <w:r w:rsidR="00703EDF" w:rsidRPr="003A5984">
        <w:rPr>
          <w:rFonts w:eastAsia="Noto Serif CJK SC" w:cs="Lohit Devanagari"/>
          <w:kern w:val="2"/>
          <w:sz w:val="28"/>
          <w:lang w:val="kk-KZ" w:eastAsia="zh-CN" w:bidi="hi-IN"/>
        </w:rPr>
        <w:t xml:space="preserve">көрсетті (p&lt;0,001), ал </w:t>
      </w:r>
      <w:r w:rsidR="005E49CE" w:rsidRPr="003A5984">
        <w:rPr>
          <w:rFonts w:eastAsia="Noto Serif CJK SC" w:cs="Lohit Devanagari"/>
          <w:kern w:val="2"/>
          <w:sz w:val="28"/>
          <w:lang w:val="kk-KZ" w:eastAsia="zh-CN" w:bidi="hi-IN"/>
        </w:rPr>
        <w:t>глаукома мектебінен</w:t>
      </w:r>
      <w:r w:rsidR="00833FAB" w:rsidRPr="003A5984">
        <w:rPr>
          <w:rFonts w:eastAsia="Noto Serif CJK SC" w:cs="Lohit Devanagari"/>
          <w:kern w:val="2"/>
          <w:sz w:val="28"/>
          <w:lang w:val="kk-KZ" w:eastAsia="zh-CN" w:bidi="hi-IN"/>
        </w:rPr>
        <w:t xml:space="preserve"> кейін айтарлықтай </w:t>
      </w:r>
      <w:r w:rsidR="00703EDF" w:rsidRPr="003A5984">
        <w:rPr>
          <w:rFonts w:eastAsia="Noto Serif CJK SC" w:cs="Lohit Devanagari"/>
          <w:kern w:val="2"/>
          <w:sz w:val="28"/>
          <w:lang w:val="kk-KZ" w:eastAsia="zh-CN" w:bidi="hi-IN"/>
        </w:rPr>
        <w:t xml:space="preserve"> өзгерістер</w:t>
      </w:r>
      <w:r w:rsidR="00833FAB" w:rsidRPr="003A5984">
        <w:rPr>
          <w:rFonts w:eastAsia="Noto Serif CJK SC" w:cs="Lohit Devanagari"/>
          <w:kern w:val="2"/>
          <w:sz w:val="28"/>
          <w:lang w:val="kk-KZ" w:eastAsia="zh-CN" w:bidi="hi-IN"/>
        </w:rPr>
        <w:t xml:space="preserve"> болмады</w:t>
      </w:r>
      <w:r w:rsidR="00703EDF" w:rsidRPr="003A5984">
        <w:rPr>
          <w:rFonts w:eastAsia="Noto Serif CJK SC" w:cs="Lohit Devanagari"/>
          <w:kern w:val="2"/>
          <w:sz w:val="28"/>
          <w:lang w:val="kk-KZ" w:eastAsia="zh-CN" w:bidi="hi-IN"/>
        </w:rPr>
        <w:t xml:space="preserve"> (p=0,008). Бұл білім беру бағдарламасының науқастардың көру функциялары мен өмір сапасын жақсартуда тиімділігін </w:t>
      </w:r>
      <w:r w:rsidR="00833FAB" w:rsidRPr="003A5984">
        <w:rPr>
          <w:rFonts w:eastAsia="Noto Serif CJK SC" w:cs="Lohit Devanagari"/>
          <w:kern w:val="2"/>
          <w:sz w:val="28"/>
          <w:lang w:val="kk-KZ" w:eastAsia="zh-CN" w:bidi="hi-IN"/>
        </w:rPr>
        <w:t xml:space="preserve">көрсетті </w:t>
      </w:r>
      <w:r w:rsidR="00BF7B08" w:rsidRPr="003A5984">
        <w:rPr>
          <w:rFonts w:eastAsia="Noto Serif CJK SC" w:cs="Lohit Devanagari"/>
          <w:kern w:val="2"/>
          <w:sz w:val="28"/>
          <w:lang w:val="kk-KZ" w:eastAsia="zh-CN" w:bidi="hi-IN"/>
        </w:rPr>
        <w:t>(сурет</w:t>
      </w:r>
      <w:r w:rsidR="00154C83" w:rsidRPr="003A5984">
        <w:rPr>
          <w:rFonts w:eastAsia="Noto Serif CJK SC" w:cs="Lohit Devanagari"/>
          <w:kern w:val="2"/>
          <w:sz w:val="28"/>
          <w:lang w:val="kk-KZ" w:eastAsia="zh-CN" w:bidi="hi-IN"/>
        </w:rPr>
        <w:t xml:space="preserve"> 4</w:t>
      </w:r>
      <w:r w:rsidR="00EA0CE4" w:rsidRPr="003A5984">
        <w:rPr>
          <w:rFonts w:eastAsia="Noto Serif CJK SC" w:cs="Lohit Devanagari"/>
          <w:kern w:val="2"/>
          <w:sz w:val="28"/>
          <w:lang w:val="kk-KZ" w:eastAsia="zh-CN" w:bidi="hi-IN"/>
        </w:rPr>
        <w:t>1</w:t>
      </w:r>
      <w:r w:rsidR="00BF7B08" w:rsidRPr="003A5984">
        <w:rPr>
          <w:rFonts w:eastAsia="Noto Serif CJK SC" w:cs="Lohit Devanagari"/>
          <w:kern w:val="2"/>
          <w:sz w:val="28"/>
          <w:lang w:val="kk-KZ" w:eastAsia="zh-CN" w:bidi="hi-IN"/>
        </w:rPr>
        <w:t>)</w:t>
      </w:r>
      <w:r w:rsidR="00703EDF" w:rsidRPr="003A5984">
        <w:rPr>
          <w:rFonts w:eastAsia="Noto Serif CJK SC" w:cs="Lohit Devanagari"/>
          <w:kern w:val="2"/>
          <w:sz w:val="28"/>
          <w:lang w:val="kk-KZ" w:eastAsia="zh-CN" w:bidi="hi-IN"/>
        </w:rPr>
        <w:t>.</w:t>
      </w:r>
    </w:p>
    <w:p w14:paraId="758C1101" w14:textId="77777777" w:rsidR="00FC6F9A" w:rsidRPr="003A5984" w:rsidRDefault="00FC6F9A" w:rsidP="00703EDF">
      <w:pPr>
        <w:tabs>
          <w:tab w:val="left" w:pos="5529"/>
        </w:tabs>
        <w:suppressAutoHyphens/>
        <w:contextualSpacing/>
        <w:jc w:val="both"/>
        <w:rPr>
          <w:rFonts w:eastAsia="Noto Serif CJK SC" w:cs="Lohit Devanagari"/>
          <w:kern w:val="2"/>
          <w:sz w:val="28"/>
          <w:lang w:val="kk-KZ" w:eastAsia="zh-CN" w:bidi="hi-IN"/>
        </w:rPr>
      </w:pPr>
    </w:p>
    <w:tbl>
      <w:tblPr>
        <w:tblStyle w:val="a3"/>
        <w:tblW w:w="978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6"/>
        <w:gridCol w:w="3486"/>
        <w:gridCol w:w="3081"/>
      </w:tblGrid>
      <w:tr w:rsidR="003A5984" w:rsidRPr="003A5984" w14:paraId="32ACA121" w14:textId="77777777" w:rsidTr="00F831C0">
        <w:trPr>
          <w:trHeight w:val="1370"/>
        </w:trPr>
        <w:tc>
          <w:tcPr>
            <w:tcW w:w="3216" w:type="dxa"/>
          </w:tcPr>
          <w:p w14:paraId="19754E53" w14:textId="77777777" w:rsidR="00703EDF" w:rsidRPr="003A5984" w:rsidRDefault="00C366D9" w:rsidP="00703EDF">
            <w:pPr>
              <w:tabs>
                <w:tab w:val="left" w:pos="5529"/>
              </w:tabs>
              <w:suppressAutoHyphens/>
              <w:contextualSpacing/>
              <w:jc w:val="both"/>
              <w:rPr>
                <w:rFonts w:eastAsia="Noto Serif CJK SC" w:cs="Lohit Devanagari"/>
                <w:kern w:val="2"/>
                <w:sz w:val="28"/>
                <w:lang w:val="kk-KZ" w:eastAsia="zh-CN" w:bidi="hi-IN"/>
              </w:rPr>
            </w:pPr>
            <w:r w:rsidRPr="003A5984">
              <w:rPr>
                <w:noProof/>
              </w:rPr>
              <w:drawing>
                <wp:inline distT="0" distB="0" distL="0" distR="0" wp14:anchorId="44F484F7" wp14:editId="65B95C1B">
                  <wp:extent cx="1895516" cy="1571625"/>
                  <wp:effectExtent l="0" t="0" r="9525" b="0"/>
                  <wp:docPr id="80" name="Рисунок 80" descr="C:\Users\Admin\AppData\Local\Microsoft\Windows\INetCache\Content.Word\Рисунок 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AppData\Local\Microsoft\Windows\INetCache\Content.Word\Рисунок 52.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04415" cy="1579004"/>
                          </a:xfrm>
                          <a:prstGeom prst="rect">
                            <a:avLst/>
                          </a:prstGeom>
                          <a:noFill/>
                          <a:ln>
                            <a:noFill/>
                          </a:ln>
                        </pic:spPr>
                      </pic:pic>
                    </a:graphicData>
                  </a:graphic>
                </wp:inline>
              </w:drawing>
            </w:r>
          </w:p>
        </w:tc>
        <w:tc>
          <w:tcPr>
            <w:tcW w:w="3486" w:type="dxa"/>
          </w:tcPr>
          <w:p w14:paraId="444A7C7A" w14:textId="77777777" w:rsidR="00703EDF" w:rsidRPr="003A5984" w:rsidRDefault="00C366D9" w:rsidP="00703EDF">
            <w:pPr>
              <w:tabs>
                <w:tab w:val="left" w:pos="5529"/>
              </w:tabs>
              <w:suppressAutoHyphens/>
              <w:contextualSpacing/>
              <w:jc w:val="both"/>
              <w:rPr>
                <w:rFonts w:eastAsia="Noto Serif CJK SC" w:cs="Lohit Devanagari"/>
                <w:kern w:val="2"/>
                <w:sz w:val="28"/>
                <w:lang w:val="kk-KZ" w:eastAsia="zh-CN" w:bidi="hi-IN"/>
              </w:rPr>
            </w:pPr>
            <w:r w:rsidRPr="003A5984">
              <w:rPr>
                <w:noProof/>
              </w:rPr>
              <w:drawing>
                <wp:inline distT="0" distB="0" distL="0" distR="0" wp14:anchorId="0AF60343" wp14:editId="1AE7E29B">
                  <wp:extent cx="1985819" cy="1489364"/>
                  <wp:effectExtent l="0" t="0" r="0" b="0"/>
                  <wp:docPr id="90" name="Рисунок 90" descr="C:\Users\Admin\AppData\Local\Microsoft\Windows\INetCache\Content.Word\Рисунок 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AppData\Local\Microsoft\Windows\INetCache\Content.Word\Рисунок 53.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90773" cy="1493080"/>
                          </a:xfrm>
                          <a:prstGeom prst="rect">
                            <a:avLst/>
                          </a:prstGeom>
                          <a:noFill/>
                          <a:ln>
                            <a:noFill/>
                          </a:ln>
                        </pic:spPr>
                      </pic:pic>
                    </a:graphicData>
                  </a:graphic>
                </wp:inline>
              </w:drawing>
            </w:r>
          </w:p>
        </w:tc>
        <w:tc>
          <w:tcPr>
            <w:tcW w:w="3081" w:type="dxa"/>
          </w:tcPr>
          <w:p w14:paraId="7896223E" w14:textId="77777777" w:rsidR="00703EDF" w:rsidRPr="003A5984" w:rsidRDefault="00C366D9" w:rsidP="00703EDF">
            <w:pPr>
              <w:tabs>
                <w:tab w:val="left" w:pos="5529"/>
              </w:tabs>
              <w:suppressAutoHyphens/>
              <w:contextualSpacing/>
              <w:jc w:val="both"/>
              <w:rPr>
                <w:rFonts w:eastAsia="Noto Serif CJK SC" w:cs="Lohit Devanagari"/>
                <w:kern w:val="2"/>
                <w:sz w:val="28"/>
                <w:lang w:val="kk-KZ" w:eastAsia="zh-CN" w:bidi="hi-IN"/>
              </w:rPr>
            </w:pPr>
            <w:r w:rsidRPr="003A5984">
              <w:rPr>
                <w:noProof/>
              </w:rPr>
              <w:drawing>
                <wp:inline distT="0" distB="0" distL="0" distR="0" wp14:anchorId="4CED0FCD" wp14:editId="49976B0D">
                  <wp:extent cx="1819275" cy="1419700"/>
                  <wp:effectExtent l="0" t="0" r="0" b="9525"/>
                  <wp:docPr id="91" name="Рисунок 91" descr="C:\Users\Admin\AppData\Local\Microsoft\Windows\INetCache\Content.Word\Рисунок 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AppData\Local\Microsoft\Windows\INetCache\Content.Word\Рисунок 54.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29680" cy="1427820"/>
                          </a:xfrm>
                          <a:prstGeom prst="rect">
                            <a:avLst/>
                          </a:prstGeom>
                          <a:noFill/>
                          <a:ln>
                            <a:noFill/>
                          </a:ln>
                        </pic:spPr>
                      </pic:pic>
                    </a:graphicData>
                  </a:graphic>
                </wp:inline>
              </w:drawing>
            </w:r>
          </w:p>
        </w:tc>
      </w:tr>
      <w:tr w:rsidR="003A5984" w:rsidRPr="003A5984" w14:paraId="1EF18F1E" w14:textId="77777777" w:rsidTr="00F831C0">
        <w:trPr>
          <w:trHeight w:val="1417"/>
        </w:trPr>
        <w:tc>
          <w:tcPr>
            <w:tcW w:w="3216" w:type="dxa"/>
          </w:tcPr>
          <w:p w14:paraId="23AE4B87" w14:textId="77777777" w:rsidR="00703EDF" w:rsidRPr="003A5984" w:rsidRDefault="00C366D9" w:rsidP="00703EDF">
            <w:pPr>
              <w:tabs>
                <w:tab w:val="left" w:pos="5529"/>
              </w:tabs>
              <w:suppressAutoHyphens/>
              <w:contextualSpacing/>
              <w:jc w:val="both"/>
              <w:rPr>
                <w:rFonts w:eastAsia="Noto Serif CJK SC" w:cs="Lohit Devanagari"/>
                <w:kern w:val="2"/>
                <w:sz w:val="28"/>
                <w:lang w:val="kk-KZ" w:eastAsia="zh-CN" w:bidi="hi-IN"/>
              </w:rPr>
            </w:pPr>
            <w:r w:rsidRPr="003A5984">
              <w:rPr>
                <w:noProof/>
              </w:rPr>
              <w:drawing>
                <wp:inline distT="0" distB="0" distL="0" distR="0" wp14:anchorId="0E1450FF" wp14:editId="6B58D2AF">
                  <wp:extent cx="1886585" cy="1869440"/>
                  <wp:effectExtent l="0" t="0" r="0" b="0"/>
                  <wp:docPr id="92" name="Рисунок 92" descr="C:\Users\Admin\AppData\Local\Microsoft\Windows\INetCache\Content.Word\Рисунок 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AppData\Local\Microsoft\Windows\INetCache\Content.Word\Рисунок 55.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14953" cy="1897550"/>
                          </a:xfrm>
                          <a:prstGeom prst="rect">
                            <a:avLst/>
                          </a:prstGeom>
                          <a:noFill/>
                          <a:ln>
                            <a:noFill/>
                          </a:ln>
                        </pic:spPr>
                      </pic:pic>
                    </a:graphicData>
                  </a:graphic>
                </wp:inline>
              </w:drawing>
            </w:r>
          </w:p>
        </w:tc>
        <w:tc>
          <w:tcPr>
            <w:tcW w:w="3486" w:type="dxa"/>
          </w:tcPr>
          <w:p w14:paraId="70943A07" w14:textId="77777777" w:rsidR="00703EDF" w:rsidRPr="003A5984" w:rsidRDefault="00C366D9" w:rsidP="00703EDF">
            <w:pPr>
              <w:tabs>
                <w:tab w:val="left" w:pos="5529"/>
              </w:tabs>
              <w:suppressAutoHyphens/>
              <w:contextualSpacing/>
              <w:jc w:val="both"/>
              <w:rPr>
                <w:rFonts w:eastAsia="Noto Serif CJK SC" w:cs="Lohit Devanagari"/>
                <w:kern w:val="2"/>
                <w:sz w:val="28"/>
                <w:lang w:val="kk-KZ" w:eastAsia="zh-CN" w:bidi="hi-IN"/>
              </w:rPr>
            </w:pPr>
            <w:r w:rsidRPr="003A5984">
              <w:rPr>
                <w:noProof/>
              </w:rPr>
              <w:drawing>
                <wp:inline distT="0" distB="0" distL="0" distR="0" wp14:anchorId="46D38D47" wp14:editId="250C7E5F">
                  <wp:extent cx="2076450" cy="1960245"/>
                  <wp:effectExtent l="0" t="0" r="0" b="1905"/>
                  <wp:docPr id="93" name="Рисунок 93" descr="C:\Users\Admin\AppData\Local\Microsoft\Windows\INetCache\Content.Word\Рисунок 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AppData\Local\Microsoft\Windows\INetCache\Content.Word\Рисунок 56.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88506" cy="1971626"/>
                          </a:xfrm>
                          <a:prstGeom prst="rect">
                            <a:avLst/>
                          </a:prstGeom>
                          <a:noFill/>
                          <a:ln>
                            <a:noFill/>
                          </a:ln>
                        </pic:spPr>
                      </pic:pic>
                    </a:graphicData>
                  </a:graphic>
                </wp:inline>
              </w:drawing>
            </w:r>
          </w:p>
        </w:tc>
        <w:tc>
          <w:tcPr>
            <w:tcW w:w="3081" w:type="dxa"/>
          </w:tcPr>
          <w:p w14:paraId="01832365" w14:textId="77777777" w:rsidR="00703EDF" w:rsidRPr="003A5984" w:rsidRDefault="00C366D9" w:rsidP="00703EDF">
            <w:pPr>
              <w:tabs>
                <w:tab w:val="left" w:pos="5529"/>
              </w:tabs>
              <w:suppressAutoHyphens/>
              <w:contextualSpacing/>
              <w:jc w:val="both"/>
              <w:rPr>
                <w:rFonts w:eastAsia="Noto Serif CJK SC" w:cs="Lohit Devanagari"/>
                <w:kern w:val="2"/>
                <w:sz w:val="28"/>
                <w:lang w:val="kk-KZ" w:eastAsia="zh-CN" w:bidi="hi-IN"/>
              </w:rPr>
            </w:pPr>
            <w:r w:rsidRPr="003A5984">
              <w:rPr>
                <w:noProof/>
              </w:rPr>
              <w:drawing>
                <wp:inline distT="0" distB="0" distL="0" distR="0" wp14:anchorId="6E656B66" wp14:editId="36F30B7D">
                  <wp:extent cx="1809750" cy="1960245"/>
                  <wp:effectExtent l="0" t="0" r="0" b="1905"/>
                  <wp:docPr id="94" name="Рисунок 94" descr="C:\Users\Admin\AppData\Local\Microsoft\Windows\INetCache\Content.Word\Рисунок 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AppData\Local\Microsoft\Windows\INetCache\Content.Word\Рисунок 57.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24182" cy="1975877"/>
                          </a:xfrm>
                          <a:prstGeom prst="rect">
                            <a:avLst/>
                          </a:prstGeom>
                          <a:noFill/>
                          <a:ln>
                            <a:noFill/>
                          </a:ln>
                        </pic:spPr>
                      </pic:pic>
                    </a:graphicData>
                  </a:graphic>
                </wp:inline>
              </w:drawing>
            </w:r>
          </w:p>
        </w:tc>
      </w:tr>
      <w:tr w:rsidR="003A5984" w:rsidRPr="003A5984" w14:paraId="21C33994" w14:textId="77777777" w:rsidTr="00F831C0">
        <w:trPr>
          <w:trHeight w:val="1370"/>
        </w:trPr>
        <w:tc>
          <w:tcPr>
            <w:tcW w:w="3216" w:type="dxa"/>
          </w:tcPr>
          <w:p w14:paraId="340C38EF" w14:textId="77777777" w:rsidR="00703EDF" w:rsidRPr="003A5984" w:rsidRDefault="00C366D9" w:rsidP="00703EDF">
            <w:pPr>
              <w:tabs>
                <w:tab w:val="left" w:pos="5529"/>
              </w:tabs>
              <w:suppressAutoHyphens/>
              <w:contextualSpacing/>
              <w:jc w:val="both"/>
              <w:rPr>
                <w:rFonts w:eastAsia="Noto Serif CJK SC" w:cs="Lohit Devanagari"/>
                <w:kern w:val="2"/>
                <w:sz w:val="28"/>
                <w:lang w:val="kk-KZ" w:eastAsia="zh-CN" w:bidi="hi-IN"/>
              </w:rPr>
            </w:pPr>
            <w:r w:rsidRPr="003A5984">
              <w:rPr>
                <w:noProof/>
              </w:rPr>
              <w:drawing>
                <wp:inline distT="0" distB="0" distL="0" distR="0" wp14:anchorId="08634E48" wp14:editId="54488310">
                  <wp:extent cx="1852929" cy="1461135"/>
                  <wp:effectExtent l="0" t="0" r="0" b="5715"/>
                  <wp:docPr id="95" name="Рисунок 95" descr="C:\Users\Admin\AppData\Local\Microsoft\Windows\INetCache\Content.Word\Рисунок 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AppData\Local\Microsoft\Windows\INetCache\Content.Word\Рисунок 58.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65782" cy="1471271"/>
                          </a:xfrm>
                          <a:prstGeom prst="rect">
                            <a:avLst/>
                          </a:prstGeom>
                          <a:noFill/>
                          <a:ln>
                            <a:noFill/>
                          </a:ln>
                        </pic:spPr>
                      </pic:pic>
                    </a:graphicData>
                  </a:graphic>
                </wp:inline>
              </w:drawing>
            </w:r>
          </w:p>
        </w:tc>
        <w:tc>
          <w:tcPr>
            <w:tcW w:w="3486" w:type="dxa"/>
          </w:tcPr>
          <w:p w14:paraId="53F0EF4B" w14:textId="77777777" w:rsidR="00703EDF" w:rsidRPr="003A5984" w:rsidRDefault="00C366D9" w:rsidP="00703EDF">
            <w:pPr>
              <w:tabs>
                <w:tab w:val="left" w:pos="5529"/>
              </w:tabs>
              <w:suppressAutoHyphens/>
              <w:contextualSpacing/>
              <w:jc w:val="both"/>
              <w:rPr>
                <w:rFonts w:eastAsia="Noto Serif CJK SC" w:cs="Lohit Devanagari"/>
                <w:kern w:val="2"/>
                <w:sz w:val="28"/>
                <w:lang w:val="kk-KZ" w:eastAsia="zh-CN" w:bidi="hi-IN"/>
              </w:rPr>
            </w:pPr>
            <w:r w:rsidRPr="003A5984">
              <w:rPr>
                <w:noProof/>
              </w:rPr>
              <w:drawing>
                <wp:inline distT="0" distB="0" distL="0" distR="0" wp14:anchorId="0753E4D4" wp14:editId="387E5B8E">
                  <wp:extent cx="1948180" cy="1461135"/>
                  <wp:effectExtent l="0" t="0" r="0" b="5715"/>
                  <wp:docPr id="125" name="Рисунок 125" descr="C:\Users\Admin\AppData\Local\Microsoft\Windows\INetCache\Content.Word\Рисунок 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AppData\Local\Microsoft\Windows\INetCache\Content.Word\Рисунок 59.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61136" cy="1470852"/>
                          </a:xfrm>
                          <a:prstGeom prst="rect">
                            <a:avLst/>
                          </a:prstGeom>
                          <a:noFill/>
                          <a:ln>
                            <a:noFill/>
                          </a:ln>
                        </pic:spPr>
                      </pic:pic>
                    </a:graphicData>
                  </a:graphic>
                </wp:inline>
              </w:drawing>
            </w:r>
          </w:p>
        </w:tc>
        <w:tc>
          <w:tcPr>
            <w:tcW w:w="3081" w:type="dxa"/>
          </w:tcPr>
          <w:p w14:paraId="5D18F6DC" w14:textId="77777777" w:rsidR="00703EDF" w:rsidRPr="003A5984" w:rsidRDefault="00227895" w:rsidP="00703EDF">
            <w:pPr>
              <w:tabs>
                <w:tab w:val="left" w:pos="5529"/>
              </w:tabs>
              <w:suppressAutoHyphens/>
              <w:contextualSpacing/>
              <w:jc w:val="both"/>
              <w:rPr>
                <w:rFonts w:eastAsia="Noto Serif CJK SC" w:cs="Lohit Devanagari"/>
                <w:kern w:val="2"/>
                <w:sz w:val="28"/>
                <w:lang w:val="kk-KZ" w:eastAsia="zh-CN" w:bidi="hi-IN"/>
              </w:rPr>
            </w:pPr>
            <w:r w:rsidRPr="003A5984">
              <w:rPr>
                <w:noProof/>
              </w:rPr>
              <w:drawing>
                <wp:inline distT="0" distB="0" distL="0" distR="0" wp14:anchorId="628B1573" wp14:editId="463BAC7C">
                  <wp:extent cx="1800225" cy="1504723"/>
                  <wp:effectExtent l="0" t="0" r="0" b="635"/>
                  <wp:docPr id="128" name="Рисунок 128" descr="C:\Users\Admin\AppData\Local\Microsoft\Windows\INetCache\Content.Word\Рисунок 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AppData\Local\Microsoft\Windows\INetCache\Content.Word\Рисунок 62.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14468" cy="1516628"/>
                          </a:xfrm>
                          <a:prstGeom prst="rect">
                            <a:avLst/>
                          </a:prstGeom>
                          <a:noFill/>
                          <a:ln>
                            <a:noFill/>
                          </a:ln>
                        </pic:spPr>
                      </pic:pic>
                    </a:graphicData>
                  </a:graphic>
                </wp:inline>
              </w:drawing>
            </w:r>
          </w:p>
        </w:tc>
      </w:tr>
    </w:tbl>
    <w:p w14:paraId="23362C4D" w14:textId="77777777" w:rsidR="00F831C0" w:rsidRPr="003A5984" w:rsidRDefault="00F831C0" w:rsidP="00F831C0">
      <w:pPr>
        <w:tabs>
          <w:tab w:val="left" w:pos="5529"/>
        </w:tabs>
        <w:suppressAutoHyphens/>
        <w:contextualSpacing/>
        <w:jc w:val="center"/>
        <w:rPr>
          <w:rFonts w:eastAsia="Noto Serif CJK SC" w:cs="Lohit Devanagari"/>
          <w:kern w:val="2"/>
          <w:sz w:val="28"/>
          <w:lang w:val="kk-KZ" w:eastAsia="zh-CN" w:bidi="hi-IN"/>
        </w:rPr>
      </w:pPr>
    </w:p>
    <w:p w14:paraId="51DD33A8" w14:textId="41D97BB7" w:rsidR="00FC6F9A" w:rsidRPr="003A5984" w:rsidRDefault="00BF7B08" w:rsidP="00F831C0">
      <w:pPr>
        <w:tabs>
          <w:tab w:val="left" w:pos="5529"/>
        </w:tabs>
        <w:suppressAutoHyphens/>
        <w:contextualSpacing/>
        <w:jc w:val="center"/>
        <w:rPr>
          <w:sz w:val="28"/>
          <w:szCs w:val="28"/>
          <w:lang w:val="kk-KZ"/>
        </w:rPr>
      </w:pPr>
      <w:r w:rsidRPr="003A5984">
        <w:rPr>
          <w:rFonts w:eastAsia="Noto Serif CJK SC" w:cs="Lohit Devanagari"/>
          <w:kern w:val="2"/>
          <w:sz w:val="28"/>
          <w:szCs w:val="28"/>
          <w:lang w:val="kk-KZ" w:eastAsia="zh-CN" w:bidi="hi-IN"/>
        </w:rPr>
        <w:t>Сурет</w:t>
      </w:r>
      <w:r w:rsidR="00154C83" w:rsidRPr="003A5984">
        <w:rPr>
          <w:rFonts w:eastAsia="Noto Serif CJK SC" w:cs="Lohit Devanagari"/>
          <w:kern w:val="2"/>
          <w:sz w:val="28"/>
          <w:szCs w:val="28"/>
          <w:lang w:val="kk-KZ" w:eastAsia="zh-CN" w:bidi="hi-IN"/>
        </w:rPr>
        <w:t xml:space="preserve"> 4</w:t>
      </w:r>
      <w:r w:rsidR="00EA0CE4" w:rsidRPr="003A5984">
        <w:rPr>
          <w:rFonts w:eastAsia="Noto Serif CJK SC" w:cs="Lohit Devanagari"/>
          <w:kern w:val="2"/>
          <w:sz w:val="28"/>
          <w:szCs w:val="28"/>
          <w:lang w:val="kk-KZ" w:eastAsia="zh-CN" w:bidi="hi-IN"/>
        </w:rPr>
        <w:t>1</w:t>
      </w:r>
      <w:r w:rsidRPr="003A5984">
        <w:rPr>
          <w:rFonts w:eastAsia="Noto Serif CJK SC" w:cs="Lohit Devanagari"/>
          <w:kern w:val="2"/>
          <w:sz w:val="28"/>
          <w:szCs w:val="28"/>
          <w:lang w:val="kk-KZ" w:eastAsia="zh-CN" w:bidi="hi-IN"/>
        </w:rPr>
        <w:t xml:space="preserve">  - </w:t>
      </w:r>
      <w:r w:rsidR="00162BAF" w:rsidRPr="003A5984">
        <w:rPr>
          <w:sz w:val="28"/>
          <w:szCs w:val="28"/>
          <w:lang w:val="kk-KZ"/>
        </w:rPr>
        <w:t>Ота жасатқан</w:t>
      </w:r>
      <w:r w:rsidR="00833FAB" w:rsidRPr="003A5984">
        <w:rPr>
          <w:sz w:val="28"/>
          <w:szCs w:val="28"/>
          <w:lang w:val="kk-KZ"/>
        </w:rPr>
        <w:t xml:space="preserve">  науқастарда г</w:t>
      </w:r>
      <w:r w:rsidR="00227895" w:rsidRPr="003A5984">
        <w:rPr>
          <w:sz w:val="28"/>
          <w:szCs w:val="28"/>
          <w:lang w:val="kk-KZ"/>
        </w:rPr>
        <w:t xml:space="preserve">лаукома </w:t>
      </w:r>
      <w:r w:rsidR="00833FAB" w:rsidRPr="003A5984">
        <w:rPr>
          <w:sz w:val="28"/>
          <w:szCs w:val="28"/>
          <w:lang w:val="kk-KZ"/>
        </w:rPr>
        <w:t xml:space="preserve">мектебіне </w:t>
      </w:r>
      <w:r w:rsidR="008D4A18" w:rsidRPr="003A5984">
        <w:rPr>
          <w:sz w:val="28"/>
          <w:szCs w:val="28"/>
          <w:lang w:val="kk-KZ"/>
        </w:rPr>
        <w:t xml:space="preserve"> дейін және кейін </w:t>
      </w:r>
      <w:r w:rsidR="0079069C" w:rsidRPr="003A5984">
        <w:rPr>
          <w:sz w:val="28"/>
          <w:szCs w:val="28"/>
          <w:lang w:val="kk-KZ"/>
        </w:rPr>
        <w:t xml:space="preserve">NEI VFQ - </w:t>
      </w:r>
      <w:r w:rsidR="00833FAB" w:rsidRPr="003A5984">
        <w:rPr>
          <w:sz w:val="28"/>
          <w:szCs w:val="28"/>
          <w:lang w:val="kk-KZ"/>
        </w:rPr>
        <w:t>25 шкаласы</w:t>
      </w:r>
      <w:r w:rsidR="008D4A18" w:rsidRPr="003A5984">
        <w:rPr>
          <w:sz w:val="28"/>
          <w:szCs w:val="28"/>
          <w:lang w:val="kk-KZ"/>
        </w:rPr>
        <w:t xml:space="preserve"> </w:t>
      </w:r>
      <w:r w:rsidR="00833FAB" w:rsidRPr="003A5984">
        <w:rPr>
          <w:sz w:val="28"/>
          <w:szCs w:val="28"/>
          <w:lang w:val="kk-KZ"/>
        </w:rPr>
        <w:t>бойынша көрсеткіштерінің</w:t>
      </w:r>
      <w:r w:rsidR="00227895" w:rsidRPr="003A5984">
        <w:rPr>
          <w:sz w:val="28"/>
          <w:szCs w:val="28"/>
          <w:lang w:val="kk-KZ"/>
        </w:rPr>
        <w:t xml:space="preserve"> өзгеруі</w:t>
      </w:r>
    </w:p>
    <w:p w14:paraId="57B115E1" w14:textId="77777777" w:rsidR="00F831C0" w:rsidRPr="003A5984" w:rsidRDefault="00F831C0" w:rsidP="00F831C0">
      <w:pPr>
        <w:tabs>
          <w:tab w:val="left" w:pos="5529"/>
        </w:tabs>
        <w:suppressAutoHyphens/>
        <w:contextualSpacing/>
        <w:jc w:val="center"/>
        <w:rPr>
          <w:rFonts w:eastAsia="Noto Serif CJK SC" w:cs="Lohit Devanagari"/>
          <w:kern w:val="2"/>
          <w:sz w:val="28"/>
          <w:szCs w:val="28"/>
          <w:lang w:val="kk-KZ" w:eastAsia="zh-CN" w:bidi="hi-IN"/>
        </w:rPr>
      </w:pPr>
    </w:p>
    <w:p w14:paraId="2E138CF9" w14:textId="3F9215CD" w:rsidR="003E3D45" w:rsidRPr="003A5984" w:rsidRDefault="003E3D45" w:rsidP="00F831C0">
      <w:pPr>
        <w:tabs>
          <w:tab w:val="left" w:pos="567"/>
        </w:tabs>
        <w:suppressAutoHyphens/>
        <w:contextualSpacing/>
        <w:jc w:val="both"/>
        <w:rPr>
          <w:rFonts w:eastAsia="Noto Serif CJK SC" w:cs="Lohit Devanagari"/>
          <w:kern w:val="2"/>
          <w:sz w:val="28"/>
          <w:szCs w:val="28"/>
          <w:lang w:val="kk-KZ" w:eastAsia="zh-CN" w:bidi="hi-IN"/>
        </w:rPr>
      </w:pPr>
      <w:r w:rsidRPr="003A5984">
        <w:rPr>
          <w:rFonts w:eastAsia="Noto Serif CJK SC" w:cs="Lohit Devanagari"/>
          <w:kern w:val="2"/>
          <w:sz w:val="28"/>
          <w:szCs w:val="28"/>
          <w:lang w:val="kk-KZ" w:eastAsia="zh-CN" w:bidi="hi-IN"/>
        </w:rPr>
        <w:tab/>
      </w:r>
      <w:r w:rsidR="0041159A" w:rsidRPr="003A5984">
        <w:rPr>
          <w:sz w:val="28"/>
          <w:szCs w:val="28"/>
          <w:lang w:val="kk-KZ"/>
        </w:rPr>
        <w:t>Қосалқы созылмалы аурулардың болуы</w:t>
      </w:r>
      <w:r w:rsidR="0079069C" w:rsidRPr="003A5984">
        <w:rPr>
          <w:sz w:val="28"/>
          <w:szCs w:val="28"/>
          <w:lang w:val="kk-KZ"/>
        </w:rPr>
        <w:t xml:space="preserve">мен NEI </w:t>
      </w:r>
      <w:r w:rsidR="0041159A" w:rsidRPr="003A5984">
        <w:rPr>
          <w:sz w:val="28"/>
          <w:szCs w:val="28"/>
          <w:lang w:val="kk-KZ"/>
        </w:rPr>
        <w:t>VFQ</w:t>
      </w:r>
      <w:r w:rsidR="0079069C" w:rsidRPr="003A5984">
        <w:rPr>
          <w:sz w:val="28"/>
          <w:szCs w:val="28"/>
          <w:lang w:val="kk-KZ"/>
        </w:rPr>
        <w:t xml:space="preserve"> -</w:t>
      </w:r>
      <w:r w:rsidR="0041159A" w:rsidRPr="003A5984">
        <w:rPr>
          <w:sz w:val="28"/>
          <w:szCs w:val="28"/>
          <w:lang w:val="kk-KZ"/>
        </w:rPr>
        <w:t xml:space="preserve"> 25 сауалнамасының көрсеткіштері арасындағы байлан</w:t>
      </w:r>
      <w:r w:rsidR="000F2827" w:rsidRPr="003A5984">
        <w:rPr>
          <w:sz w:val="28"/>
          <w:szCs w:val="28"/>
          <w:lang w:val="kk-KZ"/>
        </w:rPr>
        <w:t>ысты талдау барысында артериялық</w:t>
      </w:r>
      <w:r w:rsidR="000B1184" w:rsidRPr="003A5984">
        <w:rPr>
          <w:sz w:val="28"/>
          <w:szCs w:val="28"/>
          <w:lang w:val="kk-KZ"/>
        </w:rPr>
        <w:t xml:space="preserve"> гипертензия </w:t>
      </w:r>
      <w:r w:rsidR="005E49CE" w:rsidRPr="003A5984">
        <w:rPr>
          <w:sz w:val="28"/>
          <w:szCs w:val="28"/>
          <w:lang w:val="kk-KZ"/>
        </w:rPr>
        <w:t>глаукома мектебіне</w:t>
      </w:r>
      <w:r w:rsidR="000B1184" w:rsidRPr="003A5984">
        <w:rPr>
          <w:sz w:val="28"/>
          <w:szCs w:val="28"/>
          <w:lang w:val="kk-KZ"/>
        </w:rPr>
        <w:t xml:space="preserve"> дейін </w:t>
      </w:r>
      <w:r w:rsidR="0041159A" w:rsidRPr="003A5984">
        <w:rPr>
          <w:sz w:val="28"/>
          <w:szCs w:val="28"/>
          <w:lang w:val="kk-KZ"/>
        </w:rPr>
        <w:t xml:space="preserve"> (p=0,075) және кейін (p=0,042) рөлдік шектеулер шкаласы бойынша төмен </w:t>
      </w:r>
      <w:r w:rsidR="000B1184" w:rsidRPr="003A5984">
        <w:rPr>
          <w:sz w:val="28"/>
          <w:szCs w:val="28"/>
          <w:lang w:val="kk-KZ"/>
        </w:rPr>
        <w:t xml:space="preserve">бағалауда </w:t>
      </w:r>
      <w:r w:rsidR="0041159A" w:rsidRPr="003A5984">
        <w:rPr>
          <w:sz w:val="28"/>
          <w:szCs w:val="28"/>
          <w:lang w:val="kk-KZ"/>
        </w:rPr>
        <w:t>статистикалық маңызды фактор болып табылды (су</w:t>
      </w:r>
      <w:r w:rsidR="00154C83" w:rsidRPr="003A5984">
        <w:rPr>
          <w:sz w:val="28"/>
          <w:szCs w:val="28"/>
          <w:lang w:val="kk-KZ"/>
        </w:rPr>
        <w:t>рет 4</w:t>
      </w:r>
      <w:r w:rsidR="00EA0CE4" w:rsidRPr="003A5984">
        <w:rPr>
          <w:sz w:val="28"/>
          <w:szCs w:val="28"/>
          <w:lang w:val="kk-KZ"/>
        </w:rPr>
        <w:t>2</w:t>
      </w:r>
      <w:r w:rsidR="0041159A" w:rsidRPr="003A5984">
        <w:rPr>
          <w:sz w:val="28"/>
          <w:szCs w:val="28"/>
          <w:lang w:val="kk-KZ"/>
        </w:rPr>
        <w:t xml:space="preserve">). </w:t>
      </w:r>
    </w:p>
    <w:p w14:paraId="3F13F73C" w14:textId="77777777" w:rsidR="003E3D45" w:rsidRPr="003A5984" w:rsidRDefault="00095C8F" w:rsidP="00F831C0">
      <w:pPr>
        <w:tabs>
          <w:tab w:val="left" w:pos="5529"/>
        </w:tabs>
        <w:suppressAutoHyphens/>
        <w:contextualSpacing/>
        <w:jc w:val="center"/>
        <w:rPr>
          <w:rFonts w:eastAsia="Noto Serif CJK SC" w:cs="Lohit Devanagari"/>
          <w:kern w:val="2"/>
          <w:sz w:val="28"/>
          <w:szCs w:val="28"/>
          <w:lang w:val="kk-KZ" w:eastAsia="zh-CN" w:bidi="hi-IN"/>
        </w:rPr>
      </w:pPr>
      <w:r w:rsidRPr="003A5984">
        <w:rPr>
          <w:noProof/>
        </w:rPr>
        <w:lastRenderedPageBreak/>
        <w:drawing>
          <wp:inline distT="0" distB="0" distL="0" distR="0" wp14:anchorId="272C22D2" wp14:editId="63408CBB">
            <wp:extent cx="3265669" cy="2449252"/>
            <wp:effectExtent l="0" t="0" r="0" b="8255"/>
            <wp:docPr id="130" name="Рисунок 130" descr="C:\Users\Admin\AppData\Local\Microsoft\Windows\INetCache\Content.Word\Рисунок 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AppData\Local\Microsoft\Windows\INetCache\Content.Word\Рисунок 64.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71023" cy="2453267"/>
                    </a:xfrm>
                    <a:prstGeom prst="rect">
                      <a:avLst/>
                    </a:prstGeom>
                    <a:noFill/>
                    <a:ln>
                      <a:noFill/>
                    </a:ln>
                  </pic:spPr>
                </pic:pic>
              </a:graphicData>
            </a:graphic>
          </wp:inline>
        </w:drawing>
      </w:r>
    </w:p>
    <w:p w14:paraId="1F7B1BE7" w14:textId="77777777" w:rsidR="00F831C0" w:rsidRPr="003A5984" w:rsidRDefault="00F831C0" w:rsidP="00F831C0">
      <w:pPr>
        <w:tabs>
          <w:tab w:val="left" w:pos="5529"/>
        </w:tabs>
        <w:suppressAutoHyphens/>
        <w:jc w:val="center"/>
        <w:rPr>
          <w:rFonts w:eastAsia="Noto Serif CJK SC" w:cs="Lohit Devanagari"/>
          <w:bCs/>
          <w:kern w:val="2"/>
          <w:sz w:val="16"/>
          <w:szCs w:val="16"/>
          <w:lang w:val="kk-KZ" w:eastAsia="zh-CN" w:bidi="hi-IN"/>
        </w:rPr>
      </w:pPr>
    </w:p>
    <w:p w14:paraId="7C009D46" w14:textId="3553B628" w:rsidR="00095C8F" w:rsidRPr="003A5984" w:rsidRDefault="003E3D45" w:rsidP="00F831C0">
      <w:pPr>
        <w:tabs>
          <w:tab w:val="left" w:pos="5529"/>
        </w:tabs>
        <w:suppressAutoHyphens/>
        <w:jc w:val="center"/>
        <w:rPr>
          <w:rFonts w:eastAsia="Noto Serif CJK SC" w:cs="Lohit Devanagari"/>
          <w:kern w:val="2"/>
          <w:sz w:val="28"/>
          <w:lang w:val="kk-KZ" w:eastAsia="zh-CN" w:bidi="hi-IN"/>
        </w:rPr>
      </w:pPr>
      <w:r w:rsidRPr="003A5984">
        <w:rPr>
          <w:rFonts w:eastAsia="Noto Serif CJK SC" w:cs="Lohit Devanagari"/>
          <w:bCs/>
          <w:kern w:val="2"/>
          <w:sz w:val="28"/>
          <w:lang w:val="kk-KZ" w:eastAsia="zh-CN" w:bidi="hi-IN"/>
        </w:rPr>
        <w:t xml:space="preserve">Сурет </w:t>
      </w:r>
      <w:r w:rsidR="00154C83" w:rsidRPr="003A5984">
        <w:rPr>
          <w:rFonts w:eastAsia="Noto Serif CJK SC" w:cs="Lohit Devanagari"/>
          <w:bCs/>
          <w:kern w:val="2"/>
          <w:sz w:val="28"/>
          <w:lang w:val="kk-KZ" w:eastAsia="zh-CN" w:bidi="hi-IN"/>
        </w:rPr>
        <w:t> 4</w:t>
      </w:r>
      <w:r w:rsidR="00EA0CE4" w:rsidRPr="003A5984">
        <w:rPr>
          <w:rFonts w:eastAsia="Noto Serif CJK SC" w:cs="Lohit Devanagari"/>
          <w:bCs/>
          <w:kern w:val="2"/>
          <w:sz w:val="28"/>
          <w:lang w:val="kk-KZ" w:eastAsia="zh-CN" w:bidi="hi-IN"/>
        </w:rPr>
        <w:t>2</w:t>
      </w:r>
      <w:r w:rsidR="00F831C0" w:rsidRPr="003A5984">
        <w:rPr>
          <w:rFonts w:eastAsia="Noto Serif CJK SC" w:cs="Lohit Devanagari"/>
          <w:bCs/>
          <w:kern w:val="2"/>
          <w:sz w:val="28"/>
          <w:lang w:val="kk-KZ" w:eastAsia="zh-CN" w:bidi="hi-IN"/>
        </w:rPr>
        <w:t xml:space="preserve"> -</w:t>
      </w:r>
      <w:r w:rsidR="00FC6F9A" w:rsidRPr="003A5984">
        <w:rPr>
          <w:rFonts w:eastAsia="Noto Serif CJK SC" w:cs="Lohit Devanagari"/>
          <w:kern w:val="2"/>
          <w:sz w:val="28"/>
          <w:lang w:val="kk-KZ" w:eastAsia="zh-CN" w:bidi="hi-IN"/>
        </w:rPr>
        <w:t xml:space="preserve"> </w:t>
      </w:r>
      <w:r w:rsidR="000F2827" w:rsidRPr="003A5984">
        <w:rPr>
          <w:rFonts w:eastAsia="Noto Serif CJK SC" w:cs="Lohit Devanagari"/>
          <w:kern w:val="2"/>
          <w:sz w:val="28"/>
          <w:lang w:val="kk-KZ" w:eastAsia="zh-CN" w:bidi="hi-IN"/>
        </w:rPr>
        <w:t>Артериялық</w:t>
      </w:r>
      <w:r w:rsidRPr="003A5984">
        <w:rPr>
          <w:rFonts w:eastAsia="Noto Serif CJK SC" w:cs="Lohit Devanagari"/>
          <w:kern w:val="2"/>
          <w:sz w:val="28"/>
          <w:lang w:val="kk-KZ" w:eastAsia="zh-CN" w:bidi="hi-IN"/>
        </w:rPr>
        <w:t xml:space="preserve"> гипертензияның болуына байланысты рөлдік шектеулер шкаласы (RD) бойынша бағалау</w:t>
      </w:r>
    </w:p>
    <w:p w14:paraId="5D1211E7" w14:textId="77777777" w:rsidR="00F831C0" w:rsidRPr="003A5984" w:rsidRDefault="00F831C0" w:rsidP="00F831C0">
      <w:pPr>
        <w:tabs>
          <w:tab w:val="left" w:pos="5529"/>
        </w:tabs>
        <w:suppressAutoHyphens/>
        <w:jc w:val="center"/>
        <w:rPr>
          <w:rFonts w:eastAsia="Noto Serif CJK SC" w:cs="Lohit Devanagari"/>
          <w:kern w:val="2"/>
          <w:sz w:val="28"/>
          <w:lang w:val="kk-KZ" w:eastAsia="zh-CN" w:bidi="hi-IN"/>
        </w:rPr>
      </w:pPr>
    </w:p>
    <w:p w14:paraId="3E9E7686" w14:textId="20C6C2FF" w:rsidR="00095C8F" w:rsidRPr="003A5984" w:rsidRDefault="00095C8F" w:rsidP="00F831C0">
      <w:pPr>
        <w:tabs>
          <w:tab w:val="left" w:pos="567"/>
        </w:tabs>
        <w:suppressAutoHyphens/>
        <w:contextualSpacing/>
        <w:jc w:val="both"/>
        <w:rPr>
          <w:sz w:val="28"/>
          <w:szCs w:val="28"/>
          <w:lang w:val="kk-KZ"/>
        </w:rPr>
      </w:pPr>
      <w:r w:rsidRPr="003A5984">
        <w:rPr>
          <w:sz w:val="28"/>
          <w:szCs w:val="28"/>
          <w:lang w:val="kk-KZ"/>
        </w:rPr>
        <w:tab/>
        <w:t xml:space="preserve">Қант диабеті </w:t>
      </w:r>
      <w:r w:rsidR="005E49CE" w:rsidRPr="003A5984">
        <w:rPr>
          <w:sz w:val="28"/>
          <w:szCs w:val="28"/>
          <w:lang w:val="kk-KZ"/>
        </w:rPr>
        <w:t>глаукома мектебінен</w:t>
      </w:r>
      <w:r w:rsidRPr="003A5984">
        <w:rPr>
          <w:sz w:val="28"/>
          <w:szCs w:val="28"/>
          <w:lang w:val="kk-KZ"/>
        </w:rPr>
        <w:t xml:space="preserve"> кейін көз</w:t>
      </w:r>
      <w:r w:rsidR="000933EA" w:rsidRPr="003A5984">
        <w:rPr>
          <w:sz w:val="28"/>
          <w:szCs w:val="28"/>
          <w:lang w:val="kk-KZ"/>
        </w:rPr>
        <w:t>дің ауырс</w:t>
      </w:r>
      <w:r w:rsidR="00E515C8" w:rsidRPr="003A5984">
        <w:rPr>
          <w:sz w:val="28"/>
          <w:szCs w:val="28"/>
          <w:lang w:val="kk-KZ"/>
        </w:rPr>
        <w:t>ы</w:t>
      </w:r>
      <w:r w:rsidR="000933EA" w:rsidRPr="003A5984">
        <w:rPr>
          <w:sz w:val="28"/>
          <w:szCs w:val="28"/>
          <w:lang w:val="kk-KZ"/>
        </w:rPr>
        <w:t>нуы</w:t>
      </w:r>
      <w:r w:rsidR="00E515C8" w:rsidRPr="003A5984">
        <w:rPr>
          <w:sz w:val="28"/>
          <w:szCs w:val="28"/>
          <w:lang w:val="kk-KZ"/>
        </w:rPr>
        <w:t xml:space="preserve"> </w:t>
      </w:r>
      <w:r w:rsidRPr="003A5984">
        <w:rPr>
          <w:sz w:val="28"/>
          <w:szCs w:val="28"/>
          <w:lang w:val="kk-KZ"/>
        </w:rPr>
        <w:t xml:space="preserve">(p=0,021) және </w:t>
      </w:r>
      <w:r w:rsidR="00E515C8" w:rsidRPr="003A5984">
        <w:rPr>
          <w:sz w:val="28"/>
          <w:szCs w:val="28"/>
          <w:lang w:val="kk-KZ"/>
        </w:rPr>
        <w:t xml:space="preserve">басқалардың көмегіне </w:t>
      </w:r>
      <w:r w:rsidRPr="003A5984">
        <w:rPr>
          <w:sz w:val="28"/>
          <w:szCs w:val="28"/>
          <w:lang w:val="kk-KZ"/>
        </w:rPr>
        <w:t xml:space="preserve"> тәуелділік шкаласында (p=0,058) </w:t>
      </w:r>
      <w:r w:rsidR="00E515C8" w:rsidRPr="003A5984">
        <w:rPr>
          <w:sz w:val="28"/>
          <w:szCs w:val="28"/>
          <w:lang w:val="kk-KZ"/>
        </w:rPr>
        <w:t xml:space="preserve">айтарлықтай </w:t>
      </w:r>
      <w:r w:rsidRPr="003A5984">
        <w:rPr>
          <w:sz w:val="28"/>
          <w:szCs w:val="28"/>
          <w:lang w:val="kk-KZ"/>
        </w:rPr>
        <w:t>айқын өзгерістермен байланысты болды</w:t>
      </w:r>
      <w:r w:rsidR="00E515C8" w:rsidRPr="003A5984">
        <w:rPr>
          <w:sz w:val="28"/>
          <w:szCs w:val="28"/>
          <w:lang w:val="kk-KZ"/>
        </w:rPr>
        <w:t xml:space="preserve"> </w:t>
      </w:r>
      <w:r w:rsidR="00154C83" w:rsidRPr="003A5984">
        <w:rPr>
          <w:sz w:val="28"/>
          <w:szCs w:val="28"/>
          <w:lang w:val="kk-KZ"/>
        </w:rPr>
        <w:t>(сурет 4</w:t>
      </w:r>
      <w:r w:rsidR="00EA0CE4" w:rsidRPr="003A5984">
        <w:rPr>
          <w:sz w:val="28"/>
          <w:szCs w:val="28"/>
          <w:lang w:val="kk-KZ"/>
        </w:rPr>
        <w:t>3</w:t>
      </w:r>
      <w:r w:rsidR="00154C83" w:rsidRPr="003A5984">
        <w:rPr>
          <w:sz w:val="28"/>
          <w:szCs w:val="28"/>
          <w:lang w:val="kk-KZ"/>
        </w:rPr>
        <w:t>)</w:t>
      </w:r>
      <w:r w:rsidRPr="003A5984">
        <w:rPr>
          <w:sz w:val="28"/>
          <w:szCs w:val="28"/>
          <w:lang w:val="kk-KZ"/>
        </w:rPr>
        <w:t xml:space="preserve">. </w:t>
      </w:r>
      <w:r w:rsidR="00154C83" w:rsidRPr="003A5984">
        <w:rPr>
          <w:sz w:val="28"/>
          <w:szCs w:val="28"/>
          <w:lang w:val="kk-KZ"/>
        </w:rPr>
        <w:t>Б</w:t>
      </w:r>
      <w:r w:rsidRPr="003A5984">
        <w:rPr>
          <w:sz w:val="28"/>
          <w:szCs w:val="28"/>
          <w:lang w:val="kk-KZ"/>
        </w:rPr>
        <w:t xml:space="preserve">ұл науқастар </w:t>
      </w:r>
      <w:r w:rsidR="005E49CE" w:rsidRPr="003A5984">
        <w:rPr>
          <w:sz w:val="28"/>
          <w:szCs w:val="28"/>
          <w:lang w:val="kk-KZ"/>
        </w:rPr>
        <w:t>глаукома мектебінен</w:t>
      </w:r>
      <w:r w:rsidRPr="003A5984">
        <w:rPr>
          <w:sz w:val="28"/>
          <w:szCs w:val="28"/>
          <w:lang w:val="kk-KZ"/>
        </w:rPr>
        <w:t xml:space="preserve"> кейін көз</w:t>
      </w:r>
      <w:r w:rsidR="00E515C8" w:rsidRPr="003A5984">
        <w:rPr>
          <w:sz w:val="28"/>
          <w:szCs w:val="28"/>
          <w:lang w:val="kk-KZ"/>
        </w:rPr>
        <w:t xml:space="preserve">дің ауырсынуы </w:t>
      </w:r>
      <w:r w:rsidRPr="003A5984">
        <w:rPr>
          <w:sz w:val="28"/>
          <w:szCs w:val="28"/>
          <w:lang w:val="kk-KZ"/>
        </w:rPr>
        <w:t xml:space="preserve"> мен </w:t>
      </w:r>
      <w:r w:rsidR="00E515C8" w:rsidRPr="003A5984">
        <w:rPr>
          <w:sz w:val="28"/>
          <w:szCs w:val="28"/>
          <w:lang w:val="kk-KZ"/>
        </w:rPr>
        <w:t>басқалардың көмегіне деген қажеттілікті көбірек сезінетінін білдіреді</w:t>
      </w:r>
      <w:r w:rsidRPr="003A5984">
        <w:rPr>
          <w:sz w:val="28"/>
          <w:szCs w:val="28"/>
          <w:lang w:val="kk-KZ"/>
        </w:rPr>
        <w:t xml:space="preserve">. </w:t>
      </w:r>
      <w:r w:rsidR="00E515C8" w:rsidRPr="003A5984">
        <w:rPr>
          <w:sz w:val="28"/>
          <w:szCs w:val="28"/>
          <w:lang w:val="kk-KZ"/>
        </w:rPr>
        <w:t xml:space="preserve">Аталған нәтижелер </w:t>
      </w:r>
      <w:r w:rsidRPr="003A5984">
        <w:rPr>
          <w:sz w:val="28"/>
          <w:szCs w:val="28"/>
          <w:lang w:val="kk-KZ"/>
        </w:rPr>
        <w:t xml:space="preserve"> қант диабеті бар науқастарға глаукоманы емдеу және реабилитация жүргізу кезінде ерекше назар аударуды қажет ететінін көрсетеді.</w:t>
      </w:r>
    </w:p>
    <w:p w14:paraId="50837E06" w14:textId="77777777" w:rsidR="00F831C0" w:rsidRPr="003A5984" w:rsidRDefault="00F831C0" w:rsidP="00F831C0">
      <w:pPr>
        <w:tabs>
          <w:tab w:val="left" w:pos="567"/>
        </w:tabs>
        <w:suppressAutoHyphens/>
        <w:contextualSpacing/>
        <w:jc w:val="both"/>
        <w:rPr>
          <w:sz w:val="28"/>
          <w:szCs w:val="28"/>
          <w:lang w:val="kk-KZ"/>
        </w:rPr>
      </w:pPr>
    </w:p>
    <w:p w14:paraId="6035C254" w14:textId="77777777" w:rsidR="00095C8F" w:rsidRPr="003A5984" w:rsidRDefault="00095C8F" w:rsidP="00095C8F">
      <w:pPr>
        <w:suppressAutoHyphens/>
        <w:contextualSpacing/>
        <w:jc w:val="both"/>
        <w:rPr>
          <w:rFonts w:eastAsia="Noto Serif CJK SC" w:cs="Lohit Devanagari"/>
          <w:kern w:val="2"/>
          <w:sz w:val="28"/>
          <w:szCs w:val="28"/>
          <w:lang w:val="kk-KZ" w:eastAsia="zh-CN" w:bidi="hi-IN"/>
        </w:rPr>
      </w:pPr>
      <w:r w:rsidRPr="003A5984">
        <w:rPr>
          <w:noProof/>
        </w:rPr>
        <w:drawing>
          <wp:inline distT="0" distB="0" distL="0" distR="0" wp14:anchorId="3E63D5D9" wp14:editId="170FBF99">
            <wp:extent cx="3068782" cy="1534391"/>
            <wp:effectExtent l="0" t="0" r="0" b="8890"/>
            <wp:docPr id="133" name="Рисунок 133" descr="C:\Users\Admin\AppData\Local\Microsoft\Windows\INetCache\Content.Word\Рисунок 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AppData\Local\Microsoft\Windows\INetCache\Content.Word\Рисунок 65.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72929" cy="1536464"/>
                    </a:xfrm>
                    <a:prstGeom prst="rect">
                      <a:avLst/>
                    </a:prstGeom>
                    <a:noFill/>
                    <a:ln>
                      <a:noFill/>
                    </a:ln>
                  </pic:spPr>
                </pic:pic>
              </a:graphicData>
            </a:graphic>
          </wp:inline>
        </w:drawing>
      </w:r>
      <w:r w:rsidRPr="003A5984">
        <w:rPr>
          <w:rFonts w:eastAsia="Noto Serif CJK SC" w:cs="Lohit Devanagari"/>
          <w:noProof/>
          <w:kern w:val="2"/>
          <w:sz w:val="28"/>
          <w:szCs w:val="28"/>
        </w:rPr>
        <w:drawing>
          <wp:inline distT="0" distB="0" distL="0" distR="0" wp14:anchorId="52361B49" wp14:editId="00C19D09">
            <wp:extent cx="3042285" cy="1518285"/>
            <wp:effectExtent l="0" t="0" r="5715" b="571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42285" cy="1518285"/>
                    </a:xfrm>
                    <a:prstGeom prst="rect">
                      <a:avLst/>
                    </a:prstGeom>
                    <a:noFill/>
                  </pic:spPr>
                </pic:pic>
              </a:graphicData>
            </a:graphic>
          </wp:inline>
        </w:drawing>
      </w:r>
    </w:p>
    <w:p w14:paraId="096CED95" w14:textId="77777777" w:rsidR="00095C8F" w:rsidRPr="003A5984" w:rsidRDefault="00095C8F" w:rsidP="00095C8F">
      <w:pPr>
        <w:suppressAutoHyphens/>
        <w:contextualSpacing/>
        <w:jc w:val="both"/>
        <w:rPr>
          <w:rFonts w:eastAsia="Noto Serif CJK SC" w:cs="Lohit Devanagari"/>
          <w:kern w:val="2"/>
          <w:sz w:val="16"/>
          <w:szCs w:val="16"/>
          <w:lang w:val="kk-KZ" w:eastAsia="zh-CN" w:bidi="hi-IN"/>
        </w:rPr>
      </w:pPr>
    </w:p>
    <w:p w14:paraId="4C16869F" w14:textId="73AD2CD0" w:rsidR="002067C7" w:rsidRPr="003A5984" w:rsidRDefault="00154C83" w:rsidP="00F831C0">
      <w:pPr>
        <w:tabs>
          <w:tab w:val="left" w:pos="5529"/>
        </w:tabs>
        <w:suppressAutoHyphens/>
        <w:jc w:val="center"/>
        <w:rPr>
          <w:rFonts w:eastAsia="Noto Serif CJK SC" w:cs="Lohit Devanagari"/>
          <w:kern w:val="2"/>
          <w:sz w:val="28"/>
          <w:lang w:val="kk-KZ" w:eastAsia="zh-CN" w:bidi="hi-IN"/>
        </w:rPr>
      </w:pPr>
      <w:r w:rsidRPr="003A5984">
        <w:rPr>
          <w:rFonts w:eastAsia="Noto Serif CJK SC" w:cs="Lohit Devanagari"/>
          <w:bCs/>
          <w:kern w:val="2"/>
          <w:sz w:val="28"/>
          <w:lang w:val="kk-KZ" w:eastAsia="zh-CN" w:bidi="hi-IN"/>
        </w:rPr>
        <w:t xml:space="preserve">Сурет </w:t>
      </w:r>
      <w:r w:rsidR="00EA0CE4" w:rsidRPr="003A5984">
        <w:rPr>
          <w:rFonts w:eastAsia="Noto Serif CJK SC" w:cs="Lohit Devanagari"/>
          <w:bCs/>
          <w:kern w:val="2"/>
          <w:sz w:val="28"/>
          <w:lang w:val="kk-KZ" w:eastAsia="zh-CN" w:bidi="hi-IN"/>
        </w:rPr>
        <w:t>43</w:t>
      </w:r>
      <w:r w:rsidR="00F831C0" w:rsidRPr="003A5984">
        <w:rPr>
          <w:rFonts w:eastAsia="Noto Serif CJK SC" w:cs="Lohit Devanagari"/>
          <w:bCs/>
          <w:kern w:val="2"/>
          <w:sz w:val="28"/>
          <w:lang w:val="kk-KZ" w:eastAsia="zh-CN" w:bidi="hi-IN"/>
        </w:rPr>
        <w:t xml:space="preserve"> -</w:t>
      </w:r>
      <w:r w:rsidR="00E515C8" w:rsidRPr="003A5984">
        <w:rPr>
          <w:rFonts w:eastAsia="Noto Serif CJK SC" w:cs="Lohit Devanagari"/>
          <w:kern w:val="2"/>
          <w:sz w:val="28"/>
          <w:lang w:val="kk-KZ" w:eastAsia="zh-CN" w:bidi="hi-IN"/>
        </w:rPr>
        <w:t xml:space="preserve"> Қант диабеті бар науқастарда көздің </w:t>
      </w:r>
      <w:r w:rsidR="00095C8F" w:rsidRPr="003A5984">
        <w:rPr>
          <w:rFonts w:eastAsia="Noto Serif CJK SC" w:cs="Lohit Devanagari"/>
          <w:kern w:val="2"/>
          <w:sz w:val="28"/>
          <w:lang w:val="kk-KZ" w:eastAsia="zh-CN" w:bidi="hi-IN"/>
        </w:rPr>
        <w:t xml:space="preserve"> ауырсыну (OP)  және </w:t>
      </w:r>
      <w:r w:rsidR="00E515C8" w:rsidRPr="003A5984">
        <w:rPr>
          <w:rFonts w:eastAsia="Noto Serif CJK SC" w:cs="Lohit Devanagari"/>
          <w:kern w:val="2"/>
          <w:sz w:val="28"/>
          <w:lang w:val="kk-KZ" w:eastAsia="zh-CN" w:bidi="hi-IN"/>
        </w:rPr>
        <w:t xml:space="preserve">басқалардың көмегіне </w:t>
      </w:r>
      <w:r w:rsidR="00095C8F" w:rsidRPr="003A5984">
        <w:rPr>
          <w:rFonts w:eastAsia="Noto Serif CJK SC" w:cs="Lohit Devanagari"/>
          <w:kern w:val="2"/>
          <w:sz w:val="28"/>
          <w:lang w:val="kk-KZ" w:eastAsia="zh-CN" w:bidi="hi-IN"/>
        </w:rPr>
        <w:t xml:space="preserve"> тәуелділік шкаласы (Dp) бойынша </w:t>
      </w:r>
      <w:r w:rsidR="00E515C8" w:rsidRPr="003A5984">
        <w:rPr>
          <w:rFonts w:eastAsia="Noto Serif CJK SC" w:cs="Lohit Devanagari"/>
          <w:kern w:val="2"/>
          <w:sz w:val="28"/>
          <w:lang w:val="kk-KZ" w:eastAsia="zh-CN" w:bidi="hi-IN"/>
        </w:rPr>
        <w:t>бағалауы</w:t>
      </w:r>
    </w:p>
    <w:p w14:paraId="13DB1CC7" w14:textId="77777777" w:rsidR="00F831C0" w:rsidRPr="003A5984" w:rsidRDefault="00F831C0" w:rsidP="00F831C0">
      <w:pPr>
        <w:tabs>
          <w:tab w:val="left" w:pos="5529"/>
        </w:tabs>
        <w:suppressAutoHyphens/>
        <w:jc w:val="center"/>
        <w:rPr>
          <w:rFonts w:eastAsia="Noto Serif CJK SC" w:cs="Lohit Devanagari"/>
          <w:kern w:val="2"/>
          <w:sz w:val="28"/>
          <w:lang w:val="kk-KZ" w:eastAsia="zh-CN" w:bidi="hi-IN"/>
        </w:rPr>
      </w:pPr>
    </w:p>
    <w:p w14:paraId="17376019" w14:textId="5919B3AF" w:rsidR="002067C7" w:rsidRPr="003A5984" w:rsidRDefault="00EF7DBC" w:rsidP="00F831C0">
      <w:pPr>
        <w:tabs>
          <w:tab w:val="left" w:pos="567"/>
        </w:tabs>
        <w:suppressAutoHyphens/>
        <w:jc w:val="both"/>
        <w:rPr>
          <w:rFonts w:eastAsia="Noto Serif CJK SC" w:cs="Lohit Devanagari"/>
          <w:kern w:val="2"/>
          <w:sz w:val="28"/>
          <w:lang w:val="kk-KZ" w:eastAsia="zh-CN" w:bidi="hi-IN"/>
        </w:rPr>
      </w:pPr>
      <w:r w:rsidRPr="003A5984">
        <w:rPr>
          <w:rFonts w:eastAsia="Noto Serif CJK SC" w:cs="Lohit Devanagari"/>
          <w:kern w:val="2"/>
          <w:sz w:val="28"/>
          <w:lang w:val="kk-KZ" w:eastAsia="zh-CN" w:bidi="hi-IN"/>
        </w:rPr>
        <w:tab/>
        <w:t xml:space="preserve">Глаукома мектебінен кейін науқастардың өмір сапасында айтарлықтай оң өзгерістер байқалды. Көздің </w:t>
      </w:r>
      <w:r w:rsidR="00E515C8" w:rsidRPr="003A5984">
        <w:rPr>
          <w:rFonts w:eastAsia="Noto Serif CJK SC" w:cs="Lohit Devanagari"/>
          <w:kern w:val="2"/>
          <w:sz w:val="28"/>
          <w:lang w:val="kk-KZ" w:eastAsia="zh-CN" w:bidi="hi-IN"/>
        </w:rPr>
        <w:t>ауырсынуы, жақын</w:t>
      </w:r>
      <w:r w:rsidR="00CD616B" w:rsidRPr="003A5984">
        <w:rPr>
          <w:rFonts w:eastAsia="Noto Serif CJK SC" w:cs="Lohit Devanagari"/>
          <w:kern w:val="2"/>
          <w:sz w:val="28"/>
          <w:lang w:val="kk-KZ" w:eastAsia="zh-CN" w:bidi="hi-IN"/>
        </w:rPr>
        <w:t>нан</w:t>
      </w:r>
      <w:r w:rsidR="00E515C8" w:rsidRPr="003A5984">
        <w:rPr>
          <w:rFonts w:eastAsia="Noto Serif CJK SC" w:cs="Lohit Devanagari"/>
          <w:kern w:val="2"/>
          <w:sz w:val="28"/>
          <w:lang w:val="kk-KZ" w:eastAsia="zh-CN" w:bidi="hi-IN"/>
        </w:rPr>
        <w:t xml:space="preserve"> және қашықтықтан</w:t>
      </w:r>
      <w:r w:rsidR="0038230C" w:rsidRPr="003A5984">
        <w:rPr>
          <w:rFonts w:eastAsia="Noto Serif CJK SC" w:cs="Lohit Devanagari"/>
          <w:kern w:val="2"/>
          <w:sz w:val="28"/>
          <w:lang w:val="kk-KZ" w:eastAsia="zh-CN" w:bidi="hi-IN"/>
        </w:rPr>
        <w:t xml:space="preserve"> көру қызметі</w:t>
      </w:r>
      <w:r w:rsidR="00E515C8" w:rsidRPr="003A5984">
        <w:rPr>
          <w:rFonts w:eastAsia="Noto Serif CJK SC" w:cs="Lohit Devanagari"/>
          <w:kern w:val="2"/>
          <w:sz w:val="28"/>
          <w:lang w:val="kk-KZ" w:eastAsia="zh-CN" w:bidi="hi-IN"/>
        </w:rPr>
        <w:t>, әлеуметтік қызмет</w:t>
      </w:r>
      <w:r w:rsidRPr="003A5984">
        <w:rPr>
          <w:rFonts w:eastAsia="Noto Serif CJK SC" w:cs="Lohit Devanagari"/>
          <w:kern w:val="2"/>
          <w:sz w:val="28"/>
          <w:lang w:val="kk-KZ" w:eastAsia="zh-CN" w:bidi="hi-IN"/>
        </w:rPr>
        <w:t xml:space="preserve">, </w:t>
      </w:r>
      <w:r w:rsidR="00E515C8" w:rsidRPr="003A5984">
        <w:rPr>
          <w:rFonts w:eastAsia="Noto Serif CJK SC" w:cs="Lohit Devanagari"/>
          <w:kern w:val="2"/>
          <w:sz w:val="28"/>
          <w:lang w:val="kk-KZ" w:eastAsia="zh-CN" w:bidi="hi-IN"/>
        </w:rPr>
        <w:t>рөлдік шектеулер, көлік жүргізу</w:t>
      </w:r>
      <w:r w:rsidRPr="003A5984">
        <w:rPr>
          <w:rFonts w:eastAsia="Noto Serif CJK SC" w:cs="Lohit Devanagari"/>
          <w:kern w:val="2"/>
          <w:sz w:val="28"/>
          <w:lang w:val="kk-KZ" w:eastAsia="zh-CN" w:bidi="hi-IN"/>
        </w:rPr>
        <w:t xml:space="preserve"> және түс </w:t>
      </w:r>
      <w:r w:rsidR="00E515C8" w:rsidRPr="003A5984">
        <w:rPr>
          <w:rFonts w:eastAsia="Noto Serif CJK SC" w:cs="Lohit Devanagari"/>
          <w:kern w:val="2"/>
          <w:sz w:val="28"/>
          <w:lang w:val="kk-KZ" w:eastAsia="zh-CN" w:bidi="hi-IN"/>
        </w:rPr>
        <w:t xml:space="preserve">ажырату </w:t>
      </w:r>
      <w:r w:rsidRPr="003A5984">
        <w:rPr>
          <w:rFonts w:eastAsia="Noto Serif CJK SC" w:cs="Lohit Devanagari"/>
          <w:kern w:val="2"/>
          <w:sz w:val="28"/>
          <w:lang w:val="kk-KZ" w:eastAsia="zh-CN" w:bidi="hi-IN"/>
        </w:rPr>
        <w:t>бойынша көрсеткіштер</w:t>
      </w:r>
      <w:r w:rsidR="00E515C8" w:rsidRPr="003A5984">
        <w:rPr>
          <w:rFonts w:eastAsia="Noto Serif CJK SC" w:cs="Lohit Devanagari"/>
          <w:kern w:val="2"/>
          <w:sz w:val="28"/>
          <w:lang w:val="kk-KZ" w:eastAsia="zh-CN" w:bidi="hi-IN"/>
        </w:rPr>
        <w:t>і</w:t>
      </w:r>
      <w:r w:rsidRPr="003A5984">
        <w:rPr>
          <w:rFonts w:eastAsia="Noto Serif CJK SC" w:cs="Lohit Devanagari"/>
          <w:kern w:val="2"/>
          <w:sz w:val="28"/>
          <w:lang w:val="kk-KZ" w:eastAsia="zh-CN" w:bidi="hi-IN"/>
        </w:rPr>
        <w:t xml:space="preserve"> </w:t>
      </w:r>
      <w:r w:rsidR="00E515C8" w:rsidRPr="003A5984">
        <w:rPr>
          <w:rFonts w:eastAsia="Noto Serif CJK SC" w:cs="Lohit Devanagari"/>
          <w:kern w:val="2"/>
          <w:sz w:val="28"/>
          <w:lang w:val="kk-KZ" w:eastAsia="zh-CN" w:bidi="hi-IN"/>
        </w:rPr>
        <w:t>жақсарды</w:t>
      </w:r>
      <w:r w:rsidRPr="003A5984">
        <w:rPr>
          <w:rFonts w:eastAsia="Noto Serif CJK SC" w:cs="Lohit Devanagari"/>
          <w:kern w:val="2"/>
          <w:sz w:val="28"/>
          <w:lang w:val="kk-KZ" w:eastAsia="zh-CN" w:bidi="hi-IN"/>
        </w:rPr>
        <w:t>. Өмір сүру сапасын</w:t>
      </w:r>
      <w:r w:rsidR="00E515C8" w:rsidRPr="003A5984">
        <w:rPr>
          <w:rFonts w:eastAsia="Noto Serif CJK SC" w:cs="Lohit Devanagari"/>
          <w:kern w:val="2"/>
          <w:sz w:val="28"/>
          <w:lang w:val="kk-KZ" w:eastAsia="zh-CN" w:bidi="hi-IN"/>
        </w:rPr>
        <w:t>ың жалпы бағалауы  38,4-тен 42,</w:t>
      </w:r>
      <w:r w:rsidRPr="003A5984">
        <w:rPr>
          <w:rFonts w:eastAsia="Noto Serif CJK SC" w:cs="Lohit Devanagari"/>
          <w:kern w:val="2"/>
          <w:sz w:val="28"/>
          <w:lang w:val="kk-KZ" w:eastAsia="zh-CN" w:bidi="hi-IN"/>
        </w:rPr>
        <w:t>1-ге дейін жоғарылап, p&lt;0,001 мәнімен статистикалық тұрғ</w:t>
      </w:r>
      <w:r w:rsidR="00E515C8" w:rsidRPr="003A5984">
        <w:rPr>
          <w:rFonts w:eastAsia="Noto Serif CJK SC" w:cs="Lohit Devanagari"/>
          <w:kern w:val="2"/>
          <w:sz w:val="28"/>
          <w:lang w:val="kk-KZ" w:eastAsia="zh-CN" w:bidi="hi-IN"/>
        </w:rPr>
        <w:t>ыда маңызды нәтижелер көрсетті</w:t>
      </w:r>
      <w:r w:rsidRPr="003A5984">
        <w:rPr>
          <w:rFonts w:eastAsia="Noto Serif CJK SC" w:cs="Lohit Devanagari"/>
          <w:kern w:val="2"/>
          <w:sz w:val="28"/>
          <w:lang w:val="kk-KZ" w:eastAsia="zh-CN" w:bidi="hi-IN"/>
        </w:rPr>
        <w:t>. Бұл көрсеткіштер глаукома мектебінің науқастардың жағдайына оң әсерін тигізіп, олардың күнделікті өміріндегі функционалдық мүмкіндіктерін жақсартқанын дәлелдейді.</w:t>
      </w:r>
    </w:p>
    <w:p w14:paraId="2152FC3B" w14:textId="469A0225" w:rsidR="00B663BF" w:rsidRPr="003A5984" w:rsidRDefault="00F831C0" w:rsidP="00F831C0">
      <w:pPr>
        <w:pStyle w:val="a8"/>
        <w:tabs>
          <w:tab w:val="left" w:pos="851"/>
          <w:tab w:val="left" w:pos="993"/>
          <w:tab w:val="left" w:pos="5529"/>
        </w:tabs>
        <w:ind w:left="0" w:firstLine="567"/>
        <w:jc w:val="both"/>
        <w:rPr>
          <w:rStyle w:val="10"/>
          <w:rFonts w:ascii="Times New Roman" w:hAnsi="Times New Roman" w:cs="Times New Roman"/>
          <w:b/>
          <w:color w:val="auto"/>
          <w:sz w:val="28"/>
          <w:szCs w:val="28"/>
          <w:lang w:val="kk-KZ"/>
        </w:rPr>
      </w:pPr>
      <w:bookmarkStart w:id="39" w:name="_Toc184740649"/>
      <w:r w:rsidRPr="003A5984">
        <w:rPr>
          <w:rStyle w:val="10"/>
          <w:rFonts w:ascii="Times New Roman" w:hAnsi="Times New Roman" w:cs="Times New Roman"/>
          <w:b/>
          <w:color w:val="auto"/>
          <w:sz w:val="28"/>
          <w:szCs w:val="28"/>
          <w:lang w:val="kk-KZ"/>
        </w:rPr>
        <w:lastRenderedPageBreak/>
        <w:t xml:space="preserve">5 </w:t>
      </w:r>
      <w:r w:rsidR="00B663BF" w:rsidRPr="003A5984">
        <w:rPr>
          <w:rStyle w:val="10"/>
          <w:rFonts w:ascii="Times New Roman" w:hAnsi="Times New Roman" w:cs="Times New Roman"/>
          <w:b/>
          <w:color w:val="auto"/>
          <w:sz w:val="28"/>
          <w:szCs w:val="28"/>
          <w:lang w:val="kk-KZ"/>
        </w:rPr>
        <w:t>МСАК ДЕҢГЕЙІНДЕ ГЛАУКОМАМЕН АУЫРАТЫН НАУҚАСТАРДЫ ДИНАМИКАЛЫҚ БАҚЫЛАУДЫ ЖЕТІЛДІРУ БОЙЫНША ҒЫЛЫМИ НЕГІЗДЕЛГЕН ҰСЫНЫМДАР ӘЗІРЛЕУ</w:t>
      </w:r>
      <w:bookmarkEnd w:id="39"/>
    </w:p>
    <w:p w14:paraId="0263128C" w14:textId="77777777" w:rsidR="00F831C0" w:rsidRPr="003A5984" w:rsidRDefault="00F831C0" w:rsidP="00F831C0">
      <w:pPr>
        <w:pStyle w:val="a8"/>
        <w:tabs>
          <w:tab w:val="left" w:pos="851"/>
          <w:tab w:val="left" w:pos="993"/>
          <w:tab w:val="left" w:pos="5529"/>
        </w:tabs>
        <w:ind w:left="480"/>
        <w:jc w:val="both"/>
        <w:rPr>
          <w:rStyle w:val="10"/>
          <w:rFonts w:ascii="Times New Roman" w:hAnsi="Times New Roman" w:cs="Times New Roman"/>
          <w:b/>
          <w:color w:val="auto"/>
          <w:sz w:val="28"/>
          <w:szCs w:val="28"/>
          <w:lang w:val="kk-KZ"/>
        </w:rPr>
      </w:pPr>
    </w:p>
    <w:p w14:paraId="07A321C7" w14:textId="3F2E1FDB" w:rsidR="00B663BF" w:rsidRPr="003A5984" w:rsidRDefault="00B663BF" w:rsidP="002B78B0">
      <w:pPr>
        <w:ind w:firstLine="567"/>
        <w:contextualSpacing/>
        <w:jc w:val="both"/>
        <w:rPr>
          <w:b/>
          <w:sz w:val="28"/>
          <w:szCs w:val="28"/>
          <w:lang w:val="kk-KZ"/>
        </w:rPr>
      </w:pPr>
      <w:r w:rsidRPr="003A5984">
        <w:rPr>
          <w:bCs/>
          <w:sz w:val="28"/>
          <w:szCs w:val="28"/>
          <w:lang w:val="kk-KZ"/>
        </w:rPr>
        <w:t xml:space="preserve">Зерттеу нәтижесінде МСАК деңгейінде глаукомамен ауыратын науқастарды  динамикалық бақылау кезінде бірнеше мәселелер анықталды: </w:t>
      </w:r>
    </w:p>
    <w:p w14:paraId="4029E18E" w14:textId="77777777" w:rsidR="00595B36" w:rsidRPr="003A5984" w:rsidRDefault="00B663BF" w:rsidP="002B78B0">
      <w:pPr>
        <w:ind w:firstLine="567"/>
        <w:contextualSpacing/>
        <w:jc w:val="both"/>
        <w:rPr>
          <w:bCs/>
          <w:sz w:val="28"/>
          <w:szCs w:val="28"/>
          <w:lang w:val="kk-KZ"/>
        </w:rPr>
      </w:pPr>
      <w:r w:rsidRPr="003A5984">
        <w:rPr>
          <w:bCs/>
          <w:sz w:val="28"/>
          <w:szCs w:val="28"/>
          <w:lang w:val="kk-KZ"/>
        </w:rPr>
        <w:t xml:space="preserve">1.Көптеген МСАК дәрігерлері глаукоманың ерте сатысында уақытында диагностика қою үшін </w:t>
      </w:r>
      <w:r w:rsidR="00595B36" w:rsidRPr="003A5984">
        <w:rPr>
          <w:bCs/>
          <w:sz w:val="28"/>
          <w:szCs w:val="28"/>
          <w:lang w:val="kk-KZ"/>
        </w:rPr>
        <w:t xml:space="preserve">дәрігерлердің біліктілігін жетілдіру қажет </w:t>
      </w:r>
      <w:r w:rsidRPr="003A5984">
        <w:rPr>
          <w:bCs/>
          <w:sz w:val="28"/>
          <w:szCs w:val="28"/>
          <w:lang w:val="kk-KZ"/>
        </w:rPr>
        <w:t xml:space="preserve">. </w:t>
      </w:r>
      <w:r w:rsidR="00595B36" w:rsidRPr="003A5984">
        <w:rPr>
          <w:bCs/>
          <w:sz w:val="28"/>
          <w:szCs w:val="28"/>
          <w:lang w:val="kk-KZ"/>
        </w:rPr>
        <w:t>Біліктіліктің жеткіліксіздігі аурудың кеш диагностикалануына әкеліп, емдеу үдерісін күрделендіреді және науқастардың мүгедектікке ұшырау қаупін арттырады.</w:t>
      </w:r>
    </w:p>
    <w:p w14:paraId="578488F6" w14:textId="234FE39F" w:rsidR="00B663BF" w:rsidRPr="003A5984" w:rsidRDefault="00595B36" w:rsidP="002B78B0">
      <w:pPr>
        <w:ind w:firstLine="567"/>
        <w:contextualSpacing/>
        <w:jc w:val="both"/>
        <w:rPr>
          <w:bCs/>
          <w:sz w:val="28"/>
          <w:szCs w:val="28"/>
          <w:lang w:val="kk-KZ"/>
        </w:rPr>
      </w:pPr>
      <w:r w:rsidRPr="003A5984">
        <w:rPr>
          <w:sz w:val="28"/>
          <w:szCs w:val="28"/>
          <w:lang w:val="kk-KZ"/>
        </w:rPr>
        <w:t xml:space="preserve">2.Бірқатар МСАК мекемелерінің жұмыс орындарында </w:t>
      </w:r>
      <w:r w:rsidR="00B663BF" w:rsidRPr="003A5984">
        <w:rPr>
          <w:sz w:val="28"/>
          <w:szCs w:val="28"/>
          <w:lang w:val="kk-KZ"/>
        </w:rPr>
        <w:t xml:space="preserve"> глаукоманы сапалы диагностикалау және динамикалық бақылауды  жүргізу үшін материалдық-техникалық жабдықтар жеткіліксіз.</w:t>
      </w:r>
    </w:p>
    <w:p w14:paraId="35049118" w14:textId="77777777" w:rsidR="00595B36" w:rsidRPr="003A5984" w:rsidRDefault="00B663BF" w:rsidP="00595B36">
      <w:pPr>
        <w:ind w:firstLine="567"/>
        <w:contextualSpacing/>
        <w:jc w:val="both"/>
        <w:rPr>
          <w:bCs/>
          <w:sz w:val="28"/>
          <w:szCs w:val="28"/>
          <w:lang w:val="kk-KZ"/>
        </w:rPr>
      </w:pPr>
      <w:r w:rsidRPr="003A5984">
        <w:rPr>
          <w:bCs/>
          <w:sz w:val="28"/>
          <w:szCs w:val="28"/>
          <w:lang w:val="kk-KZ"/>
        </w:rPr>
        <w:t xml:space="preserve">3.МСАК мамандары мен офтальмологтар арасындағы өзара сабақтастықтың болмауы </w:t>
      </w:r>
      <w:r w:rsidR="00595B36" w:rsidRPr="003A5984">
        <w:rPr>
          <w:bCs/>
          <w:sz w:val="28"/>
          <w:szCs w:val="28"/>
          <w:lang w:val="kk-KZ"/>
        </w:rPr>
        <w:t>науқастардың емдеу үдерісін және жағдайын тұрақты бақылауды қиындатады.</w:t>
      </w:r>
    </w:p>
    <w:p w14:paraId="656BBE6C" w14:textId="11580A3C" w:rsidR="00B663BF" w:rsidRPr="003A5984" w:rsidRDefault="00B663BF" w:rsidP="00595B36">
      <w:pPr>
        <w:ind w:firstLine="567"/>
        <w:contextualSpacing/>
        <w:jc w:val="both"/>
        <w:rPr>
          <w:bCs/>
          <w:sz w:val="28"/>
          <w:szCs w:val="28"/>
          <w:lang w:val="kk-KZ"/>
        </w:rPr>
      </w:pPr>
      <w:r w:rsidRPr="003A5984">
        <w:rPr>
          <w:bCs/>
          <w:sz w:val="28"/>
          <w:szCs w:val="28"/>
          <w:lang w:val="kk-KZ"/>
        </w:rPr>
        <w:t xml:space="preserve">4.Глаукомамен ауыратын науқастар дәрігер ұсынған  емдеу ұсыныстарын орындамайды. </w:t>
      </w:r>
    </w:p>
    <w:p w14:paraId="61FE2BBC" w14:textId="66E03C33" w:rsidR="00E132AF" w:rsidRPr="003A5984" w:rsidRDefault="00595B36" w:rsidP="00E132AF">
      <w:pPr>
        <w:ind w:firstLine="567"/>
        <w:contextualSpacing/>
        <w:jc w:val="both"/>
        <w:rPr>
          <w:sz w:val="28"/>
          <w:szCs w:val="28"/>
          <w:lang w:val="kk-KZ"/>
        </w:rPr>
      </w:pPr>
      <w:r w:rsidRPr="003A5984">
        <w:rPr>
          <w:bCs/>
          <w:sz w:val="28"/>
          <w:szCs w:val="28"/>
          <w:lang w:val="kk-KZ"/>
        </w:rPr>
        <w:t>5.</w:t>
      </w:r>
      <w:r w:rsidR="00E132AF" w:rsidRPr="003A5984">
        <w:rPr>
          <w:lang w:val="kk-KZ"/>
        </w:rPr>
        <w:t xml:space="preserve"> </w:t>
      </w:r>
      <w:r w:rsidR="00E132AF" w:rsidRPr="003A5984">
        <w:rPr>
          <w:sz w:val="28"/>
          <w:szCs w:val="28"/>
          <w:lang w:val="kk-KZ"/>
        </w:rPr>
        <w:t>Офтальмологтардың қабылдау уақытының шектеулілігі науқастың жағдайын толық бағаламауға, диагностика мен емдеу тактикасындағы қателіктерге, емдеуді ұстану дәрежесінің төмендеуіне, асқынулардың ерте белгілерін анықтамауға және қайта қаралу жағдайларының көбеюіне алып келіп, аурудың бақылауын нашарлатады.</w:t>
      </w:r>
    </w:p>
    <w:p w14:paraId="798D4748" w14:textId="118B7569" w:rsidR="00595B36" w:rsidRPr="003A5984" w:rsidRDefault="00E132AF" w:rsidP="00A73503">
      <w:pPr>
        <w:ind w:firstLine="567"/>
        <w:contextualSpacing/>
        <w:jc w:val="both"/>
        <w:rPr>
          <w:sz w:val="28"/>
          <w:szCs w:val="28"/>
          <w:lang w:val="kk-KZ"/>
        </w:rPr>
      </w:pPr>
      <w:r w:rsidRPr="003A5984">
        <w:rPr>
          <w:sz w:val="28"/>
          <w:szCs w:val="28"/>
          <w:lang w:val="kk-KZ"/>
        </w:rPr>
        <w:t>6.Д</w:t>
      </w:r>
      <w:r w:rsidR="00595B36" w:rsidRPr="003A5984">
        <w:rPr>
          <w:sz w:val="28"/>
          <w:szCs w:val="28"/>
          <w:lang w:val="kk-KZ"/>
        </w:rPr>
        <w:t xml:space="preserve">инамикалық бақылауда тұрған науқастардың тексеру мерзімділігі мен еселігінің қысқаруы </w:t>
      </w:r>
      <w:r w:rsidRPr="003A5984">
        <w:rPr>
          <w:sz w:val="28"/>
          <w:szCs w:val="28"/>
          <w:lang w:val="kk-KZ"/>
        </w:rPr>
        <w:t xml:space="preserve">аурудың үдеуінің кеш диагностикалануына, қайтымсыз көру жоғалту қаупінің жоғарылауына, терапияның тиімділігінің жеткіліксіздігіне немесе уақтылы түзетілмеуіне, мүгедектік </w:t>
      </w:r>
      <w:r w:rsidR="00A73503" w:rsidRPr="003A5984">
        <w:rPr>
          <w:sz w:val="28"/>
          <w:szCs w:val="28"/>
          <w:lang w:val="kk-KZ"/>
        </w:rPr>
        <w:t xml:space="preserve">көрсеткішінің </w:t>
      </w:r>
      <w:r w:rsidRPr="003A5984">
        <w:rPr>
          <w:sz w:val="28"/>
          <w:szCs w:val="28"/>
          <w:lang w:val="kk-KZ"/>
        </w:rPr>
        <w:t xml:space="preserve"> көбеюіне және шұғыл медициналық көмектің жүктемесінің артуына </w:t>
      </w:r>
      <w:r w:rsidR="00A73503" w:rsidRPr="003A5984">
        <w:rPr>
          <w:sz w:val="28"/>
          <w:szCs w:val="28"/>
          <w:lang w:val="kk-KZ"/>
        </w:rPr>
        <w:t>алып келуі</w:t>
      </w:r>
      <w:r w:rsidRPr="003A5984">
        <w:rPr>
          <w:sz w:val="28"/>
          <w:szCs w:val="28"/>
          <w:lang w:val="kk-KZ"/>
        </w:rPr>
        <w:t xml:space="preserve"> мүмкін, бұл жалпы аурудың болжамын нашарлатып, науқастардың өмір сүру сапасына кері әсер етеді.</w:t>
      </w:r>
    </w:p>
    <w:p w14:paraId="71752C25" w14:textId="77777777" w:rsidR="00B663BF" w:rsidRPr="003A5984" w:rsidRDefault="00B663BF" w:rsidP="002B78B0">
      <w:pPr>
        <w:ind w:firstLine="567"/>
        <w:contextualSpacing/>
        <w:rPr>
          <w:bCs/>
          <w:sz w:val="28"/>
          <w:szCs w:val="28"/>
          <w:lang w:val="kk-KZ"/>
        </w:rPr>
      </w:pPr>
      <w:r w:rsidRPr="003A5984">
        <w:rPr>
          <w:bCs/>
          <w:sz w:val="28"/>
          <w:szCs w:val="28"/>
          <w:lang w:val="kk-KZ"/>
        </w:rPr>
        <w:t xml:space="preserve">Динамикалық бақылауды жақсартуға арналған ұсыныстар: </w:t>
      </w:r>
    </w:p>
    <w:p w14:paraId="372B6B66" w14:textId="6BDF7D4B" w:rsidR="00B663BF" w:rsidRPr="003A5984" w:rsidRDefault="00B663BF" w:rsidP="002B78B0">
      <w:pPr>
        <w:ind w:firstLine="567"/>
        <w:contextualSpacing/>
        <w:jc w:val="both"/>
        <w:rPr>
          <w:bCs/>
          <w:sz w:val="28"/>
          <w:szCs w:val="28"/>
          <w:lang w:val="kk-KZ"/>
        </w:rPr>
      </w:pPr>
      <w:r w:rsidRPr="003A5984">
        <w:rPr>
          <w:bCs/>
          <w:sz w:val="28"/>
          <w:szCs w:val="28"/>
          <w:lang w:val="kk-KZ"/>
        </w:rPr>
        <w:t>1.Дәрігерлердің біліктіліг</w:t>
      </w:r>
      <w:r w:rsidR="00A73503" w:rsidRPr="003A5984">
        <w:rPr>
          <w:bCs/>
          <w:sz w:val="28"/>
          <w:szCs w:val="28"/>
          <w:lang w:val="kk-KZ"/>
        </w:rPr>
        <w:t>ін арттыру және тұрақты оқыту:</w:t>
      </w:r>
      <w:r w:rsidR="00A73503" w:rsidRPr="003A5984">
        <w:rPr>
          <w:bCs/>
          <w:sz w:val="28"/>
          <w:szCs w:val="28"/>
          <w:lang w:val="kk-KZ"/>
        </w:rPr>
        <w:br/>
        <w:t>о</w:t>
      </w:r>
      <w:r w:rsidRPr="003A5984">
        <w:rPr>
          <w:bCs/>
          <w:sz w:val="28"/>
          <w:szCs w:val="28"/>
          <w:lang w:val="kk-KZ"/>
        </w:rPr>
        <w:t>фтальмология бойынша МСАК дәрігерлері үшін глаукоманы диагностикалау және емдеу мәселелері бойынша арнайы білім беру бағдарламаларын әзірлеу. Бұл бағдарламалар аурудың теориялық аспектілерін, қазіргі диагностикалық және емдеу әдістерін практикалық қолдануды қамтуы тиіс.</w:t>
      </w:r>
    </w:p>
    <w:p w14:paraId="17C3E786" w14:textId="77777777" w:rsidR="00154C83" w:rsidRPr="003A5984" w:rsidRDefault="00154C83" w:rsidP="002B78B0">
      <w:pPr>
        <w:ind w:firstLine="567"/>
        <w:contextualSpacing/>
        <w:jc w:val="both"/>
        <w:rPr>
          <w:bCs/>
          <w:sz w:val="28"/>
          <w:szCs w:val="28"/>
          <w:lang w:val="kk-KZ"/>
        </w:rPr>
      </w:pPr>
      <w:r w:rsidRPr="003A5984">
        <w:rPr>
          <w:bCs/>
          <w:sz w:val="28"/>
          <w:szCs w:val="28"/>
          <w:lang w:val="kk-KZ"/>
        </w:rPr>
        <w:t>2.Глаукомамен ауыратын науқастарды динамикалық бақылауды жақсарту үшін аурудың сатысына байланысты бақылау тексерулерінің стандартты аралықтарын белгілеу.</w:t>
      </w:r>
    </w:p>
    <w:p w14:paraId="5195AD63" w14:textId="3D33F872" w:rsidR="00154C83" w:rsidRPr="003A5984" w:rsidRDefault="00154C83" w:rsidP="002B78B0">
      <w:pPr>
        <w:ind w:firstLine="567"/>
        <w:contextualSpacing/>
        <w:jc w:val="both"/>
        <w:rPr>
          <w:bCs/>
          <w:sz w:val="28"/>
          <w:szCs w:val="28"/>
          <w:lang w:val="kk-KZ"/>
        </w:rPr>
      </w:pPr>
      <w:r w:rsidRPr="003A5984">
        <w:rPr>
          <w:bCs/>
          <w:sz w:val="28"/>
          <w:szCs w:val="28"/>
          <w:lang w:val="kk-KZ"/>
        </w:rPr>
        <w:t xml:space="preserve">3.Халықаралық тәжірибені ескере отырып, </w:t>
      </w:r>
      <w:r w:rsidR="00A73503" w:rsidRPr="003A5984">
        <w:rPr>
          <w:bCs/>
          <w:sz w:val="28"/>
          <w:szCs w:val="28"/>
          <w:lang w:val="kk-KZ"/>
        </w:rPr>
        <w:t xml:space="preserve">елімізде </w:t>
      </w:r>
      <w:r w:rsidRPr="003A5984">
        <w:rPr>
          <w:bCs/>
          <w:sz w:val="28"/>
          <w:szCs w:val="28"/>
          <w:lang w:val="kk-KZ"/>
        </w:rPr>
        <w:t xml:space="preserve">глаукоманы ерте анықтау және аурудың алдын алу мақсатында </w:t>
      </w:r>
      <w:r w:rsidR="00540B26" w:rsidRPr="003A5984">
        <w:rPr>
          <w:bCs/>
          <w:sz w:val="28"/>
          <w:szCs w:val="28"/>
          <w:lang w:val="kk-KZ"/>
        </w:rPr>
        <w:t>МСАК</w:t>
      </w:r>
      <w:r w:rsidRPr="003A5984">
        <w:rPr>
          <w:bCs/>
          <w:sz w:val="28"/>
          <w:szCs w:val="28"/>
          <w:lang w:val="kk-KZ"/>
        </w:rPr>
        <w:t xml:space="preserve"> деңгейінде скрининг бағдарламасын</w:t>
      </w:r>
      <w:r w:rsidR="00540B26" w:rsidRPr="003A5984">
        <w:rPr>
          <w:bCs/>
          <w:sz w:val="28"/>
          <w:szCs w:val="28"/>
          <w:lang w:val="kk-KZ"/>
        </w:rPr>
        <w:t>а</w:t>
      </w:r>
      <w:r w:rsidRPr="003A5984">
        <w:rPr>
          <w:bCs/>
          <w:sz w:val="28"/>
          <w:szCs w:val="28"/>
          <w:lang w:val="kk-KZ"/>
        </w:rPr>
        <w:t xml:space="preserve"> </w:t>
      </w:r>
      <w:r w:rsidR="00540B26" w:rsidRPr="003A5984">
        <w:rPr>
          <w:bCs/>
          <w:sz w:val="28"/>
          <w:szCs w:val="28"/>
          <w:lang w:val="kk-KZ"/>
        </w:rPr>
        <w:t>өзгерістер енгізу қажет</w:t>
      </w:r>
      <w:r w:rsidRPr="003A5984">
        <w:rPr>
          <w:bCs/>
          <w:sz w:val="28"/>
          <w:szCs w:val="28"/>
          <w:lang w:val="kk-KZ"/>
        </w:rPr>
        <w:t>. Бағдарлама тәуекел тобына кіретін науқа</w:t>
      </w:r>
      <w:r w:rsidR="00294D6C" w:rsidRPr="003A5984">
        <w:rPr>
          <w:bCs/>
          <w:sz w:val="28"/>
          <w:szCs w:val="28"/>
          <w:lang w:val="kk-KZ"/>
        </w:rPr>
        <w:t>старды үнемі тексеруді және көз</w:t>
      </w:r>
      <w:r w:rsidRPr="003A5984">
        <w:rPr>
          <w:bCs/>
          <w:sz w:val="28"/>
          <w:szCs w:val="28"/>
          <w:lang w:val="kk-KZ"/>
        </w:rPr>
        <w:t>ішілік қысымды бақылауды қамтуы керек.</w:t>
      </w:r>
    </w:p>
    <w:p w14:paraId="76298128" w14:textId="77777777" w:rsidR="00154C83" w:rsidRPr="003A5984" w:rsidRDefault="00154C83" w:rsidP="002B78B0">
      <w:pPr>
        <w:ind w:firstLine="567"/>
        <w:contextualSpacing/>
        <w:jc w:val="both"/>
        <w:rPr>
          <w:bCs/>
          <w:sz w:val="28"/>
          <w:szCs w:val="28"/>
          <w:lang w:val="kk-KZ"/>
        </w:rPr>
      </w:pPr>
      <w:r w:rsidRPr="003A5984">
        <w:rPr>
          <w:bCs/>
          <w:sz w:val="28"/>
          <w:szCs w:val="28"/>
          <w:lang w:val="kk-KZ"/>
        </w:rPr>
        <w:lastRenderedPageBreak/>
        <w:t>4.Жалпы тәжірибелік дәрігерлердің кабинеттерін глаукоманы скринингтен өткізу және мониторинг жасау үшін қажетті құралдармен (мысалы, тонометрлер, периметрлер) жабдықтау.</w:t>
      </w:r>
    </w:p>
    <w:p w14:paraId="314CE5B3" w14:textId="77777777" w:rsidR="00154C83" w:rsidRPr="003A5984" w:rsidRDefault="00154C83" w:rsidP="002B78B0">
      <w:pPr>
        <w:ind w:firstLine="567"/>
        <w:contextualSpacing/>
        <w:jc w:val="both"/>
        <w:rPr>
          <w:bCs/>
          <w:sz w:val="28"/>
          <w:szCs w:val="28"/>
          <w:lang w:val="kk-KZ"/>
        </w:rPr>
      </w:pPr>
      <w:r w:rsidRPr="003A5984">
        <w:rPr>
          <w:bCs/>
          <w:sz w:val="28"/>
          <w:szCs w:val="28"/>
          <w:lang w:val="kk-KZ"/>
        </w:rPr>
        <w:t>5.Глаукоманың дамуына күдік туған науқастарды офтальмологқа жедел әрі тиімді бағыттау жүйесін әзірлеу.</w:t>
      </w:r>
    </w:p>
    <w:p w14:paraId="6E14DBC4" w14:textId="77777777" w:rsidR="00154C83" w:rsidRPr="003A5984" w:rsidRDefault="00154C83" w:rsidP="002B78B0">
      <w:pPr>
        <w:ind w:firstLine="567"/>
        <w:contextualSpacing/>
        <w:jc w:val="both"/>
        <w:rPr>
          <w:bCs/>
          <w:sz w:val="28"/>
          <w:szCs w:val="28"/>
          <w:lang w:val="kk-KZ"/>
        </w:rPr>
      </w:pPr>
      <w:r w:rsidRPr="003A5984">
        <w:rPr>
          <w:bCs/>
          <w:sz w:val="28"/>
          <w:szCs w:val="28"/>
          <w:lang w:val="kk-KZ"/>
        </w:rPr>
        <w:t>6.Глаукомамен ауыратын науқастарды динамикалық бақылау сапасын мониторингтен өткізу және бағалау жүйесін енгізу.</w:t>
      </w:r>
    </w:p>
    <w:p w14:paraId="313FE2F1" w14:textId="77777777" w:rsidR="00B663BF" w:rsidRPr="003A5984" w:rsidRDefault="00B663BF" w:rsidP="002B78B0">
      <w:pPr>
        <w:ind w:firstLine="567"/>
        <w:contextualSpacing/>
        <w:jc w:val="both"/>
        <w:rPr>
          <w:bCs/>
          <w:sz w:val="28"/>
          <w:szCs w:val="28"/>
          <w:highlight w:val="yellow"/>
          <w:lang w:val="kk-KZ"/>
        </w:rPr>
      </w:pPr>
      <w:r w:rsidRPr="003A5984">
        <w:rPr>
          <w:bCs/>
          <w:sz w:val="28"/>
          <w:szCs w:val="28"/>
          <w:lang w:val="kk-KZ"/>
        </w:rPr>
        <w:t>7. Науқастарды сапалы динамикалық бақылау үшін МСАК дәрігерлері мен офтальмологтар арасында тиімді байланыс жүйесін құру қажет.</w:t>
      </w:r>
    </w:p>
    <w:p w14:paraId="7AF21163" w14:textId="6E0F9CE7" w:rsidR="00B663BF" w:rsidRPr="003A5984" w:rsidRDefault="00154C83" w:rsidP="002B78B0">
      <w:pPr>
        <w:ind w:firstLine="567"/>
        <w:contextualSpacing/>
        <w:jc w:val="both"/>
        <w:rPr>
          <w:bCs/>
          <w:sz w:val="28"/>
          <w:szCs w:val="28"/>
          <w:lang w:val="kk-KZ"/>
        </w:rPr>
      </w:pPr>
      <w:r w:rsidRPr="003A5984">
        <w:rPr>
          <w:bCs/>
          <w:sz w:val="28"/>
          <w:szCs w:val="28"/>
          <w:lang w:val="kk-KZ"/>
        </w:rPr>
        <w:t>8</w:t>
      </w:r>
      <w:r w:rsidR="00B663BF" w:rsidRPr="003A5984">
        <w:rPr>
          <w:bCs/>
          <w:sz w:val="28"/>
          <w:szCs w:val="28"/>
          <w:lang w:val="kk-KZ"/>
        </w:rPr>
        <w:t>. Ауыл тұрғындары үшін глаукомамен ауыраты</w:t>
      </w:r>
      <w:r w:rsidR="00646B5F" w:rsidRPr="003A5984">
        <w:rPr>
          <w:bCs/>
          <w:sz w:val="28"/>
          <w:szCs w:val="28"/>
          <w:lang w:val="kk-KZ"/>
        </w:rPr>
        <w:t>н науқастардың жағдайын қашықтықтан</w:t>
      </w:r>
      <w:r w:rsidR="00B663BF" w:rsidRPr="003A5984">
        <w:rPr>
          <w:bCs/>
          <w:sz w:val="28"/>
          <w:szCs w:val="28"/>
          <w:lang w:val="kk-KZ"/>
        </w:rPr>
        <w:t xml:space="preserve"> бақылау жүйесін енгізу, бұл МСАК дәрігерлеріне науқастың жағдайы туралы мәліметтерді жоғары санаттағы мамандармен кеңесу мақсатында жіберуге мүмкіндік береді.</w:t>
      </w:r>
    </w:p>
    <w:p w14:paraId="3391FB00" w14:textId="77777777" w:rsidR="00B663BF" w:rsidRPr="003A5984" w:rsidRDefault="00B663BF" w:rsidP="002B78B0">
      <w:pPr>
        <w:ind w:firstLine="567"/>
        <w:contextualSpacing/>
        <w:jc w:val="both"/>
        <w:rPr>
          <w:bCs/>
          <w:sz w:val="28"/>
          <w:szCs w:val="28"/>
          <w:lang w:val="kk-KZ"/>
        </w:rPr>
      </w:pPr>
      <w:r w:rsidRPr="003A5984">
        <w:rPr>
          <w:bCs/>
          <w:sz w:val="28"/>
          <w:szCs w:val="28"/>
          <w:lang w:val="kk-KZ"/>
        </w:rPr>
        <w:t>9. Аурудың сатысына және науқастың жеке ерекшеліктеріне байланысты емдеу әдістерін (дәрілік, лазерлік немесе хирургиялық) таңдау бойынша егжей-тегжейлі ұсыныстар жасау.</w:t>
      </w:r>
    </w:p>
    <w:p w14:paraId="0257088B" w14:textId="724CBDCA" w:rsidR="00B663BF" w:rsidRPr="003A5984" w:rsidRDefault="00B663BF" w:rsidP="002B78B0">
      <w:pPr>
        <w:ind w:firstLine="567"/>
        <w:contextualSpacing/>
        <w:jc w:val="both"/>
        <w:rPr>
          <w:bCs/>
          <w:sz w:val="28"/>
          <w:szCs w:val="28"/>
          <w:lang w:val="kk-KZ"/>
        </w:rPr>
      </w:pPr>
      <w:r w:rsidRPr="003A5984">
        <w:rPr>
          <w:bCs/>
          <w:sz w:val="28"/>
          <w:szCs w:val="28"/>
          <w:lang w:val="kk-KZ"/>
        </w:rPr>
        <w:t>10. Глаукомамен ауыратын науқастардың емдеуді ұстану мен өмір сапасын арттыру үшін МС</w:t>
      </w:r>
      <w:r w:rsidR="00A73503" w:rsidRPr="003A5984">
        <w:rPr>
          <w:bCs/>
          <w:sz w:val="28"/>
          <w:szCs w:val="28"/>
          <w:lang w:val="kk-KZ"/>
        </w:rPr>
        <w:t>АК деңгейінде «Глаукома мектептерін</w:t>
      </w:r>
      <w:r w:rsidRPr="003A5984">
        <w:rPr>
          <w:bCs/>
          <w:sz w:val="28"/>
          <w:szCs w:val="28"/>
          <w:lang w:val="kk-KZ"/>
        </w:rPr>
        <w:t>» ашу қажет.</w:t>
      </w:r>
    </w:p>
    <w:p w14:paraId="5FEF724B" w14:textId="602F007C" w:rsidR="00B663BF" w:rsidRPr="003A5984" w:rsidRDefault="00154C83" w:rsidP="002B78B0">
      <w:pPr>
        <w:ind w:firstLine="567"/>
        <w:contextualSpacing/>
        <w:jc w:val="both"/>
        <w:rPr>
          <w:bCs/>
          <w:sz w:val="28"/>
          <w:szCs w:val="28"/>
          <w:lang w:val="kk-KZ"/>
        </w:rPr>
      </w:pPr>
      <w:r w:rsidRPr="003A5984">
        <w:rPr>
          <w:bCs/>
          <w:sz w:val="28"/>
          <w:szCs w:val="28"/>
          <w:lang w:val="kk-KZ"/>
        </w:rPr>
        <w:t>11. Глаукоманы тұрақты бақылау мен мониторингтің маңыздылығы туралы науқастарға арналған ақпараттық материалдарды әзірлеп, тарату.</w:t>
      </w:r>
    </w:p>
    <w:p w14:paraId="06327569" w14:textId="252F09D4" w:rsidR="00103B00" w:rsidRPr="003A5984" w:rsidRDefault="00E954D6" w:rsidP="005F1989">
      <w:pPr>
        <w:ind w:firstLine="567"/>
        <w:contextualSpacing/>
        <w:jc w:val="both"/>
        <w:rPr>
          <w:bCs/>
          <w:sz w:val="28"/>
          <w:szCs w:val="28"/>
          <w:lang w:val="kk-KZ"/>
        </w:rPr>
      </w:pPr>
      <w:r w:rsidRPr="003A5984">
        <w:rPr>
          <w:bCs/>
          <w:sz w:val="28"/>
          <w:szCs w:val="28"/>
          <w:lang w:val="kk-KZ"/>
        </w:rPr>
        <w:t xml:space="preserve">12. </w:t>
      </w:r>
      <w:r w:rsidR="005F1989" w:rsidRPr="003A5984">
        <w:rPr>
          <w:bCs/>
          <w:sz w:val="28"/>
          <w:szCs w:val="28"/>
          <w:lang w:val="kk-KZ"/>
        </w:rPr>
        <w:t>Глаукоманың қауіп факторлары (тұқым қуалайтын бейімділік, артериялық гипертензия, қант диабеті) бар адамдарға ауруды ерте анықтау және қайтымсыз көру жоғалуын болдырмау мақсатында жыл сайын офтальмологиялық тексеруден өту, оның ішінде тонометрия, офтальмоскопия, периметрия және көру нервінің жағдайын бағалау ұсынылады.</w:t>
      </w:r>
    </w:p>
    <w:p w14:paraId="1898BDF2" w14:textId="0791536A" w:rsidR="00A73503" w:rsidRPr="003A5984" w:rsidRDefault="00A73503" w:rsidP="005F1989">
      <w:pPr>
        <w:ind w:firstLine="567"/>
        <w:contextualSpacing/>
        <w:jc w:val="both"/>
        <w:rPr>
          <w:bCs/>
          <w:sz w:val="28"/>
          <w:szCs w:val="28"/>
          <w:lang w:val="kk-KZ"/>
        </w:rPr>
      </w:pPr>
      <w:r w:rsidRPr="003A5984">
        <w:rPr>
          <w:bCs/>
          <w:sz w:val="28"/>
          <w:szCs w:val="28"/>
          <w:lang w:val="kk-KZ"/>
        </w:rPr>
        <w:t>Біздің зерттеуіміздің төртінші міндеті –</w:t>
      </w:r>
      <w:r w:rsidR="007A7686" w:rsidRPr="003A5984">
        <w:rPr>
          <w:bCs/>
          <w:sz w:val="28"/>
          <w:szCs w:val="28"/>
          <w:lang w:val="kk-KZ"/>
        </w:rPr>
        <w:t xml:space="preserve"> МСАК деңгейінде глаукомамен ауыратын </w:t>
      </w:r>
      <w:r w:rsidRPr="003A5984">
        <w:rPr>
          <w:bCs/>
          <w:sz w:val="28"/>
          <w:szCs w:val="28"/>
          <w:lang w:val="kk-KZ"/>
        </w:rPr>
        <w:t>науқастарды динамикалық бақылауды жетілдіруге арналған ғылыми негізделген ұсынымдарды әзірлеу аясында офтальмологтарға, мейіргерлерге және салауатты өмір салты</w:t>
      </w:r>
      <w:r w:rsidR="007A7686" w:rsidRPr="003A5984">
        <w:rPr>
          <w:bCs/>
          <w:sz w:val="28"/>
          <w:szCs w:val="28"/>
          <w:lang w:val="kk-KZ"/>
        </w:rPr>
        <w:t>н насихаттаушы  дәрігерлеріне арналған «Науқастарға арналған глаукома мектебі»</w:t>
      </w:r>
      <w:r w:rsidRPr="003A5984">
        <w:rPr>
          <w:bCs/>
          <w:sz w:val="28"/>
          <w:szCs w:val="28"/>
          <w:lang w:val="kk-KZ"/>
        </w:rPr>
        <w:t xml:space="preserve"> әдістемелік құралы </w:t>
      </w:r>
      <w:r w:rsidR="007A7686" w:rsidRPr="003A5984">
        <w:rPr>
          <w:bCs/>
          <w:sz w:val="28"/>
          <w:szCs w:val="28"/>
          <w:lang w:val="kk-KZ"/>
        </w:rPr>
        <w:t xml:space="preserve">әзірленді. </w:t>
      </w:r>
      <w:r w:rsidR="007A7686" w:rsidRPr="003A5984">
        <w:rPr>
          <w:sz w:val="28"/>
          <w:szCs w:val="28"/>
          <w:lang w:val="kk-KZ"/>
        </w:rPr>
        <w:t>Бұл әдістемелік құрал 2024 жылғы 20 маусымдағы «Марат Оспанов атындағы БҚМУ» КеАҚ Академиялық кеңесінің №7 хаттамасымен және 2024 жылғы 27 маусымдағы «Марат Оспанов атындағы БҚМУ» КеАҚ Ғылыми кеңесінің №10 (817) хаттамасының көшірме негізінде ресми түрде бекітілді.</w:t>
      </w:r>
      <w:r w:rsidRPr="003A5984">
        <w:rPr>
          <w:bCs/>
          <w:sz w:val="28"/>
          <w:szCs w:val="28"/>
          <w:lang w:val="kk-KZ"/>
        </w:rPr>
        <w:t xml:space="preserve"> </w:t>
      </w:r>
      <w:r w:rsidR="007A7686" w:rsidRPr="003A5984">
        <w:rPr>
          <w:bCs/>
          <w:sz w:val="28"/>
          <w:szCs w:val="28"/>
          <w:lang w:val="kk-KZ"/>
        </w:rPr>
        <w:t xml:space="preserve">Әдістемелік құралда </w:t>
      </w:r>
      <w:r w:rsidRPr="003A5984">
        <w:rPr>
          <w:bCs/>
          <w:sz w:val="28"/>
          <w:szCs w:val="28"/>
          <w:lang w:val="kk-KZ"/>
        </w:rPr>
        <w:t xml:space="preserve"> глаукоманы диагностикалау мен мониторинг жүргізу</w:t>
      </w:r>
      <w:r w:rsidR="007A7686" w:rsidRPr="003A5984">
        <w:rPr>
          <w:bCs/>
          <w:sz w:val="28"/>
          <w:szCs w:val="28"/>
          <w:lang w:val="kk-KZ"/>
        </w:rPr>
        <w:t>дің заманауи тәсілдері, емдеуді</w:t>
      </w:r>
      <w:r w:rsidRPr="003A5984">
        <w:rPr>
          <w:bCs/>
          <w:sz w:val="28"/>
          <w:szCs w:val="28"/>
          <w:lang w:val="kk-KZ"/>
        </w:rPr>
        <w:t xml:space="preserve"> ұстануды арттыру әдістері, науқастардың өмір салтын өзгерту бойынша ұсынымдар, психологиялық қолдау стратегиялары және науқастарды жүргізудің ұйымдастырушылық аспектілері енгізілген, бұл медициналық көмектің сапасын арттыруға және денсаулық сақтау жүйесіндегі алдын алу жұмыстарын күшейтуге ықпал етеді.</w:t>
      </w:r>
    </w:p>
    <w:p w14:paraId="00009120" w14:textId="64AFFE27" w:rsidR="00B663BF" w:rsidRPr="003A5984" w:rsidRDefault="00540B26" w:rsidP="00A73503">
      <w:pPr>
        <w:ind w:firstLine="567"/>
        <w:contextualSpacing/>
        <w:jc w:val="both"/>
        <w:rPr>
          <w:bCs/>
          <w:sz w:val="28"/>
          <w:szCs w:val="28"/>
          <w:lang w:val="kk-KZ"/>
        </w:rPr>
      </w:pPr>
      <w:r w:rsidRPr="003A5984">
        <w:rPr>
          <w:bCs/>
          <w:sz w:val="28"/>
          <w:szCs w:val="28"/>
          <w:lang w:val="kk-KZ"/>
        </w:rPr>
        <w:t>Зерттеу нәтижелеріне</w:t>
      </w:r>
      <w:r w:rsidR="00B663BF" w:rsidRPr="003A5984">
        <w:rPr>
          <w:bCs/>
          <w:sz w:val="28"/>
          <w:szCs w:val="28"/>
          <w:lang w:val="kk-KZ"/>
        </w:rPr>
        <w:t xml:space="preserve"> сәйкес ұсын</w:t>
      </w:r>
      <w:r w:rsidR="00103B00" w:rsidRPr="003A5984">
        <w:rPr>
          <w:bCs/>
          <w:sz w:val="28"/>
          <w:szCs w:val="28"/>
          <w:lang w:val="kk-KZ"/>
        </w:rPr>
        <w:t>ы</w:t>
      </w:r>
      <w:r w:rsidR="00B663BF" w:rsidRPr="003A5984">
        <w:rPr>
          <w:bCs/>
          <w:sz w:val="28"/>
          <w:szCs w:val="28"/>
          <w:lang w:val="kk-KZ"/>
        </w:rPr>
        <w:t xml:space="preserve">лып </w:t>
      </w:r>
      <w:r w:rsidRPr="003A5984">
        <w:rPr>
          <w:bCs/>
          <w:sz w:val="28"/>
          <w:szCs w:val="28"/>
          <w:lang w:val="kk-KZ"/>
        </w:rPr>
        <w:t>о</w:t>
      </w:r>
      <w:r w:rsidR="00B663BF" w:rsidRPr="003A5984">
        <w:rPr>
          <w:bCs/>
          <w:sz w:val="28"/>
          <w:szCs w:val="28"/>
          <w:lang w:val="kk-KZ"/>
        </w:rPr>
        <w:t>тырған ғылыми негізделген ұсыныстар  глаукомамен ауыратын  науқастарға динамикалық бақылауды ұйымдастыруды жақсартуға бағытталған. Ұсынылған ұсыныстарды енгізу, оның ішінде дәрігерлердің біліктілігін арттыру, материалдық-техникалық жабдықтармен қамтамасыз ету,</w:t>
      </w:r>
      <w:r w:rsidR="00A73503" w:rsidRPr="003A5984">
        <w:rPr>
          <w:bCs/>
          <w:sz w:val="28"/>
          <w:szCs w:val="28"/>
          <w:lang w:val="kk-KZ"/>
        </w:rPr>
        <w:t xml:space="preserve"> </w:t>
      </w:r>
      <w:r w:rsidR="00A73503" w:rsidRPr="003A5984">
        <w:rPr>
          <w:sz w:val="28"/>
          <w:szCs w:val="28"/>
          <w:lang w:val="kk-KZ"/>
        </w:rPr>
        <w:t xml:space="preserve">офтальмологтардың науқастарды қабылдау </w:t>
      </w:r>
      <w:r w:rsidR="00A73503" w:rsidRPr="003A5984">
        <w:rPr>
          <w:sz w:val="28"/>
          <w:szCs w:val="28"/>
          <w:lang w:val="kk-KZ"/>
        </w:rPr>
        <w:lastRenderedPageBreak/>
        <w:t>уақытының ұзарту, динамикалық бақылауда тұрған науқастардың тексеру мерзімділігі мен еселігін көбейту,</w:t>
      </w:r>
      <w:r w:rsidR="00A73503" w:rsidRPr="003A5984">
        <w:rPr>
          <w:bCs/>
          <w:sz w:val="28"/>
          <w:szCs w:val="28"/>
          <w:lang w:val="kk-KZ"/>
        </w:rPr>
        <w:t xml:space="preserve"> </w:t>
      </w:r>
      <w:r w:rsidR="00B663BF" w:rsidRPr="003A5984">
        <w:rPr>
          <w:bCs/>
          <w:sz w:val="28"/>
          <w:szCs w:val="28"/>
          <w:lang w:val="kk-KZ"/>
        </w:rPr>
        <w:t>сондай-ақ науқастардың емдеуді ұстануын  арттыру, медициналық көмек сапасын жақсартуға және мүгедектік пен аурушаңдық көрсеткіштерін төмендетуге көмектеседі. Аталған ұсыныстарды жүзеге асыру кешенді тәсілді және медициналық жүйенің барлық деңгейлерінің, оның ішінде ДСМ  мен медициналық мекемелердің белсенді қатысуын талап етеді.</w:t>
      </w:r>
    </w:p>
    <w:p w14:paraId="2CD1D368" w14:textId="77777777" w:rsidR="00A73503" w:rsidRPr="003A5984" w:rsidRDefault="00A73503" w:rsidP="00AF11FF">
      <w:pPr>
        <w:contextualSpacing/>
        <w:jc w:val="both"/>
        <w:rPr>
          <w:bCs/>
          <w:sz w:val="28"/>
          <w:szCs w:val="28"/>
          <w:lang w:val="kk-KZ"/>
        </w:rPr>
      </w:pPr>
    </w:p>
    <w:p w14:paraId="2FAAB627" w14:textId="77777777" w:rsidR="00B663BF" w:rsidRPr="003A5984" w:rsidRDefault="00B663BF" w:rsidP="002B78B0">
      <w:pPr>
        <w:ind w:firstLine="567"/>
        <w:contextualSpacing/>
        <w:rPr>
          <w:b/>
          <w:sz w:val="28"/>
          <w:szCs w:val="28"/>
          <w:lang w:val="kk-KZ"/>
        </w:rPr>
      </w:pPr>
      <w:r w:rsidRPr="003A5984">
        <w:rPr>
          <w:b/>
          <w:sz w:val="28"/>
          <w:szCs w:val="28"/>
          <w:lang w:val="kk-KZ"/>
        </w:rPr>
        <w:t>Нәтижелерді талқылау</w:t>
      </w:r>
    </w:p>
    <w:p w14:paraId="431AC059" w14:textId="329A2626" w:rsidR="00154C83" w:rsidRPr="003A5984" w:rsidRDefault="00154C83" w:rsidP="002B78B0">
      <w:pPr>
        <w:ind w:firstLine="567"/>
        <w:contextualSpacing/>
        <w:jc w:val="both"/>
        <w:rPr>
          <w:sz w:val="28"/>
          <w:szCs w:val="28"/>
          <w:lang w:val="kk-KZ"/>
        </w:rPr>
      </w:pPr>
      <w:r w:rsidRPr="003A5984">
        <w:rPr>
          <w:sz w:val="28"/>
          <w:szCs w:val="28"/>
          <w:lang w:val="kk-KZ"/>
        </w:rPr>
        <w:t xml:space="preserve">Глаукома – қайтымсыз соқырлыққа әкелетін негізгі созылмалы аурулардың бірі, бұл оның </w:t>
      </w:r>
      <w:r w:rsidR="00540B26" w:rsidRPr="003A5984">
        <w:rPr>
          <w:sz w:val="28"/>
          <w:szCs w:val="28"/>
          <w:lang w:val="kk-KZ"/>
        </w:rPr>
        <w:t xml:space="preserve">МСАК </w:t>
      </w:r>
      <w:r w:rsidRPr="003A5984">
        <w:rPr>
          <w:sz w:val="28"/>
          <w:szCs w:val="28"/>
          <w:lang w:val="kk-KZ"/>
        </w:rPr>
        <w:t xml:space="preserve"> деңгейінде жоғары өзектілігін көрсетеді</w:t>
      </w:r>
      <w:r w:rsidR="00EF7DBC" w:rsidRPr="003A5984">
        <w:rPr>
          <w:sz w:val="28"/>
          <w:szCs w:val="28"/>
          <w:lang w:val="kk-KZ"/>
        </w:rPr>
        <w:t xml:space="preserve"> </w:t>
      </w:r>
      <w:r w:rsidR="00EF7DBC" w:rsidRPr="003A5984">
        <w:rPr>
          <w:sz w:val="28"/>
          <w:szCs w:val="28"/>
          <w:lang w:val="kk-KZ"/>
        </w:rPr>
        <w:fldChar w:fldCharType="begin" w:fldLock="1"/>
      </w:r>
      <w:r w:rsidR="00EF7DBC" w:rsidRPr="003A5984">
        <w:rPr>
          <w:sz w:val="28"/>
          <w:szCs w:val="28"/>
          <w:lang w:val="kk-KZ"/>
        </w:rPr>
        <w:instrText>ADDIN CSL_CITATION {"citationItems":[{"id":"ITEM-1","itemData":{"DOI":"10.1016/j.ophtha.2014.05.013","ISSN":"15494713","abstract":"Purpose Glaucoma is the leading cause of global irreversible blindness. Present estimates of global glaucoma prevalence are not up-to-date and focused mainly on European ancestry populations. We systematically examined the global prevalence of primary open-angle glaucoma (POAG) and primary angle-closure glaucoma (PACG), and projected the number of affected people in 2020 and 2040.\nDesign Systematic review and meta-analysis.\nParticipantsData from 50 population-based studies (3770 POAG cases among 140 ≥496 examined individuals and 786 PACG cases among 112 398 examined individuals).\nMethods We searched PubMed, Medline, and Web of Science for population-based studies of glaucoma prevalence published up to March 25, 2013. Hierarchical Bayesian approach was used to estimate the pooled glaucoma prevalence of the population aged 40-80 years along with 95% credible intervals (CrIs). Projections of glaucoma were estimated based on the United Nations World Population Prospects. Bayesian meta-regression models were performed to assess the association between the prevalence of POAG and the relevant factors.\nMain Outcome Measures Prevalence and projection numbers of glaucoma cases.\nResults The global prevalence of glaucoma for population aged 40-80 years is 3.54% (95% CrI, 2.09-5.82). The prevalence of POAG is highest in Africa (4.20%; 95% CrI, 2.08-7.35), and the prevalence of PACG is highest in Asia (1.09%; 95% CrI, 0.43-2.32). In 2013, the number of people (aged 40-80 years) with glaucoma worldwide was estimated to be 64.3 million, increasing to 76.0 million in 2020 and 111.8 million in 2040. In the Bayesian meta-regression model, men were more likely to have POAG than women (odds ratio [OR], 1.36; 95% CrI, 1.23-1.52), and after adjusting for age, gender, habitation type, response rate, and year of study, people of African ancestry were more likely to have POAG than people of European ancestry (OR, 2.80; 95% CrI, 1.83-4.06), and people living in urban areas were more likely to have POAG than those in rural areas (OR, 1.58; 95% CrI, 1.19-2.04).\nConclusions The number of people with glaucoma worldwide will increase to 111.8 million in 2040, disproportionally affecting people residing in Asia and Africa. These estimates are important in guiding the designs of glaucoma screening, treatment, and related public health strategies.","author":[{"dropping-particle":"","family":"Tham","given":"Yih Chung","non-dropping-particle":"","parse-names":false,"suffix":""},{"dropping-particle":"","family":"Li","given":"Xiang","non-dropping-particle":"","parse-names":false,"suffix":""},{"dropping-particle":"","family":"Wong","given":"Tien Y.","non-dropping-particle":"","parse-names":false,"suffix":""},{"dropping-particle":"","family":"Quigley","given":"Harry A.","non-dropping-particle":"","parse-names":false,"suffix":""},{"dropping-particle":"","family":"Aung","given":"Tin","non-dropping-particle":"","parse-names":false,"suffix":""},{"dropping-particle":"","family":"Cheng","given":"Ching Yu","non-dropping-particle":"","parse-names":false,"suffix":""}],"container-title":"Ophthalmology","id":"ITEM-1","issue":"11","issued":{"date-parts":[["2014"]]},"title":"Global prevalence of glaucoma and projections of glaucoma burden through 2040: A systematic review and meta-analysis","type":"article-journal","volume":"121"},"uris":["http://www.mendeley.com/documents/?uuid=7a0ca388-b21b-3304-a967-b19b7fa9fec8"]}],"mendeley":{"formattedCitation":"[2]","plainTextFormattedCitation":"[2]","previouslyFormattedCitation":"[2]"},"properties":{"noteIndex":0},"schema":"https://github.com/citation-style-language/schema/raw/master/csl-citation.json"}</w:instrText>
      </w:r>
      <w:r w:rsidR="00EF7DBC" w:rsidRPr="003A5984">
        <w:rPr>
          <w:sz w:val="28"/>
          <w:szCs w:val="28"/>
          <w:lang w:val="kk-KZ"/>
        </w:rPr>
        <w:fldChar w:fldCharType="separate"/>
      </w:r>
      <w:r w:rsidR="00EF7DBC" w:rsidRPr="003A5984">
        <w:rPr>
          <w:noProof/>
          <w:sz w:val="28"/>
          <w:szCs w:val="28"/>
          <w:lang w:val="kk-KZ"/>
        </w:rPr>
        <w:t>[2</w:t>
      </w:r>
      <w:r w:rsidR="00F6796C" w:rsidRPr="003A5984">
        <w:rPr>
          <w:noProof/>
          <w:sz w:val="28"/>
          <w:szCs w:val="28"/>
          <w:lang w:val="kk-KZ"/>
        </w:rPr>
        <w:t>,р. 18</w:t>
      </w:r>
      <w:r w:rsidR="00EF7DBC" w:rsidRPr="003A5984">
        <w:rPr>
          <w:noProof/>
          <w:sz w:val="28"/>
          <w:szCs w:val="28"/>
          <w:lang w:val="kk-KZ"/>
        </w:rPr>
        <w:t>]</w:t>
      </w:r>
      <w:r w:rsidR="00EF7DBC" w:rsidRPr="003A5984">
        <w:rPr>
          <w:sz w:val="28"/>
          <w:szCs w:val="28"/>
          <w:lang w:val="kk-KZ"/>
        </w:rPr>
        <w:fldChar w:fldCharType="end"/>
      </w:r>
      <w:r w:rsidRPr="003A5984">
        <w:rPr>
          <w:sz w:val="28"/>
          <w:szCs w:val="28"/>
          <w:lang w:val="kk-KZ"/>
        </w:rPr>
        <w:t>.</w:t>
      </w:r>
    </w:p>
    <w:p w14:paraId="7451E96D" w14:textId="717EF532" w:rsidR="00154C83" w:rsidRPr="003A5984" w:rsidRDefault="00154C83" w:rsidP="002B78B0">
      <w:pPr>
        <w:ind w:firstLine="567"/>
        <w:contextualSpacing/>
        <w:jc w:val="both"/>
        <w:rPr>
          <w:sz w:val="28"/>
          <w:szCs w:val="28"/>
          <w:lang w:val="kk-KZ"/>
        </w:rPr>
      </w:pPr>
      <w:r w:rsidRPr="003A5984">
        <w:rPr>
          <w:sz w:val="28"/>
          <w:szCs w:val="28"/>
          <w:lang w:val="kk-KZ"/>
        </w:rPr>
        <w:t xml:space="preserve">Глаукоманы емдеуге науқастардың </w:t>
      </w:r>
      <w:r w:rsidR="003F2326" w:rsidRPr="003A5984">
        <w:rPr>
          <w:sz w:val="28"/>
          <w:szCs w:val="28"/>
          <w:lang w:val="kk-KZ"/>
        </w:rPr>
        <w:t xml:space="preserve">емдеуді </w:t>
      </w:r>
      <w:r w:rsidRPr="003A5984">
        <w:rPr>
          <w:sz w:val="28"/>
          <w:szCs w:val="28"/>
          <w:lang w:val="kk-KZ"/>
        </w:rPr>
        <w:t>ұстануы – аурудың үдеуінің алдын алып, көру қабілетін сақтаудағы негізгі фактор болып табылады</w:t>
      </w:r>
      <w:r w:rsidR="00EF7DBC" w:rsidRPr="003A5984">
        <w:rPr>
          <w:sz w:val="28"/>
          <w:szCs w:val="28"/>
          <w:lang w:val="kk-KZ"/>
        </w:rPr>
        <w:t xml:space="preserve"> </w:t>
      </w:r>
      <w:r w:rsidR="00EF7DBC" w:rsidRPr="003A5984">
        <w:rPr>
          <w:sz w:val="28"/>
          <w:szCs w:val="28"/>
          <w:lang w:val="en-US"/>
        </w:rPr>
        <w:fldChar w:fldCharType="begin" w:fldLock="1"/>
      </w:r>
      <w:r w:rsidR="00EF7DBC" w:rsidRPr="003A5984">
        <w:rPr>
          <w:sz w:val="28"/>
          <w:szCs w:val="28"/>
          <w:lang w:val="kk-KZ"/>
        </w:rPr>
        <w:instrText>ADDIN CSL_CITATION {"citationItems":[{"id":"ITEM-1","itemData":{"DOI":"10.1007/s40123-023-00797-8","ISSN":"21936528","abstract":"Glaucoma is a leading cause of vision loss. First line therapy for primary open angle glaucoma (POAG) are topical ocular hypotensive drops. Patient adherence with topical therapy for glaucoma is a significant challenge with a reported adherence of 60%. The purpose of this review is to discuss factors associated with glaucoma adherence (including demographic factors, cost, patient education, health beliefs, treatment burden and regimen, and physical limitations) and to explore potential interventions to improve medication adherence. Articles included in this review were found by searching PubMed and Google Scholar using the key words “Glaucoma Treatment Adherence” and “Glaucoma Treatment Compliance.” Data from this review demonstrates that higher medication cost, lower patient education/literacy levels, and being of African and Hispanic descent are associated with lower medication adherence rates. The data is inconclusive on whether medication regimen complexity lowers patient medication adherence rates. Interventions that have successfully improved medication adherence rates for minority patients have focused on building trust and addressing fears and false beliefs. For cost, explicit physician communication to patients regarding medication cost is important and can help the physician determine any patient concerns about cost. Outside the USA, adherence has been improved through adherence-contingent rebate systems and government subsidies. Most interventions that aim to increase adherence target patient education and literacy with the following interventions demonstrating efficacy: written instructions targeting glaucoma-specific health literacy, literacy level appropriate glaucoma education videos, and interactive and personalized educational programs. More clinic infrastructure and programs that utilize patient reminder tools and patient educators could help physicians and patients in support of these personalized action plans.","author":[{"dropping-particle":"","family":"Moore","given":"Shannan G.","non-dropping-particle":"","parse-names":false,"suffix":""},{"dropping-particle":"","family":"Richter","given":"Grace","non-dropping-particle":"","parse-names":false,"suffix":""},{"dropping-particle":"","family":"Modjtahedi","given":"Bobeck S.","non-dropping-particle":"","parse-names":false,"suffix":""}],"container-title":"Ophthalmology and Therapy","id":"ITEM-1","issue":"6","issued":{"date-parts":[["2023"]]},"title":"Factors Affecting Glaucoma Medication Adherence and Interventions to Improve Adherence: A Narrative Review","type":"article","volume":"12"},"uris":["http://www.mendeley.com/documents/?uuid=a0061106-885b-30f5-b282-117a90fc15a7"]}],"mendeley":{"formattedCitation":"[209]","plainTextFormattedCitation":"[209]","previouslyFormattedCitation":"[209]"},"properties":{"noteIndex":0},"schema":"https://github.com/citation-style-language/schema/raw/master/csl-citation.json"}</w:instrText>
      </w:r>
      <w:r w:rsidR="00EF7DBC" w:rsidRPr="003A5984">
        <w:rPr>
          <w:sz w:val="28"/>
          <w:szCs w:val="28"/>
          <w:lang w:val="en-US"/>
        </w:rPr>
        <w:fldChar w:fldCharType="separate"/>
      </w:r>
      <w:r w:rsidR="00EF7DBC" w:rsidRPr="003A5984">
        <w:rPr>
          <w:noProof/>
          <w:sz w:val="28"/>
          <w:szCs w:val="28"/>
          <w:lang w:val="kk-KZ"/>
        </w:rPr>
        <w:t>[209</w:t>
      </w:r>
      <w:r w:rsidR="00F6796C" w:rsidRPr="003A5984">
        <w:rPr>
          <w:noProof/>
          <w:sz w:val="28"/>
          <w:szCs w:val="28"/>
          <w:lang w:val="kk-KZ"/>
        </w:rPr>
        <w:t>,р. 8</w:t>
      </w:r>
      <w:r w:rsidR="00EF7DBC" w:rsidRPr="003A5984">
        <w:rPr>
          <w:noProof/>
          <w:sz w:val="28"/>
          <w:szCs w:val="28"/>
          <w:lang w:val="kk-KZ"/>
        </w:rPr>
        <w:t>]</w:t>
      </w:r>
      <w:r w:rsidR="00EF7DBC" w:rsidRPr="003A5984">
        <w:rPr>
          <w:sz w:val="28"/>
          <w:szCs w:val="28"/>
          <w:lang w:val="en-US"/>
        </w:rPr>
        <w:fldChar w:fldCharType="end"/>
      </w:r>
      <w:r w:rsidRPr="003A5984">
        <w:rPr>
          <w:sz w:val="28"/>
          <w:szCs w:val="28"/>
          <w:lang w:val="kk-KZ"/>
        </w:rPr>
        <w:t xml:space="preserve">. Глаукома көбінесе бастапқы кезеңдерінде симптомсыз өтеді, бұл науқастардың тағайындалған дәрі-дәрмектерді тұрақты қабылдауға және бақылау тексерулеріне жеткілікті көңіл бөлмеуіне әкелуі мүмкін. </w:t>
      </w:r>
      <w:r w:rsidR="003F2326" w:rsidRPr="003A5984">
        <w:rPr>
          <w:sz w:val="28"/>
          <w:szCs w:val="28"/>
          <w:lang w:val="kk-KZ"/>
        </w:rPr>
        <w:t>Емдеуді</w:t>
      </w:r>
      <w:r w:rsidRPr="003A5984">
        <w:rPr>
          <w:sz w:val="28"/>
          <w:szCs w:val="28"/>
          <w:lang w:val="kk-KZ"/>
        </w:rPr>
        <w:t xml:space="preserve"> ұстануды арттыру, оның ішінде науқастарды оқыту, медицина қызметкерлерімен тиімді қарым-қатынасты жақсарту және дәрі-дәрмектерді қабылдау мен дәрігерге баруды еске салу үшін заманауи технологияларды пайдалану емнің тиімділігін арттыру үшін өте маңызды</w:t>
      </w:r>
      <w:r w:rsidR="00EF7DBC" w:rsidRPr="003A5984">
        <w:rPr>
          <w:sz w:val="28"/>
          <w:szCs w:val="28"/>
          <w:lang w:val="kk-KZ"/>
        </w:rPr>
        <w:t xml:space="preserve"> </w:t>
      </w:r>
      <w:r w:rsidRPr="003A5984">
        <w:rPr>
          <w:sz w:val="28"/>
          <w:szCs w:val="28"/>
          <w:lang w:val="kk-KZ"/>
        </w:rPr>
        <w:t>.</w:t>
      </w:r>
    </w:p>
    <w:p w14:paraId="0574E54D" w14:textId="4E43829E" w:rsidR="008B77A4" w:rsidRPr="003A5984" w:rsidRDefault="008B77A4" w:rsidP="002B78B0">
      <w:pPr>
        <w:ind w:firstLine="567"/>
        <w:contextualSpacing/>
        <w:jc w:val="both"/>
        <w:rPr>
          <w:sz w:val="28"/>
          <w:szCs w:val="28"/>
          <w:lang w:val="kk-KZ"/>
        </w:rPr>
      </w:pPr>
      <w:r w:rsidRPr="003A5984">
        <w:rPr>
          <w:sz w:val="28"/>
          <w:szCs w:val="28"/>
          <w:lang w:val="kk-KZ"/>
        </w:rPr>
        <w:t>Емдеуді ұстану науқастардың дәрігердің нұсқауларын дәрі-дәрмектерді қабылдауда қаншалықты жақсы орындайтынын білдіреді. Өз денсаулығы үшін глаукомамен ауыратын науқастар дәрі-дәрмектерді дәрігердің тағайындауы бойынша қабылдауы керек. Әлемде жүргізілген</w:t>
      </w:r>
      <w:r w:rsidR="00540B26" w:rsidRPr="003A5984">
        <w:rPr>
          <w:sz w:val="28"/>
          <w:szCs w:val="28"/>
          <w:lang w:val="kk-KZ"/>
        </w:rPr>
        <w:t xml:space="preserve"> бірқатар </w:t>
      </w:r>
      <w:r w:rsidRPr="003A5984">
        <w:rPr>
          <w:sz w:val="28"/>
          <w:szCs w:val="28"/>
          <w:lang w:val="kk-KZ"/>
        </w:rPr>
        <w:t xml:space="preserve">зерттеулерге сәйкес, глаукоманы </w:t>
      </w:r>
      <w:r w:rsidR="00ED2AF9" w:rsidRPr="003A5984">
        <w:rPr>
          <w:sz w:val="28"/>
          <w:szCs w:val="28"/>
          <w:lang w:val="kk-KZ"/>
        </w:rPr>
        <w:t>емдеуді</w:t>
      </w:r>
      <w:r w:rsidRPr="003A5984">
        <w:rPr>
          <w:sz w:val="28"/>
          <w:szCs w:val="28"/>
          <w:lang w:val="kk-KZ"/>
        </w:rPr>
        <w:t xml:space="preserve"> ұстану деңгейі қанағаттанарлық емес. Дәстүрлі түрде басқарушылық шешімдерді қабылдауда дәрігерлер басым рөл атқарды, бірақ қазіргі уақытта мұндай тәжірибенің өзгеруі болжануда. Дәрігерлерге созылмалы ауруларды бірлесіп басқаруда науқастарды белсенді түрде қатыстыруға ұмтылу қажет</w:t>
      </w:r>
      <w:r w:rsidR="00EF7DBC" w:rsidRPr="003A5984">
        <w:rPr>
          <w:sz w:val="28"/>
          <w:szCs w:val="28"/>
          <w:lang w:val="kk-KZ"/>
        </w:rPr>
        <w:t xml:space="preserve"> </w:t>
      </w:r>
      <w:r w:rsidR="00EF7DBC" w:rsidRPr="003A5984">
        <w:rPr>
          <w:sz w:val="28"/>
          <w:szCs w:val="28"/>
          <w:lang w:val="kk-KZ"/>
        </w:rPr>
        <w:fldChar w:fldCharType="begin" w:fldLock="1"/>
      </w:r>
      <w:r w:rsidR="00EF7DBC" w:rsidRPr="003A5984">
        <w:rPr>
          <w:sz w:val="28"/>
          <w:szCs w:val="28"/>
          <w:lang w:val="kk-KZ"/>
        </w:rPr>
        <w:instrText>ADDIN CSL_CITATION {"citationItems":[{"id":"ITEM-1","itemData":{"DOI":"10.1186/s12912-023-01527-y","ISSN":"14726955","abstract":"Background: Self-management plays an important role in the disease management of glaucoma patients. The effectiveness of the program can be improved by assessing the patient’s perspective and needs to tailor self-management support. Most studies have focused on assessing one of these self-management behaviours, such as medication adherence, and there is a lack of systematic assessment of the support needs and challenges of self-management for patients with glaucoma. Therefore, in this study, we conducted an in-depth investigation into the self-management challenges and support needs of patients with primary glaucoma, providing a basis for nursing staff to implement self-management support. Method: The phenomenological method and semistructured interviews were used in this study. A total of 20 patients with primary glaucoma were recruited between June and December 2022. Colaizzi’s analysis method was used to analyse the interview data. Results: Challenges for patients include becoming an expert in glaucoma, managing negative emotions, adapting to daily life changes and resuming social activities. To address these challenges, four themes of patient self-management support needs were identified: (1) health information support, (2) social support, (3) psychological support, and (4) daily living support. Conclusion: Patients with primary glaucoma experience varying degrees of challenge in dealing with medical, emotional, and social aspects. Comprehending the support needs of patients, healthcare professionals should deliver targeted, personalized and comprehensive self-management interventions to enhance their capacity of patients to perform self-management and improve their quality of life.","author":[{"dropping-particle":"","family":"Hua","given":"Yiting","non-dropping-particle":"","parse-names":false,"suffix":""},{"dropping-particle":"","family":"Lu","given":"Hujie","non-dropping-particle":"","parse-names":false,"suffix":""},{"dropping-particle":"","family":"Dai","given":"Jingyao","non-dropping-particle":"","parse-names":false,"suffix":""},{"dropping-particle":"","family":"Zhou","given":"Yewei","non-dropping-particle":"","parse-names":false,"suffix":""},{"dropping-particle":"","family":"Zhou","given":"Wenzhe","non-dropping-particle":"","parse-names":false,"suffix":""},{"dropping-particle":"","family":"Wang","given":"Aisun","non-dropping-particle":"","parse-names":false,"suffix":""},{"dropping-particle":"","family":"Chen","given":"Yanyan","non-dropping-particle":"","parse-names":false,"suffix":""},{"dropping-particle":"","family":"Liang","given":"Youping","non-dropping-particle":"","parse-names":false,"suffix":""}],"container-title":"BMC Nursing","id":"ITEM-1","issue":"1","issued":{"date-parts":[["2023"]]},"title":"Self-management challenges and support needs among patients with primary glaucoma: a qualitative study","type":"article-journal","volume":"22"},"uris":["http://www.mendeley.com/documents/?uuid=c5a57fe1-4a8e-3b69-b246-dd663aa49bf9"]}],"mendeley":{"formattedCitation":"[70]","plainTextFormattedCitation":"[70]","previouslyFormattedCitation":"[70]"},"properties":{"noteIndex":0},"schema":"https://github.com/citation-style-language/schema/raw/master/csl-citation.json"}</w:instrText>
      </w:r>
      <w:r w:rsidR="00EF7DBC" w:rsidRPr="003A5984">
        <w:rPr>
          <w:sz w:val="28"/>
          <w:szCs w:val="28"/>
          <w:lang w:val="kk-KZ"/>
        </w:rPr>
        <w:fldChar w:fldCharType="separate"/>
      </w:r>
      <w:r w:rsidR="00EF7DBC" w:rsidRPr="003A5984">
        <w:rPr>
          <w:noProof/>
          <w:sz w:val="28"/>
          <w:szCs w:val="28"/>
          <w:lang w:val="kk-KZ"/>
        </w:rPr>
        <w:t>[70</w:t>
      </w:r>
      <w:r w:rsidR="00F6796C" w:rsidRPr="003A5984">
        <w:rPr>
          <w:noProof/>
          <w:sz w:val="28"/>
          <w:szCs w:val="28"/>
          <w:lang w:val="kk-KZ"/>
        </w:rPr>
        <w:t>,р. 33</w:t>
      </w:r>
      <w:r w:rsidR="00EF7DBC" w:rsidRPr="003A5984">
        <w:rPr>
          <w:noProof/>
          <w:sz w:val="28"/>
          <w:szCs w:val="28"/>
          <w:lang w:val="kk-KZ"/>
        </w:rPr>
        <w:t>]</w:t>
      </w:r>
      <w:r w:rsidR="00EF7DBC" w:rsidRPr="003A5984">
        <w:rPr>
          <w:sz w:val="28"/>
          <w:szCs w:val="28"/>
          <w:lang w:val="kk-KZ"/>
        </w:rPr>
        <w:fldChar w:fldCharType="end"/>
      </w:r>
      <w:r w:rsidRPr="003A5984">
        <w:rPr>
          <w:sz w:val="28"/>
          <w:szCs w:val="28"/>
          <w:lang w:val="kk-KZ"/>
        </w:rPr>
        <w:t>.</w:t>
      </w:r>
    </w:p>
    <w:p w14:paraId="708D6142" w14:textId="053B5A43" w:rsidR="008B77A4" w:rsidRPr="003A5984" w:rsidRDefault="008B77A4" w:rsidP="002B78B0">
      <w:pPr>
        <w:ind w:firstLine="567"/>
        <w:contextualSpacing/>
        <w:jc w:val="both"/>
        <w:rPr>
          <w:sz w:val="28"/>
          <w:szCs w:val="28"/>
          <w:lang w:val="kk-KZ"/>
        </w:rPr>
      </w:pPr>
      <w:r w:rsidRPr="003A5984">
        <w:rPr>
          <w:sz w:val="28"/>
          <w:szCs w:val="28"/>
          <w:lang w:val="kk-KZ"/>
        </w:rPr>
        <w:t xml:space="preserve">Глаукома мектебінде бұл ауруды басқаруды жақсарту мен науқастарды оқытуға бағытталған </w:t>
      </w:r>
      <w:r w:rsidR="00540B26" w:rsidRPr="003A5984">
        <w:rPr>
          <w:sz w:val="28"/>
          <w:szCs w:val="28"/>
          <w:lang w:val="kk-KZ"/>
        </w:rPr>
        <w:t>сабақтар</w:t>
      </w:r>
      <w:r w:rsidRPr="003A5984">
        <w:rPr>
          <w:sz w:val="28"/>
          <w:szCs w:val="28"/>
          <w:lang w:val="kk-KZ"/>
        </w:rPr>
        <w:t xml:space="preserve"> өткізілді. Глаукома </w:t>
      </w:r>
      <w:r w:rsidR="00540B26" w:rsidRPr="003A5984">
        <w:rPr>
          <w:sz w:val="28"/>
          <w:szCs w:val="28"/>
          <w:lang w:val="kk-KZ"/>
        </w:rPr>
        <w:t xml:space="preserve">мектебінде ұйымдастырылған сабақтар </w:t>
      </w:r>
      <w:r w:rsidRPr="003A5984">
        <w:rPr>
          <w:sz w:val="28"/>
          <w:szCs w:val="28"/>
          <w:lang w:val="kk-KZ"/>
        </w:rPr>
        <w:t>ауру, оның түрлері, себептері және салдары туралы жалпы ақпарат берді. Көзге тамшы қолдану бойынша тәжірибелік сабақтар науқастарға тамшы тамызу техникасын меңгеруге және жиі кездесетін қателіктерден аулақ болуға көмектесті.</w:t>
      </w:r>
      <w:r w:rsidRPr="003A5984">
        <w:rPr>
          <w:lang w:val="kk-KZ"/>
        </w:rPr>
        <w:t xml:space="preserve"> </w:t>
      </w:r>
      <w:r w:rsidRPr="003A5984">
        <w:rPr>
          <w:sz w:val="28"/>
          <w:szCs w:val="28"/>
          <w:lang w:val="kk-KZ"/>
        </w:rPr>
        <w:t xml:space="preserve">Бұл зерттеу жоғары білім деңгейі бар науқастардың глаукоманы емдеуді ұстану деңгейі </w:t>
      </w:r>
      <w:r w:rsidR="00540B26" w:rsidRPr="003A5984">
        <w:rPr>
          <w:sz w:val="28"/>
          <w:szCs w:val="28"/>
          <w:lang w:val="kk-KZ"/>
        </w:rPr>
        <w:t>орта</w:t>
      </w:r>
      <w:r w:rsidRPr="003A5984">
        <w:rPr>
          <w:sz w:val="28"/>
          <w:szCs w:val="28"/>
          <w:lang w:val="kk-KZ"/>
        </w:rPr>
        <w:t xml:space="preserve"> білімі бар науқастармен салыстырғанда жоғары болатынын көрсетті (р &lt;0,0</w:t>
      </w:r>
      <w:r w:rsidR="00EF7DBC" w:rsidRPr="003A5984">
        <w:rPr>
          <w:sz w:val="28"/>
          <w:szCs w:val="28"/>
          <w:lang w:val="kk-KZ"/>
        </w:rPr>
        <w:t xml:space="preserve">01). Бұл қорытынды Египетте </w:t>
      </w:r>
      <w:r w:rsidR="00EF7DBC" w:rsidRPr="003A5984">
        <w:rPr>
          <w:sz w:val="28"/>
          <w:szCs w:val="28"/>
          <w:lang w:val="kk-KZ"/>
        </w:rPr>
        <w:fldChar w:fldCharType="begin" w:fldLock="1"/>
      </w:r>
      <w:r w:rsidR="00EF7DBC" w:rsidRPr="003A5984">
        <w:rPr>
          <w:sz w:val="28"/>
          <w:szCs w:val="28"/>
          <w:lang w:val="kk-KZ"/>
        </w:rPr>
        <w:instrText>ADDIN CSL_CITATION {"citationItems":[{"id":"ITEM-1","itemData":{"DOI":"10.1155/2015/234157","ISSN":"20900058","abstract":"Purpose. To study factors affecting patients' compliance to antiglaucoma medications in Egypt where there are unique factors as a developing country. Patients and Methods. A cross-sectional descriptive study on 440 Egyptian patients with open angle glaucoma (OAG) recruited for over two years. The patients were thoroughly interviewed about their age, education level, duration of glaucoma, difficulty in instilling the drops, medication regimens, a family history of glaucoma, knowledge of the disease, and the presence of medical insurance. Results. 236 (53.6%) were noncompliant compared to 204 (46.4%) who were compliant. Females had a tendency for higher compliance (p 0.061). Patient age above 50 years and low level of education and negative family history of glaucoma were factors significantly associated with poor compliance (p &lt; 0.0001). Polytherapy and lack of medical insurance could be contributing factors. Conclusion. Egyptian patients have a high rate of noncompliance compared to the average in literature. Great effort is needed in educating patients about the importance of medications and the risk and the prognosis of this disease. Economic factors must also be taken into consideration in developing countries with large number of poor patients. We recommend simplifying drug regimens, incorporating electronic dose monitors, and creating reminders for follow-up visits of glaucoma patients.","author":[{"dropping-particle":"","family":"Abu Hussein","given":"Nahla B.","non-dropping-particle":"","parse-names":false,"suffix":""},{"dropping-particle":"","family":"Eissa","given":"Iman M.","non-dropping-particle":"","parse-names":false,"suffix":""},{"dropping-particle":"","family":"Abdel-Kader","given":"Ahmed A.","non-dropping-particle":"","parse-names":false,"suffix":""}],"container-title":"Journal of Ophthalmology","id":"ITEM-1","issued":{"date-parts":[["2015"]]},"title":"Analysis of Factors Affecting Patients' Compliance to Topical Antiglaucoma Medications in Egypt as a Developing Country Model","type":"article-journal","volume":"2015"},"uris":["http://www.mendeley.com/documents/?uuid=8f0f5da9-7221-3dff-be0c-064079f4c045"]}],"mendeley":{"formattedCitation":"[224]","plainTextFormattedCitation":"[224]","previouslyFormattedCitation":"[224]"},"properties":{"noteIndex":0},"schema":"https://github.com/citation-style-language/schema/raw/master/csl-citation.json"}</w:instrText>
      </w:r>
      <w:r w:rsidR="00EF7DBC" w:rsidRPr="003A5984">
        <w:rPr>
          <w:sz w:val="28"/>
          <w:szCs w:val="28"/>
          <w:lang w:val="kk-KZ"/>
        </w:rPr>
        <w:fldChar w:fldCharType="separate"/>
      </w:r>
      <w:r w:rsidR="00EF7DBC" w:rsidRPr="003A5984">
        <w:rPr>
          <w:noProof/>
          <w:sz w:val="28"/>
          <w:szCs w:val="28"/>
          <w:lang w:val="kk-KZ"/>
        </w:rPr>
        <w:t>[224]</w:t>
      </w:r>
      <w:r w:rsidR="00EF7DBC" w:rsidRPr="003A5984">
        <w:rPr>
          <w:sz w:val="28"/>
          <w:szCs w:val="28"/>
          <w:lang w:val="kk-KZ"/>
        </w:rPr>
        <w:fldChar w:fldCharType="end"/>
      </w:r>
      <w:r w:rsidR="00EF7DBC" w:rsidRPr="003A5984">
        <w:rPr>
          <w:sz w:val="28"/>
          <w:szCs w:val="28"/>
          <w:lang w:val="kk-KZ"/>
        </w:rPr>
        <w:t xml:space="preserve"> және Нигерияда </w:t>
      </w:r>
      <w:r w:rsidR="00EF7DBC" w:rsidRPr="003A5984">
        <w:rPr>
          <w:sz w:val="28"/>
          <w:szCs w:val="28"/>
          <w:lang w:val="kk-KZ"/>
        </w:rPr>
        <w:fldChar w:fldCharType="begin" w:fldLock="1"/>
      </w:r>
      <w:r w:rsidR="00EF7DBC" w:rsidRPr="003A5984">
        <w:rPr>
          <w:sz w:val="28"/>
          <w:szCs w:val="28"/>
          <w:lang w:val="kk-KZ"/>
        </w:rPr>
        <w:instrText>ADDIN CSL_CITATION {"citationItems":[{"id":"ITEM-1","itemData":{"DOI":"10.4236/ojoph.2016.62017","ISSN":"2165-7408","abstract":"Awareness, knowledge, beliefs and the sociocultural and religious practices, are believed to influence the treatment-seeking behavior of people as well as their uptake of services. This study was carried out to assess the awareness and knowledge about glaucoma, and the attitude to glaucoma screening in Nchokko village in Igbeagu community, Izzi Local Government Area, Ebonyi State, Nigeria. This was a cross-sectional descriptive study. Data were collected using an interviewer-ad- ministered questionnaire and analyzed using SPSS 22. Results show that a total of 402 respondents—228 (56.7%) women and 174 (43.3%) men—were interviewed. The mean age of respondents was 31.7 ± 11.9 years; 82.8% of the respondents had secondary education or less; 53% were married; and 38.1% were farmers. Only 21.1% of the respondents were aware of glaucoma. Gender, education, and positive family history were significantly associated with awareness. Only 6.3% of the respondents had good knowledge about the disease. A large proportion of respondents (62.1%) exhibited a positive attitude towards glaucoma screening; however, only 5% had ever undergone glaucoma screening. We conclude that glaucoma awareness and knowledge were poor in this rural community, but a high proportion of respondents had a positive attitude towards glaucoma screening. We therefore recommend a focused community health education campaign that will raise awareness and impart adequate knowledge about glaucoma. Eye care providers should make use of every opportunity to convey information on glaucoma to patients.","author":[{"dropping-particle":"","family":"Ogbonnaya","given":"C. E.","non-dropping-particle":"","parse-names":false,"suffix":""},{"dropping-particle":"","family":"Ogbonnaya","given":"L. U.","non-dropping-particle":"","parse-names":false,"suffix":""},{"dropping-particle":"","family":"Okoye","given":"O.","non-dropping-particle":"","parse-names":false,"suffix":""},{"dropping-particle":"","family":"Kizor-Akaraiwe","given":"N.","non-dropping-particle":"","parse-names":false,"suffix":""}],"container-title":"Open Journal of Ophthalmology","id":"ITEM-1","issue":"02","issued":{"date-parts":[["2016"]]},"title":"Glaucoma Awareness and Knowledge, and Attitude to Screening, in a Rural Community in Ebonyi State, Nigeria","type":"article-journal","volume":"06"},"uris":["http://www.mendeley.com/documents/?uuid=be522802-6a7d-39d4-92fe-0da4fd57c2cb"]}],"mendeley":{"formattedCitation":"[225]","plainTextFormattedCitation":"[225]","previouslyFormattedCitation":"[225]"},"properties":{"noteIndex":0},"schema":"https://github.com/citation-style-language/schema/raw/master/csl-citation.json"}</w:instrText>
      </w:r>
      <w:r w:rsidR="00EF7DBC" w:rsidRPr="003A5984">
        <w:rPr>
          <w:sz w:val="28"/>
          <w:szCs w:val="28"/>
          <w:lang w:val="kk-KZ"/>
        </w:rPr>
        <w:fldChar w:fldCharType="separate"/>
      </w:r>
      <w:r w:rsidR="00EF7DBC" w:rsidRPr="003A5984">
        <w:rPr>
          <w:noProof/>
          <w:sz w:val="28"/>
          <w:szCs w:val="28"/>
          <w:lang w:val="kk-KZ"/>
        </w:rPr>
        <w:t>[225]</w:t>
      </w:r>
      <w:r w:rsidR="00EF7DBC" w:rsidRPr="003A5984">
        <w:rPr>
          <w:sz w:val="28"/>
          <w:szCs w:val="28"/>
          <w:lang w:val="kk-KZ"/>
        </w:rPr>
        <w:fldChar w:fldCharType="end"/>
      </w:r>
      <w:r w:rsidRPr="003A5984">
        <w:rPr>
          <w:sz w:val="28"/>
          <w:szCs w:val="28"/>
          <w:lang w:val="kk-KZ"/>
        </w:rPr>
        <w:t xml:space="preserve"> жүргізілген зерттеулермен расталған.</w:t>
      </w:r>
    </w:p>
    <w:p w14:paraId="7AD91A35" w14:textId="7EEEE75D" w:rsidR="008B77A4" w:rsidRPr="003A5984" w:rsidRDefault="003F2326" w:rsidP="002B78B0">
      <w:pPr>
        <w:ind w:firstLine="567"/>
        <w:contextualSpacing/>
        <w:jc w:val="both"/>
        <w:rPr>
          <w:sz w:val="28"/>
          <w:szCs w:val="28"/>
          <w:lang w:val="kk-KZ"/>
        </w:rPr>
      </w:pPr>
      <w:r w:rsidRPr="003A5984">
        <w:rPr>
          <w:sz w:val="28"/>
          <w:szCs w:val="28"/>
          <w:lang w:val="kk-KZ"/>
        </w:rPr>
        <w:t>Емдеуді</w:t>
      </w:r>
      <w:r w:rsidR="008B77A4" w:rsidRPr="003A5984">
        <w:rPr>
          <w:sz w:val="28"/>
          <w:szCs w:val="28"/>
          <w:lang w:val="kk-KZ"/>
        </w:rPr>
        <w:t xml:space="preserve"> ұстану д</w:t>
      </w:r>
      <w:r w:rsidR="00540B26" w:rsidRPr="003A5984">
        <w:rPr>
          <w:sz w:val="28"/>
          <w:szCs w:val="28"/>
          <w:lang w:val="kk-KZ"/>
        </w:rPr>
        <w:t xml:space="preserve">еңгейі 80%-дан асатын глаукомамен ауыратын </w:t>
      </w:r>
      <w:r w:rsidR="008B77A4" w:rsidRPr="003A5984">
        <w:rPr>
          <w:sz w:val="28"/>
          <w:szCs w:val="28"/>
          <w:lang w:val="kk-KZ"/>
        </w:rPr>
        <w:t xml:space="preserve"> науқастардың соқырлыққа ұшыр</w:t>
      </w:r>
      <w:r w:rsidR="00EF7DBC" w:rsidRPr="003A5984">
        <w:rPr>
          <w:sz w:val="28"/>
          <w:szCs w:val="28"/>
          <w:lang w:val="kk-KZ"/>
        </w:rPr>
        <w:t xml:space="preserve">ау ықтималдығы едәуір төмен </w:t>
      </w:r>
      <w:r w:rsidR="00EF7DBC" w:rsidRPr="003A5984">
        <w:rPr>
          <w:sz w:val="28"/>
          <w:szCs w:val="28"/>
          <w:lang w:val="kk-KZ"/>
        </w:rPr>
        <w:fldChar w:fldCharType="begin" w:fldLock="1"/>
      </w:r>
      <w:r w:rsidR="00EF7DBC" w:rsidRPr="003A5984">
        <w:rPr>
          <w:sz w:val="28"/>
          <w:szCs w:val="28"/>
          <w:lang w:val="kk-KZ"/>
        </w:rPr>
        <w:instrText>ADDIN CSL_CITATION {"citationItems":[{"id":"ITEM-1","itemData":{"DOI":"10.18008/1816-5095-2019-3-355-359","ISSN":"25000845","abstract":"The screening method for determination of individual norm of IOP proved the efficiency for early glaucoma diagnosis and for the treatment and monitoring of a disease. Purpose: definition of compliance of IOP to individual norm or tolerant IOP (TIOP) in different age groups Patients and methods. 4212 women (65.6%) and 2205 men (34.4%) aged from 22 up to 80 years participated in a research. In total 12820 examinations were analyzed. At each patient the result of compliance of settlement TIOP to the available real oftalmotonus was estimated. Patients with excess of an oftalmotonus concerning TVGD up to 15% were carried to group with low risk of disease developing, with excess from 15 to 25% - with average risk, by more than 25% - with high risk of glaucoma development. All patients were divided into 3 groups depending on age: younger 40 years, with average age of 35 years (620 eyes); from 40 to 60 years, with middle age 54 years (2724 eyes); 60 years, with middle age are more senior 73 years. Results. The regularity consisting in decrease in an indicator of lack of risk of glaucoma with age and in increase in high risk of a disease in the senior age groups was revealed. For patients who entered into risk group, morfofunctional monitoring for the glaucoma exception, dynamic observation with the subsequent analysis of the received results through certain time was recommended. The obtained data confirm decrease in hemodynamic parameters of eyes with increase in age, and assessment of indicators of microcirculation of an eye with calculation of TIOP can be one of important diagnostic criteria for glaucoma diagnostics and monitoring.","author":[{"dropping-particle":"","family":"Yousef","given":"N. Yu","non-dropping-particle":"","parse-names":false,"suffix":""},{"dropping-particle":"","family":"Kazaryan","given":"E. E.","non-dropping-particle":"","parse-names":false,"suffix":""},{"dropping-particle":"","family":"Rafaelyan","given":"A. A.","non-dropping-particle":"","parse-names":false,"suffix":""},{"dropping-particle":"","family":"Safonova","given":"D. M.","non-dropping-particle":"","parse-names":false,"suffix":""},{"dropping-particle":"","family":"Shkolyarenko","given":"N. Yu","non-dropping-particle":"","parse-names":false,"suffix":""},{"dropping-particle":"","family":"Matyuschenko","given":"A. G.","non-dropping-particle":"","parse-names":false,"suffix":""}],"container-title":"Oftalmologiya","id":"ITEM-1","issue":"3","issued":{"date-parts":[["2019"]]},"title":"The effect of age on the indicator of individual norm of intraocular pressure","type":"article-journal","volume":"16"},"uris":["http://www.mendeley.com/documents/?uuid=7467a3d8-1e59-337f-b10d-9681f3fd115f"]}],"mendeley":{"formattedCitation":"[131]","plainTextFormattedCitation":"[131]","previouslyFormattedCitation":"[131]"},"properties":{"noteIndex":0},"schema":"https://github.com/citation-style-language/schema/raw/master/csl-citation.json"}</w:instrText>
      </w:r>
      <w:r w:rsidR="00EF7DBC" w:rsidRPr="003A5984">
        <w:rPr>
          <w:sz w:val="28"/>
          <w:szCs w:val="28"/>
          <w:lang w:val="kk-KZ"/>
        </w:rPr>
        <w:fldChar w:fldCharType="separate"/>
      </w:r>
      <w:r w:rsidR="00EF7DBC" w:rsidRPr="003A5984">
        <w:rPr>
          <w:noProof/>
          <w:sz w:val="28"/>
          <w:szCs w:val="28"/>
          <w:lang w:val="kk-KZ"/>
        </w:rPr>
        <w:t>[131</w:t>
      </w:r>
      <w:r w:rsidR="00EA0CE4" w:rsidRPr="003A5984">
        <w:rPr>
          <w:noProof/>
          <w:sz w:val="28"/>
          <w:szCs w:val="28"/>
          <w:lang w:val="kk-KZ"/>
        </w:rPr>
        <w:t>,р. 37</w:t>
      </w:r>
      <w:r w:rsidR="00EF7DBC" w:rsidRPr="003A5984">
        <w:rPr>
          <w:noProof/>
          <w:sz w:val="28"/>
          <w:szCs w:val="28"/>
          <w:lang w:val="kk-KZ"/>
        </w:rPr>
        <w:t>]</w:t>
      </w:r>
      <w:r w:rsidR="00EF7DBC" w:rsidRPr="003A5984">
        <w:rPr>
          <w:sz w:val="28"/>
          <w:szCs w:val="28"/>
          <w:lang w:val="kk-KZ"/>
        </w:rPr>
        <w:fldChar w:fldCharType="end"/>
      </w:r>
      <w:r w:rsidR="008B77A4" w:rsidRPr="003A5984">
        <w:rPr>
          <w:sz w:val="28"/>
          <w:szCs w:val="28"/>
          <w:lang w:val="kk-KZ"/>
        </w:rPr>
        <w:t>.</w:t>
      </w:r>
      <w:r w:rsidR="008B77A4" w:rsidRPr="003A5984">
        <w:rPr>
          <w:lang w:val="kk-KZ"/>
        </w:rPr>
        <w:t xml:space="preserve"> </w:t>
      </w:r>
      <w:r w:rsidR="008B77A4" w:rsidRPr="003A5984">
        <w:rPr>
          <w:sz w:val="28"/>
          <w:szCs w:val="28"/>
          <w:lang w:val="kk-KZ"/>
        </w:rPr>
        <w:t>Науқастардың</w:t>
      </w:r>
      <w:r w:rsidR="008B77A4" w:rsidRPr="003A5984">
        <w:rPr>
          <w:lang w:val="kk-KZ"/>
        </w:rPr>
        <w:t xml:space="preserve"> </w:t>
      </w:r>
      <w:r w:rsidR="00540B26" w:rsidRPr="003A5984">
        <w:rPr>
          <w:sz w:val="28"/>
          <w:szCs w:val="28"/>
          <w:lang w:val="kk-KZ"/>
        </w:rPr>
        <w:t>табысы емдеуді</w:t>
      </w:r>
      <w:r w:rsidR="008B77A4" w:rsidRPr="003A5984">
        <w:rPr>
          <w:sz w:val="28"/>
          <w:szCs w:val="28"/>
          <w:lang w:val="kk-KZ"/>
        </w:rPr>
        <w:t xml:space="preserve"> </w:t>
      </w:r>
      <w:r w:rsidR="00EF7DBC" w:rsidRPr="003A5984">
        <w:rPr>
          <w:sz w:val="28"/>
          <w:szCs w:val="28"/>
          <w:lang w:val="kk-KZ"/>
        </w:rPr>
        <w:t>ұстануында маңызды рөл атқарады</w:t>
      </w:r>
      <w:r w:rsidR="00B663BF" w:rsidRPr="003A5984">
        <w:rPr>
          <w:sz w:val="28"/>
          <w:szCs w:val="28"/>
          <w:lang w:val="kk-KZ"/>
        </w:rPr>
        <w:t xml:space="preserve">. </w:t>
      </w:r>
      <w:r w:rsidR="008B77A4" w:rsidRPr="003A5984">
        <w:rPr>
          <w:sz w:val="28"/>
          <w:szCs w:val="28"/>
          <w:lang w:val="kk-KZ"/>
        </w:rPr>
        <w:t>Төмен табыс деңгейі глаукоманы емдеуге арналған дәрілерді қабылдаудағы ұстануды төмендетумен байланысты, бұл емдеудегі үзілістерге және терапияның тиімділі</w:t>
      </w:r>
      <w:r w:rsidR="00540B26" w:rsidRPr="003A5984">
        <w:rPr>
          <w:sz w:val="28"/>
          <w:szCs w:val="28"/>
          <w:lang w:val="kk-KZ"/>
        </w:rPr>
        <w:t xml:space="preserve">гінің төмендеуіне әкелуі мүмкін. </w:t>
      </w:r>
      <w:r w:rsidR="008B77A4" w:rsidRPr="003A5984">
        <w:rPr>
          <w:sz w:val="28"/>
          <w:szCs w:val="28"/>
          <w:lang w:val="kk-KZ"/>
        </w:rPr>
        <w:t>Табыс сияқты ә</w:t>
      </w:r>
      <w:r w:rsidR="00540B26" w:rsidRPr="003A5984">
        <w:rPr>
          <w:sz w:val="28"/>
          <w:szCs w:val="28"/>
          <w:lang w:val="kk-KZ"/>
        </w:rPr>
        <w:t>леуметтік-экономикалық фактор</w:t>
      </w:r>
      <w:r w:rsidR="008B77A4" w:rsidRPr="003A5984">
        <w:rPr>
          <w:sz w:val="28"/>
          <w:szCs w:val="28"/>
          <w:lang w:val="kk-KZ"/>
        </w:rPr>
        <w:t xml:space="preserve"> глаукоманы ерте анықтау және емдеу үшін шешуші </w:t>
      </w:r>
      <w:r w:rsidR="008B77A4" w:rsidRPr="003A5984">
        <w:rPr>
          <w:sz w:val="28"/>
          <w:szCs w:val="28"/>
          <w:lang w:val="kk-KZ"/>
        </w:rPr>
        <w:lastRenderedPageBreak/>
        <w:t>маңызы бар офтальмологиялық көмекке тұрақты қол</w:t>
      </w:r>
      <w:r w:rsidR="00540B26" w:rsidRPr="003A5984">
        <w:rPr>
          <w:sz w:val="28"/>
          <w:szCs w:val="28"/>
          <w:lang w:val="kk-KZ"/>
        </w:rPr>
        <w:t>жетімділікті шектеуі мүмкін</w:t>
      </w:r>
      <w:r w:rsidR="008B77A4" w:rsidRPr="003A5984">
        <w:rPr>
          <w:sz w:val="28"/>
          <w:szCs w:val="28"/>
          <w:lang w:val="kk-KZ"/>
        </w:rPr>
        <w:t>. Төмен табыс деңгейі бар науқастар дәрі-дәрмек сатып алу, дәрігерге баруды жоспарлау және қаржылық қиындықтарды жеңу мәселелеріне тап болуы мүмкін.</w:t>
      </w:r>
    </w:p>
    <w:p w14:paraId="75CF5F8F" w14:textId="12701E62" w:rsidR="008B77A4" w:rsidRPr="003A5984" w:rsidRDefault="008B77A4" w:rsidP="002B78B0">
      <w:pPr>
        <w:ind w:firstLine="567"/>
        <w:contextualSpacing/>
        <w:jc w:val="both"/>
        <w:rPr>
          <w:sz w:val="28"/>
          <w:szCs w:val="28"/>
          <w:lang w:val="kk-KZ"/>
        </w:rPr>
      </w:pPr>
      <w:r w:rsidRPr="003A5984">
        <w:rPr>
          <w:sz w:val="28"/>
          <w:szCs w:val="28"/>
          <w:lang w:val="kk-KZ"/>
        </w:rPr>
        <w:t>MMAS-8 сауалнамасының</w:t>
      </w:r>
      <w:r w:rsidR="00C669D9" w:rsidRPr="003A5984">
        <w:rPr>
          <w:sz w:val="28"/>
          <w:szCs w:val="28"/>
          <w:lang w:val="kk-KZ"/>
        </w:rPr>
        <w:t xml:space="preserve"> нәтижелері глаукома мектебіне дейін табыс көрсеткіштері мен емдеуді</w:t>
      </w:r>
      <w:r w:rsidRPr="003A5984">
        <w:rPr>
          <w:sz w:val="28"/>
          <w:szCs w:val="28"/>
          <w:lang w:val="kk-KZ"/>
        </w:rPr>
        <w:t xml:space="preserve"> ұстану деңгейі науқастардың экономикалық жағдайына байланысты ерекшеленетінін көрсетті. Бұл </w:t>
      </w:r>
      <w:r w:rsidR="00C669D9" w:rsidRPr="003A5984">
        <w:rPr>
          <w:sz w:val="28"/>
          <w:szCs w:val="28"/>
          <w:lang w:val="kk-KZ"/>
        </w:rPr>
        <w:t>білім беру бағдарламасына</w:t>
      </w:r>
      <w:r w:rsidRPr="003A5984">
        <w:rPr>
          <w:sz w:val="28"/>
          <w:szCs w:val="28"/>
          <w:lang w:val="kk-KZ"/>
        </w:rPr>
        <w:t xml:space="preserve"> дейін экономикалық жағдайлардың науқастардың медициналық ұсынымдарды орындау қабілетіне әсер еткенін білдіруі мүмкін, бұл емдеу режимін сақтау дәрежесінің әртүрлілігінде көрініс тапты. Жоғары табыс деңгейі бар адамдар қажетті дәрі-дәрмектерді сатып алуға және медициналық қызметтерге қол жеткізуге көбірек мүмкі</w:t>
      </w:r>
      <w:r w:rsidR="00C669D9" w:rsidRPr="003A5984">
        <w:rPr>
          <w:sz w:val="28"/>
          <w:szCs w:val="28"/>
          <w:lang w:val="kk-KZ"/>
        </w:rPr>
        <w:t xml:space="preserve">ндікке ие болып, олардың емдеуді </w:t>
      </w:r>
      <w:r w:rsidRPr="003A5984">
        <w:rPr>
          <w:sz w:val="28"/>
          <w:szCs w:val="28"/>
          <w:lang w:val="kk-KZ"/>
        </w:rPr>
        <w:t xml:space="preserve"> ұстану деңгейін арттырды. Ал төмен табыс деңгейі бар науқастар қаржылық қиындықтарға тап болып, дәрілерді тұрақты қабылдау және дәрігерге бару мүмкіндіктерін шектеп, ұстануды төмендетті.</w:t>
      </w:r>
    </w:p>
    <w:p w14:paraId="2F91D7FA" w14:textId="0E0728AB" w:rsidR="008B77A4" w:rsidRPr="003A5984" w:rsidRDefault="008B77A4" w:rsidP="002B78B0">
      <w:pPr>
        <w:ind w:firstLine="567"/>
        <w:contextualSpacing/>
        <w:jc w:val="both"/>
        <w:rPr>
          <w:sz w:val="28"/>
          <w:szCs w:val="28"/>
          <w:lang w:val="kk-KZ"/>
        </w:rPr>
      </w:pPr>
      <w:r w:rsidRPr="003A5984">
        <w:rPr>
          <w:sz w:val="28"/>
          <w:szCs w:val="28"/>
          <w:lang w:val="kk-KZ"/>
        </w:rPr>
        <w:t>Бұл деректер шектеулі ресурстары бар науқастардың нәтижелерін жақсарту үшін емдеу және оқыту бағдарламаларына әлеуметтік-экономикалық қолдауды біріктіру қаж</w:t>
      </w:r>
      <w:r w:rsidR="00C669D9" w:rsidRPr="003A5984">
        <w:rPr>
          <w:sz w:val="28"/>
          <w:szCs w:val="28"/>
          <w:lang w:val="kk-KZ"/>
        </w:rPr>
        <w:t>еттілігін көрсетеді және емдеуді</w:t>
      </w:r>
      <w:r w:rsidRPr="003A5984">
        <w:rPr>
          <w:sz w:val="28"/>
          <w:szCs w:val="28"/>
          <w:lang w:val="kk-KZ"/>
        </w:rPr>
        <w:t xml:space="preserve"> ұстануды арттыру шараларын жоспарлау кезінде экономикалық фактор</w:t>
      </w:r>
      <w:r w:rsidR="00EF7DBC" w:rsidRPr="003A5984">
        <w:rPr>
          <w:sz w:val="28"/>
          <w:szCs w:val="28"/>
          <w:lang w:val="kk-KZ"/>
        </w:rPr>
        <w:t xml:space="preserve">дың маңыздылығын айқындайды </w:t>
      </w:r>
      <w:r w:rsidR="00EF7DBC" w:rsidRPr="003A5984">
        <w:rPr>
          <w:sz w:val="28"/>
          <w:szCs w:val="28"/>
          <w:lang w:val="kk-KZ"/>
        </w:rPr>
        <w:fldChar w:fldCharType="begin" w:fldLock="1"/>
      </w:r>
      <w:r w:rsidR="00EF7DBC" w:rsidRPr="003A5984">
        <w:rPr>
          <w:sz w:val="28"/>
          <w:szCs w:val="28"/>
          <w:lang w:val="kk-KZ"/>
        </w:rPr>
        <w:instrText>ADDIN CSL_CITATION {"citationItems":[{"id":"ITEM-1","itemData":{"DOI":"10.1016/S0008-4182(05)80010-9","ISSN":"17153360","abstract":"Background: In 1995, the Quebec Agency for Health Services and Technology Assessment (AETMIS) stated that a formal screening program for primary open-angle glaucoma (POAG) could not be recommended for the province of Quebec, owing to \"a high degree of uncertainty and because of the high cost such a program would entail.\" The purpose of this article was to evaluate the possibility of instituting a POAG screening program in light of recent advances in the diagnosis and treatment of glaucoma. Methods: We reviewed new developments that have occurred since the mid to late 1990s in the field of glaucoma. Changes that could positively influence the feasibility and organization of future glaucoma screening programs were identified. Results: New technologies, including confocal scanning laser ophthalmoscopy (HRT II), optical coherence tomography (Stratus OCT), and scanning laser polarimetry with variable corneal compensation (GDx-VCC), permit early detection of optic nerve and nerve fibre layer structural damage. Together with advanced psychophysical tests (frequency doubling perimetry and short wavelength automated perimetry) for earlier detection of functional damage, they provide an increased understanding of the diagnosis and monitoring of POAG. Elevated intraocular pressure (IOP) remains the most important risk factor for glaucoma. Clinical trials indicate that lowering IOP at different stages of the disease can arrest or decrease its rate of progression. Moreover, it is important to assess pachymetry because IOP measurements are influenced by central corneal thickness. Finally, new treatments, such as prostaglandin analogues or selective laser trabeculoplasty, are safer and may also achieve lower intraocular pressures. Interpretation: Health policy involves the investment of public resources, and cost-effectiveness analyses for POAG screening are heavily weighted by the degree of uncertainty that glaucoma screening can be effectively and reliably achieved. The many new developments and advancements outlined herein, combined with the possible increasing prevalence of POAG, necessitate the re-evaluation of screening for primary open-angle glaucoma.","author":[{"dropping-particle":"","family":"Harasymowycz","given":"Paul","non-dropping-particle":"","parse-names":false,"suffix":""},{"dropping-particle":"","family":"Fansi","given":"Alvine Kamdeu","non-dropping-particle":"","parse-names":false,"suffix":""},{"dropping-particle":"","family":"Papamatheakis","given":"Demosthenes","non-dropping-particle":"","parse-names":false,"suffix":""}],"container-title":"Canadian Journal of Ophthalmology","id":"ITEM-1","issue":"4","issued":{"date-parts":[["2005"]]},"title":"Screening for primary open-angle glaucoma in the developed world: Are we there yet?","type":"article-journal","volume":"40"},"uris":["http://www.mendeley.com/documents/?uuid=ea663e48-fc7b-3a82-9f0d-0177ced42a29"]}],"mendeley":{"formattedCitation":"[9]","plainTextFormattedCitation":"[9]","previouslyFormattedCitation":"[9]"},"properties":{"noteIndex":0},"schema":"https://github.com/citation-style-language/schema/raw/master/csl-citation.json"}</w:instrText>
      </w:r>
      <w:r w:rsidR="00EF7DBC" w:rsidRPr="003A5984">
        <w:rPr>
          <w:sz w:val="28"/>
          <w:szCs w:val="28"/>
          <w:lang w:val="kk-KZ"/>
        </w:rPr>
        <w:fldChar w:fldCharType="separate"/>
      </w:r>
      <w:r w:rsidR="00EF7DBC" w:rsidRPr="003A5984">
        <w:rPr>
          <w:noProof/>
          <w:sz w:val="28"/>
          <w:szCs w:val="28"/>
          <w:lang w:val="kk-KZ"/>
        </w:rPr>
        <w:t>[9]</w:t>
      </w:r>
      <w:r w:rsidR="00EF7DBC" w:rsidRPr="003A5984">
        <w:rPr>
          <w:sz w:val="28"/>
          <w:szCs w:val="28"/>
          <w:lang w:val="kk-KZ"/>
        </w:rPr>
        <w:fldChar w:fldCharType="end"/>
      </w:r>
      <w:r w:rsidRPr="003A5984">
        <w:rPr>
          <w:sz w:val="28"/>
          <w:szCs w:val="28"/>
          <w:lang w:val="kk-KZ"/>
        </w:rPr>
        <w:t>. Сондықтан табысқа байланысты кедергілерді оқыту бағдарламалары, қолдау көрсету бастамалары және қолжетімді медициналық қызметке қол жеткізуді жақсарту арқылы жою глаукомамен ауыратын экономикалық қиындықтары ба</w:t>
      </w:r>
      <w:r w:rsidR="00C669D9" w:rsidRPr="003A5984">
        <w:rPr>
          <w:sz w:val="28"/>
          <w:szCs w:val="28"/>
          <w:lang w:val="kk-KZ"/>
        </w:rPr>
        <w:t>р топтар арасында емдеуді ұстану</w:t>
      </w:r>
      <w:r w:rsidRPr="003A5984">
        <w:rPr>
          <w:sz w:val="28"/>
          <w:szCs w:val="28"/>
          <w:lang w:val="kk-KZ"/>
        </w:rPr>
        <w:t xml:space="preserve"> және жалпы ауруды басқаруды жақсарта алады.</w:t>
      </w:r>
    </w:p>
    <w:p w14:paraId="0917625F" w14:textId="4EBD4306" w:rsidR="008B77A4" w:rsidRPr="003A5984" w:rsidRDefault="008B77A4" w:rsidP="002B78B0">
      <w:pPr>
        <w:ind w:firstLine="567"/>
        <w:contextualSpacing/>
        <w:jc w:val="both"/>
        <w:rPr>
          <w:sz w:val="28"/>
          <w:szCs w:val="28"/>
          <w:lang w:val="kk-KZ"/>
        </w:rPr>
      </w:pPr>
      <w:r w:rsidRPr="003A5984">
        <w:rPr>
          <w:sz w:val="28"/>
          <w:szCs w:val="28"/>
          <w:lang w:val="kk-KZ"/>
        </w:rPr>
        <w:t>Қант диабетімен ауыратын науқастар глаукома дамуының жоғары ықтималдығына ие болуы мүмкін, себебі бұл екі жағдай арасында ортақ қауіп факторлары мен патофи</w:t>
      </w:r>
      <w:r w:rsidR="00EF7DBC" w:rsidRPr="003A5984">
        <w:rPr>
          <w:sz w:val="28"/>
          <w:szCs w:val="28"/>
          <w:lang w:val="kk-KZ"/>
        </w:rPr>
        <w:t xml:space="preserve">зиологиялық ұқсастықтар бар </w:t>
      </w:r>
      <w:r w:rsidR="00EF7DBC" w:rsidRPr="003A5984">
        <w:rPr>
          <w:sz w:val="28"/>
          <w:szCs w:val="28"/>
          <w:lang w:val="kk-KZ"/>
        </w:rPr>
        <w:fldChar w:fldCharType="begin" w:fldLock="1"/>
      </w:r>
      <w:r w:rsidR="00EF7DBC" w:rsidRPr="003A5984">
        <w:rPr>
          <w:sz w:val="28"/>
          <w:szCs w:val="28"/>
          <w:lang w:val="kk-KZ"/>
        </w:rPr>
        <w:instrText>ADDIN CSL_CITATION {"citationItems":[{"id":"ITEM-1","itemData":{"DOI":"10.7759/cureus.18710","abstract":"Glaucoma will increase in significance as a public health problem over the next  three decades as the size of the aging US population grows more significant. Because glaucoma is more prevalent among African-Americans and Hispanics, and these groups will soon outnumber Caucasians. Therefore, it is even more imperative that a referral for screening protocol for high-risk groups be implemented as the standard of care. At least half of those with glaucoma do not know they have it, and the impact on the quality of life for those whose glaucoma progresses to visual impairment or blindness is significant. Without screening, glaucoma is likely to burden many families, particularly the underserved and society, unduly. Education for the public, those at increased risk, and their physicians about glaucoma, the importance of objective screening, and early treatment even for those with no symptoms will be critical toward the success of any screening protocol.","author":[{"dropping-particle":"","family":"Allison","given":"Karen","non-dropping-particle":"","parse-names":false,"suffix":""},{"dropping-particle":"","family":"Patel","given":"Deepkumar","non-dropping-particle":"","parse-names":false,"suffix":""},{"dropping-particle":"","family":"Besharim","given":"Caren","non-dropping-particle":"","parse-names":false,"suffix":""}],"container-title":"Cureus","id":"ITEM-1","issued":{"date-parts":[["2021"]]},"title":"The Value of Annual Glaucoma Screening for High-Risk Adults Ages 60 to 80","type":"article-journal"},"uris":["http://www.mendeley.com/documents/?uuid=3f4ca79b-ec2e-391d-a523-f1bc79e414d0"]}],"mendeley":{"formattedCitation":"[226]","plainTextFormattedCitation":"[226]","previouslyFormattedCitation":"[226]"},"properties":{"noteIndex":0},"schema":"https://github.com/citation-style-language/schema/raw/master/csl-citation.json"}</w:instrText>
      </w:r>
      <w:r w:rsidR="00EF7DBC" w:rsidRPr="003A5984">
        <w:rPr>
          <w:sz w:val="28"/>
          <w:szCs w:val="28"/>
          <w:lang w:val="kk-KZ"/>
        </w:rPr>
        <w:fldChar w:fldCharType="separate"/>
      </w:r>
      <w:r w:rsidR="00EF7DBC" w:rsidRPr="003A5984">
        <w:rPr>
          <w:noProof/>
          <w:sz w:val="28"/>
          <w:szCs w:val="28"/>
          <w:lang w:val="kk-KZ"/>
        </w:rPr>
        <w:t>[226]</w:t>
      </w:r>
      <w:r w:rsidR="00EF7DBC" w:rsidRPr="003A5984">
        <w:rPr>
          <w:sz w:val="28"/>
          <w:szCs w:val="28"/>
          <w:lang w:val="kk-KZ"/>
        </w:rPr>
        <w:fldChar w:fldCharType="end"/>
      </w:r>
      <w:r w:rsidR="00C669D9" w:rsidRPr="003A5984">
        <w:rPr>
          <w:sz w:val="28"/>
          <w:szCs w:val="28"/>
          <w:lang w:val="kk-KZ"/>
        </w:rPr>
        <w:t xml:space="preserve">. Глаукома мектебіне дейін </w:t>
      </w:r>
      <w:r w:rsidRPr="003A5984">
        <w:rPr>
          <w:sz w:val="28"/>
          <w:szCs w:val="28"/>
          <w:lang w:val="kk-KZ"/>
        </w:rPr>
        <w:t xml:space="preserve">MMAS-8 сауалнамасының жалпы нәтижелеріндегі қант диабеті бойынша статистикалық маңызды айырмашылықтар </w:t>
      </w:r>
      <w:r w:rsidR="00C669D9" w:rsidRPr="003A5984">
        <w:rPr>
          <w:sz w:val="28"/>
          <w:szCs w:val="28"/>
          <w:lang w:val="kk-KZ"/>
        </w:rPr>
        <w:t xml:space="preserve">қосалқы </w:t>
      </w:r>
      <w:r w:rsidRPr="003A5984">
        <w:rPr>
          <w:sz w:val="28"/>
          <w:szCs w:val="28"/>
          <w:lang w:val="kk-KZ"/>
        </w:rPr>
        <w:t>а</w:t>
      </w:r>
      <w:r w:rsidR="00C669D9" w:rsidRPr="003A5984">
        <w:rPr>
          <w:sz w:val="28"/>
          <w:szCs w:val="28"/>
          <w:lang w:val="kk-KZ"/>
        </w:rPr>
        <w:t>урулары бар науқастардың емдеуді</w:t>
      </w:r>
      <w:r w:rsidRPr="003A5984">
        <w:rPr>
          <w:sz w:val="28"/>
          <w:szCs w:val="28"/>
          <w:lang w:val="kk-KZ"/>
        </w:rPr>
        <w:t xml:space="preserve"> ұстану деңгейінің әртүрлі болғанын көрсетеді.</w:t>
      </w:r>
      <w:r w:rsidR="00C669D9" w:rsidRPr="003A5984">
        <w:rPr>
          <w:sz w:val="28"/>
          <w:szCs w:val="28"/>
          <w:lang w:val="kk-KZ"/>
        </w:rPr>
        <w:t xml:space="preserve"> </w:t>
      </w:r>
      <w:r w:rsidRPr="003A5984">
        <w:rPr>
          <w:sz w:val="28"/>
          <w:szCs w:val="28"/>
          <w:lang w:val="kk-KZ"/>
        </w:rPr>
        <w:t>Қант диабетімен ауыратын науқастар жиі көпжақты емдеуді үйлестіру және бірнеше созылмалы аурулардан туындаған стрессті басқару қажеттілігі сияқты бірегей қиындықтарға тап болады, бұл емдеу режимін сақтауды қиындатуы мүмкін.</w:t>
      </w:r>
    </w:p>
    <w:p w14:paraId="6125941A" w14:textId="63228F99" w:rsidR="008B77A4" w:rsidRPr="003A5984" w:rsidRDefault="008B77A4" w:rsidP="002B78B0">
      <w:pPr>
        <w:ind w:firstLine="567"/>
        <w:contextualSpacing/>
        <w:jc w:val="both"/>
        <w:rPr>
          <w:sz w:val="28"/>
          <w:szCs w:val="28"/>
          <w:lang w:val="kk-KZ"/>
        </w:rPr>
      </w:pPr>
      <w:r w:rsidRPr="003A5984">
        <w:rPr>
          <w:sz w:val="28"/>
          <w:szCs w:val="28"/>
          <w:lang w:val="kk-KZ"/>
        </w:rPr>
        <w:t xml:space="preserve">Алдыңғы зерттеулер көрсеткендей, аурулар туралы білімнің артуы созылмалы обструктивті өкпе ауруы және созылмалы бүйрек ауруы кезінде өзін-өзі бақылаудың </w:t>
      </w:r>
      <w:r w:rsidR="00C669D9" w:rsidRPr="003A5984">
        <w:rPr>
          <w:sz w:val="28"/>
          <w:szCs w:val="28"/>
          <w:lang w:val="kk-KZ"/>
        </w:rPr>
        <w:t>жақсаруымен байланысты болды</w:t>
      </w:r>
      <w:r w:rsidRPr="003A5984">
        <w:rPr>
          <w:sz w:val="28"/>
          <w:szCs w:val="28"/>
          <w:lang w:val="kk-KZ"/>
        </w:rPr>
        <w:t>. Осыған ұқсас, глаукома туралы білімнің</w:t>
      </w:r>
      <w:r w:rsidR="00C669D9" w:rsidRPr="003A5984">
        <w:rPr>
          <w:sz w:val="28"/>
          <w:szCs w:val="28"/>
          <w:lang w:val="kk-KZ"/>
        </w:rPr>
        <w:t xml:space="preserve"> жақсаруымен біз глаукомамен ауыратын </w:t>
      </w:r>
      <w:r w:rsidRPr="003A5984">
        <w:rPr>
          <w:sz w:val="28"/>
          <w:szCs w:val="28"/>
          <w:lang w:val="kk-KZ"/>
        </w:rPr>
        <w:t xml:space="preserve">науқастар өз ауруын емдеуге көбірек </w:t>
      </w:r>
      <w:r w:rsidR="00C669D9" w:rsidRPr="003A5984">
        <w:rPr>
          <w:sz w:val="28"/>
          <w:szCs w:val="28"/>
          <w:lang w:val="kk-KZ"/>
        </w:rPr>
        <w:t xml:space="preserve">уәждеме </w:t>
      </w:r>
      <w:r w:rsidRPr="003A5984">
        <w:rPr>
          <w:sz w:val="28"/>
          <w:szCs w:val="28"/>
          <w:lang w:val="kk-KZ"/>
        </w:rPr>
        <w:t xml:space="preserve"> алуы мүмкін деп есептейміз. Емдеу режимін сақтау деңгейін арттыру аурудың нәтижелерін жақсартады және дәрілік заттардың ыс</w:t>
      </w:r>
      <w:r w:rsidR="00EF7DBC" w:rsidRPr="003A5984">
        <w:rPr>
          <w:sz w:val="28"/>
          <w:szCs w:val="28"/>
          <w:lang w:val="kk-KZ"/>
        </w:rPr>
        <w:t xml:space="preserve">ырабының азаюына ықпал етеді </w:t>
      </w:r>
      <w:r w:rsidR="00EF7DBC" w:rsidRPr="003A5984">
        <w:rPr>
          <w:sz w:val="28"/>
          <w:szCs w:val="28"/>
          <w:lang w:val="kk-KZ"/>
        </w:rPr>
        <w:fldChar w:fldCharType="begin" w:fldLock="1"/>
      </w:r>
      <w:r w:rsidR="00EF7DBC" w:rsidRPr="003A5984">
        <w:rPr>
          <w:sz w:val="28"/>
          <w:szCs w:val="28"/>
          <w:lang w:val="kk-KZ"/>
        </w:rPr>
        <w:instrText>ADDIN CSL_CITATION {"citationItems":[{"id":"ITEM-1","itemData":{"DOI":"10.1186/s40662-017-0071-0","ISSN":"23260254","abstract":"Glaucoma is the first leading cause of irreversible blindness worldwide with increasing importance in public health. Indicators of glaucoma care quality as well as efficiency would benefit public health assessments, but are lacking. We propose three such indicators. First, the glaucoma coverage rate (GCR), which is the number of people known to have glaucoma divided by the total number of people with glaucoma as estimated from population-based studies multiplied by 100%. Second, the glaucoma detection rate (GDR), which is number of newly diagnosed glaucoma patients in one year divided by the population in a defined area in millions. Third, the glaucoma follow-up adherence rate (GFAR), calculated as the number of patients with glaucoma who visit eye care provider(s) at least once a year over the total number of patients with glaucoma in given eye care provider(s) in a specific period. Regularly tracking and reporting these three indicators may help to improve the healthcare system performance at national or regional levels.","author":[{"dropping-particle":"","family":"Liang","given":"Yuan Bo","non-dropping-particle":"","parse-names":false,"suffix":""},{"dropping-particle":"","family":"Zhang","given":"Ye","non-dropping-particle":"","parse-names":false,"suffix":""},{"dropping-particle":"","family":"Musch","given":"David C.","non-dropping-particle":"","parse-names":false,"suffix":""},{"dropping-particle":"","family":"Congdon","given":"Nathan","non-dropping-particle":"","parse-names":false,"suffix":""}],"container-title":"Eye and Vision","id":"ITEM-1","issue":"1","issued":{"date-parts":[["2017"]]},"title":"Proposing new indicators for glaucoma healthcare service","type":"article-journal","volume":"4"},"uris":["http://www.mendeley.com/documents/?uuid=e311b922-a218-38de-9a2e-dc65c2a817e3"]}],"mendeley":{"formattedCitation":"[116]","plainTextFormattedCitation":"[116]"},"properties":{"noteIndex":0},"schema":"https://github.com/citation-style-language/schema/raw/master/csl-citation.json"}</w:instrText>
      </w:r>
      <w:r w:rsidR="00EF7DBC" w:rsidRPr="003A5984">
        <w:rPr>
          <w:sz w:val="28"/>
          <w:szCs w:val="28"/>
          <w:lang w:val="kk-KZ"/>
        </w:rPr>
        <w:fldChar w:fldCharType="separate"/>
      </w:r>
      <w:r w:rsidR="00EF7DBC" w:rsidRPr="003A5984">
        <w:rPr>
          <w:noProof/>
          <w:sz w:val="28"/>
          <w:szCs w:val="28"/>
          <w:lang w:val="kk-KZ"/>
        </w:rPr>
        <w:t>[116</w:t>
      </w:r>
      <w:r w:rsidR="00EA0CE4" w:rsidRPr="003A5984">
        <w:rPr>
          <w:noProof/>
          <w:sz w:val="28"/>
          <w:szCs w:val="28"/>
          <w:lang w:val="kk-KZ"/>
        </w:rPr>
        <w:t>,р. 39</w:t>
      </w:r>
      <w:r w:rsidR="00EF7DBC" w:rsidRPr="003A5984">
        <w:rPr>
          <w:noProof/>
          <w:sz w:val="28"/>
          <w:szCs w:val="28"/>
          <w:lang w:val="kk-KZ"/>
        </w:rPr>
        <w:t>]</w:t>
      </w:r>
      <w:r w:rsidR="00EF7DBC" w:rsidRPr="003A5984">
        <w:rPr>
          <w:sz w:val="28"/>
          <w:szCs w:val="28"/>
          <w:lang w:val="kk-KZ"/>
        </w:rPr>
        <w:fldChar w:fldCharType="end"/>
      </w:r>
      <w:r w:rsidRPr="003A5984">
        <w:rPr>
          <w:sz w:val="28"/>
          <w:szCs w:val="28"/>
          <w:lang w:val="kk-KZ"/>
        </w:rPr>
        <w:t>.</w:t>
      </w:r>
    </w:p>
    <w:p w14:paraId="79AF8F1F" w14:textId="78C20A50" w:rsidR="00B663BF" w:rsidRPr="003A5984" w:rsidRDefault="00B663BF" w:rsidP="002B78B0">
      <w:pPr>
        <w:ind w:firstLine="567"/>
        <w:contextualSpacing/>
        <w:jc w:val="both"/>
        <w:rPr>
          <w:sz w:val="28"/>
          <w:szCs w:val="28"/>
          <w:lang w:val="kk-KZ"/>
        </w:rPr>
      </w:pPr>
      <w:r w:rsidRPr="003A5984">
        <w:rPr>
          <w:sz w:val="28"/>
          <w:szCs w:val="28"/>
          <w:lang w:val="kk-KZ"/>
        </w:rPr>
        <w:t>Қазіргі уақытта МСАК деңгейінде тексеру сапасының өте төмен екендігін айтуға болады, бұл Актөбе қаласындағы жалғыз облыстық глаукома орталығына</w:t>
      </w:r>
      <w:r w:rsidR="00C669D9" w:rsidRPr="003A5984">
        <w:rPr>
          <w:sz w:val="28"/>
          <w:szCs w:val="28"/>
          <w:lang w:val="kk-KZ"/>
        </w:rPr>
        <w:t xml:space="preserve"> түсетін </w:t>
      </w:r>
      <w:r w:rsidRPr="003A5984">
        <w:rPr>
          <w:sz w:val="28"/>
          <w:szCs w:val="28"/>
          <w:lang w:val="kk-KZ"/>
        </w:rPr>
        <w:t xml:space="preserve"> жүктеменің тиімсіз қайта бөлінуіне әкеліп соғады. Бұл жүктеме глаукоманы анықтауға МСАК-ке ғана жүктелуі тиіс дегенді білдірмейді. Шетелдік зерттеулер глаукома маманының қатысуы скринингтің тиімділігін айтарлықтай арттыратынын растайды, себебі глаукоманы ерте кезеңдерде </w:t>
      </w:r>
      <w:r w:rsidRPr="003A5984">
        <w:rPr>
          <w:sz w:val="28"/>
          <w:szCs w:val="28"/>
          <w:lang w:val="kk-KZ"/>
        </w:rPr>
        <w:lastRenderedPageBreak/>
        <w:t>анықтау жиі күрделі мәселе болып табылады. Ауру неғұрлым ерте анықталса, көруді сақтау мүмкіндігі соғұрлым жоғары болады. Бұл тұста науқастарды нақты маршруттау, әрбір деңгейге міндеттерді анықтап, бөлу маңызды рөл атқарады.</w:t>
      </w:r>
    </w:p>
    <w:p w14:paraId="5F1284C2" w14:textId="72BCCDA9" w:rsidR="00B663BF" w:rsidRPr="003A5984" w:rsidRDefault="00B663BF" w:rsidP="00AC7071">
      <w:pPr>
        <w:ind w:firstLine="567"/>
        <w:contextualSpacing/>
        <w:jc w:val="both"/>
        <w:rPr>
          <w:sz w:val="28"/>
          <w:szCs w:val="28"/>
          <w:lang w:val="kk-KZ"/>
        </w:rPr>
      </w:pPr>
      <w:r w:rsidRPr="003A5984">
        <w:rPr>
          <w:sz w:val="28"/>
          <w:szCs w:val="28"/>
          <w:lang w:val="kk-KZ"/>
        </w:rPr>
        <w:t xml:space="preserve">Сонымен қатар, </w:t>
      </w:r>
      <w:r w:rsidR="00681EF4" w:rsidRPr="003A5984">
        <w:rPr>
          <w:sz w:val="28"/>
          <w:szCs w:val="28"/>
          <w:lang w:val="kk-KZ"/>
        </w:rPr>
        <w:t xml:space="preserve">Ақтөбе облысында </w:t>
      </w:r>
      <w:r w:rsidRPr="003A5984">
        <w:rPr>
          <w:sz w:val="28"/>
          <w:szCs w:val="28"/>
          <w:lang w:val="kk-KZ"/>
        </w:rPr>
        <w:t>г</w:t>
      </w:r>
      <w:r w:rsidR="00C669D9" w:rsidRPr="003A5984">
        <w:rPr>
          <w:sz w:val="28"/>
          <w:szCs w:val="28"/>
          <w:lang w:val="kk-KZ"/>
        </w:rPr>
        <w:t xml:space="preserve">лаукома салдарынан мүгедектік көрсеткішінің </w:t>
      </w:r>
      <w:r w:rsidRPr="003A5984">
        <w:rPr>
          <w:sz w:val="28"/>
          <w:szCs w:val="28"/>
          <w:lang w:val="kk-KZ"/>
        </w:rPr>
        <w:t xml:space="preserve"> </w:t>
      </w:r>
      <w:r w:rsidR="00C669D9" w:rsidRPr="003A5984">
        <w:rPr>
          <w:sz w:val="28"/>
          <w:szCs w:val="28"/>
          <w:lang w:val="kk-KZ"/>
        </w:rPr>
        <w:t xml:space="preserve">артуы </w:t>
      </w:r>
      <w:r w:rsidRPr="003A5984">
        <w:rPr>
          <w:sz w:val="28"/>
          <w:szCs w:val="28"/>
          <w:lang w:val="kk-KZ"/>
        </w:rPr>
        <w:t xml:space="preserve"> туралы алаңдататын деректерге қайта оралатын болсақ, бақылау кезеңіне ерекше назар аудару қажет</w:t>
      </w:r>
      <w:r w:rsidR="00681EF4" w:rsidRPr="003A5984">
        <w:rPr>
          <w:sz w:val="28"/>
          <w:szCs w:val="28"/>
          <w:lang w:val="kk-KZ"/>
        </w:rPr>
        <w:t>. Себебі қазіргі таңда республика бойынша глаукома көздің көру қабілетінің нашарлауы және біріншілік  мүгедектік себептері арасында басқа көз аурулары бойынша жетекші орынға шықты [227]</w:t>
      </w:r>
      <w:r w:rsidRPr="003A5984">
        <w:rPr>
          <w:sz w:val="28"/>
          <w:szCs w:val="28"/>
          <w:lang w:val="kk-KZ"/>
        </w:rPr>
        <w:t xml:space="preserve">. </w:t>
      </w:r>
      <w:r w:rsidR="00C669D9" w:rsidRPr="003A5984">
        <w:rPr>
          <w:sz w:val="28"/>
          <w:szCs w:val="28"/>
          <w:lang w:val="kk-KZ"/>
        </w:rPr>
        <w:t>БАБГ-ны емдеудің басты мақсаты – ауруды бақылауда ұстап, оның асқынуына жол бермеу</w:t>
      </w:r>
      <w:r w:rsidRPr="003A5984">
        <w:rPr>
          <w:sz w:val="28"/>
          <w:szCs w:val="28"/>
          <w:lang w:val="kk-KZ"/>
        </w:rPr>
        <w:t xml:space="preserve"> маңызды аспект</w:t>
      </w:r>
      <w:r w:rsidR="00C669D9" w:rsidRPr="003A5984">
        <w:rPr>
          <w:sz w:val="28"/>
          <w:szCs w:val="28"/>
          <w:lang w:val="kk-KZ"/>
        </w:rPr>
        <w:t>тердің бірі болып табылады. Әдебиеттік</w:t>
      </w:r>
      <w:r w:rsidRPr="003A5984">
        <w:rPr>
          <w:sz w:val="28"/>
          <w:szCs w:val="28"/>
          <w:lang w:val="kk-KZ"/>
        </w:rPr>
        <w:t xml:space="preserve"> шолу</w:t>
      </w:r>
      <w:r w:rsidR="00C669D9" w:rsidRPr="003A5984">
        <w:rPr>
          <w:sz w:val="28"/>
          <w:szCs w:val="28"/>
          <w:lang w:val="kk-KZ"/>
        </w:rPr>
        <w:t xml:space="preserve">ларға сүйенетін болсақ, </w:t>
      </w:r>
      <w:r w:rsidRPr="003A5984">
        <w:rPr>
          <w:sz w:val="28"/>
          <w:szCs w:val="28"/>
          <w:lang w:val="kk-KZ"/>
        </w:rPr>
        <w:t xml:space="preserve"> науқастар </w:t>
      </w:r>
      <w:r w:rsidR="00C669D9" w:rsidRPr="003A5984">
        <w:rPr>
          <w:sz w:val="28"/>
          <w:szCs w:val="28"/>
          <w:lang w:val="kk-KZ"/>
        </w:rPr>
        <w:t>ауру</w:t>
      </w:r>
      <w:r w:rsidRPr="003A5984">
        <w:rPr>
          <w:sz w:val="28"/>
          <w:szCs w:val="28"/>
          <w:lang w:val="kk-KZ"/>
        </w:rPr>
        <w:t xml:space="preserve"> бойынша глаукома</w:t>
      </w:r>
      <w:r w:rsidR="00AC7071" w:rsidRPr="003A5984">
        <w:rPr>
          <w:sz w:val="28"/>
          <w:szCs w:val="28"/>
          <w:lang w:val="kk-KZ"/>
        </w:rPr>
        <w:t xml:space="preserve">ны емдейтін </w:t>
      </w:r>
      <w:r w:rsidRPr="003A5984">
        <w:rPr>
          <w:sz w:val="28"/>
          <w:szCs w:val="28"/>
          <w:lang w:val="kk-KZ"/>
        </w:rPr>
        <w:t xml:space="preserve"> маманының бақылауында болуы керек екенін көрсетеді. Сауалнама  деректері бойынша МСАК дәрігерлері жоғары жүктемеге байланысты осы міндетті орындауда қиындықтарға ұшырауда.</w:t>
      </w:r>
    </w:p>
    <w:p w14:paraId="647BE0EA" w14:textId="49594411" w:rsidR="00B663BF" w:rsidRPr="003A5984" w:rsidRDefault="008F1687" w:rsidP="002B78B0">
      <w:pPr>
        <w:ind w:firstLine="567"/>
        <w:contextualSpacing/>
        <w:jc w:val="both"/>
        <w:rPr>
          <w:sz w:val="28"/>
          <w:szCs w:val="28"/>
          <w:lang w:val="kk-KZ"/>
        </w:rPr>
      </w:pPr>
      <w:r w:rsidRPr="003A5984">
        <w:rPr>
          <w:sz w:val="28"/>
          <w:szCs w:val="28"/>
          <w:lang w:val="kk-KZ"/>
        </w:rPr>
        <w:t>Г</w:t>
      </w:r>
      <w:r w:rsidR="00B663BF" w:rsidRPr="003A5984">
        <w:rPr>
          <w:sz w:val="28"/>
          <w:szCs w:val="28"/>
          <w:lang w:val="kk-KZ"/>
        </w:rPr>
        <w:t xml:space="preserve">лаукома </w:t>
      </w:r>
      <w:r w:rsidR="00AC7071" w:rsidRPr="003A5984">
        <w:rPr>
          <w:sz w:val="28"/>
          <w:szCs w:val="28"/>
          <w:lang w:val="kk-KZ"/>
        </w:rPr>
        <w:t xml:space="preserve">созылмалы ауруларға жатады, оның ағымын </w:t>
      </w:r>
      <w:r w:rsidR="00B663BF" w:rsidRPr="003A5984">
        <w:rPr>
          <w:sz w:val="28"/>
          <w:szCs w:val="28"/>
          <w:lang w:val="kk-KZ"/>
        </w:rPr>
        <w:t>бақылау үшін медициналық қызметкерлердің арнайы дайындықтары қажет. Өкінішке орай, қазіргі таңда МСАК қажетті ресурстар мен арнайы дайындыққа ие мамандарға ие емес.</w:t>
      </w:r>
    </w:p>
    <w:p w14:paraId="00951A3E" w14:textId="1F42FA7F" w:rsidR="008F1687" w:rsidRPr="003A5984" w:rsidRDefault="008F1687" w:rsidP="002B78B0">
      <w:pPr>
        <w:ind w:firstLine="567"/>
        <w:contextualSpacing/>
        <w:jc w:val="both"/>
        <w:rPr>
          <w:sz w:val="28"/>
          <w:szCs w:val="28"/>
          <w:lang w:val="kk-KZ"/>
        </w:rPr>
      </w:pPr>
      <w:r w:rsidRPr="003A5984">
        <w:rPr>
          <w:sz w:val="28"/>
          <w:szCs w:val="28"/>
          <w:lang w:val="kk-KZ"/>
        </w:rPr>
        <w:t>Медициналық көмектің сапасын арттыру және ауруларды басқарудың әмбебап құралы ретінде науқастардың электрондық тізілімдерін құрудың маңызы зор. Электрондық тізілімдер аурудың нақты ағымын, терапияның тиімділігін және емдеу қауіпсіздігін бағалауға мүмкіндік беріп, науқастардың өмір сүру ұзақтығына әсер етуі ықтимал. Қазақстанда басқа аурулар бойынша арнайы тіркелімдер жұмыс жасайды, бірақ  глаукомамен ауыратын науқастар үшін мамандандырылған тіркелімдер әзірленбеген [228].</w:t>
      </w:r>
    </w:p>
    <w:p w14:paraId="679099E6" w14:textId="03B1DD91" w:rsidR="008F1687" w:rsidRPr="003A5984" w:rsidRDefault="008F1687" w:rsidP="00B05B26">
      <w:pPr>
        <w:ind w:firstLine="567"/>
        <w:contextualSpacing/>
        <w:jc w:val="both"/>
        <w:rPr>
          <w:sz w:val="28"/>
          <w:szCs w:val="28"/>
          <w:lang w:val="kk-KZ"/>
        </w:rPr>
      </w:pPr>
      <w:r w:rsidRPr="003A5984">
        <w:rPr>
          <w:sz w:val="28"/>
          <w:szCs w:val="28"/>
          <w:lang w:val="kk-KZ"/>
        </w:rPr>
        <w:t xml:space="preserve">Ақтөбе облысы біріншілік мүгедектік көрсеткіштері бойынша Қазақстанда көшбасшы орын алады. Сонымен қатар, соңғы бес жылда облыстың біріншілік аурушаңдық деңгейі республикалық орташа көрсеткіштен 1,68 есе жоғары екендігі анықталды. Бұл жағдай, негізінен, глаукоманың ерте диагностикасының жеткіліксіздігі, дәрігерлердің біліктілігін жетілдіру қажеттілігі, науқастардың емдеуге деген </w:t>
      </w:r>
      <w:r w:rsidR="00B05B26" w:rsidRPr="003A5984">
        <w:rPr>
          <w:sz w:val="28"/>
          <w:szCs w:val="28"/>
          <w:lang w:val="kk-KZ"/>
        </w:rPr>
        <w:t>ынтасының болмауы</w:t>
      </w:r>
      <w:r w:rsidRPr="003A5984">
        <w:rPr>
          <w:sz w:val="28"/>
          <w:szCs w:val="28"/>
          <w:lang w:val="kk-KZ"/>
        </w:rPr>
        <w:t xml:space="preserve"> мен әлеуметтік факторлармен байланысты болуы мүмкін</w:t>
      </w:r>
      <w:r w:rsidR="00B05B26" w:rsidRPr="003A5984">
        <w:rPr>
          <w:sz w:val="28"/>
          <w:szCs w:val="28"/>
          <w:lang w:val="kk-KZ"/>
        </w:rPr>
        <w:t>. Бұл процесте МСАК дәрігерлері үшін білім беру бағдарламаларын бағалау маңызды элемент болып табылады. Олар глаукоманың диагностикасы мен емдеу саласында біліктілікті арттыруға және ауруды бақылаудың жаңа әдістері туралы білімді жақсартуға бағытталуы тиіс [229]</w:t>
      </w:r>
      <w:r w:rsidRPr="003A5984">
        <w:rPr>
          <w:sz w:val="28"/>
          <w:szCs w:val="28"/>
          <w:lang w:val="kk-KZ"/>
        </w:rPr>
        <w:t xml:space="preserve">. </w:t>
      </w:r>
    </w:p>
    <w:p w14:paraId="00C9A6DB" w14:textId="77777777" w:rsidR="00B05B26" w:rsidRPr="003A5984" w:rsidRDefault="008B77A4" w:rsidP="002B78B0">
      <w:pPr>
        <w:ind w:firstLine="567"/>
        <w:contextualSpacing/>
        <w:jc w:val="both"/>
        <w:rPr>
          <w:sz w:val="28"/>
          <w:szCs w:val="28"/>
          <w:shd w:val="clear" w:color="auto" w:fill="FFFFFF"/>
          <w:lang w:val="kk-KZ"/>
        </w:rPr>
      </w:pPr>
      <w:r w:rsidRPr="003A5984">
        <w:rPr>
          <w:sz w:val="28"/>
          <w:szCs w:val="28"/>
          <w:shd w:val="clear" w:color="auto" w:fill="FFFFFF"/>
          <w:lang w:val="kk-KZ"/>
        </w:rPr>
        <w:t xml:space="preserve">Көрумен байланысты өмір сапасы (VRQoL) – бұл </w:t>
      </w:r>
      <w:r w:rsidR="00AC7071" w:rsidRPr="003A5984">
        <w:rPr>
          <w:sz w:val="28"/>
          <w:szCs w:val="28"/>
          <w:shd w:val="clear" w:color="auto" w:fill="FFFFFF"/>
          <w:lang w:val="kk-KZ"/>
        </w:rPr>
        <w:t xml:space="preserve">науқасқа </w:t>
      </w:r>
      <w:r w:rsidRPr="003A5984">
        <w:rPr>
          <w:sz w:val="28"/>
          <w:szCs w:val="28"/>
          <w:shd w:val="clear" w:color="auto" w:fill="FFFFFF"/>
          <w:lang w:val="kk-KZ"/>
        </w:rPr>
        <w:t xml:space="preserve"> бағытталған </w:t>
      </w:r>
      <w:r w:rsidR="00AC7071" w:rsidRPr="003A5984">
        <w:rPr>
          <w:sz w:val="28"/>
          <w:szCs w:val="28"/>
          <w:shd w:val="clear" w:color="auto" w:fill="FFFFFF"/>
          <w:lang w:val="kk-KZ"/>
        </w:rPr>
        <w:t xml:space="preserve">тұжырымдамалардың </w:t>
      </w:r>
      <w:r w:rsidRPr="003A5984">
        <w:rPr>
          <w:sz w:val="28"/>
          <w:szCs w:val="28"/>
          <w:shd w:val="clear" w:color="auto" w:fill="FFFFFF"/>
          <w:lang w:val="kk-KZ"/>
        </w:rPr>
        <w:t xml:space="preserve"> бірі, ол көру немесе </w:t>
      </w:r>
      <w:r w:rsidR="00AC7071" w:rsidRPr="003A5984">
        <w:rPr>
          <w:sz w:val="28"/>
          <w:szCs w:val="28"/>
          <w:shd w:val="clear" w:color="auto" w:fill="FFFFFF"/>
          <w:lang w:val="kk-KZ"/>
        </w:rPr>
        <w:t xml:space="preserve">науқастың </w:t>
      </w:r>
      <w:r w:rsidRPr="003A5984">
        <w:rPr>
          <w:sz w:val="28"/>
          <w:szCs w:val="28"/>
          <w:shd w:val="clear" w:color="auto" w:fill="FFFFFF"/>
          <w:lang w:val="kk-KZ"/>
        </w:rPr>
        <w:t xml:space="preserve">өзі қабылдаған көру функциясы күнделікті өмірі мен әлеуметтік-эмоционалдық әл-ауқатына қалай әсер ететінін білдіреді.Өмір сапасы мен дәрі-дәрмектерді қабылдау режимін сақтау арасындағы байланыс медицина саласының басқа бағыттарында, мысалы, жұқпалы аурулар, кардиология және </w:t>
      </w:r>
      <w:r w:rsidR="00AC7071" w:rsidRPr="003A5984">
        <w:rPr>
          <w:sz w:val="28"/>
          <w:szCs w:val="28"/>
          <w:shd w:val="clear" w:color="auto" w:fill="FFFFFF"/>
          <w:lang w:val="kk-KZ"/>
        </w:rPr>
        <w:t xml:space="preserve">МСАК деңгейінде </w:t>
      </w:r>
      <w:r w:rsidRPr="003A5984">
        <w:rPr>
          <w:sz w:val="28"/>
          <w:szCs w:val="28"/>
          <w:shd w:val="clear" w:color="auto" w:fill="FFFFFF"/>
          <w:lang w:val="kk-KZ"/>
        </w:rPr>
        <w:t>құжатталған.</w:t>
      </w:r>
    </w:p>
    <w:p w14:paraId="1355C89A" w14:textId="7543546D" w:rsidR="008B77A4" w:rsidRPr="003A5984" w:rsidRDefault="00AC7071" w:rsidP="002B78B0">
      <w:pPr>
        <w:ind w:firstLine="567"/>
        <w:contextualSpacing/>
        <w:jc w:val="both"/>
        <w:rPr>
          <w:sz w:val="28"/>
          <w:szCs w:val="28"/>
          <w:shd w:val="clear" w:color="auto" w:fill="FFFFFF"/>
          <w:lang w:val="kk-KZ"/>
        </w:rPr>
      </w:pPr>
      <w:r w:rsidRPr="003A5984">
        <w:rPr>
          <w:sz w:val="28"/>
          <w:szCs w:val="28"/>
          <w:shd w:val="clear" w:color="auto" w:fill="FFFFFF"/>
          <w:lang w:val="kk-KZ"/>
        </w:rPr>
        <w:t xml:space="preserve"> </w:t>
      </w:r>
      <w:r w:rsidR="008B77A4" w:rsidRPr="003A5984">
        <w:rPr>
          <w:sz w:val="28"/>
          <w:szCs w:val="28"/>
          <w:shd w:val="clear" w:color="auto" w:fill="FFFFFF"/>
          <w:lang w:val="kk-KZ"/>
        </w:rPr>
        <w:t xml:space="preserve">Көпинституттық зерттеуде Хольцемер және </w:t>
      </w:r>
      <w:r w:rsidR="000B17CD" w:rsidRPr="003A5984">
        <w:rPr>
          <w:sz w:val="28"/>
          <w:szCs w:val="28"/>
          <w:shd w:val="clear" w:color="auto" w:fill="FFFFFF"/>
          <w:lang w:val="kk-KZ"/>
        </w:rPr>
        <w:t xml:space="preserve">авторлар </w:t>
      </w:r>
      <w:r w:rsidRPr="003A5984">
        <w:rPr>
          <w:sz w:val="28"/>
          <w:szCs w:val="28"/>
          <w:shd w:val="clear" w:color="auto" w:fill="FFFFFF"/>
          <w:lang w:val="kk-KZ"/>
        </w:rPr>
        <w:t xml:space="preserve">адамның иммун тапшылығы вирусымен </w:t>
      </w:r>
      <w:r w:rsidR="008B77A4" w:rsidRPr="003A5984">
        <w:rPr>
          <w:sz w:val="28"/>
          <w:szCs w:val="28"/>
          <w:shd w:val="clear" w:color="auto" w:fill="FFFFFF"/>
          <w:lang w:val="kk-KZ"/>
        </w:rPr>
        <w:t xml:space="preserve"> ауыратын науқастардың дәрі-дәрмек режимін сақтауына қатысты өзін-өзі</w:t>
      </w:r>
      <w:r w:rsidRPr="003A5984">
        <w:rPr>
          <w:sz w:val="28"/>
          <w:szCs w:val="28"/>
          <w:shd w:val="clear" w:color="auto" w:fill="FFFFFF"/>
          <w:lang w:val="kk-KZ"/>
        </w:rPr>
        <w:t xml:space="preserve"> бағалау предикторларын зерттелд</w:t>
      </w:r>
      <w:r w:rsidR="00B05B26" w:rsidRPr="003A5984">
        <w:rPr>
          <w:sz w:val="28"/>
          <w:szCs w:val="28"/>
          <w:shd w:val="clear" w:color="auto" w:fill="FFFFFF"/>
          <w:lang w:val="kk-KZ"/>
        </w:rPr>
        <w:t>і</w:t>
      </w:r>
      <w:r w:rsidR="00D35A0E" w:rsidRPr="003A5984">
        <w:rPr>
          <w:sz w:val="28"/>
          <w:szCs w:val="28"/>
          <w:shd w:val="clear" w:color="auto" w:fill="FFFFFF"/>
          <w:lang w:val="kk-KZ"/>
        </w:rPr>
        <w:t xml:space="preserve">. </w:t>
      </w:r>
      <w:r w:rsidR="008B77A4" w:rsidRPr="003A5984">
        <w:rPr>
          <w:sz w:val="28"/>
          <w:szCs w:val="28"/>
          <w:shd w:val="clear" w:color="auto" w:fill="FFFFFF"/>
          <w:lang w:val="kk-KZ"/>
        </w:rPr>
        <w:t xml:space="preserve">Олар өмір сүру ортасын және өмір сапасын нашар қабылдаған науқастардың дәрі-дәрмек режимін </w:t>
      </w:r>
      <w:r w:rsidR="008B77A4" w:rsidRPr="003A5984">
        <w:rPr>
          <w:sz w:val="28"/>
          <w:szCs w:val="28"/>
          <w:shd w:val="clear" w:color="auto" w:fill="FFFFFF"/>
          <w:lang w:val="kk-KZ"/>
        </w:rPr>
        <w:lastRenderedPageBreak/>
        <w:t>сақтамау ықтималдығы жоғары екенін анықтады</w:t>
      </w:r>
      <w:r w:rsidR="00D35A0E" w:rsidRPr="003A5984">
        <w:rPr>
          <w:sz w:val="28"/>
          <w:szCs w:val="28"/>
          <w:shd w:val="clear" w:color="auto" w:fill="FFFFFF"/>
          <w:lang w:val="kk-KZ"/>
        </w:rPr>
        <w:t xml:space="preserve"> </w:t>
      </w:r>
      <w:r w:rsidR="00D35A0E" w:rsidRPr="003A5984">
        <w:rPr>
          <w:sz w:val="28"/>
          <w:szCs w:val="28"/>
          <w:lang w:val="kk-KZ"/>
        </w:rPr>
        <w:t>[230]</w:t>
      </w:r>
      <w:r w:rsidR="008B77A4" w:rsidRPr="003A5984">
        <w:rPr>
          <w:sz w:val="28"/>
          <w:szCs w:val="28"/>
          <w:shd w:val="clear" w:color="auto" w:fill="FFFFFF"/>
          <w:lang w:val="kk-KZ"/>
        </w:rPr>
        <w:t xml:space="preserve">. Миокард инфарктісімен ауыратын науқастардың когорттық перспективалық зерттеуінде Фогель және </w:t>
      </w:r>
      <w:r w:rsidR="000B17CD" w:rsidRPr="003A5984">
        <w:rPr>
          <w:sz w:val="28"/>
          <w:szCs w:val="28"/>
          <w:shd w:val="clear" w:color="auto" w:fill="FFFFFF"/>
          <w:lang w:val="kk-KZ"/>
        </w:rPr>
        <w:t xml:space="preserve">авторлар </w:t>
      </w:r>
      <w:r w:rsidR="008B77A4" w:rsidRPr="003A5984">
        <w:rPr>
          <w:sz w:val="28"/>
          <w:szCs w:val="28"/>
          <w:shd w:val="clear" w:color="auto" w:fill="FFFFFF"/>
          <w:lang w:val="kk-KZ"/>
        </w:rPr>
        <w:t>физикалық денсаулығын нашар қабылдаған науқастардың депрессия белгілеріне тәуелсіз түрде дәрі-дәрмек қабылдауды сақтамау мүмкіндігі жоғары болғанын көрсетті</w:t>
      </w:r>
      <w:r w:rsidR="00D35A0E" w:rsidRPr="003A5984">
        <w:rPr>
          <w:sz w:val="28"/>
          <w:szCs w:val="28"/>
          <w:shd w:val="clear" w:color="auto" w:fill="FFFFFF"/>
          <w:lang w:val="kk-KZ"/>
        </w:rPr>
        <w:t xml:space="preserve"> [231]</w:t>
      </w:r>
      <w:r w:rsidR="008B77A4" w:rsidRPr="003A5984">
        <w:rPr>
          <w:sz w:val="28"/>
          <w:szCs w:val="28"/>
          <w:shd w:val="clear" w:color="auto" w:fill="FFFFFF"/>
          <w:lang w:val="kk-KZ"/>
        </w:rPr>
        <w:t xml:space="preserve">. </w:t>
      </w:r>
    </w:p>
    <w:p w14:paraId="5CFD66E1" w14:textId="68F87B1E" w:rsidR="008B77A4" w:rsidRPr="003A5984" w:rsidRDefault="008B77A4" w:rsidP="002B78B0">
      <w:pPr>
        <w:ind w:firstLine="567"/>
        <w:contextualSpacing/>
        <w:jc w:val="both"/>
        <w:rPr>
          <w:sz w:val="28"/>
          <w:szCs w:val="28"/>
          <w:shd w:val="clear" w:color="auto" w:fill="FFFFFF"/>
          <w:lang w:val="kk-KZ"/>
        </w:rPr>
      </w:pPr>
      <w:r w:rsidRPr="003A5984">
        <w:rPr>
          <w:sz w:val="28"/>
          <w:szCs w:val="28"/>
          <w:shd w:val="clear" w:color="auto" w:fill="FFFFFF"/>
          <w:lang w:val="kk-KZ"/>
        </w:rPr>
        <w:t xml:space="preserve">Біздің зерттеудің мықты тұстары </w:t>
      </w:r>
      <w:r w:rsidR="000B17CD" w:rsidRPr="003A5984">
        <w:rPr>
          <w:sz w:val="28"/>
          <w:szCs w:val="28"/>
          <w:shd w:val="clear" w:color="auto" w:fill="FFFFFF"/>
          <w:lang w:val="kk-KZ"/>
        </w:rPr>
        <w:t>білім беру бағдарламаларының тиімділігін бағалау  мақсатында науқастарадың емдеуді ұстануы мен өмір сапасын өлшейтін жоғары дәлдікті</w:t>
      </w:r>
      <w:r w:rsidRPr="003A5984">
        <w:rPr>
          <w:sz w:val="28"/>
          <w:szCs w:val="28"/>
          <w:shd w:val="clear" w:color="auto" w:fill="FFFFFF"/>
          <w:lang w:val="kk-KZ"/>
        </w:rPr>
        <w:t xml:space="preserve"> қамтамасыз ететін с</w:t>
      </w:r>
      <w:r w:rsidR="000B17CD" w:rsidRPr="003A5984">
        <w:rPr>
          <w:sz w:val="28"/>
          <w:szCs w:val="28"/>
          <w:shd w:val="clear" w:color="auto" w:fill="FFFFFF"/>
          <w:lang w:val="kk-KZ"/>
        </w:rPr>
        <w:t>апалы саулнамаларды қолдану болып табылады</w:t>
      </w:r>
      <w:r w:rsidRPr="003A5984">
        <w:rPr>
          <w:sz w:val="28"/>
          <w:szCs w:val="28"/>
          <w:shd w:val="clear" w:color="auto" w:fill="FFFFFF"/>
          <w:lang w:val="kk-KZ"/>
        </w:rPr>
        <w:t>.</w:t>
      </w:r>
    </w:p>
    <w:p w14:paraId="0060A2A7" w14:textId="3C823AA4" w:rsidR="008B77A4" w:rsidRPr="003A5984" w:rsidRDefault="008B77A4" w:rsidP="002B78B0">
      <w:pPr>
        <w:ind w:firstLine="567"/>
        <w:contextualSpacing/>
        <w:jc w:val="both"/>
        <w:rPr>
          <w:sz w:val="28"/>
          <w:szCs w:val="28"/>
          <w:shd w:val="clear" w:color="auto" w:fill="FFFFFF"/>
          <w:lang w:val="kk-KZ"/>
        </w:rPr>
      </w:pPr>
      <w:r w:rsidRPr="003A5984">
        <w:rPr>
          <w:sz w:val="28"/>
          <w:szCs w:val="28"/>
          <w:shd w:val="clear" w:color="auto" w:fill="FFFFFF"/>
          <w:lang w:val="kk-KZ"/>
        </w:rPr>
        <w:t>Глаукома</w:t>
      </w:r>
      <w:r w:rsidR="000B17CD" w:rsidRPr="003A5984">
        <w:rPr>
          <w:sz w:val="28"/>
          <w:szCs w:val="28"/>
          <w:shd w:val="clear" w:color="auto" w:fill="FFFFFF"/>
          <w:lang w:val="kk-KZ"/>
        </w:rPr>
        <w:t xml:space="preserve">мен ауыратын науқастардың емдеуді </w:t>
      </w:r>
      <w:r w:rsidRPr="003A5984">
        <w:rPr>
          <w:sz w:val="28"/>
          <w:szCs w:val="28"/>
          <w:shd w:val="clear" w:color="auto" w:fill="FFFFFF"/>
          <w:lang w:val="kk-KZ"/>
        </w:rPr>
        <w:t xml:space="preserve"> </w:t>
      </w:r>
      <w:r w:rsidR="000B17CD" w:rsidRPr="003A5984">
        <w:rPr>
          <w:sz w:val="28"/>
          <w:szCs w:val="28"/>
          <w:shd w:val="clear" w:color="auto" w:fill="FFFFFF"/>
          <w:lang w:val="kk-KZ"/>
        </w:rPr>
        <w:t>ұстану</w:t>
      </w:r>
      <w:r w:rsidRPr="003A5984">
        <w:rPr>
          <w:sz w:val="28"/>
          <w:szCs w:val="28"/>
          <w:shd w:val="clear" w:color="auto" w:fill="FFFFFF"/>
          <w:lang w:val="kk-KZ"/>
        </w:rPr>
        <w:t xml:space="preserve"> деңгейін дәл және объективті бағалау үшін MMAS-8 құралы пайдаланылды. Бұл </w:t>
      </w:r>
      <w:r w:rsidR="000B17CD" w:rsidRPr="003A5984">
        <w:rPr>
          <w:sz w:val="28"/>
          <w:szCs w:val="28"/>
          <w:shd w:val="clear" w:color="auto" w:fill="FFFFFF"/>
          <w:lang w:val="kk-KZ"/>
        </w:rPr>
        <w:t>валидизацияланған</w:t>
      </w:r>
      <w:r w:rsidRPr="003A5984">
        <w:rPr>
          <w:sz w:val="28"/>
          <w:szCs w:val="28"/>
          <w:shd w:val="clear" w:color="auto" w:fill="FFFFFF"/>
          <w:lang w:val="kk-KZ"/>
        </w:rPr>
        <w:t xml:space="preserve"> және танылған құрал көптеген зерттеулерде өз тиімділігін көрсетіп, сенімді нәтижелер береді. </w:t>
      </w:r>
      <w:r w:rsidR="000B17CD" w:rsidRPr="003A5984">
        <w:rPr>
          <w:sz w:val="28"/>
          <w:szCs w:val="28"/>
          <w:shd w:val="clear" w:color="auto" w:fill="FFFFFF"/>
          <w:lang w:val="kk-KZ"/>
        </w:rPr>
        <w:t>Аталған сауалнама</w:t>
      </w:r>
      <w:r w:rsidRPr="003A5984">
        <w:rPr>
          <w:sz w:val="28"/>
          <w:szCs w:val="28"/>
          <w:shd w:val="clear" w:color="auto" w:fill="FFFFFF"/>
          <w:lang w:val="kk-KZ"/>
        </w:rPr>
        <w:t xml:space="preserve"> науқастардың емдеу режимін сақтауына әсер ететін факторларды анықтауда маңызды аспект болып табылады.</w:t>
      </w:r>
    </w:p>
    <w:p w14:paraId="164C9D23" w14:textId="79FCE81C" w:rsidR="008B77A4" w:rsidRPr="003A5984" w:rsidRDefault="000B17CD" w:rsidP="002B78B0">
      <w:pPr>
        <w:ind w:firstLine="567"/>
        <w:contextualSpacing/>
        <w:jc w:val="both"/>
        <w:rPr>
          <w:sz w:val="28"/>
          <w:szCs w:val="28"/>
          <w:shd w:val="clear" w:color="auto" w:fill="FFFFFF"/>
          <w:lang w:val="kk-KZ"/>
        </w:rPr>
      </w:pPr>
      <w:r w:rsidRPr="003A5984">
        <w:rPr>
          <w:sz w:val="28"/>
          <w:szCs w:val="28"/>
          <w:shd w:val="clear" w:color="auto" w:fill="FFFFFF"/>
          <w:lang w:val="kk-KZ"/>
        </w:rPr>
        <w:t xml:space="preserve">Көрумен байланысты </w:t>
      </w:r>
      <w:r w:rsidR="008B77A4" w:rsidRPr="003A5984">
        <w:rPr>
          <w:sz w:val="28"/>
          <w:szCs w:val="28"/>
          <w:shd w:val="clear" w:color="auto" w:fill="FFFFFF"/>
          <w:lang w:val="kk-KZ"/>
        </w:rPr>
        <w:t>(VRQoL) өмір сапасын бағалау үшін NEI VFQ</w:t>
      </w:r>
      <w:r w:rsidR="0079069C" w:rsidRPr="003A5984">
        <w:rPr>
          <w:sz w:val="28"/>
          <w:szCs w:val="28"/>
          <w:shd w:val="clear" w:color="auto" w:fill="FFFFFF"/>
          <w:lang w:val="kk-KZ"/>
        </w:rPr>
        <w:t xml:space="preserve"> </w:t>
      </w:r>
      <w:r w:rsidR="008B77A4" w:rsidRPr="003A5984">
        <w:rPr>
          <w:sz w:val="28"/>
          <w:szCs w:val="28"/>
          <w:shd w:val="clear" w:color="auto" w:fill="FFFFFF"/>
          <w:lang w:val="kk-KZ"/>
        </w:rPr>
        <w:t>-</w:t>
      </w:r>
      <w:r w:rsidR="0079069C" w:rsidRPr="003A5984">
        <w:rPr>
          <w:sz w:val="28"/>
          <w:szCs w:val="28"/>
          <w:shd w:val="clear" w:color="auto" w:fill="FFFFFF"/>
          <w:lang w:val="kk-KZ"/>
        </w:rPr>
        <w:t xml:space="preserve"> </w:t>
      </w:r>
      <w:r w:rsidR="008B77A4" w:rsidRPr="003A5984">
        <w:rPr>
          <w:sz w:val="28"/>
          <w:szCs w:val="28"/>
          <w:shd w:val="clear" w:color="auto" w:fill="FFFFFF"/>
          <w:lang w:val="kk-KZ"/>
        </w:rPr>
        <w:t>25 сауалнамасы қолданылды. Бұл офтальмологияда ең сенімді және кеңінен қолданылатын құралдардың бірі болып табылады. Ол глаукомамен ауыратын науқастар арасында арнайы әзірленіп, тексерілген, бұл аурудың әсерінен өмір сапасындағы өзгерістерді дәл бағалауға кепілдік береді.</w:t>
      </w:r>
    </w:p>
    <w:p w14:paraId="14351199" w14:textId="3F26906C" w:rsidR="008B77A4" w:rsidRPr="003A5984" w:rsidRDefault="008B77A4" w:rsidP="002B78B0">
      <w:pPr>
        <w:ind w:firstLine="567"/>
        <w:contextualSpacing/>
        <w:jc w:val="both"/>
        <w:rPr>
          <w:sz w:val="28"/>
          <w:szCs w:val="28"/>
          <w:shd w:val="clear" w:color="auto" w:fill="FFFFFF"/>
          <w:lang w:val="kk-KZ"/>
        </w:rPr>
      </w:pPr>
      <w:r w:rsidRPr="003A5984">
        <w:rPr>
          <w:sz w:val="28"/>
          <w:szCs w:val="28"/>
          <w:shd w:val="clear" w:color="auto" w:fill="FFFFFF"/>
          <w:lang w:val="kk-KZ"/>
        </w:rPr>
        <w:t xml:space="preserve">Сонымен қатар, зерттеуге Ақтөбе облысының </w:t>
      </w:r>
      <w:r w:rsidR="000B17CD" w:rsidRPr="003A5984">
        <w:rPr>
          <w:sz w:val="28"/>
          <w:szCs w:val="28"/>
          <w:shd w:val="clear" w:color="auto" w:fill="FFFFFF"/>
          <w:lang w:val="kk-KZ"/>
        </w:rPr>
        <w:t xml:space="preserve"> офтальмологтары қатысып</w:t>
      </w:r>
      <w:r w:rsidRPr="003A5984">
        <w:rPr>
          <w:sz w:val="28"/>
          <w:szCs w:val="28"/>
          <w:shd w:val="clear" w:color="auto" w:fill="FFFFFF"/>
          <w:lang w:val="kk-KZ"/>
        </w:rPr>
        <w:t xml:space="preserve">, нәтижелердің жоғары репрезентативтілігі мен сенімділігін қамтамасыз етті. </w:t>
      </w:r>
      <w:r w:rsidR="000B17CD" w:rsidRPr="003A5984">
        <w:rPr>
          <w:sz w:val="28"/>
          <w:szCs w:val="28"/>
          <w:shd w:val="clear" w:color="auto" w:fill="FFFFFF"/>
          <w:lang w:val="kk-KZ"/>
        </w:rPr>
        <w:t>Жаппай</w:t>
      </w:r>
      <w:r w:rsidRPr="003A5984">
        <w:rPr>
          <w:sz w:val="28"/>
          <w:szCs w:val="28"/>
          <w:shd w:val="clear" w:color="auto" w:fill="FFFFFF"/>
          <w:lang w:val="kk-KZ"/>
        </w:rPr>
        <w:t xml:space="preserve"> іріктеу ықтимал қателіктерді болдырмауға мүмкіндік беріп, қорытындылардың барынша дәлдігін қамтамасыз етті. </w:t>
      </w:r>
      <w:r w:rsidR="000B17CD" w:rsidRPr="003A5984">
        <w:rPr>
          <w:sz w:val="28"/>
          <w:szCs w:val="28"/>
          <w:shd w:val="clear" w:color="auto" w:fill="FFFFFF"/>
          <w:lang w:val="kk-KZ"/>
        </w:rPr>
        <w:t>Бұл өз алдына а</w:t>
      </w:r>
      <w:r w:rsidRPr="003A5984">
        <w:rPr>
          <w:sz w:val="28"/>
          <w:szCs w:val="28"/>
          <w:shd w:val="clear" w:color="auto" w:fill="FFFFFF"/>
          <w:lang w:val="kk-KZ"/>
        </w:rPr>
        <w:t xml:space="preserve">лынған нәтижелерге сенімділік береді және </w:t>
      </w:r>
      <w:r w:rsidR="000B17CD" w:rsidRPr="003A5984">
        <w:rPr>
          <w:sz w:val="28"/>
          <w:szCs w:val="28"/>
          <w:shd w:val="clear" w:color="auto" w:fill="FFFFFF"/>
          <w:lang w:val="kk-KZ"/>
        </w:rPr>
        <w:t>облыстағы</w:t>
      </w:r>
      <w:r w:rsidRPr="003A5984">
        <w:rPr>
          <w:sz w:val="28"/>
          <w:szCs w:val="28"/>
          <w:shd w:val="clear" w:color="auto" w:fill="FFFFFF"/>
          <w:lang w:val="kk-KZ"/>
        </w:rPr>
        <w:t xml:space="preserve"> глаукомамен ауыратын науқастарды динамикалық бақылау мен емдеуді одан әрі жақсартуға арналған маңыздылығы жоғары қорытындылар жасауға мүмкіндік береді.</w:t>
      </w:r>
    </w:p>
    <w:p w14:paraId="52F0E02C" w14:textId="663FA1BF" w:rsidR="008B77A4" w:rsidRPr="003A5984" w:rsidRDefault="008B77A4" w:rsidP="002B78B0">
      <w:pPr>
        <w:ind w:firstLine="567"/>
        <w:contextualSpacing/>
        <w:jc w:val="both"/>
        <w:rPr>
          <w:sz w:val="28"/>
          <w:szCs w:val="28"/>
          <w:shd w:val="clear" w:color="auto" w:fill="FFFFFF"/>
          <w:lang w:val="kk-KZ"/>
        </w:rPr>
      </w:pPr>
      <w:r w:rsidRPr="003A5984">
        <w:rPr>
          <w:sz w:val="28"/>
          <w:szCs w:val="28"/>
          <w:shd w:val="clear" w:color="auto" w:fill="FFFFFF"/>
          <w:lang w:val="kk-KZ"/>
        </w:rPr>
        <w:t>Осы саладағы зерттеулерді жалғастыру глаукомамен ауыратын науқастарға арналған тиімді білім беру және қолдау бағдарламаларын әзірлеуге ықпал ететін болады.</w:t>
      </w:r>
    </w:p>
    <w:p w14:paraId="7DD4CFDA" w14:textId="77777777" w:rsidR="008B77A4" w:rsidRPr="003A5984" w:rsidRDefault="008B77A4" w:rsidP="002B78B0">
      <w:pPr>
        <w:ind w:firstLine="567"/>
        <w:contextualSpacing/>
        <w:jc w:val="both"/>
        <w:rPr>
          <w:sz w:val="28"/>
          <w:szCs w:val="28"/>
          <w:lang w:val="kk-KZ"/>
        </w:rPr>
      </w:pPr>
      <w:r w:rsidRPr="003A5984">
        <w:rPr>
          <w:sz w:val="28"/>
          <w:szCs w:val="28"/>
          <w:lang w:val="kk-KZ"/>
        </w:rPr>
        <w:t xml:space="preserve">Ағымдағы зерттеуде алынған нәтижелерді талдаған кезде ескеретін бірнеше </w:t>
      </w:r>
      <w:r w:rsidRPr="003A5984">
        <w:rPr>
          <w:b/>
          <w:sz w:val="28"/>
          <w:szCs w:val="28"/>
          <w:lang w:val="kk-KZ"/>
        </w:rPr>
        <w:t xml:space="preserve">шектеулер </w:t>
      </w:r>
      <w:r w:rsidRPr="003A5984">
        <w:rPr>
          <w:sz w:val="28"/>
          <w:szCs w:val="28"/>
          <w:lang w:val="kk-KZ"/>
        </w:rPr>
        <w:t>бар.</w:t>
      </w:r>
    </w:p>
    <w:p w14:paraId="6836E8BC" w14:textId="211FB0E9" w:rsidR="008B77A4" w:rsidRPr="003A5984" w:rsidRDefault="008B77A4" w:rsidP="002B78B0">
      <w:pPr>
        <w:ind w:firstLine="567"/>
        <w:contextualSpacing/>
        <w:jc w:val="both"/>
        <w:rPr>
          <w:sz w:val="28"/>
          <w:szCs w:val="28"/>
          <w:lang w:val="kk-KZ"/>
        </w:rPr>
      </w:pPr>
      <w:r w:rsidRPr="003A5984">
        <w:rPr>
          <w:sz w:val="28"/>
          <w:szCs w:val="28"/>
          <w:lang w:val="kk-KZ"/>
        </w:rPr>
        <w:t>Біріншіден, глаукома мектебінде ұсынылған материалдарды тиімді қабылдау үшін қатысушылардың көру қабілеті жақсы және когнитивті ста</w:t>
      </w:r>
      <w:r w:rsidR="00896EC0" w:rsidRPr="003A5984">
        <w:rPr>
          <w:sz w:val="28"/>
          <w:szCs w:val="28"/>
          <w:lang w:val="kk-KZ"/>
        </w:rPr>
        <w:t>тусы қанағаттанарлық болуы қажет</w:t>
      </w:r>
      <w:r w:rsidRPr="003A5984">
        <w:rPr>
          <w:sz w:val="28"/>
          <w:szCs w:val="28"/>
          <w:lang w:val="kk-KZ"/>
        </w:rPr>
        <w:t xml:space="preserve">. Бұл шектеу әсіресе глаукоманың соңғы кезеңдерінде көз көруі айтарлықтай нашарлаған </w:t>
      </w:r>
      <w:r w:rsidR="00896EC0" w:rsidRPr="003A5984">
        <w:rPr>
          <w:sz w:val="28"/>
          <w:szCs w:val="28"/>
          <w:lang w:val="kk-KZ"/>
        </w:rPr>
        <w:t xml:space="preserve">науқастар </w:t>
      </w:r>
      <w:r w:rsidRPr="003A5984">
        <w:rPr>
          <w:sz w:val="28"/>
          <w:szCs w:val="28"/>
          <w:lang w:val="kk-KZ"/>
        </w:rPr>
        <w:t xml:space="preserve"> және когнитивті қабілеті шектеулі адамдар үшін маңызды, </w:t>
      </w:r>
      <w:r w:rsidR="00896EC0" w:rsidRPr="003A5984">
        <w:rPr>
          <w:sz w:val="28"/>
          <w:szCs w:val="28"/>
          <w:lang w:val="kk-KZ"/>
        </w:rPr>
        <w:t>себебі</w:t>
      </w:r>
      <w:r w:rsidRPr="003A5984">
        <w:rPr>
          <w:sz w:val="28"/>
          <w:szCs w:val="28"/>
          <w:lang w:val="kk-KZ"/>
        </w:rPr>
        <w:t xml:space="preserve"> олар үшін глаукома мектебі тиімді болмауы мүмкін.</w:t>
      </w:r>
    </w:p>
    <w:p w14:paraId="6DBF2F8A" w14:textId="5FAD52A8" w:rsidR="00896EC0" w:rsidRPr="003A5984" w:rsidRDefault="008B77A4" w:rsidP="00896EC0">
      <w:pPr>
        <w:ind w:firstLine="567"/>
        <w:contextualSpacing/>
        <w:jc w:val="both"/>
        <w:rPr>
          <w:sz w:val="28"/>
          <w:szCs w:val="28"/>
          <w:lang w:val="kk-KZ"/>
        </w:rPr>
      </w:pPr>
      <w:r w:rsidRPr="003A5984">
        <w:rPr>
          <w:sz w:val="28"/>
          <w:szCs w:val="28"/>
          <w:lang w:val="kk-KZ"/>
        </w:rPr>
        <w:t>Екіншіден, алты айлық бақылау кезеңі глаукомалық оптикалық нейропатияның прогрессиясына әсер ететін ұзақ мерзімді әсерлерді бағалауға мүмкін</w:t>
      </w:r>
      <w:r w:rsidR="00896EC0" w:rsidRPr="003A5984">
        <w:rPr>
          <w:sz w:val="28"/>
          <w:szCs w:val="28"/>
          <w:lang w:val="kk-KZ"/>
        </w:rPr>
        <w:t>дік бермеді, бұл ауруды бақылауында маңызды аспект болып табылады.</w:t>
      </w:r>
    </w:p>
    <w:p w14:paraId="6D6B7450" w14:textId="77777777" w:rsidR="00896EC0" w:rsidRPr="003A5984" w:rsidRDefault="00896EC0" w:rsidP="00896EC0">
      <w:pPr>
        <w:ind w:firstLine="567"/>
        <w:contextualSpacing/>
        <w:jc w:val="both"/>
        <w:rPr>
          <w:sz w:val="28"/>
          <w:szCs w:val="28"/>
          <w:lang w:val="kk-KZ"/>
        </w:rPr>
      </w:pPr>
      <w:r w:rsidRPr="003A5984">
        <w:rPr>
          <w:sz w:val="28"/>
          <w:szCs w:val="28"/>
          <w:lang w:val="kk-KZ"/>
        </w:rPr>
        <w:t xml:space="preserve">Үшіншіден, зерттеуде емдеу әдістері мен емдеуді ұстануға ықпал ететін барлық ықтимал факторлар қарастырылмаған. Мысалы, аурудың ауырлық деңгейі, бастапқы көзішілік қысым көрсеткіштері, дәрілердің жанама әсерлері </w:t>
      </w:r>
      <w:r w:rsidRPr="003A5984">
        <w:rPr>
          <w:sz w:val="28"/>
          <w:szCs w:val="28"/>
          <w:lang w:val="kk-KZ"/>
        </w:rPr>
        <w:lastRenderedPageBreak/>
        <w:t>және науқастардың жеке таңдауы зерттеу нәтижелеріне елеулі әсер етуі мүмкін, бірақ олар бұл зерттеудің талдауына қосылмаған.</w:t>
      </w:r>
    </w:p>
    <w:p w14:paraId="087AE978" w14:textId="22812E49" w:rsidR="008B77A4" w:rsidRPr="003A5984" w:rsidRDefault="00AF3BD9" w:rsidP="00896EC0">
      <w:pPr>
        <w:ind w:firstLine="567"/>
        <w:contextualSpacing/>
        <w:jc w:val="both"/>
        <w:rPr>
          <w:sz w:val="28"/>
          <w:szCs w:val="28"/>
          <w:lang w:val="kk-KZ"/>
        </w:rPr>
      </w:pPr>
      <w:r w:rsidRPr="003A5984">
        <w:rPr>
          <w:sz w:val="28"/>
          <w:szCs w:val="28"/>
          <w:lang w:val="kk-KZ"/>
        </w:rPr>
        <w:t>Зерттеу</w:t>
      </w:r>
      <w:r w:rsidR="008B77A4" w:rsidRPr="003A5984">
        <w:rPr>
          <w:sz w:val="28"/>
          <w:szCs w:val="28"/>
          <w:lang w:val="kk-KZ"/>
        </w:rPr>
        <w:t xml:space="preserve"> Ақтөбе қаласының екі қалалық </w:t>
      </w:r>
      <w:r w:rsidRPr="003A5984">
        <w:rPr>
          <w:sz w:val="28"/>
          <w:szCs w:val="28"/>
          <w:lang w:val="kk-KZ"/>
        </w:rPr>
        <w:t xml:space="preserve">емханаларында динамикалық бақылауда тұрған </w:t>
      </w:r>
      <w:r w:rsidR="008B77A4" w:rsidRPr="003A5984">
        <w:rPr>
          <w:sz w:val="28"/>
          <w:szCs w:val="28"/>
          <w:lang w:val="kk-KZ"/>
        </w:rPr>
        <w:t xml:space="preserve"> </w:t>
      </w:r>
      <w:r w:rsidRPr="003A5984">
        <w:rPr>
          <w:sz w:val="28"/>
          <w:szCs w:val="28"/>
          <w:lang w:val="kk-KZ"/>
        </w:rPr>
        <w:t xml:space="preserve">науқастармен </w:t>
      </w:r>
      <w:r w:rsidR="008B77A4" w:rsidRPr="003A5984">
        <w:rPr>
          <w:sz w:val="28"/>
          <w:szCs w:val="28"/>
          <w:lang w:val="kk-KZ"/>
        </w:rPr>
        <w:t xml:space="preserve"> шектелген, бұл нәтижелерді кеңірек популяцияға экстраполяциялауды шектейді және әртүрлі аймақтардың демографиялық және клиникалық ерекшеліктерін толық көрсете алмауы мүмкін.</w:t>
      </w:r>
    </w:p>
    <w:p w14:paraId="6E5B5318" w14:textId="472B42E6" w:rsidR="008B77A4" w:rsidRPr="003A5984" w:rsidRDefault="008B77A4" w:rsidP="002B78B0">
      <w:pPr>
        <w:ind w:firstLine="567"/>
        <w:contextualSpacing/>
        <w:jc w:val="both"/>
        <w:rPr>
          <w:sz w:val="28"/>
          <w:szCs w:val="28"/>
          <w:lang w:val="kk-KZ"/>
        </w:rPr>
      </w:pPr>
      <w:r w:rsidRPr="003A5984">
        <w:rPr>
          <w:sz w:val="28"/>
          <w:szCs w:val="28"/>
          <w:lang w:val="kk-KZ"/>
        </w:rPr>
        <w:t xml:space="preserve">Сонымен қатар, зерттеуге көздің басқа да аурулары бар </w:t>
      </w:r>
      <w:r w:rsidR="00AF3BD9" w:rsidRPr="003A5984">
        <w:rPr>
          <w:sz w:val="28"/>
          <w:szCs w:val="28"/>
          <w:lang w:val="kk-KZ"/>
        </w:rPr>
        <w:t>науқастар қатысты</w:t>
      </w:r>
      <w:r w:rsidRPr="003A5984">
        <w:rPr>
          <w:sz w:val="28"/>
          <w:szCs w:val="28"/>
          <w:lang w:val="kk-KZ"/>
        </w:rPr>
        <w:t>, бұл олардың көру қабілетін қа</w:t>
      </w:r>
      <w:r w:rsidR="0079069C" w:rsidRPr="003A5984">
        <w:rPr>
          <w:sz w:val="28"/>
          <w:szCs w:val="28"/>
          <w:lang w:val="kk-KZ"/>
        </w:rPr>
        <w:t xml:space="preserve">былдауына, соның ішінде NEI </w:t>
      </w:r>
      <w:r w:rsidR="00AF3BD9" w:rsidRPr="003A5984">
        <w:rPr>
          <w:sz w:val="28"/>
          <w:szCs w:val="28"/>
          <w:lang w:val="kk-KZ"/>
        </w:rPr>
        <w:t>VFQ</w:t>
      </w:r>
      <w:r w:rsidR="0079069C" w:rsidRPr="003A5984">
        <w:rPr>
          <w:sz w:val="28"/>
          <w:szCs w:val="28"/>
          <w:lang w:val="kk-KZ"/>
        </w:rPr>
        <w:t xml:space="preserve"> - </w:t>
      </w:r>
      <w:r w:rsidRPr="003A5984">
        <w:rPr>
          <w:sz w:val="28"/>
          <w:szCs w:val="28"/>
          <w:lang w:val="kk-KZ"/>
        </w:rPr>
        <w:t>25 сауалнамасына жауап беру</w:t>
      </w:r>
      <w:r w:rsidR="00AF3BD9" w:rsidRPr="003A5984">
        <w:rPr>
          <w:sz w:val="28"/>
          <w:szCs w:val="28"/>
          <w:lang w:val="kk-KZ"/>
        </w:rPr>
        <w:t xml:space="preserve"> кезінде </w:t>
      </w:r>
      <w:r w:rsidRPr="003A5984">
        <w:rPr>
          <w:sz w:val="28"/>
          <w:szCs w:val="28"/>
          <w:lang w:val="kk-KZ"/>
        </w:rPr>
        <w:t xml:space="preserve">әсер етуі мүмкін. </w:t>
      </w:r>
    </w:p>
    <w:p w14:paraId="408FA9E4" w14:textId="1143AF0E" w:rsidR="008B77A4" w:rsidRPr="003A5984" w:rsidRDefault="008B77A4" w:rsidP="002B78B0">
      <w:pPr>
        <w:ind w:firstLine="567"/>
        <w:contextualSpacing/>
        <w:jc w:val="both"/>
        <w:rPr>
          <w:sz w:val="28"/>
          <w:szCs w:val="28"/>
          <w:lang w:val="kk-KZ"/>
        </w:rPr>
      </w:pPr>
      <w:r w:rsidRPr="003A5984">
        <w:rPr>
          <w:sz w:val="28"/>
          <w:szCs w:val="28"/>
          <w:lang w:val="kk-KZ"/>
        </w:rPr>
        <w:t xml:space="preserve">Соңында, қатысушылардың </w:t>
      </w:r>
      <w:r w:rsidR="00AF3BD9" w:rsidRPr="003A5984">
        <w:rPr>
          <w:sz w:val="28"/>
          <w:szCs w:val="28"/>
          <w:lang w:val="kk-KZ"/>
        </w:rPr>
        <w:t>емдеуді ұстануы</w:t>
      </w:r>
      <w:r w:rsidRPr="003A5984">
        <w:rPr>
          <w:sz w:val="28"/>
          <w:szCs w:val="28"/>
          <w:lang w:val="kk-KZ"/>
        </w:rPr>
        <w:t xml:space="preserve"> Хоторн әсерінен артық бағалануы мүмкін, себебі зерттеуге қатысу туралы білу </w:t>
      </w:r>
      <w:r w:rsidR="00AF3BD9" w:rsidRPr="003A5984">
        <w:rPr>
          <w:sz w:val="28"/>
          <w:szCs w:val="28"/>
          <w:lang w:val="kk-KZ"/>
        </w:rPr>
        <w:t>науқастардың</w:t>
      </w:r>
      <w:r w:rsidRPr="003A5984">
        <w:rPr>
          <w:sz w:val="28"/>
          <w:szCs w:val="28"/>
          <w:lang w:val="kk-KZ"/>
        </w:rPr>
        <w:t xml:space="preserve"> мінез-құлқын өзгертуі мүмкін. Бұл күнделікті тәжірибеде науқастардың нақты емдеу режиміне деген ұстанымын бағалаған кезде ескерілуі тиіс.</w:t>
      </w:r>
    </w:p>
    <w:p w14:paraId="62757880" w14:textId="715E8EEE" w:rsidR="008B77A4" w:rsidRPr="003A5984" w:rsidRDefault="008B77A4" w:rsidP="002B78B0">
      <w:pPr>
        <w:ind w:firstLine="567"/>
        <w:contextualSpacing/>
        <w:jc w:val="both"/>
        <w:rPr>
          <w:sz w:val="28"/>
          <w:szCs w:val="28"/>
          <w:lang w:val="kk-KZ"/>
        </w:rPr>
      </w:pPr>
      <w:r w:rsidRPr="003A5984">
        <w:rPr>
          <w:sz w:val="28"/>
          <w:szCs w:val="28"/>
          <w:lang w:val="kk-KZ"/>
        </w:rPr>
        <w:t>Қорыта келе, алынған деректердің маңыздылығына қарамастан, нәтижелерді түсіндіру кезінде және оларды глаукома</w:t>
      </w:r>
      <w:r w:rsidR="00AF3BD9" w:rsidRPr="003A5984">
        <w:rPr>
          <w:sz w:val="28"/>
          <w:szCs w:val="28"/>
          <w:lang w:val="kk-KZ"/>
        </w:rPr>
        <w:t>мен ауыратын</w:t>
      </w:r>
      <w:r w:rsidRPr="003A5984">
        <w:rPr>
          <w:sz w:val="28"/>
          <w:szCs w:val="28"/>
          <w:lang w:val="kk-KZ"/>
        </w:rPr>
        <w:t xml:space="preserve"> науқастарын бақылау мен емдеудің кең </w:t>
      </w:r>
      <w:r w:rsidR="00AF3BD9" w:rsidRPr="003A5984">
        <w:rPr>
          <w:sz w:val="28"/>
          <w:szCs w:val="28"/>
          <w:lang w:val="kk-KZ"/>
        </w:rPr>
        <w:t>тәжірибесінде</w:t>
      </w:r>
      <w:r w:rsidRPr="003A5984">
        <w:rPr>
          <w:sz w:val="28"/>
          <w:szCs w:val="28"/>
          <w:lang w:val="kk-KZ"/>
        </w:rPr>
        <w:t xml:space="preserve"> қолдануда жоғарыда аталған шектеулерді ескеру қажет.</w:t>
      </w:r>
    </w:p>
    <w:p w14:paraId="4F9CBD30" w14:textId="77777777" w:rsidR="00B663BF" w:rsidRPr="003A5984" w:rsidRDefault="00B663BF" w:rsidP="00B663BF">
      <w:pPr>
        <w:ind w:firstLine="709"/>
        <w:contextualSpacing/>
        <w:jc w:val="both"/>
        <w:rPr>
          <w:sz w:val="28"/>
          <w:szCs w:val="28"/>
          <w:lang w:val="kk-KZ"/>
        </w:rPr>
      </w:pPr>
    </w:p>
    <w:p w14:paraId="4B12A97D" w14:textId="77777777" w:rsidR="00B663BF" w:rsidRPr="003A5984" w:rsidRDefault="00B663BF" w:rsidP="00095C8F">
      <w:pPr>
        <w:tabs>
          <w:tab w:val="left" w:pos="5529"/>
        </w:tabs>
        <w:suppressAutoHyphens/>
        <w:spacing w:line="360" w:lineRule="auto"/>
        <w:jc w:val="both"/>
        <w:rPr>
          <w:rFonts w:eastAsia="Noto Serif CJK SC" w:cs="Lohit Devanagari"/>
          <w:kern w:val="2"/>
          <w:sz w:val="28"/>
          <w:lang w:val="kk-KZ" w:eastAsia="zh-CN" w:bidi="hi-IN"/>
        </w:rPr>
        <w:sectPr w:rsidR="00B663BF" w:rsidRPr="003A5984" w:rsidSect="00F831C0">
          <w:pgSz w:w="11906" w:h="16838"/>
          <w:pgMar w:top="1134" w:right="567" w:bottom="1134" w:left="1701" w:header="0" w:footer="510" w:gutter="0"/>
          <w:cols w:space="720"/>
          <w:formProt w:val="0"/>
          <w:docGrid w:linePitch="600" w:charSpace="32768"/>
        </w:sectPr>
      </w:pPr>
    </w:p>
    <w:p w14:paraId="25FCEC17" w14:textId="77777777" w:rsidR="0031105E" w:rsidRPr="003A5984" w:rsidRDefault="00AA2697" w:rsidP="002B78B0">
      <w:pPr>
        <w:pStyle w:val="1"/>
        <w:spacing w:before="0"/>
        <w:jc w:val="center"/>
        <w:rPr>
          <w:rFonts w:ascii="Times New Roman" w:hAnsi="Times New Roman" w:cs="Times New Roman"/>
          <w:b/>
          <w:color w:val="auto"/>
          <w:sz w:val="28"/>
          <w:szCs w:val="28"/>
          <w:lang w:val="kk-KZ"/>
        </w:rPr>
      </w:pPr>
      <w:bookmarkStart w:id="40" w:name="_Toc184740650"/>
      <w:r w:rsidRPr="003A5984">
        <w:rPr>
          <w:rFonts w:ascii="Times New Roman" w:hAnsi="Times New Roman" w:cs="Times New Roman"/>
          <w:b/>
          <w:color w:val="auto"/>
          <w:sz w:val="28"/>
          <w:szCs w:val="28"/>
          <w:lang w:val="kk-KZ"/>
        </w:rPr>
        <w:lastRenderedPageBreak/>
        <w:t>ҚОРЫТЫНДЫ</w:t>
      </w:r>
      <w:bookmarkEnd w:id="40"/>
    </w:p>
    <w:p w14:paraId="72F9F35D" w14:textId="77777777" w:rsidR="009269F4" w:rsidRPr="003A5984" w:rsidRDefault="009269F4" w:rsidP="009269F4">
      <w:pPr>
        <w:rPr>
          <w:lang w:val="kk-KZ"/>
        </w:rPr>
      </w:pPr>
    </w:p>
    <w:p w14:paraId="0B08E888" w14:textId="40F785D0" w:rsidR="00CA7159" w:rsidRPr="003A5984" w:rsidRDefault="00CA7159" w:rsidP="002B78B0">
      <w:pPr>
        <w:ind w:firstLine="567"/>
        <w:jc w:val="both"/>
        <w:rPr>
          <w:sz w:val="28"/>
          <w:szCs w:val="28"/>
          <w:lang w:val="kk-KZ"/>
        </w:rPr>
      </w:pPr>
      <w:r w:rsidRPr="003A5984">
        <w:rPr>
          <w:sz w:val="28"/>
          <w:szCs w:val="28"/>
          <w:lang w:val="kk-KZ"/>
        </w:rPr>
        <w:t>Осылайша, біз жүргізген зерттеу нәтижелеріне негізделе отырып, мынадай қорытындылар жасауға болады:</w:t>
      </w:r>
    </w:p>
    <w:p w14:paraId="6FCD5C48" w14:textId="6971269C" w:rsidR="00CA7159" w:rsidRPr="003A5984" w:rsidRDefault="00CA7159" w:rsidP="00FB1EC5">
      <w:pPr>
        <w:ind w:firstLine="567"/>
        <w:jc w:val="both"/>
        <w:rPr>
          <w:sz w:val="28"/>
          <w:szCs w:val="28"/>
          <w:lang w:val="kk-KZ"/>
        </w:rPr>
      </w:pPr>
      <w:r w:rsidRPr="003A5984">
        <w:rPr>
          <w:sz w:val="28"/>
          <w:szCs w:val="28"/>
          <w:lang w:val="kk-KZ"/>
        </w:rPr>
        <w:t xml:space="preserve">1. </w:t>
      </w:r>
      <w:r w:rsidR="003C1AE3" w:rsidRPr="003A5984">
        <w:rPr>
          <w:sz w:val="28"/>
          <w:szCs w:val="28"/>
          <w:lang w:val="kk-KZ"/>
        </w:rPr>
        <w:t>2015-2023 зерттеу жылдары аралығында Ақтөбе облысы мен Ақтөбе қаласында глаукома бойынша аурушаңдық пен мүгедектік көрсеткіштерінің тұрақты өсуі байқалды. Біріншілік аурушаңдық Ақтөбе қаласында Т</w:t>
      </w:r>
      <w:r w:rsidR="003C1AE3" w:rsidRPr="003A5984">
        <w:rPr>
          <w:lang w:val="kk-KZ"/>
        </w:rPr>
        <w:t>өсу</w:t>
      </w:r>
      <w:r w:rsidR="003C1AE3" w:rsidRPr="003A5984">
        <w:rPr>
          <w:sz w:val="28"/>
          <w:szCs w:val="28"/>
          <w:lang w:val="kk-KZ"/>
        </w:rPr>
        <w:t xml:space="preserve"> = 16,03%-ға, ал облыс бойынша Т</w:t>
      </w:r>
      <w:r w:rsidR="003C1AE3" w:rsidRPr="003A5984">
        <w:rPr>
          <w:lang w:val="kk-KZ"/>
        </w:rPr>
        <w:t>өсу</w:t>
      </w:r>
      <w:r w:rsidR="003C1AE3" w:rsidRPr="003A5984">
        <w:rPr>
          <w:sz w:val="28"/>
          <w:szCs w:val="28"/>
          <w:lang w:val="kk-KZ"/>
        </w:rPr>
        <w:t xml:space="preserve"> = 23,48%-ға артты. Жалпы аурушаңдық көрсеткіші тиісінше </w:t>
      </w:r>
      <w:r w:rsidR="00C82003" w:rsidRPr="003A5984">
        <w:rPr>
          <w:sz w:val="28"/>
          <w:szCs w:val="28"/>
          <w:lang w:val="kk-KZ"/>
        </w:rPr>
        <w:t>Т</w:t>
      </w:r>
      <w:r w:rsidR="00C82003" w:rsidRPr="003A5984">
        <w:rPr>
          <w:lang w:val="kk-KZ"/>
        </w:rPr>
        <w:t>өсу</w:t>
      </w:r>
      <w:r w:rsidR="00C82003" w:rsidRPr="003A5984">
        <w:rPr>
          <w:sz w:val="28"/>
          <w:szCs w:val="28"/>
          <w:lang w:val="kk-KZ"/>
        </w:rPr>
        <w:t xml:space="preserve"> </w:t>
      </w:r>
      <w:r w:rsidR="003C1AE3" w:rsidRPr="003A5984">
        <w:rPr>
          <w:sz w:val="28"/>
          <w:szCs w:val="28"/>
          <w:lang w:val="kk-KZ"/>
        </w:rPr>
        <w:t xml:space="preserve">=11,14% және </w:t>
      </w:r>
      <w:r w:rsidR="00C82003" w:rsidRPr="003A5984">
        <w:rPr>
          <w:sz w:val="28"/>
          <w:szCs w:val="28"/>
          <w:lang w:val="kk-KZ"/>
        </w:rPr>
        <w:t>Т</w:t>
      </w:r>
      <w:r w:rsidR="00C82003" w:rsidRPr="003A5984">
        <w:rPr>
          <w:lang w:val="kk-KZ"/>
        </w:rPr>
        <w:t>өсу</w:t>
      </w:r>
      <w:r w:rsidR="00C82003" w:rsidRPr="003A5984">
        <w:rPr>
          <w:sz w:val="28"/>
          <w:szCs w:val="28"/>
          <w:lang w:val="kk-KZ"/>
        </w:rPr>
        <w:t xml:space="preserve"> </w:t>
      </w:r>
      <w:r w:rsidR="003C1AE3" w:rsidRPr="003A5984">
        <w:rPr>
          <w:sz w:val="28"/>
          <w:szCs w:val="28"/>
          <w:lang w:val="kk-KZ"/>
        </w:rPr>
        <w:t xml:space="preserve">=11,17% деңгейінде өсті. Біріншілік мүгедектіктің өсу қарқыны </w:t>
      </w:r>
      <w:r w:rsidR="00C82003" w:rsidRPr="003A5984">
        <w:rPr>
          <w:sz w:val="28"/>
          <w:szCs w:val="28"/>
          <w:lang w:val="kk-KZ"/>
        </w:rPr>
        <w:t>Т</w:t>
      </w:r>
      <w:r w:rsidR="00C82003" w:rsidRPr="003A5984">
        <w:rPr>
          <w:lang w:val="kk-KZ"/>
        </w:rPr>
        <w:t>өсу</w:t>
      </w:r>
      <w:r w:rsidR="00C82003" w:rsidRPr="003A5984">
        <w:rPr>
          <w:sz w:val="28"/>
          <w:szCs w:val="28"/>
          <w:lang w:val="kk-KZ"/>
        </w:rPr>
        <w:t xml:space="preserve"> </w:t>
      </w:r>
      <w:r w:rsidR="003C1AE3" w:rsidRPr="003A5984">
        <w:rPr>
          <w:sz w:val="28"/>
          <w:szCs w:val="28"/>
          <w:lang w:val="kk-KZ"/>
        </w:rPr>
        <w:t>=</w:t>
      </w:r>
      <w:r w:rsidR="00C82003" w:rsidRPr="003A5984">
        <w:rPr>
          <w:sz w:val="28"/>
          <w:szCs w:val="28"/>
          <w:lang w:val="kk-KZ"/>
        </w:rPr>
        <w:t xml:space="preserve"> </w:t>
      </w:r>
      <w:r w:rsidR="003C1AE3" w:rsidRPr="003A5984">
        <w:rPr>
          <w:sz w:val="28"/>
          <w:szCs w:val="28"/>
          <w:lang w:val="kk-KZ"/>
        </w:rPr>
        <w:t>43,8%, ал жалпы мүгедектік</w:t>
      </w:r>
      <w:r w:rsidR="00C82003" w:rsidRPr="003A5984">
        <w:rPr>
          <w:sz w:val="28"/>
          <w:szCs w:val="28"/>
          <w:lang w:val="kk-KZ"/>
        </w:rPr>
        <w:t xml:space="preserve"> көрсеткіші </w:t>
      </w:r>
      <w:r w:rsidR="003C1AE3" w:rsidRPr="003A5984">
        <w:rPr>
          <w:sz w:val="28"/>
          <w:szCs w:val="28"/>
          <w:lang w:val="kk-KZ"/>
        </w:rPr>
        <w:t xml:space="preserve"> </w:t>
      </w:r>
      <w:r w:rsidR="00C82003" w:rsidRPr="003A5984">
        <w:rPr>
          <w:sz w:val="28"/>
          <w:szCs w:val="28"/>
          <w:lang w:val="kk-KZ"/>
        </w:rPr>
        <w:t>Т</w:t>
      </w:r>
      <w:r w:rsidR="00C82003" w:rsidRPr="003A5984">
        <w:rPr>
          <w:lang w:val="kk-KZ"/>
        </w:rPr>
        <w:t>өсу</w:t>
      </w:r>
      <w:r w:rsidR="00C82003" w:rsidRPr="003A5984">
        <w:rPr>
          <w:sz w:val="28"/>
          <w:szCs w:val="28"/>
          <w:lang w:val="kk-KZ"/>
        </w:rPr>
        <w:t xml:space="preserve"> </w:t>
      </w:r>
      <w:r w:rsidR="003C1AE3" w:rsidRPr="003A5984">
        <w:rPr>
          <w:sz w:val="28"/>
          <w:szCs w:val="28"/>
          <w:lang w:val="kk-KZ"/>
        </w:rPr>
        <w:t>=28,6% құрады.</w:t>
      </w:r>
      <w:r w:rsidR="00513E2B" w:rsidRPr="003A5984">
        <w:rPr>
          <w:sz w:val="28"/>
          <w:szCs w:val="28"/>
          <w:lang w:val="kk-KZ"/>
        </w:rPr>
        <w:t xml:space="preserve"> </w:t>
      </w:r>
    </w:p>
    <w:p w14:paraId="345A1CCF" w14:textId="4F643143" w:rsidR="00CA7159" w:rsidRPr="003A5984" w:rsidRDefault="00CA7159" w:rsidP="00FB1EC5">
      <w:pPr>
        <w:ind w:firstLine="567"/>
        <w:jc w:val="both"/>
        <w:rPr>
          <w:sz w:val="28"/>
          <w:szCs w:val="28"/>
          <w:lang w:val="kk-KZ"/>
        </w:rPr>
      </w:pPr>
      <w:r w:rsidRPr="003A5984">
        <w:rPr>
          <w:sz w:val="28"/>
          <w:szCs w:val="28"/>
          <w:lang w:val="kk-KZ"/>
        </w:rPr>
        <w:t xml:space="preserve">2. </w:t>
      </w:r>
      <w:r w:rsidR="00C82003" w:rsidRPr="003A5984">
        <w:rPr>
          <w:sz w:val="28"/>
          <w:szCs w:val="28"/>
          <w:lang w:val="kk-KZ"/>
        </w:rPr>
        <w:t>МСАК деңгейінде глаукомамен ауыратын науқастарды динамикалық бақылау сапасының төмендеуіне офтальмологтардың қабылдау уақытының жеткіліксіздігі, жұмыс орнының материалдық-техникалық жабдықталуының жеткіліксіздігі, науқастарды тексеру мерзімділігі мен еселігінің қысқаруы, сондай-ақ дәрігерлердің біліктілігін арттыру қажеттілігі негізгі себептер ретінде анықталды.</w:t>
      </w:r>
      <w:r w:rsidR="00513E2B" w:rsidRPr="003A5984">
        <w:rPr>
          <w:sz w:val="28"/>
          <w:szCs w:val="28"/>
          <w:lang w:val="kk-KZ"/>
        </w:rPr>
        <w:t xml:space="preserve"> </w:t>
      </w:r>
    </w:p>
    <w:p w14:paraId="4CE53755" w14:textId="77777777" w:rsidR="00C82003" w:rsidRPr="003A5984" w:rsidRDefault="00CA7159" w:rsidP="002B78B0">
      <w:pPr>
        <w:ind w:firstLine="567"/>
        <w:jc w:val="both"/>
        <w:rPr>
          <w:sz w:val="28"/>
          <w:szCs w:val="28"/>
          <w:lang w:val="kk-KZ"/>
        </w:rPr>
      </w:pPr>
      <w:r w:rsidRPr="003A5984">
        <w:rPr>
          <w:sz w:val="28"/>
          <w:szCs w:val="28"/>
          <w:lang w:val="kk-KZ"/>
        </w:rPr>
        <w:t xml:space="preserve">3. </w:t>
      </w:r>
      <w:r w:rsidR="00C82003" w:rsidRPr="003A5984">
        <w:rPr>
          <w:sz w:val="28"/>
          <w:szCs w:val="28"/>
          <w:lang w:val="kk-KZ"/>
        </w:rPr>
        <w:t>Зерттеу нәтижелері глаукома мектебінен кейін науқастардың емдеуді ұстану деңгейінің айтарлықтай артқанын көрсетті: орташа мәні 47 (±16)-дан 53 (±16)-ға дейін, медианасы 48 (35;6)-дан 55 (4;66)-ға дейін өсті (p &lt;0,001). Сонымен қатар, науқастардың өмір сапасы жақсарды: көздің ауырсыну деңгейі (40-тан 41.9-ға дейін), жақыннан көру қызметі (38.1-ден 50-ге дейін), қашықтықтан көру қызметі (41.6-дан 45.8-ге дейін), әлеуметтік қызмет (33.6-дан 38.9-ға дейін), рөлдік шектеулер (52.3-тен 55.1-ге дейін), көлік жүргізу (24.3-тен 30.4-ке дейін) және түсті ажырату (29-дан 34.9-ға дейін) көрсеткіштері жоғарылады. Жалпы өмір сапасының бағасы 38.4-тен 42.1-ге дейін артты (p&lt;0,001).</w:t>
      </w:r>
    </w:p>
    <w:p w14:paraId="085A953A" w14:textId="0938B327" w:rsidR="00FB1EC5" w:rsidRPr="003A5984" w:rsidRDefault="00CA7159" w:rsidP="002B78B0">
      <w:pPr>
        <w:ind w:firstLine="567"/>
        <w:jc w:val="both"/>
        <w:rPr>
          <w:sz w:val="28"/>
          <w:szCs w:val="28"/>
          <w:lang w:val="kk-KZ"/>
        </w:rPr>
      </w:pPr>
      <w:r w:rsidRPr="003A5984">
        <w:rPr>
          <w:sz w:val="28"/>
          <w:szCs w:val="28"/>
          <w:lang w:val="kk-KZ"/>
        </w:rPr>
        <w:t xml:space="preserve">4. </w:t>
      </w:r>
      <w:r w:rsidR="00FB1EC5" w:rsidRPr="003A5984">
        <w:rPr>
          <w:sz w:val="28"/>
          <w:szCs w:val="28"/>
          <w:lang w:val="kk-KZ"/>
        </w:rPr>
        <w:t>Алынған нәтижелер негізінде, МСАК деңгейінде глаукомамен ауыратын науқастарды динамикалық бақылауды жетілдіруге бағытталған ғылыми негізделген ұсынымдар әзірленді. Атап айтқанда, глаукома мектебін ұйымдастыру, медициналық қызметкерлердің біліктілігін арттыру, науқастардың емдеуді ұстануын күшейту және денсаулық сақтау жүйесіндегі алдын алу шараларын дамыту бойынша шаралар ұсынылды. Бұл өз кезегінде аурушаңдық және мүгедектік көрсеткіштерінің төмендеуіне,  науқастардың емдеуді ұстануға, өмір сүру сапасының артуына, денсаулық сақтау жүйелеріне жүктеменің азаюына және қоғамдық денсаулықтың нығаюына әкеледі.</w:t>
      </w:r>
    </w:p>
    <w:p w14:paraId="6C6D7247" w14:textId="77777777" w:rsidR="00FB1EC5" w:rsidRPr="003A5984" w:rsidRDefault="00FB1EC5" w:rsidP="00FB1EC5">
      <w:pPr>
        <w:pStyle w:val="1"/>
        <w:ind w:firstLine="567"/>
        <w:jc w:val="center"/>
        <w:rPr>
          <w:rFonts w:ascii="Times New Roman" w:hAnsi="Times New Roman" w:cs="Times New Roman"/>
          <w:b/>
          <w:color w:val="auto"/>
          <w:sz w:val="28"/>
          <w:szCs w:val="28"/>
          <w:lang w:val="kk-KZ"/>
        </w:rPr>
      </w:pPr>
    </w:p>
    <w:p w14:paraId="589121EA" w14:textId="6E557650" w:rsidR="00FB1EC5" w:rsidRPr="003A5984" w:rsidRDefault="00FB1EC5" w:rsidP="00FB1EC5">
      <w:pPr>
        <w:pStyle w:val="1"/>
        <w:ind w:firstLine="567"/>
        <w:jc w:val="center"/>
        <w:rPr>
          <w:rFonts w:ascii="Times New Roman" w:hAnsi="Times New Roman" w:cs="Times New Roman"/>
          <w:b/>
          <w:color w:val="auto"/>
          <w:sz w:val="28"/>
          <w:szCs w:val="28"/>
          <w:lang w:val="kk-KZ"/>
        </w:rPr>
      </w:pPr>
    </w:p>
    <w:p w14:paraId="5FA8E082" w14:textId="731F89DB" w:rsidR="008450B2" w:rsidRPr="003A5984" w:rsidRDefault="008450B2" w:rsidP="008450B2">
      <w:pPr>
        <w:rPr>
          <w:lang w:val="kk-KZ"/>
        </w:rPr>
      </w:pPr>
    </w:p>
    <w:p w14:paraId="7D94117B" w14:textId="677C37EA" w:rsidR="002D662B" w:rsidRPr="003A5984" w:rsidRDefault="002D662B" w:rsidP="00FB1EC5">
      <w:pPr>
        <w:pStyle w:val="1"/>
        <w:ind w:firstLine="567"/>
        <w:jc w:val="center"/>
        <w:rPr>
          <w:rFonts w:ascii="Times New Roman" w:eastAsia="Times New Roman" w:hAnsi="Times New Roman" w:cs="Times New Roman"/>
          <w:color w:val="auto"/>
          <w:sz w:val="24"/>
          <w:szCs w:val="24"/>
          <w:lang w:val="kk-KZ"/>
        </w:rPr>
      </w:pPr>
    </w:p>
    <w:p w14:paraId="2379F12A" w14:textId="77777777" w:rsidR="005C2116" w:rsidRPr="003A5984" w:rsidRDefault="005C2116" w:rsidP="005C2116">
      <w:pPr>
        <w:rPr>
          <w:lang w:val="kk-KZ"/>
        </w:rPr>
      </w:pPr>
    </w:p>
    <w:p w14:paraId="75B38109" w14:textId="1C812F91" w:rsidR="00AC6B81" w:rsidRPr="003A5984" w:rsidRDefault="00FB1EC5" w:rsidP="00AF11FF">
      <w:pPr>
        <w:pStyle w:val="1"/>
        <w:jc w:val="center"/>
        <w:rPr>
          <w:rFonts w:ascii="Times New Roman" w:hAnsi="Times New Roman" w:cs="Times New Roman"/>
          <w:b/>
          <w:color w:val="auto"/>
          <w:sz w:val="28"/>
          <w:szCs w:val="28"/>
          <w:lang w:val="kk-KZ"/>
        </w:rPr>
      </w:pPr>
      <w:r w:rsidRPr="003A5984">
        <w:rPr>
          <w:rFonts w:ascii="Times New Roman" w:hAnsi="Times New Roman" w:cs="Times New Roman"/>
          <w:b/>
          <w:color w:val="auto"/>
          <w:sz w:val="28"/>
          <w:szCs w:val="28"/>
          <w:lang w:val="kk-KZ"/>
        </w:rPr>
        <w:lastRenderedPageBreak/>
        <w:t>ПРАКТИКАЛЫҚ ҰСЫНЫСТАР</w:t>
      </w:r>
    </w:p>
    <w:p w14:paraId="0681C850" w14:textId="31F96FCC" w:rsidR="00A8672D" w:rsidRPr="003A5984" w:rsidRDefault="00A8672D" w:rsidP="00A8672D">
      <w:pPr>
        <w:rPr>
          <w:sz w:val="28"/>
          <w:szCs w:val="28"/>
          <w:lang w:val="kk-KZ"/>
        </w:rPr>
      </w:pPr>
    </w:p>
    <w:p w14:paraId="25C6D577" w14:textId="629580F5" w:rsidR="00A8672D" w:rsidRPr="003A5984" w:rsidRDefault="00CE1E68" w:rsidP="00A8672D">
      <w:pPr>
        <w:tabs>
          <w:tab w:val="left" w:pos="851"/>
        </w:tabs>
        <w:autoSpaceDE w:val="0"/>
        <w:autoSpaceDN w:val="0"/>
        <w:adjustRightInd w:val="0"/>
        <w:ind w:right="-7" w:firstLine="567"/>
        <w:rPr>
          <w:b/>
          <w:bCs/>
          <w:sz w:val="28"/>
          <w:szCs w:val="28"/>
          <w:lang w:val="kk-KZ"/>
        </w:rPr>
      </w:pPr>
      <w:r w:rsidRPr="003A5984">
        <w:rPr>
          <w:b/>
          <w:bCs/>
          <w:sz w:val="28"/>
          <w:szCs w:val="28"/>
          <w:lang w:val="kk-KZ"/>
        </w:rPr>
        <w:t>Республика деңгейінде</w:t>
      </w:r>
      <w:r w:rsidR="00A8672D" w:rsidRPr="003A5984">
        <w:rPr>
          <w:b/>
          <w:bCs/>
          <w:sz w:val="28"/>
          <w:szCs w:val="28"/>
          <w:lang w:val="kk-KZ"/>
        </w:rPr>
        <w:t>:</w:t>
      </w:r>
    </w:p>
    <w:p w14:paraId="1C4698EB" w14:textId="2A28C53E" w:rsidR="004A0BAB" w:rsidRPr="003A5984" w:rsidRDefault="004A0BAB" w:rsidP="00CE1E68">
      <w:pPr>
        <w:ind w:firstLine="567"/>
        <w:jc w:val="both"/>
        <w:rPr>
          <w:sz w:val="28"/>
          <w:szCs w:val="28"/>
          <w:lang w:val="kk-KZ"/>
        </w:rPr>
      </w:pPr>
      <w:r w:rsidRPr="003A5984">
        <w:rPr>
          <w:bCs/>
          <w:sz w:val="28"/>
          <w:szCs w:val="28"/>
          <w:lang w:val="kk-KZ"/>
        </w:rPr>
        <w:t>1.</w:t>
      </w:r>
      <w:r w:rsidRPr="003A5984">
        <w:rPr>
          <w:sz w:val="28"/>
          <w:szCs w:val="28"/>
          <w:lang w:val="kk-KZ"/>
        </w:rPr>
        <w:t xml:space="preserve"> </w:t>
      </w:r>
      <w:r w:rsidR="00CE1E68" w:rsidRPr="003A5984">
        <w:rPr>
          <w:sz w:val="28"/>
          <w:szCs w:val="28"/>
          <w:lang w:val="kk-KZ"/>
        </w:rPr>
        <w:t xml:space="preserve">«Созылмалы аурулары бар адамдарға медициналық көмек көрсетуді ұйымдастыру, байқаудың мерзімділігі мен мерзімдерін, диагностикалық зерттеулердің міндетті минимумы мен еселігі қағидаларын бекіту туралы»   </w:t>
      </w:r>
      <w:r w:rsidRPr="003A5984">
        <w:rPr>
          <w:sz w:val="28"/>
          <w:szCs w:val="28"/>
          <w:lang w:val="kk-KZ"/>
        </w:rPr>
        <w:t>бақылаулар жиілігін жылына 4 ретке дейін арттыра отырып, ҚР ДМС 2020 жылғы 23 қазандағы № ҚР ДСМ-149/2020 бұйрығын</w:t>
      </w:r>
      <w:r w:rsidR="00CE1E68" w:rsidRPr="003A5984">
        <w:rPr>
          <w:sz w:val="28"/>
          <w:szCs w:val="28"/>
          <w:lang w:val="kk-KZ"/>
        </w:rPr>
        <w:t>а толықтылулар енгізу</w:t>
      </w:r>
      <w:r w:rsidR="00BF7DF7" w:rsidRPr="003A5984">
        <w:rPr>
          <w:sz w:val="28"/>
          <w:szCs w:val="28"/>
          <w:lang w:val="kk-KZ"/>
        </w:rPr>
        <w:t>;</w:t>
      </w:r>
    </w:p>
    <w:p w14:paraId="4BA570EA" w14:textId="3014FAD7" w:rsidR="00CE1E68" w:rsidRPr="003A5984" w:rsidRDefault="00CE1E68" w:rsidP="00CE1E68">
      <w:pPr>
        <w:ind w:firstLine="567"/>
        <w:jc w:val="both"/>
        <w:rPr>
          <w:sz w:val="28"/>
          <w:szCs w:val="28"/>
          <w:lang w:val="kk-KZ"/>
        </w:rPr>
      </w:pPr>
      <w:r w:rsidRPr="003A5984">
        <w:rPr>
          <w:bCs/>
          <w:sz w:val="28"/>
          <w:szCs w:val="28"/>
          <w:lang w:val="kk-KZ"/>
        </w:rPr>
        <w:tab/>
      </w:r>
      <w:r w:rsidR="004A0BAB" w:rsidRPr="003A5984">
        <w:rPr>
          <w:bCs/>
          <w:sz w:val="28"/>
          <w:szCs w:val="28"/>
          <w:lang w:val="kk-KZ"/>
        </w:rPr>
        <w:t xml:space="preserve">2. </w:t>
      </w:r>
      <w:r w:rsidRPr="003A5984">
        <w:rPr>
          <w:bCs/>
          <w:sz w:val="28"/>
          <w:szCs w:val="28"/>
          <w:lang w:val="kk-KZ"/>
        </w:rPr>
        <w:t xml:space="preserve">«Скринингтік зерттеулерге жататын адамдардың нысаналы топтарын, сондай-ақ осы қарап-тексерулерді өткізудің қағидаларын, көлемі мен кезеңділігін бекіту туралы» ҚР ДСМ м.а. 2020 жылғы 30 қазандағы № ҚР ДСМ-174/2020 бұйрығына </w:t>
      </w:r>
      <w:r w:rsidRPr="003A5984">
        <w:rPr>
          <w:sz w:val="28"/>
          <w:szCs w:val="28"/>
          <w:lang w:val="kk-KZ"/>
        </w:rPr>
        <w:t>толықтылулар енгізу.</w:t>
      </w:r>
      <w:r w:rsidR="0057783F" w:rsidRPr="003A5984">
        <w:rPr>
          <w:lang w:val="kk-KZ"/>
        </w:rPr>
        <w:t xml:space="preserve"> </w:t>
      </w:r>
      <w:r w:rsidR="0057783F" w:rsidRPr="003A5984">
        <w:rPr>
          <w:sz w:val="28"/>
          <w:szCs w:val="28"/>
          <w:lang w:val="kk-KZ"/>
        </w:rPr>
        <w:t>Глаукоманы ерте анықтау үшін   скрининг жаппай тұрғындар арасында емес, бұл аурудың даму қаупі жоғары мақсатты топтағы науқастарға жүргізуді ұсыну қажет (отбасылық анамнезінде глаукома болуы, жоғары дәрежелі миопия, артериялық гипертония, қант диабеті, қалқанша без аурулары, жүрек-қантамыр аурулары және т.б.</w:t>
      </w:r>
      <w:r w:rsidR="00BF7DF7" w:rsidRPr="003A5984">
        <w:rPr>
          <w:sz w:val="28"/>
          <w:szCs w:val="28"/>
          <w:lang w:val="kk-KZ"/>
        </w:rPr>
        <w:t>);</w:t>
      </w:r>
    </w:p>
    <w:p w14:paraId="70CBA0DD" w14:textId="77777777" w:rsidR="005904F3" w:rsidRPr="003A5984" w:rsidRDefault="0057783F" w:rsidP="00CE1E68">
      <w:pPr>
        <w:ind w:firstLine="567"/>
        <w:jc w:val="both"/>
        <w:rPr>
          <w:sz w:val="28"/>
          <w:szCs w:val="28"/>
          <w:lang w:val="kk-KZ"/>
        </w:rPr>
      </w:pPr>
      <w:r w:rsidRPr="003A5984">
        <w:rPr>
          <w:sz w:val="28"/>
          <w:szCs w:val="28"/>
          <w:lang w:val="kk-KZ"/>
        </w:rPr>
        <w:t>3.</w:t>
      </w:r>
      <w:r w:rsidR="005904F3" w:rsidRPr="003A5984">
        <w:rPr>
          <w:lang w:val="kk-KZ"/>
        </w:rPr>
        <w:t xml:space="preserve"> «</w:t>
      </w:r>
      <w:r w:rsidRPr="003A5984">
        <w:rPr>
          <w:sz w:val="28"/>
          <w:szCs w:val="28"/>
          <w:lang w:val="kk-KZ"/>
        </w:rPr>
        <w:t>Денсаулық сақтау ұйымдарын медициналық бұйымдармен жарақтандырудың ең төмен стандарттарын бекіту туралы</w:t>
      </w:r>
      <w:r w:rsidR="005904F3" w:rsidRPr="003A5984">
        <w:rPr>
          <w:sz w:val="28"/>
          <w:szCs w:val="28"/>
          <w:lang w:val="kk-KZ"/>
        </w:rPr>
        <w:t>» ҚР ДСМ  2020 жылғы 29 қазандағы № ҚР ДСМ-167/2020 бұйрығына толықтылулар енгізу.</w:t>
      </w:r>
      <w:r w:rsidR="005904F3" w:rsidRPr="003A5984">
        <w:rPr>
          <w:lang w:val="kk-KZ"/>
        </w:rPr>
        <w:t xml:space="preserve"> </w:t>
      </w:r>
      <w:r w:rsidR="005904F3" w:rsidRPr="003A5984">
        <w:rPr>
          <w:sz w:val="28"/>
          <w:szCs w:val="28"/>
          <w:lang w:val="kk-KZ"/>
        </w:rPr>
        <w:t xml:space="preserve"> Глаукоманы ерте анықтау және сапала динамикалық бақылау  үшін МСАК деңгейінде офтальмолог кабинеттерін периметрлермен жабдықтау ұсынылады.</w:t>
      </w:r>
    </w:p>
    <w:p w14:paraId="492329B8" w14:textId="56A74CD9" w:rsidR="0057783F" w:rsidRPr="003A5984" w:rsidRDefault="005904F3" w:rsidP="00CE1E68">
      <w:pPr>
        <w:ind w:firstLine="567"/>
        <w:jc w:val="both"/>
        <w:rPr>
          <w:sz w:val="28"/>
          <w:szCs w:val="28"/>
          <w:lang w:val="kk-KZ"/>
        </w:rPr>
      </w:pPr>
      <w:r w:rsidRPr="003A5984">
        <w:rPr>
          <w:sz w:val="28"/>
          <w:szCs w:val="28"/>
          <w:lang w:val="kk-KZ"/>
        </w:rPr>
        <w:t xml:space="preserve">4.  «Әлеуметтік мәні бар аурулардың тізбесін бекіту туралы» </w:t>
      </w:r>
      <w:r w:rsidR="00BA4364" w:rsidRPr="003A5984">
        <w:rPr>
          <w:sz w:val="28"/>
          <w:szCs w:val="28"/>
          <w:lang w:val="kk-KZ"/>
        </w:rPr>
        <w:t xml:space="preserve">ҚР ДСМ </w:t>
      </w:r>
      <w:r w:rsidRPr="003A5984">
        <w:rPr>
          <w:sz w:val="28"/>
          <w:szCs w:val="28"/>
          <w:lang w:val="kk-KZ"/>
        </w:rPr>
        <w:t>2020 жылғы 23 қыркүйе</w:t>
      </w:r>
      <w:r w:rsidR="00BA4364" w:rsidRPr="003A5984">
        <w:rPr>
          <w:sz w:val="28"/>
          <w:szCs w:val="28"/>
          <w:lang w:val="kk-KZ"/>
        </w:rPr>
        <w:t>ктегі № ҚР ДСМ-108/2020 бұйрығын қайта қара» отырып, глаукоманы осы аурулар тізбесіне қосу</w:t>
      </w:r>
      <w:r w:rsidR="00BF7DF7" w:rsidRPr="003A5984">
        <w:rPr>
          <w:sz w:val="28"/>
          <w:szCs w:val="28"/>
          <w:lang w:val="kk-KZ"/>
        </w:rPr>
        <w:t>;</w:t>
      </w:r>
    </w:p>
    <w:p w14:paraId="6073B4FF" w14:textId="3EE6DB01" w:rsidR="00BA4364" w:rsidRPr="003A5984" w:rsidRDefault="00BA4364" w:rsidP="00CE1E68">
      <w:pPr>
        <w:ind w:firstLine="567"/>
        <w:jc w:val="both"/>
        <w:rPr>
          <w:sz w:val="28"/>
          <w:szCs w:val="28"/>
          <w:lang w:val="kk-KZ"/>
        </w:rPr>
      </w:pPr>
      <w:r w:rsidRPr="003A5984">
        <w:rPr>
          <w:sz w:val="28"/>
          <w:szCs w:val="28"/>
          <w:lang w:val="kk-KZ"/>
        </w:rPr>
        <w:t>5. Глаукомамен ауыратын науқастардың бірыңғай тіркелімін тәжірибелік денсаулық сақтауға ендіру;</w:t>
      </w:r>
    </w:p>
    <w:p w14:paraId="0917260D" w14:textId="301FD664" w:rsidR="00BA4364" w:rsidRPr="003A5984" w:rsidRDefault="00BA4364" w:rsidP="00BA4364">
      <w:pPr>
        <w:ind w:firstLine="360"/>
        <w:jc w:val="both"/>
        <w:rPr>
          <w:bCs/>
          <w:sz w:val="28"/>
          <w:szCs w:val="28"/>
          <w:lang w:val="kk-KZ"/>
        </w:rPr>
      </w:pPr>
      <w:r w:rsidRPr="003A5984">
        <w:rPr>
          <w:bCs/>
          <w:sz w:val="28"/>
          <w:szCs w:val="28"/>
          <w:lang w:val="kk-KZ"/>
        </w:rPr>
        <w:t>6.Глаукоманы диагностикалау және емдеу бойынша клиникалық қолданыстағы хаттаманы жаңарту, соның ішінде жаңа диагностикалық және емдеу технологияларын, сондай-ақ стационар алмастырушы</w:t>
      </w:r>
      <w:r w:rsidR="00BF7DF7" w:rsidRPr="003A5984">
        <w:rPr>
          <w:bCs/>
          <w:sz w:val="28"/>
          <w:szCs w:val="28"/>
          <w:lang w:val="kk-KZ"/>
        </w:rPr>
        <w:t xml:space="preserve"> технологияларды енгізу;</w:t>
      </w:r>
    </w:p>
    <w:p w14:paraId="1E0E2738" w14:textId="206C5303" w:rsidR="00BA4364" w:rsidRPr="003A5984" w:rsidRDefault="00BA4364" w:rsidP="00AF11FF">
      <w:pPr>
        <w:tabs>
          <w:tab w:val="left" w:pos="851"/>
        </w:tabs>
        <w:autoSpaceDE w:val="0"/>
        <w:autoSpaceDN w:val="0"/>
        <w:adjustRightInd w:val="0"/>
        <w:ind w:right="-7" w:firstLine="567"/>
        <w:rPr>
          <w:sz w:val="28"/>
          <w:szCs w:val="28"/>
          <w:lang w:val="kk-KZ"/>
        </w:rPr>
      </w:pPr>
      <w:r w:rsidRPr="003A5984">
        <w:rPr>
          <w:bCs/>
          <w:sz w:val="28"/>
          <w:szCs w:val="28"/>
          <w:lang w:val="kk-KZ"/>
        </w:rPr>
        <w:t>7.</w:t>
      </w:r>
      <w:r w:rsidRPr="003A5984">
        <w:rPr>
          <w:lang w:val="kk-KZ"/>
        </w:rPr>
        <w:t xml:space="preserve"> </w:t>
      </w:r>
      <w:r w:rsidRPr="003A5984">
        <w:rPr>
          <w:sz w:val="28"/>
          <w:szCs w:val="28"/>
          <w:lang w:val="kk-KZ"/>
        </w:rPr>
        <w:t>Облыстағы жалғыз глаукома орталығына түсетін жүктемені азайту үшін қосымша глаукома орталықтарын ашу қажет.</w:t>
      </w:r>
    </w:p>
    <w:p w14:paraId="639A6609" w14:textId="77777777" w:rsidR="00BF7DF7" w:rsidRPr="003A5984" w:rsidRDefault="00BF7DF7" w:rsidP="00BF7DF7">
      <w:pPr>
        <w:ind w:firstLine="567"/>
        <w:rPr>
          <w:b/>
          <w:bCs/>
          <w:sz w:val="28"/>
          <w:szCs w:val="28"/>
          <w:lang w:val="kk-KZ"/>
        </w:rPr>
      </w:pPr>
      <w:r w:rsidRPr="003A5984">
        <w:rPr>
          <w:b/>
          <w:bCs/>
          <w:sz w:val="28"/>
          <w:szCs w:val="28"/>
          <w:lang w:val="kk-KZ"/>
        </w:rPr>
        <w:t>Медициналық ұйымдар деңгейінде:</w:t>
      </w:r>
    </w:p>
    <w:p w14:paraId="4DD025D1" w14:textId="77685009" w:rsidR="001E6154" w:rsidRPr="003A5984" w:rsidRDefault="006F7750" w:rsidP="001E6154">
      <w:pPr>
        <w:ind w:firstLine="567"/>
        <w:jc w:val="both"/>
        <w:rPr>
          <w:sz w:val="28"/>
          <w:szCs w:val="28"/>
          <w:lang w:val="kk-KZ"/>
        </w:rPr>
      </w:pPr>
      <w:r w:rsidRPr="003A5984">
        <w:rPr>
          <w:sz w:val="28"/>
          <w:szCs w:val="28"/>
          <w:lang w:val="kk-KZ"/>
        </w:rPr>
        <w:t>1.</w:t>
      </w:r>
      <w:r w:rsidR="001E6154" w:rsidRPr="003A5984">
        <w:rPr>
          <w:sz w:val="28"/>
          <w:szCs w:val="28"/>
          <w:lang w:val="kk-KZ"/>
        </w:rPr>
        <w:t xml:space="preserve"> Глаукомамен ауыратын науқастарды оқыту, кеңес беру және қолдау мақсатында глаукома мектептерін ұйымдастыру ұсынылады. Бұл мектептердің қызметі науқастардың ауруды тиімді бақылауын қамтамасыз етуге бағытталып, олардың сабақтарына түрлі бейіндегі мамандарды тарту арқылы медициналық және медициналық емес шараларды сақтаудың маң</w:t>
      </w:r>
      <w:r w:rsidR="00BD663F" w:rsidRPr="003A5984">
        <w:rPr>
          <w:sz w:val="28"/>
          <w:szCs w:val="28"/>
          <w:lang w:val="kk-KZ"/>
        </w:rPr>
        <w:t>ыздылығын түсіндіруді көздейді;</w:t>
      </w:r>
    </w:p>
    <w:p w14:paraId="21DF6B35" w14:textId="7F613094" w:rsidR="006F7750" w:rsidRPr="003A5984" w:rsidRDefault="001E6154" w:rsidP="001E6154">
      <w:pPr>
        <w:ind w:firstLine="567"/>
        <w:jc w:val="both"/>
        <w:rPr>
          <w:sz w:val="28"/>
          <w:szCs w:val="28"/>
          <w:lang w:val="kk-KZ"/>
        </w:rPr>
      </w:pPr>
      <w:r w:rsidRPr="003A5984">
        <w:rPr>
          <w:sz w:val="28"/>
          <w:szCs w:val="28"/>
          <w:lang w:val="kk-KZ"/>
        </w:rPr>
        <w:t>2.Стационар деңгейінде, жеке клиникалар  және  МСАК арасындағы сабақтастықты науқастардың глаукомасын уақтылы анықтау, бақыла</w:t>
      </w:r>
      <w:r w:rsidR="00BD663F" w:rsidRPr="003A5984">
        <w:rPr>
          <w:sz w:val="28"/>
          <w:szCs w:val="28"/>
          <w:lang w:val="kk-KZ"/>
        </w:rPr>
        <w:t>у және емдеу үшін күшейту қажет;</w:t>
      </w:r>
    </w:p>
    <w:p w14:paraId="41FF4EA1" w14:textId="0DAFD0E9" w:rsidR="005F4809" w:rsidRPr="003A5984" w:rsidRDefault="005F4809" w:rsidP="00B42482">
      <w:pPr>
        <w:ind w:firstLine="567"/>
        <w:jc w:val="both"/>
        <w:rPr>
          <w:sz w:val="28"/>
          <w:szCs w:val="28"/>
          <w:lang w:val="kk-KZ"/>
        </w:rPr>
      </w:pPr>
      <w:r w:rsidRPr="003A5984">
        <w:rPr>
          <w:sz w:val="28"/>
          <w:szCs w:val="28"/>
          <w:lang w:val="kk-KZ"/>
        </w:rPr>
        <w:t>3.</w:t>
      </w:r>
      <w:r w:rsidR="001E6154" w:rsidRPr="003A5984">
        <w:rPr>
          <w:sz w:val="28"/>
          <w:szCs w:val="28"/>
          <w:lang w:val="kk-KZ"/>
        </w:rPr>
        <w:t>МСАК деңгейінде тұрғындар арасында глаукоманың алдын алу және ерте анықтау мәселелері бойынша ЖТД-</w:t>
      </w:r>
      <w:r w:rsidR="00B42482" w:rsidRPr="003A5984">
        <w:rPr>
          <w:sz w:val="28"/>
          <w:szCs w:val="28"/>
          <w:lang w:val="kk-KZ"/>
        </w:rPr>
        <w:t xml:space="preserve">дің </w:t>
      </w:r>
      <w:r w:rsidR="001E6154" w:rsidRPr="003A5984">
        <w:rPr>
          <w:sz w:val="28"/>
          <w:szCs w:val="28"/>
          <w:lang w:val="kk-KZ"/>
        </w:rPr>
        <w:t xml:space="preserve"> қырағылығын арттыру мақсатында </w:t>
      </w:r>
      <w:r w:rsidR="001E6154" w:rsidRPr="003A5984">
        <w:rPr>
          <w:sz w:val="28"/>
          <w:szCs w:val="28"/>
          <w:lang w:val="kk-KZ"/>
        </w:rPr>
        <w:lastRenderedPageBreak/>
        <w:t>оқыту жүргізу, тәуекел тобына іріктеу және науқастарды дер кезінде тексеруге жолдау бойы</w:t>
      </w:r>
      <w:r w:rsidR="00BD663F" w:rsidRPr="003A5984">
        <w:rPr>
          <w:sz w:val="28"/>
          <w:szCs w:val="28"/>
          <w:lang w:val="kk-KZ"/>
        </w:rPr>
        <w:t>нша ұсынымдар әзірлеу ұсынылады;</w:t>
      </w:r>
    </w:p>
    <w:p w14:paraId="2DE2076C" w14:textId="6128BEFE" w:rsidR="005F4809" w:rsidRPr="003A5984" w:rsidRDefault="005F4809" w:rsidP="00BE7678">
      <w:pPr>
        <w:ind w:firstLine="567"/>
        <w:jc w:val="both"/>
        <w:rPr>
          <w:sz w:val="28"/>
          <w:szCs w:val="28"/>
          <w:lang w:val="kk-KZ"/>
        </w:rPr>
      </w:pPr>
      <w:r w:rsidRPr="003A5984">
        <w:rPr>
          <w:sz w:val="28"/>
          <w:szCs w:val="28"/>
          <w:lang w:val="kk-KZ"/>
        </w:rPr>
        <w:t xml:space="preserve">4. </w:t>
      </w:r>
      <w:r w:rsidR="00BE7678" w:rsidRPr="003A5984">
        <w:rPr>
          <w:sz w:val="28"/>
          <w:szCs w:val="28"/>
          <w:lang w:val="kk-KZ"/>
        </w:rPr>
        <w:t>Науқастың электронды денсаулық паспортына тұқым қуалайтын ауыртпалық туралы деректерді енгізу МСАК дәрігерлеріне генетикалық қауіптерді ескеріп, жеке бақылау және ерте араласу стратегиял</w:t>
      </w:r>
      <w:r w:rsidR="00BD663F" w:rsidRPr="003A5984">
        <w:rPr>
          <w:sz w:val="28"/>
          <w:szCs w:val="28"/>
          <w:lang w:val="kk-KZ"/>
        </w:rPr>
        <w:t>арын әзірлеуге мүмкіндік береді;</w:t>
      </w:r>
    </w:p>
    <w:p w14:paraId="3C6BFD36" w14:textId="6188A830" w:rsidR="00BE7678" w:rsidRPr="003A5984" w:rsidRDefault="00BE7678" w:rsidP="0058190D">
      <w:pPr>
        <w:ind w:firstLine="567"/>
        <w:jc w:val="both"/>
        <w:rPr>
          <w:sz w:val="28"/>
          <w:szCs w:val="28"/>
          <w:lang w:val="kk-KZ"/>
        </w:rPr>
      </w:pPr>
      <w:r w:rsidRPr="003A5984">
        <w:rPr>
          <w:sz w:val="28"/>
          <w:szCs w:val="28"/>
          <w:lang w:val="kk-KZ"/>
        </w:rPr>
        <w:t>5.</w:t>
      </w:r>
      <w:r w:rsidRPr="003A5984">
        <w:rPr>
          <w:lang w:val="kk-KZ"/>
        </w:rPr>
        <w:t xml:space="preserve"> </w:t>
      </w:r>
      <w:r w:rsidRPr="003A5984">
        <w:rPr>
          <w:sz w:val="28"/>
          <w:szCs w:val="28"/>
          <w:lang w:val="kk-KZ"/>
        </w:rPr>
        <w:t xml:space="preserve">Емханаларда  «Дүниежүзілік глаукомамен күрес апталығын» </w:t>
      </w:r>
      <w:r w:rsidR="0058190D" w:rsidRPr="003A5984">
        <w:rPr>
          <w:sz w:val="28"/>
          <w:szCs w:val="28"/>
          <w:lang w:val="kk-KZ"/>
        </w:rPr>
        <w:t xml:space="preserve">ұйымдастыру тұрғындардың </w:t>
      </w:r>
      <w:r w:rsidRPr="003A5984">
        <w:rPr>
          <w:sz w:val="28"/>
          <w:szCs w:val="28"/>
          <w:lang w:val="kk-KZ"/>
        </w:rPr>
        <w:t xml:space="preserve"> ауру туралы хабардарлығын арттырып, ерте анықтауды күшейтуге, скринингке қолжетімділікті кеңейтуге және емде</w:t>
      </w:r>
      <w:r w:rsidR="0058190D" w:rsidRPr="003A5984">
        <w:rPr>
          <w:sz w:val="28"/>
          <w:szCs w:val="28"/>
          <w:lang w:val="kk-KZ"/>
        </w:rPr>
        <w:t>уді ұстануды</w:t>
      </w:r>
      <w:r w:rsidR="00BD663F" w:rsidRPr="003A5984">
        <w:rPr>
          <w:sz w:val="28"/>
          <w:szCs w:val="28"/>
          <w:lang w:val="kk-KZ"/>
        </w:rPr>
        <w:t xml:space="preserve"> қалыптастыруға көмектеседі;</w:t>
      </w:r>
    </w:p>
    <w:p w14:paraId="6537E362" w14:textId="76B9592D" w:rsidR="00BD663F" w:rsidRPr="003A5984" w:rsidRDefault="0058190D" w:rsidP="00AF11FF">
      <w:pPr>
        <w:ind w:firstLine="567"/>
        <w:jc w:val="both"/>
        <w:rPr>
          <w:lang w:val="kk-KZ"/>
        </w:rPr>
      </w:pPr>
      <w:r w:rsidRPr="003A5984">
        <w:rPr>
          <w:sz w:val="28"/>
          <w:szCs w:val="28"/>
          <w:lang w:val="kk-KZ"/>
        </w:rPr>
        <w:t>6.</w:t>
      </w:r>
      <w:r w:rsidR="00BD663F" w:rsidRPr="003A5984">
        <w:rPr>
          <w:lang w:val="kk-KZ"/>
        </w:rPr>
        <w:t xml:space="preserve"> </w:t>
      </w:r>
      <w:r w:rsidR="00BD663F" w:rsidRPr="003A5984">
        <w:rPr>
          <w:sz w:val="28"/>
          <w:szCs w:val="28"/>
          <w:lang w:val="kk-KZ"/>
        </w:rPr>
        <w:t>Тұрғындарды глаукома мәселелері бойынша, сондай-ақ глаукомамен ауыратын науқастарды диагностика және емдеу мәселелері  бойынша ақпараттандыруға бағытталған санитарлық-ағарту жұмыстарын жандандыру.</w:t>
      </w:r>
    </w:p>
    <w:p w14:paraId="21627FC1" w14:textId="64D814EA" w:rsidR="0058190D" w:rsidRPr="003A5984" w:rsidRDefault="00BD663F" w:rsidP="00AF11FF">
      <w:pPr>
        <w:tabs>
          <w:tab w:val="left" w:pos="567"/>
          <w:tab w:val="left" w:pos="851"/>
        </w:tabs>
        <w:autoSpaceDE w:val="0"/>
        <w:autoSpaceDN w:val="0"/>
        <w:adjustRightInd w:val="0"/>
        <w:ind w:right="-7"/>
        <w:rPr>
          <w:b/>
          <w:bCs/>
          <w:sz w:val="28"/>
          <w:szCs w:val="28"/>
          <w:lang w:val="kk-KZ"/>
        </w:rPr>
      </w:pPr>
      <w:r w:rsidRPr="003A5984">
        <w:rPr>
          <w:b/>
          <w:bCs/>
          <w:sz w:val="28"/>
          <w:szCs w:val="28"/>
          <w:lang w:val="kk-KZ"/>
        </w:rPr>
        <w:tab/>
      </w:r>
      <w:r w:rsidR="0058190D" w:rsidRPr="003A5984">
        <w:rPr>
          <w:b/>
          <w:bCs/>
          <w:sz w:val="28"/>
          <w:szCs w:val="28"/>
          <w:lang w:val="kk-KZ"/>
        </w:rPr>
        <w:t>Ғылыми медициналық орталықтар (инсти</w:t>
      </w:r>
      <w:r w:rsidRPr="003A5984">
        <w:rPr>
          <w:b/>
          <w:bCs/>
          <w:sz w:val="28"/>
          <w:szCs w:val="28"/>
          <w:lang w:val="kk-KZ"/>
        </w:rPr>
        <w:t xml:space="preserve">туттар) және жоғары деңгейдегі </w:t>
      </w:r>
      <w:r w:rsidR="0058190D" w:rsidRPr="003A5984">
        <w:rPr>
          <w:b/>
          <w:bCs/>
          <w:sz w:val="28"/>
          <w:szCs w:val="28"/>
          <w:lang w:val="kk-KZ"/>
        </w:rPr>
        <w:t>медициналық оқу орындары деңгейінде:</w:t>
      </w:r>
    </w:p>
    <w:p w14:paraId="0803DA38" w14:textId="5884E3C7" w:rsidR="002D662B" w:rsidRPr="003A5984" w:rsidRDefault="0058190D" w:rsidP="00AF11FF">
      <w:pPr>
        <w:ind w:firstLine="567"/>
        <w:rPr>
          <w:sz w:val="28"/>
          <w:szCs w:val="28"/>
          <w:lang w:val="kk-KZ"/>
        </w:rPr>
      </w:pPr>
      <w:r w:rsidRPr="003A5984">
        <w:rPr>
          <w:sz w:val="28"/>
          <w:szCs w:val="28"/>
          <w:lang w:val="kk-KZ"/>
        </w:rPr>
        <w:t>1.</w:t>
      </w:r>
      <w:r w:rsidR="00BD663F" w:rsidRPr="003A5984">
        <w:rPr>
          <w:sz w:val="28"/>
          <w:szCs w:val="28"/>
          <w:lang w:val="kk-KZ"/>
        </w:rPr>
        <w:t xml:space="preserve"> Офтальмологтар мен МСАК дәрігерлері үшін біліктілікті арттыру циклдары мен сертификаттау курстарын ұйымдастыру.</w:t>
      </w:r>
    </w:p>
    <w:p w14:paraId="0138532A" w14:textId="553CC895" w:rsidR="002D662B" w:rsidRPr="003A5984" w:rsidRDefault="002D662B" w:rsidP="00FB1EC5">
      <w:pPr>
        <w:rPr>
          <w:lang w:val="kk-KZ"/>
        </w:rPr>
      </w:pPr>
    </w:p>
    <w:p w14:paraId="43DD3FD5" w14:textId="77777777" w:rsidR="006B5B16" w:rsidRPr="003A5984" w:rsidRDefault="006B5B16" w:rsidP="002B78B0">
      <w:pPr>
        <w:widowControl w:val="0"/>
        <w:autoSpaceDE w:val="0"/>
        <w:autoSpaceDN w:val="0"/>
        <w:adjustRightInd w:val="0"/>
        <w:contextualSpacing/>
        <w:jc w:val="center"/>
        <w:rPr>
          <w:rFonts w:eastAsiaTheme="majorEastAsia"/>
          <w:b/>
          <w:sz w:val="28"/>
          <w:szCs w:val="28"/>
          <w:lang w:val="kk-KZ"/>
        </w:rPr>
      </w:pPr>
    </w:p>
    <w:p w14:paraId="4AD68F14" w14:textId="77777777" w:rsidR="0058190D" w:rsidRPr="003A5984" w:rsidRDefault="0058190D" w:rsidP="002B78B0">
      <w:pPr>
        <w:widowControl w:val="0"/>
        <w:autoSpaceDE w:val="0"/>
        <w:autoSpaceDN w:val="0"/>
        <w:adjustRightInd w:val="0"/>
        <w:contextualSpacing/>
        <w:jc w:val="center"/>
        <w:rPr>
          <w:rFonts w:eastAsiaTheme="majorEastAsia"/>
          <w:b/>
          <w:sz w:val="28"/>
          <w:szCs w:val="28"/>
          <w:lang w:val="kk-KZ"/>
        </w:rPr>
      </w:pPr>
    </w:p>
    <w:p w14:paraId="526B727E" w14:textId="77777777" w:rsidR="0058190D" w:rsidRPr="003A5984" w:rsidRDefault="0058190D" w:rsidP="002B78B0">
      <w:pPr>
        <w:widowControl w:val="0"/>
        <w:autoSpaceDE w:val="0"/>
        <w:autoSpaceDN w:val="0"/>
        <w:adjustRightInd w:val="0"/>
        <w:contextualSpacing/>
        <w:jc w:val="center"/>
        <w:rPr>
          <w:rFonts w:eastAsiaTheme="majorEastAsia"/>
          <w:b/>
          <w:sz w:val="28"/>
          <w:szCs w:val="28"/>
          <w:lang w:val="kk-KZ"/>
        </w:rPr>
      </w:pPr>
    </w:p>
    <w:p w14:paraId="531B526C" w14:textId="77777777" w:rsidR="0058190D" w:rsidRPr="003A5984" w:rsidRDefault="0058190D" w:rsidP="002B78B0">
      <w:pPr>
        <w:widowControl w:val="0"/>
        <w:autoSpaceDE w:val="0"/>
        <w:autoSpaceDN w:val="0"/>
        <w:adjustRightInd w:val="0"/>
        <w:contextualSpacing/>
        <w:jc w:val="center"/>
        <w:rPr>
          <w:rFonts w:eastAsiaTheme="majorEastAsia"/>
          <w:b/>
          <w:sz w:val="28"/>
          <w:szCs w:val="28"/>
          <w:lang w:val="kk-KZ"/>
        </w:rPr>
      </w:pPr>
    </w:p>
    <w:p w14:paraId="69D44FF7" w14:textId="77777777" w:rsidR="0058190D" w:rsidRPr="003A5984" w:rsidRDefault="0058190D" w:rsidP="002B78B0">
      <w:pPr>
        <w:widowControl w:val="0"/>
        <w:autoSpaceDE w:val="0"/>
        <w:autoSpaceDN w:val="0"/>
        <w:adjustRightInd w:val="0"/>
        <w:contextualSpacing/>
        <w:jc w:val="center"/>
        <w:rPr>
          <w:rFonts w:eastAsiaTheme="majorEastAsia"/>
          <w:b/>
          <w:sz w:val="28"/>
          <w:szCs w:val="28"/>
          <w:lang w:val="kk-KZ"/>
        </w:rPr>
      </w:pPr>
    </w:p>
    <w:p w14:paraId="5A249215" w14:textId="77777777" w:rsidR="0058190D" w:rsidRPr="003A5984" w:rsidRDefault="0058190D" w:rsidP="002B78B0">
      <w:pPr>
        <w:widowControl w:val="0"/>
        <w:autoSpaceDE w:val="0"/>
        <w:autoSpaceDN w:val="0"/>
        <w:adjustRightInd w:val="0"/>
        <w:contextualSpacing/>
        <w:jc w:val="center"/>
        <w:rPr>
          <w:rFonts w:eastAsiaTheme="majorEastAsia"/>
          <w:b/>
          <w:sz w:val="28"/>
          <w:szCs w:val="28"/>
          <w:lang w:val="kk-KZ"/>
        </w:rPr>
      </w:pPr>
    </w:p>
    <w:p w14:paraId="104D3DB8" w14:textId="77777777" w:rsidR="0058190D" w:rsidRPr="003A5984" w:rsidRDefault="0058190D" w:rsidP="002B78B0">
      <w:pPr>
        <w:widowControl w:val="0"/>
        <w:autoSpaceDE w:val="0"/>
        <w:autoSpaceDN w:val="0"/>
        <w:adjustRightInd w:val="0"/>
        <w:contextualSpacing/>
        <w:jc w:val="center"/>
        <w:rPr>
          <w:rFonts w:eastAsiaTheme="majorEastAsia"/>
          <w:b/>
          <w:sz w:val="28"/>
          <w:szCs w:val="28"/>
          <w:lang w:val="kk-KZ"/>
        </w:rPr>
      </w:pPr>
    </w:p>
    <w:p w14:paraId="537AADF0" w14:textId="77777777" w:rsidR="0058190D" w:rsidRPr="003A5984" w:rsidRDefault="0058190D" w:rsidP="002B78B0">
      <w:pPr>
        <w:widowControl w:val="0"/>
        <w:autoSpaceDE w:val="0"/>
        <w:autoSpaceDN w:val="0"/>
        <w:adjustRightInd w:val="0"/>
        <w:contextualSpacing/>
        <w:jc w:val="center"/>
        <w:rPr>
          <w:rFonts w:eastAsiaTheme="majorEastAsia"/>
          <w:b/>
          <w:sz w:val="28"/>
          <w:szCs w:val="28"/>
          <w:lang w:val="kk-KZ"/>
        </w:rPr>
      </w:pPr>
    </w:p>
    <w:p w14:paraId="54F19E76" w14:textId="77777777" w:rsidR="0058190D" w:rsidRPr="003A5984" w:rsidRDefault="0058190D" w:rsidP="002B78B0">
      <w:pPr>
        <w:widowControl w:val="0"/>
        <w:autoSpaceDE w:val="0"/>
        <w:autoSpaceDN w:val="0"/>
        <w:adjustRightInd w:val="0"/>
        <w:contextualSpacing/>
        <w:jc w:val="center"/>
        <w:rPr>
          <w:rFonts w:eastAsiaTheme="majorEastAsia"/>
          <w:b/>
          <w:sz w:val="28"/>
          <w:szCs w:val="28"/>
          <w:lang w:val="kk-KZ"/>
        </w:rPr>
      </w:pPr>
    </w:p>
    <w:p w14:paraId="21D20239" w14:textId="77777777" w:rsidR="0058190D" w:rsidRPr="003A5984" w:rsidRDefault="0058190D" w:rsidP="002B78B0">
      <w:pPr>
        <w:widowControl w:val="0"/>
        <w:autoSpaceDE w:val="0"/>
        <w:autoSpaceDN w:val="0"/>
        <w:adjustRightInd w:val="0"/>
        <w:contextualSpacing/>
        <w:jc w:val="center"/>
        <w:rPr>
          <w:rFonts w:eastAsiaTheme="majorEastAsia"/>
          <w:b/>
          <w:sz w:val="28"/>
          <w:szCs w:val="28"/>
          <w:lang w:val="kk-KZ"/>
        </w:rPr>
      </w:pPr>
    </w:p>
    <w:p w14:paraId="71822B2A" w14:textId="77777777" w:rsidR="0058190D" w:rsidRPr="003A5984" w:rsidRDefault="0058190D" w:rsidP="002B78B0">
      <w:pPr>
        <w:widowControl w:val="0"/>
        <w:autoSpaceDE w:val="0"/>
        <w:autoSpaceDN w:val="0"/>
        <w:adjustRightInd w:val="0"/>
        <w:contextualSpacing/>
        <w:jc w:val="center"/>
        <w:rPr>
          <w:rFonts w:eastAsiaTheme="majorEastAsia"/>
          <w:b/>
          <w:sz w:val="28"/>
          <w:szCs w:val="28"/>
          <w:lang w:val="kk-KZ"/>
        </w:rPr>
      </w:pPr>
    </w:p>
    <w:p w14:paraId="2363CF0D" w14:textId="77777777" w:rsidR="0058190D" w:rsidRPr="003A5984" w:rsidRDefault="0058190D" w:rsidP="002B78B0">
      <w:pPr>
        <w:widowControl w:val="0"/>
        <w:autoSpaceDE w:val="0"/>
        <w:autoSpaceDN w:val="0"/>
        <w:adjustRightInd w:val="0"/>
        <w:contextualSpacing/>
        <w:jc w:val="center"/>
        <w:rPr>
          <w:rFonts w:eastAsiaTheme="majorEastAsia"/>
          <w:b/>
          <w:sz w:val="28"/>
          <w:szCs w:val="28"/>
          <w:lang w:val="kk-KZ"/>
        </w:rPr>
      </w:pPr>
    </w:p>
    <w:p w14:paraId="0B8F80B6" w14:textId="77777777" w:rsidR="0058190D" w:rsidRPr="003A5984" w:rsidRDefault="0058190D" w:rsidP="002B78B0">
      <w:pPr>
        <w:widowControl w:val="0"/>
        <w:autoSpaceDE w:val="0"/>
        <w:autoSpaceDN w:val="0"/>
        <w:adjustRightInd w:val="0"/>
        <w:contextualSpacing/>
        <w:jc w:val="center"/>
        <w:rPr>
          <w:rFonts w:eastAsiaTheme="majorEastAsia"/>
          <w:b/>
          <w:sz w:val="28"/>
          <w:szCs w:val="28"/>
          <w:lang w:val="kk-KZ"/>
        </w:rPr>
      </w:pPr>
    </w:p>
    <w:p w14:paraId="152CCA12" w14:textId="77777777" w:rsidR="0058190D" w:rsidRPr="003A5984" w:rsidRDefault="0058190D" w:rsidP="002B78B0">
      <w:pPr>
        <w:widowControl w:val="0"/>
        <w:autoSpaceDE w:val="0"/>
        <w:autoSpaceDN w:val="0"/>
        <w:adjustRightInd w:val="0"/>
        <w:contextualSpacing/>
        <w:jc w:val="center"/>
        <w:rPr>
          <w:rFonts w:eastAsiaTheme="majorEastAsia"/>
          <w:b/>
          <w:sz w:val="28"/>
          <w:szCs w:val="28"/>
          <w:lang w:val="kk-KZ"/>
        </w:rPr>
      </w:pPr>
    </w:p>
    <w:p w14:paraId="1262660C" w14:textId="77777777" w:rsidR="0058190D" w:rsidRPr="003A5984" w:rsidRDefault="0058190D" w:rsidP="002B78B0">
      <w:pPr>
        <w:widowControl w:val="0"/>
        <w:autoSpaceDE w:val="0"/>
        <w:autoSpaceDN w:val="0"/>
        <w:adjustRightInd w:val="0"/>
        <w:contextualSpacing/>
        <w:jc w:val="center"/>
        <w:rPr>
          <w:rFonts w:eastAsiaTheme="majorEastAsia"/>
          <w:b/>
          <w:sz w:val="28"/>
          <w:szCs w:val="28"/>
          <w:lang w:val="kk-KZ"/>
        </w:rPr>
      </w:pPr>
    </w:p>
    <w:p w14:paraId="552206F0" w14:textId="77777777" w:rsidR="0058190D" w:rsidRPr="003A5984" w:rsidRDefault="0058190D" w:rsidP="002B78B0">
      <w:pPr>
        <w:widowControl w:val="0"/>
        <w:autoSpaceDE w:val="0"/>
        <w:autoSpaceDN w:val="0"/>
        <w:adjustRightInd w:val="0"/>
        <w:contextualSpacing/>
        <w:jc w:val="center"/>
        <w:rPr>
          <w:rFonts w:eastAsiaTheme="majorEastAsia"/>
          <w:b/>
          <w:sz w:val="28"/>
          <w:szCs w:val="28"/>
          <w:lang w:val="kk-KZ"/>
        </w:rPr>
      </w:pPr>
    </w:p>
    <w:p w14:paraId="4094D2E1" w14:textId="77777777" w:rsidR="0058190D" w:rsidRPr="003A5984" w:rsidRDefault="0058190D" w:rsidP="002B78B0">
      <w:pPr>
        <w:widowControl w:val="0"/>
        <w:autoSpaceDE w:val="0"/>
        <w:autoSpaceDN w:val="0"/>
        <w:adjustRightInd w:val="0"/>
        <w:contextualSpacing/>
        <w:jc w:val="center"/>
        <w:rPr>
          <w:rFonts w:eastAsiaTheme="majorEastAsia"/>
          <w:b/>
          <w:sz w:val="28"/>
          <w:szCs w:val="28"/>
          <w:lang w:val="kk-KZ"/>
        </w:rPr>
      </w:pPr>
    </w:p>
    <w:p w14:paraId="269DADED" w14:textId="77777777" w:rsidR="0058190D" w:rsidRPr="003A5984" w:rsidRDefault="0058190D" w:rsidP="002B78B0">
      <w:pPr>
        <w:widowControl w:val="0"/>
        <w:autoSpaceDE w:val="0"/>
        <w:autoSpaceDN w:val="0"/>
        <w:adjustRightInd w:val="0"/>
        <w:contextualSpacing/>
        <w:jc w:val="center"/>
        <w:rPr>
          <w:rFonts w:eastAsiaTheme="majorEastAsia"/>
          <w:b/>
          <w:sz w:val="28"/>
          <w:szCs w:val="28"/>
          <w:lang w:val="kk-KZ"/>
        </w:rPr>
      </w:pPr>
    </w:p>
    <w:p w14:paraId="13BDAEB9" w14:textId="77777777" w:rsidR="0058190D" w:rsidRPr="003A5984" w:rsidRDefault="0058190D" w:rsidP="002B78B0">
      <w:pPr>
        <w:widowControl w:val="0"/>
        <w:autoSpaceDE w:val="0"/>
        <w:autoSpaceDN w:val="0"/>
        <w:adjustRightInd w:val="0"/>
        <w:contextualSpacing/>
        <w:jc w:val="center"/>
        <w:rPr>
          <w:rFonts w:eastAsiaTheme="majorEastAsia"/>
          <w:b/>
          <w:sz w:val="28"/>
          <w:szCs w:val="28"/>
          <w:lang w:val="kk-KZ"/>
        </w:rPr>
      </w:pPr>
    </w:p>
    <w:p w14:paraId="5B95F738" w14:textId="77777777" w:rsidR="0058190D" w:rsidRPr="003A5984" w:rsidRDefault="0058190D" w:rsidP="002B78B0">
      <w:pPr>
        <w:widowControl w:val="0"/>
        <w:autoSpaceDE w:val="0"/>
        <w:autoSpaceDN w:val="0"/>
        <w:adjustRightInd w:val="0"/>
        <w:contextualSpacing/>
        <w:jc w:val="center"/>
        <w:rPr>
          <w:rFonts w:eastAsiaTheme="majorEastAsia"/>
          <w:b/>
          <w:sz w:val="28"/>
          <w:szCs w:val="28"/>
          <w:lang w:val="kk-KZ"/>
        </w:rPr>
      </w:pPr>
    </w:p>
    <w:p w14:paraId="1AA817AB" w14:textId="77777777" w:rsidR="0058190D" w:rsidRPr="003A5984" w:rsidRDefault="0058190D" w:rsidP="002B78B0">
      <w:pPr>
        <w:widowControl w:val="0"/>
        <w:autoSpaceDE w:val="0"/>
        <w:autoSpaceDN w:val="0"/>
        <w:adjustRightInd w:val="0"/>
        <w:contextualSpacing/>
        <w:jc w:val="center"/>
        <w:rPr>
          <w:rFonts w:eastAsiaTheme="majorEastAsia"/>
          <w:b/>
          <w:sz w:val="28"/>
          <w:szCs w:val="28"/>
          <w:lang w:val="kk-KZ"/>
        </w:rPr>
      </w:pPr>
    </w:p>
    <w:p w14:paraId="114B866D" w14:textId="77777777" w:rsidR="0058190D" w:rsidRPr="003A5984" w:rsidRDefault="0058190D" w:rsidP="002B78B0">
      <w:pPr>
        <w:widowControl w:val="0"/>
        <w:autoSpaceDE w:val="0"/>
        <w:autoSpaceDN w:val="0"/>
        <w:adjustRightInd w:val="0"/>
        <w:contextualSpacing/>
        <w:jc w:val="center"/>
        <w:rPr>
          <w:rFonts w:eastAsiaTheme="majorEastAsia"/>
          <w:b/>
          <w:sz w:val="28"/>
          <w:szCs w:val="28"/>
          <w:lang w:val="kk-KZ"/>
        </w:rPr>
      </w:pPr>
    </w:p>
    <w:p w14:paraId="279B9DC5" w14:textId="66226FD9" w:rsidR="0058190D" w:rsidRPr="003A5984" w:rsidRDefault="0058190D" w:rsidP="002B78B0">
      <w:pPr>
        <w:widowControl w:val="0"/>
        <w:autoSpaceDE w:val="0"/>
        <w:autoSpaceDN w:val="0"/>
        <w:adjustRightInd w:val="0"/>
        <w:contextualSpacing/>
        <w:jc w:val="center"/>
        <w:rPr>
          <w:rFonts w:eastAsiaTheme="majorEastAsia"/>
          <w:b/>
          <w:sz w:val="28"/>
          <w:szCs w:val="28"/>
          <w:lang w:val="kk-KZ"/>
        </w:rPr>
      </w:pPr>
    </w:p>
    <w:p w14:paraId="5229B976" w14:textId="77777777" w:rsidR="005C2116" w:rsidRPr="003A5984" w:rsidRDefault="005C2116" w:rsidP="002B78B0">
      <w:pPr>
        <w:widowControl w:val="0"/>
        <w:autoSpaceDE w:val="0"/>
        <w:autoSpaceDN w:val="0"/>
        <w:adjustRightInd w:val="0"/>
        <w:contextualSpacing/>
        <w:jc w:val="center"/>
        <w:rPr>
          <w:rFonts w:eastAsiaTheme="majorEastAsia"/>
          <w:b/>
          <w:sz w:val="28"/>
          <w:szCs w:val="28"/>
          <w:lang w:val="kk-KZ"/>
        </w:rPr>
      </w:pPr>
    </w:p>
    <w:p w14:paraId="33C3C76F" w14:textId="77777777" w:rsidR="00AF11FF" w:rsidRPr="004B0E0A" w:rsidRDefault="00AF11FF" w:rsidP="002B78B0">
      <w:pPr>
        <w:widowControl w:val="0"/>
        <w:autoSpaceDE w:val="0"/>
        <w:autoSpaceDN w:val="0"/>
        <w:adjustRightInd w:val="0"/>
        <w:contextualSpacing/>
        <w:jc w:val="center"/>
        <w:rPr>
          <w:rFonts w:eastAsiaTheme="majorEastAsia"/>
          <w:b/>
          <w:sz w:val="28"/>
          <w:szCs w:val="28"/>
          <w:lang w:val="kk-KZ"/>
        </w:rPr>
      </w:pPr>
      <w:r w:rsidRPr="004B0E0A">
        <w:rPr>
          <w:rFonts w:eastAsiaTheme="majorEastAsia"/>
          <w:b/>
          <w:sz w:val="28"/>
          <w:szCs w:val="28"/>
          <w:lang w:val="kk-KZ"/>
        </w:rPr>
        <w:br w:type="page"/>
      </w:r>
    </w:p>
    <w:p w14:paraId="07CEA40E" w14:textId="02773F4B" w:rsidR="00AA2697" w:rsidRPr="003A5984" w:rsidRDefault="00AA2697" w:rsidP="002B78B0">
      <w:pPr>
        <w:widowControl w:val="0"/>
        <w:autoSpaceDE w:val="0"/>
        <w:autoSpaceDN w:val="0"/>
        <w:adjustRightInd w:val="0"/>
        <w:contextualSpacing/>
        <w:jc w:val="center"/>
        <w:rPr>
          <w:rFonts w:eastAsiaTheme="majorEastAsia"/>
          <w:b/>
          <w:sz w:val="28"/>
          <w:szCs w:val="28"/>
          <w:lang w:val="kk-KZ"/>
        </w:rPr>
      </w:pPr>
      <w:r w:rsidRPr="003A5984">
        <w:rPr>
          <w:rFonts w:eastAsiaTheme="majorEastAsia"/>
          <w:b/>
          <w:sz w:val="28"/>
          <w:szCs w:val="28"/>
        </w:rPr>
        <w:lastRenderedPageBreak/>
        <w:t>ПАЙДАЛАНЫЛҒАН</w:t>
      </w:r>
      <w:r w:rsidRPr="003A5984">
        <w:rPr>
          <w:rFonts w:eastAsiaTheme="majorEastAsia"/>
          <w:b/>
          <w:sz w:val="28"/>
          <w:szCs w:val="28"/>
          <w:lang w:val="en-US"/>
        </w:rPr>
        <w:t xml:space="preserve"> </w:t>
      </w:r>
      <w:r w:rsidRPr="003A5984">
        <w:rPr>
          <w:rFonts w:eastAsiaTheme="majorEastAsia"/>
          <w:b/>
          <w:sz w:val="28"/>
          <w:szCs w:val="28"/>
        </w:rPr>
        <w:t>ӘДЕБИЕТТЕР</w:t>
      </w:r>
      <w:r w:rsidRPr="003A5984">
        <w:rPr>
          <w:rFonts w:eastAsiaTheme="majorEastAsia"/>
          <w:b/>
          <w:sz w:val="28"/>
          <w:szCs w:val="28"/>
          <w:lang w:val="en-US"/>
        </w:rPr>
        <w:t xml:space="preserve"> </w:t>
      </w:r>
      <w:r w:rsidRPr="003A5984">
        <w:rPr>
          <w:rFonts w:eastAsiaTheme="majorEastAsia"/>
          <w:b/>
          <w:sz w:val="28"/>
          <w:szCs w:val="28"/>
        </w:rPr>
        <w:t>ТІЗІМІ</w:t>
      </w:r>
    </w:p>
    <w:p w14:paraId="3932F1B1" w14:textId="77777777" w:rsidR="002B78B0" w:rsidRPr="003A5984" w:rsidRDefault="002B78B0" w:rsidP="00AC6B81">
      <w:pPr>
        <w:widowControl w:val="0"/>
        <w:autoSpaceDE w:val="0"/>
        <w:autoSpaceDN w:val="0"/>
        <w:adjustRightInd w:val="0"/>
        <w:ind w:left="640" w:hanging="640"/>
        <w:contextualSpacing/>
        <w:jc w:val="both"/>
        <w:rPr>
          <w:rFonts w:eastAsiaTheme="majorEastAsia"/>
          <w:b/>
          <w:sz w:val="28"/>
          <w:szCs w:val="28"/>
          <w:lang w:val="kk-KZ"/>
        </w:rPr>
      </w:pPr>
    </w:p>
    <w:p w14:paraId="1D78582C" w14:textId="4799970B" w:rsidR="00EF7DBC" w:rsidRPr="003A5984" w:rsidRDefault="001911BD" w:rsidP="002B78B0">
      <w:pPr>
        <w:widowControl w:val="0"/>
        <w:autoSpaceDE w:val="0"/>
        <w:autoSpaceDN w:val="0"/>
        <w:adjustRightInd w:val="0"/>
        <w:ind w:firstLine="567"/>
        <w:jc w:val="both"/>
        <w:rPr>
          <w:noProof/>
          <w:sz w:val="28"/>
          <w:szCs w:val="28"/>
          <w:lang w:val="en-US"/>
        </w:rPr>
      </w:pPr>
      <w:r w:rsidRPr="003A5984">
        <w:rPr>
          <w:sz w:val="28"/>
          <w:szCs w:val="28"/>
        </w:rPr>
        <w:fldChar w:fldCharType="begin" w:fldLock="1"/>
      </w:r>
      <w:r w:rsidRPr="003A5984">
        <w:rPr>
          <w:sz w:val="28"/>
          <w:szCs w:val="28"/>
          <w:lang w:val="en-US"/>
        </w:rPr>
        <w:instrText xml:space="preserve">ADDIN Mendeley Bibliography CSL_BIBLIOGRAPHY </w:instrText>
      </w:r>
      <w:r w:rsidRPr="003A5984">
        <w:rPr>
          <w:sz w:val="28"/>
          <w:szCs w:val="28"/>
        </w:rPr>
        <w:fldChar w:fldCharType="separate"/>
      </w:r>
      <w:r w:rsidR="00EF7DBC" w:rsidRPr="003A5984">
        <w:rPr>
          <w:noProof/>
          <w:sz w:val="28"/>
          <w:szCs w:val="28"/>
          <w:lang w:val="en-US"/>
        </w:rPr>
        <w:t>1</w:t>
      </w:r>
      <w:r w:rsidR="002B78B0" w:rsidRPr="003A5984">
        <w:rPr>
          <w:noProof/>
          <w:sz w:val="28"/>
          <w:szCs w:val="28"/>
          <w:lang w:val="kk-KZ"/>
        </w:rPr>
        <w:t xml:space="preserve">  </w:t>
      </w:r>
      <w:r w:rsidR="00EF7DBC" w:rsidRPr="003A5984">
        <w:rPr>
          <w:noProof/>
          <w:sz w:val="28"/>
          <w:szCs w:val="28"/>
          <w:lang w:val="en-US"/>
        </w:rPr>
        <w:t>Yin J</w:t>
      </w:r>
      <w:r w:rsidR="00BE3429" w:rsidRPr="003A5984">
        <w:rPr>
          <w:noProof/>
          <w:sz w:val="28"/>
          <w:szCs w:val="28"/>
          <w:lang w:val="kk-KZ"/>
        </w:rPr>
        <w:t>.</w:t>
      </w:r>
      <w:r w:rsidR="00EF7DBC" w:rsidRPr="003A5984">
        <w:rPr>
          <w:noProof/>
          <w:sz w:val="28"/>
          <w:szCs w:val="28"/>
          <w:lang w:val="en-US"/>
        </w:rPr>
        <w:t>, Li H</w:t>
      </w:r>
      <w:r w:rsidR="00BE3429" w:rsidRPr="003A5984">
        <w:rPr>
          <w:noProof/>
          <w:sz w:val="28"/>
          <w:szCs w:val="28"/>
          <w:lang w:val="kk-KZ"/>
        </w:rPr>
        <w:t>.</w:t>
      </w:r>
      <w:r w:rsidR="00EF7DBC" w:rsidRPr="003A5984">
        <w:rPr>
          <w:noProof/>
          <w:sz w:val="28"/>
          <w:szCs w:val="28"/>
          <w:lang w:val="en-US"/>
        </w:rPr>
        <w:t>, Guo N. Prevalence of Depression and Anxiety Disorders in Patients with Glaucoma: A  Systematic Review and Meta-Analysis Based on Cross-Sectional Surveys</w:t>
      </w:r>
      <w:r w:rsidR="00BE3429" w:rsidRPr="003A5984">
        <w:rPr>
          <w:noProof/>
          <w:sz w:val="28"/>
          <w:szCs w:val="28"/>
          <w:lang w:val="kk-KZ"/>
        </w:rPr>
        <w:t xml:space="preserve"> // </w:t>
      </w:r>
      <w:r w:rsidR="00EF7DBC" w:rsidRPr="003A5984">
        <w:rPr>
          <w:noProof/>
          <w:sz w:val="28"/>
          <w:szCs w:val="28"/>
          <w:lang w:val="en-US"/>
        </w:rPr>
        <w:t xml:space="preserve">Actas Esp Psiquiatr. </w:t>
      </w:r>
      <w:r w:rsidR="00BE3429" w:rsidRPr="003A5984">
        <w:rPr>
          <w:noProof/>
          <w:sz w:val="28"/>
          <w:szCs w:val="28"/>
          <w:lang w:val="kk-KZ"/>
        </w:rPr>
        <w:t xml:space="preserve">- </w:t>
      </w:r>
      <w:r w:rsidR="00EF7DBC" w:rsidRPr="003A5984">
        <w:rPr>
          <w:noProof/>
          <w:sz w:val="28"/>
          <w:szCs w:val="28"/>
          <w:lang w:val="en-US"/>
        </w:rPr>
        <w:t>2024</w:t>
      </w:r>
      <w:r w:rsidR="00BE3429" w:rsidRPr="003A5984">
        <w:rPr>
          <w:noProof/>
          <w:sz w:val="28"/>
          <w:szCs w:val="28"/>
          <w:lang w:val="en-US"/>
        </w:rPr>
        <w:t xml:space="preserve">. - Vol. </w:t>
      </w:r>
      <w:r w:rsidR="00EF7DBC" w:rsidRPr="003A5984">
        <w:rPr>
          <w:noProof/>
          <w:sz w:val="28"/>
          <w:szCs w:val="28"/>
          <w:lang w:val="en-US"/>
        </w:rPr>
        <w:t>52</w:t>
      </w:r>
      <w:r w:rsidR="00BE3429" w:rsidRPr="003A5984">
        <w:rPr>
          <w:noProof/>
          <w:sz w:val="28"/>
          <w:szCs w:val="28"/>
          <w:lang w:val="en-US"/>
        </w:rPr>
        <w:t>, №</w:t>
      </w:r>
      <w:r w:rsidR="00EF7DBC" w:rsidRPr="003A5984">
        <w:rPr>
          <w:noProof/>
          <w:sz w:val="28"/>
          <w:szCs w:val="28"/>
          <w:lang w:val="en-US"/>
        </w:rPr>
        <w:t>3</w:t>
      </w:r>
      <w:r w:rsidR="00BE3429" w:rsidRPr="003A5984">
        <w:rPr>
          <w:noProof/>
          <w:sz w:val="28"/>
          <w:szCs w:val="28"/>
          <w:lang w:val="en-US"/>
        </w:rPr>
        <w:t xml:space="preserve">. - </w:t>
      </w:r>
      <w:r w:rsidR="00BE3429" w:rsidRPr="003A5984">
        <w:rPr>
          <w:noProof/>
          <w:sz w:val="28"/>
          <w:szCs w:val="28"/>
        </w:rPr>
        <w:t>Р</w:t>
      </w:r>
      <w:r w:rsidR="00BE3429" w:rsidRPr="003A5984">
        <w:rPr>
          <w:noProof/>
          <w:sz w:val="28"/>
          <w:szCs w:val="28"/>
          <w:lang w:val="en-US"/>
        </w:rPr>
        <w:t xml:space="preserve">. </w:t>
      </w:r>
      <w:r w:rsidR="00EF7DBC" w:rsidRPr="003A5984">
        <w:rPr>
          <w:noProof/>
          <w:sz w:val="28"/>
          <w:szCs w:val="28"/>
          <w:lang w:val="en-US"/>
        </w:rPr>
        <w:t>325–</w:t>
      </w:r>
      <w:r w:rsidR="00BE3429" w:rsidRPr="003A5984">
        <w:rPr>
          <w:noProof/>
          <w:sz w:val="28"/>
          <w:szCs w:val="28"/>
          <w:lang w:val="en-US"/>
        </w:rPr>
        <w:t>3</w:t>
      </w:r>
      <w:r w:rsidR="00EF7DBC" w:rsidRPr="003A5984">
        <w:rPr>
          <w:noProof/>
          <w:sz w:val="28"/>
          <w:szCs w:val="28"/>
          <w:lang w:val="en-US"/>
        </w:rPr>
        <w:t xml:space="preserve">33. </w:t>
      </w:r>
    </w:p>
    <w:p w14:paraId="2CDB5478" w14:textId="5E875C40"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w:t>
      </w:r>
      <w:r w:rsidR="002B78B0" w:rsidRPr="003A5984">
        <w:rPr>
          <w:noProof/>
          <w:sz w:val="28"/>
          <w:szCs w:val="28"/>
          <w:lang w:val="kk-KZ"/>
        </w:rPr>
        <w:t xml:space="preserve">  </w:t>
      </w:r>
      <w:r w:rsidRPr="003A5984">
        <w:rPr>
          <w:noProof/>
          <w:sz w:val="28"/>
          <w:szCs w:val="28"/>
          <w:lang w:val="en-US"/>
        </w:rPr>
        <w:t>Tham Y</w:t>
      </w:r>
      <w:r w:rsidR="00BE3429" w:rsidRPr="003A5984">
        <w:rPr>
          <w:noProof/>
          <w:sz w:val="28"/>
          <w:szCs w:val="28"/>
          <w:lang w:val="en-US"/>
        </w:rPr>
        <w:t>.</w:t>
      </w:r>
      <w:r w:rsidRPr="003A5984">
        <w:rPr>
          <w:noProof/>
          <w:sz w:val="28"/>
          <w:szCs w:val="28"/>
          <w:lang w:val="en-US"/>
        </w:rPr>
        <w:t>C</w:t>
      </w:r>
      <w:r w:rsidR="00BE3429" w:rsidRPr="003A5984">
        <w:rPr>
          <w:noProof/>
          <w:sz w:val="28"/>
          <w:szCs w:val="28"/>
          <w:lang w:val="en-US"/>
        </w:rPr>
        <w:t>.</w:t>
      </w:r>
      <w:r w:rsidRPr="003A5984">
        <w:rPr>
          <w:noProof/>
          <w:sz w:val="28"/>
          <w:szCs w:val="28"/>
          <w:lang w:val="en-US"/>
        </w:rPr>
        <w:t>, Li X</w:t>
      </w:r>
      <w:r w:rsidR="00BE3429" w:rsidRPr="003A5984">
        <w:rPr>
          <w:noProof/>
          <w:sz w:val="28"/>
          <w:szCs w:val="28"/>
          <w:lang w:val="en-US"/>
        </w:rPr>
        <w:t>.</w:t>
      </w:r>
      <w:r w:rsidRPr="003A5984">
        <w:rPr>
          <w:noProof/>
          <w:sz w:val="28"/>
          <w:szCs w:val="28"/>
          <w:lang w:val="en-US"/>
        </w:rPr>
        <w:t>, Wong T</w:t>
      </w:r>
      <w:r w:rsidR="00BE3429" w:rsidRPr="003A5984">
        <w:rPr>
          <w:noProof/>
          <w:sz w:val="28"/>
          <w:szCs w:val="28"/>
          <w:lang w:val="en-US"/>
        </w:rPr>
        <w:t>.</w:t>
      </w:r>
      <w:r w:rsidRPr="003A5984">
        <w:rPr>
          <w:noProof/>
          <w:sz w:val="28"/>
          <w:szCs w:val="28"/>
          <w:lang w:val="en-US"/>
        </w:rPr>
        <w:t>Y</w:t>
      </w:r>
      <w:r w:rsidR="00BE3429" w:rsidRPr="003A5984">
        <w:rPr>
          <w:noProof/>
          <w:sz w:val="28"/>
          <w:szCs w:val="28"/>
          <w:lang w:val="en-US"/>
        </w:rPr>
        <w:t>.</w:t>
      </w:r>
      <w:r w:rsidRPr="003A5984">
        <w:rPr>
          <w:noProof/>
          <w:sz w:val="28"/>
          <w:szCs w:val="28"/>
          <w:lang w:val="en-US"/>
        </w:rPr>
        <w:t>, Quigley H</w:t>
      </w:r>
      <w:r w:rsidR="00BE3429" w:rsidRPr="003A5984">
        <w:rPr>
          <w:noProof/>
          <w:sz w:val="28"/>
          <w:szCs w:val="28"/>
          <w:lang w:val="en-US"/>
        </w:rPr>
        <w:t>.</w:t>
      </w:r>
      <w:r w:rsidRPr="003A5984">
        <w:rPr>
          <w:noProof/>
          <w:sz w:val="28"/>
          <w:szCs w:val="28"/>
          <w:lang w:val="en-US"/>
        </w:rPr>
        <w:t>A</w:t>
      </w:r>
      <w:r w:rsidR="00BE3429" w:rsidRPr="003A5984">
        <w:rPr>
          <w:noProof/>
          <w:sz w:val="28"/>
          <w:szCs w:val="28"/>
          <w:lang w:val="en-US"/>
        </w:rPr>
        <w:t>.</w:t>
      </w:r>
      <w:r w:rsidRPr="003A5984">
        <w:rPr>
          <w:noProof/>
          <w:sz w:val="28"/>
          <w:szCs w:val="28"/>
          <w:lang w:val="en-US"/>
        </w:rPr>
        <w:t>, Aung T</w:t>
      </w:r>
      <w:r w:rsidR="00BE3429" w:rsidRPr="003A5984">
        <w:rPr>
          <w:noProof/>
          <w:sz w:val="28"/>
          <w:szCs w:val="28"/>
          <w:lang w:val="en-US"/>
        </w:rPr>
        <w:t>.</w:t>
      </w:r>
      <w:r w:rsidRPr="003A5984">
        <w:rPr>
          <w:noProof/>
          <w:sz w:val="28"/>
          <w:szCs w:val="28"/>
          <w:lang w:val="en-US"/>
        </w:rPr>
        <w:t>, Cheng C</w:t>
      </w:r>
      <w:r w:rsidR="00BE3429" w:rsidRPr="003A5984">
        <w:rPr>
          <w:noProof/>
          <w:sz w:val="28"/>
          <w:szCs w:val="28"/>
          <w:lang w:val="en-US"/>
        </w:rPr>
        <w:t>.</w:t>
      </w:r>
      <w:r w:rsidRPr="003A5984">
        <w:rPr>
          <w:noProof/>
          <w:sz w:val="28"/>
          <w:szCs w:val="28"/>
          <w:lang w:val="en-US"/>
        </w:rPr>
        <w:t>Y. Global prevalence of glaucoma and projections of glaucoma burden through 2040: A systematic review and meta-analysis</w:t>
      </w:r>
      <w:r w:rsidR="00BE3429" w:rsidRPr="003A5984">
        <w:rPr>
          <w:noProof/>
          <w:sz w:val="28"/>
          <w:szCs w:val="28"/>
          <w:lang w:val="en-US"/>
        </w:rPr>
        <w:t xml:space="preserve"> //</w:t>
      </w:r>
      <w:r w:rsidRPr="003A5984">
        <w:rPr>
          <w:noProof/>
          <w:sz w:val="28"/>
          <w:szCs w:val="28"/>
          <w:lang w:val="en-US"/>
        </w:rPr>
        <w:t xml:space="preserve"> Ophthalmology. </w:t>
      </w:r>
      <w:r w:rsidR="00BE3429" w:rsidRPr="003A5984">
        <w:rPr>
          <w:noProof/>
          <w:sz w:val="28"/>
          <w:szCs w:val="28"/>
          <w:lang w:val="en-US"/>
        </w:rPr>
        <w:t xml:space="preserve">- </w:t>
      </w:r>
      <w:r w:rsidRPr="003A5984">
        <w:rPr>
          <w:noProof/>
          <w:sz w:val="28"/>
          <w:szCs w:val="28"/>
          <w:lang w:val="en-US"/>
        </w:rPr>
        <w:t>2014</w:t>
      </w:r>
      <w:r w:rsidR="00BE3429" w:rsidRPr="003A5984">
        <w:rPr>
          <w:noProof/>
          <w:sz w:val="28"/>
          <w:szCs w:val="28"/>
          <w:lang w:val="en-US"/>
        </w:rPr>
        <w:t xml:space="preserve">. - Vol. </w:t>
      </w:r>
      <w:r w:rsidRPr="003A5984">
        <w:rPr>
          <w:noProof/>
          <w:sz w:val="28"/>
          <w:szCs w:val="28"/>
          <w:lang w:val="en-US"/>
        </w:rPr>
        <w:t>121</w:t>
      </w:r>
      <w:r w:rsidR="00BE3429" w:rsidRPr="003A5984">
        <w:rPr>
          <w:noProof/>
          <w:sz w:val="28"/>
          <w:szCs w:val="28"/>
          <w:lang w:val="en-US"/>
        </w:rPr>
        <w:t>, №</w:t>
      </w:r>
      <w:r w:rsidRPr="003A5984">
        <w:rPr>
          <w:noProof/>
          <w:sz w:val="28"/>
          <w:szCs w:val="28"/>
          <w:lang w:val="en-US"/>
        </w:rPr>
        <w:t>11.</w:t>
      </w:r>
      <w:r w:rsidR="00BE3429" w:rsidRPr="003A5984">
        <w:rPr>
          <w:noProof/>
          <w:sz w:val="28"/>
          <w:szCs w:val="28"/>
          <w:lang w:val="en-US"/>
        </w:rPr>
        <w:t xml:space="preserve"> - </w:t>
      </w:r>
      <w:r w:rsidR="00BE3429" w:rsidRPr="003A5984">
        <w:rPr>
          <w:noProof/>
          <w:sz w:val="28"/>
          <w:szCs w:val="28"/>
        </w:rPr>
        <w:t>Р</w:t>
      </w:r>
      <w:r w:rsidR="00BE3429" w:rsidRPr="003A5984">
        <w:rPr>
          <w:noProof/>
          <w:sz w:val="28"/>
          <w:szCs w:val="28"/>
          <w:lang w:val="en-US"/>
        </w:rPr>
        <w:t>. 18-27.</w:t>
      </w:r>
      <w:r w:rsidRPr="003A5984">
        <w:rPr>
          <w:noProof/>
          <w:sz w:val="28"/>
          <w:szCs w:val="28"/>
          <w:lang w:val="en-US"/>
        </w:rPr>
        <w:t xml:space="preserve"> </w:t>
      </w:r>
    </w:p>
    <w:p w14:paraId="75445A2E" w14:textId="5BDF7344"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3</w:t>
      </w:r>
      <w:r w:rsidR="002B78B0" w:rsidRPr="003A5984">
        <w:rPr>
          <w:noProof/>
          <w:sz w:val="28"/>
          <w:szCs w:val="28"/>
          <w:lang w:val="kk-KZ"/>
        </w:rPr>
        <w:t xml:space="preserve"> </w:t>
      </w:r>
      <w:r w:rsidRPr="003A5984">
        <w:rPr>
          <w:noProof/>
          <w:sz w:val="28"/>
          <w:szCs w:val="28"/>
          <w:lang w:val="en-US"/>
        </w:rPr>
        <w:t>Buribayeva Z</w:t>
      </w:r>
      <w:r w:rsidR="00BE3429" w:rsidRPr="003A5984">
        <w:rPr>
          <w:noProof/>
          <w:sz w:val="28"/>
          <w:szCs w:val="28"/>
          <w:lang w:val="en-US"/>
        </w:rPr>
        <w:t>.</w:t>
      </w:r>
      <w:r w:rsidRPr="003A5984">
        <w:rPr>
          <w:noProof/>
          <w:sz w:val="28"/>
          <w:szCs w:val="28"/>
          <w:lang w:val="en-US"/>
        </w:rPr>
        <w:t>K</w:t>
      </w:r>
      <w:r w:rsidR="00BE3429" w:rsidRPr="003A5984">
        <w:rPr>
          <w:noProof/>
          <w:sz w:val="28"/>
          <w:szCs w:val="28"/>
          <w:lang w:val="en-US"/>
        </w:rPr>
        <w:t>.</w:t>
      </w:r>
      <w:r w:rsidRPr="003A5984">
        <w:rPr>
          <w:noProof/>
          <w:sz w:val="28"/>
          <w:szCs w:val="28"/>
          <w:lang w:val="en-US"/>
        </w:rPr>
        <w:t>, Abdullina V</w:t>
      </w:r>
      <w:r w:rsidR="00BE3429" w:rsidRPr="003A5984">
        <w:rPr>
          <w:noProof/>
          <w:sz w:val="28"/>
          <w:szCs w:val="28"/>
          <w:lang w:val="en-US"/>
        </w:rPr>
        <w:t>.</w:t>
      </w:r>
      <w:r w:rsidRPr="003A5984">
        <w:rPr>
          <w:noProof/>
          <w:sz w:val="28"/>
          <w:szCs w:val="28"/>
          <w:lang w:val="en-US"/>
        </w:rPr>
        <w:t>R</w:t>
      </w:r>
      <w:r w:rsidR="00BE3429" w:rsidRPr="003A5984">
        <w:rPr>
          <w:noProof/>
          <w:sz w:val="28"/>
          <w:szCs w:val="28"/>
          <w:lang w:val="en-US"/>
        </w:rPr>
        <w:t>.</w:t>
      </w:r>
      <w:r w:rsidRPr="003A5984">
        <w:rPr>
          <w:noProof/>
          <w:sz w:val="28"/>
          <w:szCs w:val="28"/>
          <w:lang w:val="en-US"/>
        </w:rPr>
        <w:t>, Burkitova</w:t>
      </w:r>
      <w:r w:rsidR="00BE3429" w:rsidRPr="003A5984">
        <w:rPr>
          <w:noProof/>
          <w:sz w:val="28"/>
          <w:szCs w:val="28"/>
          <w:lang w:val="en-US"/>
        </w:rPr>
        <w:t xml:space="preserve"> M.N</w:t>
      </w:r>
      <w:r w:rsidRPr="003A5984">
        <w:rPr>
          <w:noProof/>
          <w:sz w:val="28"/>
          <w:szCs w:val="28"/>
          <w:lang w:val="en-US"/>
        </w:rPr>
        <w:t>. The results of glaucoma screening in Kazakhstan for 2011-2014 and directions for its improvement</w:t>
      </w:r>
      <w:r w:rsidR="00BE3429" w:rsidRPr="003A5984">
        <w:rPr>
          <w:noProof/>
          <w:sz w:val="28"/>
          <w:szCs w:val="28"/>
          <w:lang w:val="en-US"/>
        </w:rPr>
        <w:t xml:space="preserve"> // </w:t>
      </w:r>
      <w:r w:rsidRPr="003A5984">
        <w:rPr>
          <w:noProof/>
          <w:sz w:val="28"/>
          <w:szCs w:val="28"/>
          <w:lang w:val="en-US"/>
        </w:rPr>
        <w:t>Sci J Med "Vestnik Kazn</w:t>
      </w:r>
      <w:r w:rsidR="00BE3429" w:rsidRPr="003A5984">
        <w:rPr>
          <w:noProof/>
          <w:sz w:val="28"/>
          <w:szCs w:val="28"/>
          <w:lang w:val="en-US"/>
        </w:rPr>
        <w:t xml:space="preserve">. - </w:t>
      </w:r>
      <w:r w:rsidRPr="003A5984">
        <w:rPr>
          <w:noProof/>
          <w:sz w:val="28"/>
          <w:szCs w:val="28"/>
          <w:lang w:val="en-US"/>
        </w:rPr>
        <w:t>2016</w:t>
      </w:r>
      <w:r w:rsidR="00BE3429" w:rsidRPr="003A5984">
        <w:rPr>
          <w:noProof/>
          <w:sz w:val="28"/>
          <w:szCs w:val="28"/>
          <w:lang w:val="en-US"/>
        </w:rPr>
        <w:t xml:space="preserve">. - </w:t>
      </w:r>
      <w:r w:rsidRPr="003A5984">
        <w:rPr>
          <w:noProof/>
          <w:sz w:val="28"/>
          <w:szCs w:val="28"/>
          <w:lang w:val="en-US"/>
        </w:rPr>
        <w:t xml:space="preserve">№1. </w:t>
      </w:r>
      <w:r w:rsidR="00BE3429" w:rsidRPr="003A5984">
        <w:rPr>
          <w:noProof/>
          <w:sz w:val="28"/>
          <w:szCs w:val="28"/>
          <w:lang w:val="en-US"/>
        </w:rPr>
        <w:t xml:space="preserve">- </w:t>
      </w:r>
      <w:r w:rsidR="00BE3429" w:rsidRPr="003A5984">
        <w:rPr>
          <w:noProof/>
          <w:sz w:val="28"/>
          <w:szCs w:val="28"/>
        </w:rPr>
        <w:t>Р</w:t>
      </w:r>
      <w:r w:rsidR="00BE3429" w:rsidRPr="003A5984">
        <w:rPr>
          <w:noProof/>
          <w:sz w:val="28"/>
          <w:szCs w:val="28"/>
          <w:lang w:val="en-US"/>
        </w:rPr>
        <w:t>. 18-29.</w:t>
      </w:r>
    </w:p>
    <w:p w14:paraId="5A4487B4" w14:textId="77A856D6"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4</w:t>
      </w:r>
      <w:r w:rsidR="002B78B0" w:rsidRPr="003A5984">
        <w:rPr>
          <w:noProof/>
          <w:sz w:val="28"/>
          <w:szCs w:val="28"/>
          <w:lang w:val="kk-KZ"/>
        </w:rPr>
        <w:t xml:space="preserve"> </w:t>
      </w:r>
      <w:r w:rsidRPr="003A5984">
        <w:rPr>
          <w:noProof/>
          <w:sz w:val="28"/>
          <w:szCs w:val="28"/>
          <w:lang w:val="en-US"/>
        </w:rPr>
        <w:t>Tashtitova L</w:t>
      </w:r>
      <w:r w:rsidR="00BE3429" w:rsidRPr="003A5984">
        <w:rPr>
          <w:noProof/>
          <w:sz w:val="28"/>
          <w:szCs w:val="28"/>
          <w:lang w:val="en-US"/>
        </w:rPr>
        <w:t>.</w:t>
      </w:r>
      <w:r w:rsidRPr="003A5984">
        <w:rPr>
          <w:noProof/>
          <w:sz w:val="28"/>
          <w:szCs w:val="28"/>
          <w:lang w:val="en-US"/>
        </w:rPr>
        <w:t>, Aldasheva N. Study of the Prevalence of Glaucoma in Kazakhstan</w:t>
      </w:r>
      <w:r w:rsidR="00BE3429" w:rsidRPr="003A5984">
        <w:rPr>
          <w:noProof/>
          <w:sz w:val="28"/>
          <w:szCs w:val="28"/>
          <w:lang w:val="en-US"/>
        </w:rPr>
        <w:t xml:space="preserve"> //</w:t>
      </w:r>
      <w:r w:rsidRPr="003A5984">
        <w:rPr>
          <w:noProof/>
          <w:sz w:val="28"/>
          <w:szCs w:val="28"/>
          <w:lang w:val="en-US"/>
        </w:rPr>
        <w:t xml:space="preserve"> Klin Monbl Augenheilkd. </w:t>
      </w:r>
      <w:r w:rsidR="00BE3429" w:rsidRPr="003A5984">
        <w:rPr>
          <w:noProof/>
          <w:sz w:val="28"/>
          <w:szCs w:val="28"/>
          <w:lang w:val="en-US"/>
        </w:rPr>
        <w:t xml:space="preserve">- </w:t>
      </w:r>
      <w:r w:rsidRPr="003A5984">
        <w:rPr>
          <w:noProof/>
          <w:sz w:val="28"/>
          <w:szCs w:val="28"/>
          <w:lang w:val="en-US"/>
        </w:rPr>
        <w:t>2022</w:t>
      </w:r>
      <w:r w:rsidR="00BE3429" w:rsidRPr="003A5984">
        <w:rPr>
          <w:noProof/>
          <w:sz w:val="28"/>
          <w:szCs w:val="28"/>
          <w:lang w:val="en-US"/>
        </w:rPr>
        <w:t xml:space="preserve">. - Vol. </w:t>
      </w:r>
      <w:r w:rsidRPr="003A5984">
        <w:rPr>
          <w:noProof/>
          <w:sz w:val="28"/>
          <w:szCs w:val="28"/>
          <w:lang w:val="en-US"/>
        </w:rPr>
        <w:t>239</w:t>
      </w:r>
      <w:r w:rsidR="00BE3429" w:rsidRPr="003A5984">
        <w:rPr>
          <w:noProof/>
          <w:sz w:val="28"/>
          <w:szCs w:val="28"/>
          <w:lang w:val="en-US"/>
        </w:rPr>
        <w:t>, №</w:t>
      </w:r>
      <w:r w:rsidRPr="003A5984">
        <w:rPr>
          <w:noProof/>
          <w:sz w:val="28"/>
          <w:szCs w:val="28"/>
          <w:lang w:val="en-US"/>
        </w:rPr>
        <w:t>2.</w:t>
      </w:r>
      <w:r w:rsidR="00BE3429" w:rsidRPr="003A5984">
        <w:rPr>
          <w:noProof/>
          <w:sz w:val="28"/>
          <w:szCs w:val="28"/>
          <w:lang w:val="en-US"/>
        </w:rPr>
        <w:t xml:space="preserve"> - </w:t>
      </w:r>
      <w:r w:rsidR="00BE3429" w:rsidRPr="003A5984">
        <w:rPr>
          <w:noProof/>
          <w:sz w:val="28"/>
          <w:szCs w:val="28"/>
        </w:rPr>
        <w:t>Р</w:t>
      </w:r>
      <w:r w:rsidR="00BE3429" w:rsidRPr="003A5984">
        <w:rPr>
          <w:noProof/>
          <w:sz w:val="28"/>
          <w:szCs w:val="28"/>
          <w:lang w:val="en-US"/>
        </w:rPr>
        <w:t>. 36-47.</w:t>
      </w:r>
      <w:r w:rsidRPr="003A5984">
        <w:rPr>
          <w:noProof/>
          <w:sz w:val="28"/>
          <w:szCs w:val="28"/>
          <w:lang w:val="en-US"/>
        </w:rPr>
        <w:t xml:space="preserve"> </w:t>
      </w:r>
    </w:p>
    <w:p w14:paraId="1216DAF0" w14:textId="5C20087C"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5</w:t>
      </w:r>
      <w:r w:rsidR="002B78B0" w:rsidRPr="003A5984">
        <w:rPr>
          <w:noProof/>
          <w:sz w:val="28"/>
          <w:szCs w:val="28"/>
          <w:lang w:val="kk-KZ"/>
        </w:rPr>
        <w:t xml:space="preserve">  </w:t>
      </w:r>
      <w:r w:rsidRPr="003A5984">
        <w:rPr>
          <w:noProof/>
          <w:sz w:val="28"/>
          <w:szCs w:val="28"/>
          <w:lang w:val="en-US"/>
        </w:rPr>
        <w:t>Chan E</w:t>
      </w:r>
      <w:r w:rsidR="00BE3429" w:rsidRPr="003A5984">
        <w:rPr>
          <w:noProof/>
          <w:sz w:val="28"/>
          <w:szCs w:val="28"/>
          <w:lang w:val="en-US"/>
        </w:rPr>
        <w:t>.</w:t>
      </w:r>
      <w:r w:rsidRPr="003A5984">
        <w:rPr>
          <w:noProof/>
          <w:sz w:val="28"/>
          <w:szCs w:val="28"/>
          <w:lang w:val="en-US"/>
        </w:rPr>
        <w:t>W</w:t>
      </w:r>
      <w:r w:rsidR="00BE3429" w:rsidRPr="003A5984">
        <w:rPr>
          <w:noProof/>
          <w:sz w:val="28"/>
          <w:szCs w:val="28"/>
          <w:lang w:val="en-US"/>
        </w:rPr>
        <w:t>.</w:t>
      </w:r>
      <w:r w:rsidRPr="003A5984">
        <w:rPr>
          <w:noProof/>
          <w:sz w:val="28"/>
          <w:szCs w:val="28"/>
          <w:lang w:val="en-US"/>
        </w:rPr>
        <w:t>E</w:t>
      </w:r>
      <w:r w:rsidR="00BE3429" w:rsidRPr="003A5984">
        <w:rPr>
          <w:noProof/>
          <w:sz w:val="28"/>
          <w:szCs w:val="28"/>
          <w:lang w:val="en-US"/>
        </w:rPr>
        <w:t>.</w:t>
      </w:r>
      <w:r w:rsidRPr="003A5984">
        <w:rPr>
          <w:noProof/>
          <w:sz w:val="28"/>
          <w:szCs w:val="28"/>
          <w:lang w:val="en-US"/>
        </w:rPr>
        <w:t>, Li X</w:t>
      </w:r>
      <w:r w:rsidR="00BE3429" w:rsidRPr="003A5984">
        <w:rPr>
          <w:noProof/>
          <w:sz w:val="28"/>
          <w:szCs w:val="28"/>
          <w:lang w:val="en-US"/>
        </w:rPr>
        <w:t>.</w:t>
      </w:r>
      <w:r w:rsidRPr="003A5984">
        <w:rPr>
          <w:noProof/>
          <w:sz w:val="28"/>
          <w:szCs w:val="28"/>
          <w:lang w:val="en-US"/>
        </w:rPr>
        <w:t>, Tham Y</w:t>
      </w:r>
      <w:r w:rsidR="00BE3429" w:rsidRPr="003A5984">
        <w:rPr>
          <w:noProof/>
          <w:sz w:val="28"/>
          <w:szCs w:val="28"/>
          <w:lang w:val="en-US"/>
        </w:rPr>
        <w:t>.</w:t>
      </w:r>
      <w:r w:rsidRPr="003A5984">
        <w:rPr>
          <w:noProof/>
          <w:sz w:val="28"/>
          <w:szCs w:val="28"/>
          <w:lang w:val="en-US"/>
        </w:rPr>
        <w:t>C</w:t>
      </w:r>
      <w:r w:rsidR="00BE3429" w:rsidRPr="003A5984">
        <w:rPr>
          <w:noProof/>
          <w:sz w:val="28"/>
          <w:szCs w:val="28"/>
          <w:lang w:val="en-US"/>
        </w:rPr>
        <w:t>.</w:t>
      </w:r>
      <w:r w:rsidRPr="003A5984">
        <w:rPr>
          <w:noProof/>
          <w:sz w:val="28"/>
          <w:szCs w:val="28"/>
          <w:lang w:val="en-US"/>
        </w:rPr>
        <w:t>, Liao J</w:t>
      </w:r>
      <w:r w:rsidR="00BE3429" w:rsidRPr="003A5984">
        <w:rPr>
          <w:noProof/>
          <w:sz w:val="28"/>
          <w:szCs w:val="28"/>
          <w:lang w:val="en-US"/>
        </w:rPr>
        <w:t>.</w:t>
      </w:r>
      <w:r w:rsidRPr="003A5984">
        <w:rPr>
          <w:noProof/>
          <w:sz w:val="28"/>
          <w:szCs w:val="28"/>
          <w:lang w:val="en-US"/>
        </w:rPr>
        <w:t>, Wong T</w:t>
      </w:r>
      <w:r w:rsidR="00BE3429" w:rsidRPr="003A5984">
        <w:rPr>
          <w:noProof/>
          <w:sz w:val="28"/>
          <w:szCs w:val="28"/>
          <w:lang w:val="en-US"/>
        </w:rPr>
        <w:t>.</w:t>
      </w:r>
      <w:r w:rsidRPr="003A5984">
        <w:rPr>
          <w:noProof/>
          <w:sz w:val="28"/>
          <w:szCs w:val="28"/>
          <w:lang w:val="en-US"/>
        </w:rPr>
        <w:t>Y</w:t>
      </w:r>
      <w:r w:rsidR="00BE3429" w:rsidRPr="003A5984">
        <w:rPr>
          <w:noProof/>
          <w:sz w:val="28"/>
          <w:szCs w:val="28"/>
          <w:lang w:val="en-US"/>
        </w:rPr>
        <w:t>.</w:t>
      </w:r>
      <w:r w:rsidRPr="003A5984">
        <w:rPr>
          <w:noProof/>
          <w:sz w:val="28"/>
          <w:szCs w:val="28"/>
          <w:lang w:val="en-US"/>
        </w:rPr>
        <w:t>, Aung T</w:t>
      </w:r>
      <w:r w:rsidR="00BE3429" w:rsidRPr="003A5984">
        <w:rPr>
          <w:noProof/>
          <w:sz w:val="28"/>
          <w:szCs w:val="28"/>
          <w:lang w:val="en-US"/>
        </w:rPr>
        <w:t>.</w:t>
      </w:r>
      <w:r w:rsidRPr="003A5984">
        <w:rPr>
          <w:noProof/>
          <w:sz w:val="28"/>
          <w:szCs w:val="28"/>
          <w:lang w:val="en-US"/>
        </w:rPr>
        <w:t xml:space="preserve"> et al. Glaucoma in Asia: Regional prevalence variations and future projections</w:t>
      </w:r>
      <w:r w:rsidR="00C25E66" w:rsidRPr="003A5984">
        <w:rPr>
          <w:noProof/>
          <w:sz w:val="28"/>
          <w:szCs w:val="28"/>
          <w:lang w:val="en-US"/>
        </w:rPr>
        <w:t xml:space="preserve"> // </w:t>
      </w:r>
      <w:r w:rsidRPr="003A5984">
        <w:rPr>
          <w:noProof/>
          <w:sz w:val="28"/>
          <w:szCs w:val="28"/>
          <w:lang w:val="en-US"/>
        </w:rPr>
        <w:t xml:space="preserve">British Journal of Ophthalmology. </w:t>
      </w:r>
      <w:r w:rsidR="00C25E66" w:rsidRPr="003A5984">
        <w:rPr>
          <w:noProof/>
          <w:sz w:val="28"/>
          <w:szCs w:val="28"/>
          <w:lang w:val="en-US"/>
        </w:rPr>
        <w:t xml:space="preserve">- </w:t>
      </w:r>
      <w:r w:rsidRPr="003A5984">
        <w:rPr>
          <w:noProof/>
          <w:sz w:val="28"/>
          <w:szCs w:val="28"/>
          <w:lang w:val="en-US"/>
        </w:rPr>
        <w:t xml:space="preserve">2016. </w:t>
      </w:r>
      <w:r w:rsidR="00C25E66" w:rsidRPr="003A5984">
        <w:rPr>
          <w:noProof/>
          <w:sz w:val="28"/>
          <w:szCs w:val="28"/>
          <w:lang w:val="en-US"/>
        </w:rPr>
        <w:t xml:space="preserve">- Vol. 100. - </w:t>
      </w:r>
      <w:r w:rsidR="00C25E66" w:rsidRPr="003A5984">
        <w:rPr>
          <w:noProof/>
          <w:sz w:val="28"/>
          <w:szCs w:val="28"/>
        </w:rPr>
        <w:t>Р</w:t>
      </w:r>
      <w:r w:rsidR="00C25E66" w:rsidRPr="003A5984">
        <w:rPr>
          <w:noProof/>
          <w:sz w:val="28"/>
          <w:szCs w:val="28"/>
          <w:lang w:val="en-US"/>
        </w:rPr>
        <w:t>. 18-28.</w:t>
      </w:r>
    </w:p>
    <w:p w14:paraId="11D9D4CD" w14:textId="53568299"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6</w:t>
      </w:r>
      <w:r w:rsidR="002B78B0" w:rsidRPr="003A5984">
        <w:rPr>
          <w:noProof/>
          <w:sz w:val="28"/>
          <w:szCs w:val="28"/>
          <w:lang w:val="kk-KZ"/>
        </w:rPr>
        <w:t xml:space="preserve"> </w:t>
      </w:r>
      <w:r w:rsidRPr="003A5984">
        <w:rPr>
          <w:noProof/>
          <w:sz w:val="28"/>
          <w:szCs w:val="28"/>
          <w:lang w:val="en-US"/>
        </w:rPr>
        <w:t>Moyer V</w:t>
      </w:r>
      <w:r w:rsidR="00C25E66" w:rsidRPr="003A5984">
        <w:rPr>
          <w:noProof/>
          <w:sz w:val="28"/>
          <w:szCs w:val="28"/>
          <w:lang w:val="en-US"/>
        </w:rPr>
        <w:t>.</w:t>
      </w:r>
      <w:r w:rsidRPr="003A5984">
        <w:rPr>
          <w:noProof/>
          <w:sz w:val="28"/>
          <w:szCs w:val="28"/>
          <w:lang w:val="en-US"/>
        </w:rPr>
        <w:t>A. Screening for glaucoma: U.S. Preventive Services Task Force recommendation statement</w:t>
      </w:r>
      <w:r w:rsidR="00C25E66" w:rsidRPr="003A5984">
        <w:rPr>
          <w:noProof/>
          <w:sz w:val="28"/>
          <w:szCs w:val="28"/>
          <w:lang w:val="en-US"/>
        </w:rPr>
        <w:t xml:space="preserve"> // </w:t>
      </w:r>
      <w:r w:rsidRPr="003A5984">
        <w:rPr>
          <w:noProof/>
          <w:sz w:val="28"/>
          <w:szCs w:val="28"/>
          <w:lang w:val="en-US"/>
        </w:rPr>
        <w:t xml:space="preserve">Ann Intern Med. </w:t>
      </w:r>
      <w:r w:rsidR="00C25E66" w:rsidRPr="003A5984">
        <w:rPr>
          <w:noProof/>
          <w:sz w:val="28"/>
          <w:szCs w:val="28"/>
          <w:lang w:val="en-US"/>
        </w:rPr>
        <w:t xml:space="preserve">- </w:t>
      </w:r>
      <w:r w:rsidRPr="003A5984">
        <w:rPr>
          <w:noProof/>
          <w:sz w:val="28"/>
          <w:szCs w:val="28"/>
          <w:lang w:val="en-US"/>
        </w:rPr>
        <w:t>2013</w:t>
      </w:r>
      <w:r w:rsidR="00C25E66" w:rsidRPr="003A5984">
        <w:rPr>
          <w:noProof/>
          <w:sz w:val="28"/>
          <w:szCs w:val="28"/>
          <w:lang w:val="en-US"/>
        </w:rPr>
        <w:t xml:space="preserve">. - Vol. </w:t>
      </w:r>
      <w:r w:rsidRPr="003A5984">
        <w:rPr>
          <w:noProof/>
          <w:sz w:val="28"/>
          <w:szCs w:val="28"/>
          <w:lang w:val="en-US"/>
        </w:rPr>
        <w:t>159</w:t>
      </w:r>
      <w:r w:rsidR="00C25E66" w:rsidRPr="003A5984">
        <w:rPr>
          <w:noProof/>
          <w:sz w:val="28"/>
          <w:szCs w:val="28"/>
          <w:lang w:val="en-US"/>
        </w:rPr>
        <w:t>, №</w:t>
      </w:r>
      <w:r w:rsidRPr="003A5984">
        <w:rPr>
          <w:noProof/>
          <w:sz w:val="28"/>
          <w:szCs w:val="28"/>
          <w:lang w:val="en-US"/>
        </w:rPr>
        <w:t>7.</w:t>
      </w:r>
      <w:r w:rsidR="00C25E66" w:rsidRPr="003A5984">
        <w:rPr>
          <w:noProof/>
          <w:sz w:val="28"/>
          <w:szCs w:val="28"/>
          <w:lang w:val="en-US"/>
        </w:rPr>
        <w:t xml:space="preserve"> - </w:t>
      </w:r>
      <w:r w:rsidR="00C25E66" w:rsidRPr="003A5984">
        <w:rPr>
          <w:noProof/>
          <w:sz w:val="28"/>
          <w:szCs w:val="28"/>
        </w:rPr>
        <w:t>Р</w:t>
      </w:r>
      <w:r w:rsidR="00C25E66" w:rsidRPr="003A5984">
        <w:rPr>
          <w:noProof/>
          <w:sz w:val="28"/>
          <w:szCs w:val="28"/>
          <w:lang w:val="en-US"/>
        </w:rPr>
        <w:t>. 15-26.</w:t>
      </w:r>
      <w:r w:rsidRPr="003A5984">
        <w:rPr>
          <w:noProof/>
          <w:sz w:val="28"/>
          <w:szCs w:val="28"/>
          <w:lang w:val="en-US"/>
        </w:rPr>
        <w:t xml:space="preserve"> </w:t>
      </w:r>
    </w:p>
    <w:p w14:paraId="6CC56502" w14:textId="782419B7"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7</w:t>
      </w:r>
      <w:r w:rsidR="002B78B0" w:rsidRPr="003A5984">
        <w:rPr>
          <w:noProof/>
          <w:sz w:val="28"/>
          <w:szCs w:val="28"/>
          <w:lang w:val="kk-KZ"/>
        </w:rPr>
        <w:t xml:space="preserve"> </w:t>
      </w:r>
      <w:r w:rsidRPr="003A5984">
        <w:rPr>
          <w:noProof/>
          <w:sz w:val="28"/>
          <w:szCs w:val="28"/>
          <w:lang w:val="en-US"/>
        </w:rPr>
        <w:t>Ellong A</w:t>
      </w:r>
      <w:r w:rsidR="00C25E66" w:rsidRPr="003A5984">
        <w:rPr>
          <w:noProof/>
          <w:sz w:val="28"/>
          <w:szCs w:val="28"/>
          <w:lang w:val="en-US"/>
        </w:rPr>
        <w:t>.</w:t>
      </w:r>
      <w:r w:rsidRPr="003A5984">
        <w:rPr>
          <w:noProof/>
          <w:sz w:val="28"/>
          <w:szCs w:val="28"/>
          <w:lang w:val="en-US"/>
        </w:rPr>
        <w:t>, Ebana Mvogo C</w:t>
      </w:r>
      <w:r w:rsidR="00C25E66" w:rsidRPr="003A5984">
        <w:rPr>
          <w:noProof/>
          <w:sz w:val="28"/>
          <w:szCs w:val="28"/>
          <w:lang w:val="en-US"/>
        </w:rPr>
        <w:t>.</w:t>
      </w:r>
      <w:r w:rsidRPr="003A5984">
        <w:rPr>
          <w:noProof/>
          <w:sz w:val="28"/>
          <w:szCs w:val="28"/>
          <w:lang w:val="en-US"/>
        </w:rPr>
        <w:t>, Nyouma Moune E</w:t>
      </w:r>
      <w:r w:rsidR="00C25E66" w:rsidRPr="003A5984">
        <w:rPr>
          <w:noProof/>
          <w:sz w:val="28"/>
          <w:szCs w:val="28"/>
          <w:lang w:val="en-US"/>
        </w:rPr>
        <w:t>.</w:t>
      </w:r>
      <w:r w:rsidRPr="003A5984">
        <w:rPr>
          <w:noProof/>
          <w:sz w:val="28"/>
          <w:szCs w:val="28"/>
          <w:lang w:val="en-US"/>
        </w:rPr>
        <w:t>, Bella-Hiag A. Juvenile glaucoma in Cameroon</w:t>
      </w:r>
      <w:r w:rsidR="00C25E66" w:rsidRPr="003A5984">
        <w:rPr>
          <w:noProof/>
          <w:sz w:val="28"/>
          <w:szCs w:val="28"/>
          <w:lang w:val="en-US"/>
        </w:rPr>
        <w:t xml:space="preserve"> //</w:t>
      </w:r>
      <w:r w:rsidRPr="003A5984">
        <w:rPr>
          <w:noProof/>
          <w:sz w:val="28"/>
          <w:szCs w:val="28"/>
          <w:lang w:val="en-US"/>
        </w:rPr>
        <w:t xml:space="preserve"> Bull Soc Belge Ophtalmol.</w:t>
      </w:r>
      <w:r w:rsidR="00C25E66" w:rsidRPr="003A5984">
        <w:rPr>
          <w:noProof/>
          <w:sz w:val="28"/>
          <w:szCs w:val="28"/>
          <w:lang w:val="en-US"/>
        </w:rPr>
        <w:t xml:space="preserve"> -</w:t>
      </w:r>
      <w:r w:rsidRPr="003A5984">
        <w:rPr>
          <w:noProof/>
          <w:sz w:val="28"/>
          <w:szCs w:val="28"/>
          <w:lang w:val="en-US"/>
        </w:rPr>
        <w:t xml:space="preserve"> 2007</w:t>
      </w:r>
      <w:r w:rsidR="00C25E66" w:rsidRPr="003A5984">
        <w:rPr>
          <w:noProof/>
          <w:sz w:val="28"/>
          <w:szCs w:val="28"/>
          <w:lang w:val="en-US"/>
        </w:rPr>
        <w:t xml:space="preserve">. - Vol. </w:t>
      </w:r>
      <w:r w:rsidRPr="003A5984">
        <w:rPr>
          <w:noProof/>
          <w:sz w:val="28"/>
          <w:szCs w:val="28"/>
          <w:lang w:val="en-US"/>
        </w:rPr>
        <w:t>305.</w:t>
      </w:r>
      <w:r w:rsidR="00C25E66" w:rsidRPr="003A5984">
        <w:rPr>
          <w:noProof/>
          <w:sz w:val="28"/>
          <w:szCs w:val="28"/>
          <w:lang w:val="en-US"/>
        </w:rPr>
        <w:t xml:space="preserve">  - </w:t>
      </w:r>
      <w:r w:rsidR="00C25E66" w:rsidRPr="003A5984">
        <w:rPr>
          <w:noProof/>
          <w:sz w:val="28"/>
          <w:szCs w:val="28"/>
        </w:rPr>
        <w:t>Р</w:t>
      </w:r>
      <w:r w:rsidR="00C25E66" w:rsidRPr="003A5984">
        <w:rPr>
          <w:noProof/>
          <w:sz w:val="28"/>
          <w:szCs w:val="28"/>
          <w:lang w:val="en-US"/>
        </w:rPr>
        <w:t>. 20-34.</w:t>
      </w:r>
      <w:r w:rsidRPr="003A5984">
        <w:rPr>
          <w:noProof/>
          <w:sz w:val="28"/>
          <w:szCs w:val="28"/>
          <w:lang w:val="en-US"/>
        </w:rPr>
        <w:t xml:space="preserve"> </w:t>
      </w:r>
    </w:p>
    <w:p w14:paraId="6BC0E1D4" w14:textId="0134AAFA"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8</w:t>
      </w:r>
      <w:r w:rsidR="002B78B0" w:rsidRPr="003A5984">
        <w:rPr>
          <w:noProof/>
          <w:sz w:val="28"/>
          <w:szCs w:val="28"/>
          <w:lang w:val="kk-KZ"/>
        </w:rPr>
        <w:t xml:space="preserve">  </w:t>
      </w:r>
      <w:r w:rsidRPr="003A5984">
        <w:rPr>
          <w:noProof/>
          <w:sz w:val="28"/>
          <w:szCs w:val="28"/>
          <w:lang w:val="en-US"/>
        </w:rPr>
        <w:t>Fleming C</w:t>
      </w:r>
      <w:r w:rsidR="00C25E66" w:rsidRPr="003A5984">
        <w:rPr>
          <w:noProof/>
          <w:sz w:val="28"/>
          <w:szCs w:val="28"/>
          <w:lang w:val="en-US"/>
        </w:rPr>
        <w:t>.</w:t>
      </w:r>
      <w:r w:rsidRPr="003A5984">
        <w:rPr>
          <w:noProof/>
          <w:sz w:val="28"/>
          <w:szCs w:val="28"/>
          <w:lang w:val="en-US"/>
        </w:rPr>
        <w:t>, Whitlock E</w:t>
      </w:r>
      <w:r w:rsidR="00C25E66" w:rsidRPr="003A5984">
        <w:rPr>
          <w:noProof/>
          <w:sz w:val="28"/>
          <w:szCs w:val="28"/>
          <w:lang w:val="en-US"/>
        </w:rPr>
        <w:t>.</w:t>
      </w:r>
      <w:r w:rsidRPr="003A5984">
        <w:rPr>
          <w:noProof/>
          <w:sz w:val="28"/>
          <w:szCs w:val="28"/>
          <w:lang w:val="en-US"/>
        </w:rPr>
        <w:t>P</w:t>
      </w:r>
      <w:r w:rsidR="00C25E66" w:rsidRPr="003A5984">
        <w:rPr>
          <w:noProof/>
          <w:sz w:val="28"/>
          <w:szCs w:val="28"/>
          <w:lang w:val="en-US"/>
        </w:rPr>
        <w:t>.</w:t>
      </w:r>
      <w:r w:rsidRPr="003A5984">
        <w:rPr>
          <w:noProof/>
          <w:sz w:val="28"/>
          <w:szCs w:val="28"/>
          <w:lang w:val="en-US"/>
        </w:rPr>
        <w:t>, Beil T</w:t>
      </w:r>
      <w:r w:rsidR="00C25E66" w:rsidRPr="003A5984">
        <w:rPr>
          <w:noProof/>
          <w:sz w:val="28"/>
          <w:szCs w:val="28"/>
          <w:lang w:val="en-US"/>
        </w:rPr>
        <w:t>.</w:t>
      </w:r>
      <w:r w:rsidRPr="003A5984">
        <w:rPr>
          <w:noProof/>
          <w:sz w:val="28"/>
          <w:szCs w:val="28"/>
          <w:lang w:val="en-US"/>
        </w:rPr>
        <w:t>, Smit B</w:t>
      </w:r>
      <w:r w:rsidR="00C25E66" w:rsidRPr="003A5984">
        <w:rPr>
          <w:noProof/>
          <w:sz w:val="28"/>
          <w:szCs w:val="28"/>
          <w:lang w:val="en-US"/>
        </w:rPr>
        <w:t>.</w:t>
      </w:r>
      <w:r w:rsidRPr="003A5984">
        <w:rPr>
          <w:noProof/>
          <w:sz w:val="28"/>
          <w:szCs w:val="28"/>
          <w:lang w:val="en-US"/>
        </w:rPr>
        <w:t>, Harris R</w:t>
      </w:r>
      <w:r w:rsidR="00C25E66" w:rsidRPr="003A5984">
        <w:rPr>
          <w:noProof/>
          <w:sz w:val="28"/>
          <w:szCs w:val="28"/>
          <w:lang w:val="en-US"/>
        </w:rPr>
        <w:t>.</w:t>
      </w:r>
      <w:r w:rsidRPr="003A5984">
        <w:rPr>
          <w:noProof/>
          <w:sz w:val="28"/>
          <w:szCs w:val="28"/>
          <w:lang w:val="en-US"/>
        </w:rPr>
        <w:t>P. Screening for primary open-angle glaucoma in the primary care setting: An update for the US Preventive Services Task Force</w:t>
      </w:r>
      <w:r w:rsidR="00C25E66" w:rsidRPr="003A5984">
        <w:rPr>
          <w:noProof/>
          <w:sz w:val="28"/>
          <w:szCs w:val="28"/>
          <w:lang w:val="en-US"/>
        </w:rPr>
        <w:t xml:space="preserve"> // </w:t>
      </w:r>
      <w:r w:rsidRPr="003A5984">
        <w:rPr>
          <w:noProof/>
          <w:sz w:val="28"/>
          <w:szCs w:val="28"/>
          <w:lang w:val="en-US"/>
        </w:rPr>
        <w:t xml:space="preserve">Annals of Family Medicine. </w:t>
      </w:r>
      <w:r w:rsidR="00C25E66" w:rsidRPr="003A5984">
        <w:rPr>
          <w:noProof/>
          <w:sz w:val="28"/>
          <w:szCs w:val="28"/>
          <w:lang w:val="en-US"/>
        </w:rPr>
        <w:t xml:space="preserve">- </w:t>
      </w:r>
      <w:r w:rsidRPr="003A5984">
        <w:rPr>
          <w:noProof/>
          <w:sz w:val="28"/>
          <w:szCs w:val="28"/>
          <w:lang w:val="en-US"/>
        </w:rPr>
        <w:t>2005.</w:t>
      </w:r>
      <w:r w:rsidR="00C25E66" w:rsidRPr="003A5984">
        <w:rPr>
          <w:noProof/>
          <w:sz w:val="28"/>
          <w:szCs w:val="28"/>
          <w:lang w:val="en-US"/>
        </w:rPr>
        <w:t xml:space="preserve"> -</w:t>
      </w:r>
      <w:r w:rsidRPr="003A5984">
        <w:rPr>
          <w:noProof/>
          <w:sz w:val="28"/>
          <w:szCs w:val="28"/>
          <w:lang w:val="en-US"/>
        </w:rPr>
        <w:t xml:space="preserve"> </w:t>
      </w:r>
      <w:r w:rsidR="00C25E66" w:rsidRPr="003A5984">
        <w:rPr>
          <w:noProof/>
          <w:sz w:val="28"/>
          <w:szCs w:val="28"/>
          <w:lang w:val="en-US"/>
        </w:rPr>
        <w:t xml:space="preserve">Vol. 3. - </w:t>
      </w:r>
      <w:r w:rsidR="00C25E66" w:rsidRPr="003A5984">
        <w:rPr>
          <w:noProof/>
          <w:sz w:val="28"/>
          <w:szCs w:val="28"/>
        </w:rPr>
        <w:t>Р</w:t>
      </w:r>
      <w:r w:rsidR="00C25E66" w:rsidRPr="003A5984">
        <w:rPr>
          <w:noProof/>
          <w:sz w:val="28"/>
          <w:szCs w:val="28"/>
          <w:lang w:val="en-US"/>
        </w:rPr>
        <w:t>. 27-38.</w:t>
      </w:r>
    </w:p>
    <w:p w14:paraId="61A475A1" w14:textId="599B9798"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9</w:t>
      </w:r>
      <w:r w:rsidR="002B78B0" w:rsidRPr="003A5984">
        <w:rPr>
          <w:noProof/>
          <w:sz w:val="28"/>
          <w:szCs w:val="28"/>
          <w:lang w:val="kk-KZ"/>
        </w:rPr>
        <w:t xml:space="preserve">  </w:t>
      </w:r>
      <w:r w:rsidRPr="003A5984">
        <w:rPr>
          <w:noProof/>
          <w:sz w:val="28"/>
          <w:szCs w:val="28"/>
          <w:lang w:val="en-US"/>
        </w:rPr>
        <w:t>Harasymowycz P</w:t>
      </w:r>
      <w:r w:rsidR="00C25E66" w:rsidRPr="003A5984">
        <w:rPr>
          <w:noProof/>
          <w:sz w:val="28"/>
          <w:szCs w:val="28"/>
          <w:lang w:val="en-US"/>
        </w:rPr>
        <w:t>.</w:t>
      </w:r>
      <w:r w:rsidRPr="003A5984">
        <w:rPr>
          <w:noProof/>
          <w:sz w:val="28"/>
          <w:szCs w:val="28"/>
          <w:lang w:val="en-US"/>
        </w:rPr>
        <w:t>, Fansi A</w:t>
      </w:r>
      <w:r w:rsidR="00C25E66" w:rsidRPr="003A5984">
        <w:rPr>
          <w:noProof/>
          <w:sz w:val="28"/>
          <w:szCs w:val="28"/>
          <w:lang w:val="en-US"/>
        </w:rPr>
        <w:t>.</w:t>
      </w:r>
      <w:r w:rsidRPr="003A5984">
        <w:rPr>
          <w:noProof/>
          <w:sz w:val="28"/>
          <w:szCs w:val="28"/>
          <w:lang w:val="en-US"/>
        </w:rPr>
        <w:t>K</w:t>
      </w:r>
      <w:r w:rsidR="00C25E66" w:rsidRPr="003A5984">
        <w:rPr>
          <w:noProof/>
          <w:sz w:val="28"/>
          <w:szCs w:val="28"/>
          <w:lang w:val="en-US"/>
        </w:rPr>
        <w:t>.</w:t>
      </w:r>
      <w:r w:rsidRPr="003A5984">
        <w:rPr>
          <w:noProof/>
          <w:sz w:val="28"/>
          <w:szCs w:val="28"/>
          <w:lang w:val="en-US"/>
        </w:rPr>
        <w:t>, Papamatheakis D. Screening for primary open-angle glaucoma in the developed world: Are we there yet?</w:t>
      </w:r>
      <w:r w:rsidR="00C25E66" w:rsidRPr="003A5984">
        <w:rPr>
          <w:noProof/>
          <w:sz w:val="28"/>
          <w:szCs w:val="28"/>
          <w:lang w:val="en-US"/>
        </w:rPr>
        <w:t xml:space="preserve"> //</w:t>
      </w:r>
      <w:r w:rsidRPr="003A5984">
        <w:rPr>
          <w:noProof/>
          <w:sz w:val="28"/>
          <w:szCs w:val="28"/>
          <w:lang w:val="en-US"/>
        </w:rPr>
        <w:t xml:space="preserve"> Can J Ophthalmol. </w:t>
      </w:r>
      <w:r w:rsidR="00C25E66" w:rsidRPr="003A5984">
        <w:rPr>
          <w:noProof/>
          <w:sz w:val="28"/>
          <w:szCs w:val="28"/>
          <w:lang w:val="en-US"/>
        </w:rPr>
        <w:t xml:space="preserve">- </w:t>
      </w:r>
      <w:r w:rsidRPr="003A5984">
        <w:rPr>
          <w:noProof/>
          <w:sz w:val="28"/>
          <w:szCs w:val="28"/>
          <w:lang w:val="en-US"/>
        </w:rPr>
        <w:t>2005</w:t>
      </w:r>
      <w:r w:rsidR="00C25E66" w:rsidRPr="003A5984">
        <w:rPr>
          <w:noProof/>
          <w:sz w:val="28"/>
          <w:szCs w:val="28"/>
          <w:lang w:val="en-US"/>
        </w:rPr>
        <w:t xml:space="preserve">. - Vol. </w:t>
      </w:r>
      <w:r w:rsidRPr="003A5984">
        <w:rPr>
          <w:noProof/>
          <w:sz w:val="28"/>
          <w:szCs w:val="28"/>
          <w:lang w:val="en-US"/>
        </w:rPr>
        <w:t>40</w:t>
      </w:r>
      <w:r w:rsidR="00C25E66" w:rsidRPr="003A5984">
        <w:rPr>
          <w:noProof/>
          <w:sz w:val="28"/>
          <w:szCs w:val="28"/>
          <w:lang w:val="en-US"/>
        </w:rPr>
        <w:t>, №</w:t>
      </w:r>
      <w:r w:rsidRPr="003A5984">
        <w:rPr>
          <w:noProof/>
          <w:sz w:val="28"/>
          <w:szCs w:val="28"/>
          <w:lang w:val="en-US"/>
        </w:rPr>
        <w:t>4.</w:t>
      </w:r>
      <w:r w:rsidR="00C25E66" w:rsidRPr="003A5984">
        <w:rPr>
          <w:noProof/>
          <w:sz w:val="28"/>
          <w:szCs w:val="28"/>
          <w:lang w:val="en-US"/>
        </w:rPr>
        <w:t xml:space="preserve"> - </w:t>
      </w:r>
      <w:r w:rsidR="00C25E66" w:rsidRPr="003A5984">
        <w:rPr>
          <w:noProof/>
          <w:sz w:val="28"/>
          <w:szCs w:val="28"/>
        </w:rPr>
        <w:t>Р</w:t>
      </w:r>
      <w:r w:rsidR="00C25E66" w:rsidRPr="003A5984">
        <w:rPr>
          <w:noProof/>
          <w:sz w:val="28"/>
          <w:szCs w:val="28"/>
          <w:lang w:val="en-US"/>
        </w:rPr>
        <w:t>. 36-48.</w:t>
      </w:r>
      <w:r w:rsidRPr="003A5984">
        <w:rPr>
          <w:noProof/>
          <w:sz w:val="28"/>
          <w:szCs w:val="28"/>
          <w:lang w:val="en-US"/>
        </w:rPr>
        <w:t xml:space="preserve"> </w:t>
      </w:r>
    </w:p>
    <w:p w14:paraId="7D4185D0" w14:textId="23154EDB"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10</w:t>
      </w:r>
      <w:r w:rsidR="002B78B0" w:rsidRPr="003A5984">
        <w:rPr>
          <w:noProof/>
          <w:sz w:val="28"/>
          <w:szCs w:val="28"/>
          <w:lang w:val="kk-KZ"/>
        </w:rPr>
        <w:t xml:space="preserve">  </w:t>
      </w:r>
      <w:r w:rsidRPr="003A5984">
        <w:rPr>
          <w:noProof/>
          <w:sz w:val="28"/>
          <w:szCs w:val="28"/>
          <w:lang w:val="en-US"/>
        </w:rPr>
        <w:t>Hark L</w:t>
      </w:r>
      <w:r w:rsidR="00C25E66" w:rsidRPr="003A5984">
        <w:rPr>
          <w:noProof/>
          <w:sz w:val="28"/>
          <w:szCs w:val="28"/>
          <w:lang w:val="en-US"/>
        </w:rPr>
        <w:t>.</w:t>
      </w:r>
      <w:r w:rsidRPr="003A5984">
        <w:rPr>
          <w:noProof/>
          <w:sz w:val="28"/>
          <w:szCs w:val="28"/>
          <w:lang w:val="en-US"/>
        </w:rPr>
        <w:t>, Waisbourd M</w:t>
      </w:r>
      <w:r w:rsidR="00C25E66" w:rsidRPr="003A5984">
        <w:rPr>
          <w:noProof/>
          <w:sz w:val="28"/>
          <w:szCs w:val="28"/>
          <w:lang w:val="en-US"/>
        </w:rPr>
        <w:t>.</w:t>
      </w:r>
      <w:r w:rsidRPr="003A5984">
        <w:rPr>
          <w:noProof/>
          <w:sz w:val="28"/>
          <w:szCs w:val="28"/>
          <w:lang w:val="en-US"/>
        </w:rPr>
        <w:t>, Myers J</w:t>
      </w:r>
      <w:r w:rsidR="00C25E66" w:rsidRPr="003A5984">
        <w:rPr>
          <w:noProof/>
          <w:sz w:val="28"/>
          <w:szCs w:val="28"/>
          <w:lang w:val="en-US"/>
        </w:rPr>
        <w:t>.</w:t>
      </w:r>
      <w:r w:rsidRPr="003A5984">
        <w:rPr>
          <w:noProof/>
          <w:sz w:val="28"/>
          <w:szCs w:val="28"/>
          <w:lang w:val="en-US"/>
        </w:rPr>
        <w:t>S</w:t>
      </w:r>
      <w:r w:rsidR="00C25E66" w:rsidRPr="003A5984">
        <w:rPr>
          <w:noProof/>
          <w:sz w:val="28"/>
          <w:szCs w:val="28"/>
          <w:lang w:val="en-US"/>
        </w:rPr>
        <w:t>.</w:t>
      </w:r>
      <w:r w:rsidRPr="003A5984">
        <w:rPr>
          <w:noProof/>
          <w:sz w:val="28"/>
          <w:szCs w:val="28"/>
          <w:lang w:val="en-US"/>
        </w:rPr>
        <w:t>, Henderer J</w:t>
      </w:r>
      <w:r w:rsidR="00C25E66" w:rsidRPr="003A5984">
        <w:rPr>
          <w:noProof/>
          <w:sz w:val="28"/>
          <w:szCs w:val="28"/>
          <w:lang w:val="en-US"/>
        </w:rPr>
        <w:t>.</w:t>
      </w:r>
      <w:r w:rsidRPr="003A5984">
        <w:rPr>
          <w:noProof/>
          <w:sz w:val="28"/>
          <w:szCs w:val="28"/>
          <w:lang w:val="en-US"/>
        </w:rPr>
        <w:t>, Crews J</w:t>
      </w:r>
      <w:r w:rsidR="00C25E66" w:rsidRPr="003A5984">
        <w:rPr>
          <w:noProof/>
          <w:sz w:val="28"/>
          <w:szCs w:val="28"/>
          <w:lang w:val="en-US"/>
        </w:rPr>
        <w:t>.</w:t>
      </w:r>
      <w:r w:rsidRPr="003A5984">
        <w:rPr>
          <w:noProof/>
          <w:sz w:val="28"/>
          <w:szCs w:val="28"/>
          <w:lang w:val="en-US"/>
        </w:rPr>
        <w:t>E</w:t>
      </w:r>
      <w:r w:rsidR="00C25E66" w:rsidRPr="003A5984">
        <w:rPr>
          <w:noProof/>
          <w:sz w:val="28"/>
          <w:szCs w:val="28"/>
          <w:lang w:val="en-US"/>
        </w:rPr>
        <w:t>.</w:t>
      </w:r>
      <w:r w:rsidRPr="003A5984">
        <w:rPr>
          <w:noProof/>
          <w:sz w:val="28"/>
          <w:szCs w:val="28"/>
          <w:lang w:val="en-US"/>
        </w:rPr>
        <w:t>, Saaddine J</w:t>
      </w:r>
      <w:r w:rsidR="00C25E66" w:rsidRPr="003A5984">
        <w:rPr>
          <w:noProof/>
          <w:sz w:val="28"/>
          <w:szCs w:val="28"/>
          <w:lang w:val="en-US"/>
        </w:rPr>
        <w:t>.</w:t>
      </w:r>
      <w:r w:rsidRPr="003A5984">
        <w:rPr>
          <w:noProof/>
          <w:sz w:val="28"/>
          <w:szCs w:val="28"/>
          <w:lang w:val="en-US"/>
        </w:rPr>
        <w:t>B</w:t>
      </w:r>
      <w:r w:rsidR="00C25E66" w:rsidRPr="003A5984">
        <w:rPr>
          <w:noProof/>
          <w:sz w:val="28"/>
          <w:szCs w:val="28"/>
          <w:lang w:val="en-US"/>
        </w:rPr>
        <w:t>.</w:t>
      </w:r>
      <w:r w:rsidRPr="003A5984">
        <w:rPr>
          <w:noProof/>
          <w:sz w:val="28"/>
          <w:szCs w:val="28"/>
          <w:lang w:val="en-US"/>
        </w:rPr>
        <w:t xml:space="preserve"> et al. Improving access to eye care among persons at high-risk of glaucoma in Philadelphia - design and methodology: The Philadelphia glaucoma detection and treatment project</w:t>
      </w:r>
      <w:r w:rsidR="00C25E66" w:rsidRPr="003A5984">
        <w:rPr>
          <w:noProof/>
          <w:sz w:val="28"/>
          <w:szCs w:val="28"/>
          <w:lang w:val="en-US"/>
        </w:rPr>
        <w:t xml:space="preserve"> //</w:t>
      </w:r>
      <w:r w:rsidRPr="003A5984">
        <w:rPr>
          <w:noProof/>
          <w:sz w:val="28"/>
          <w:szCs w:val="28"/>
          <w:lang w:val="en-US"/>
        </w:rPr>
        <w:t xml:space="preserve"> Ophthalmic Epidemiol. </w:t>
      </w:r>
      <w:r w:rsidR="00C25E66" w:rsidRPr="003A5984">
        <w:rPr>
          <w:noProof/>
          <w:sz w:val="28"/>
          <w:szCs w:val="28"/>
          <w:lang w:val="en-US"/>
        </w:rPr>
        <w:t xml:space="preserve">- </w:t>
      </w:r>
      <w:r w:rsidRPr="003A5984">
        <w:rPr>
          <w:noProof/>
          <w:sz w:val="28"/>
          <w:szCs w:val="28"/>
          <w:lang w:val="en-US"/>
        </w:rPr>
        <w:t>2016</w:t>
      </w:r>
      <w:r w:rsidR="00C25E66" w:rsidRPr="003A5984">
        <w:rPr>
          <w:noProof/>
          <w:sz w:val="28"/>
          <w:szCs w:val="28"/>
          <w:lang w:val="en-US"/>
        </w:rPr>
        <w:t xml:space="preserve">. - Vol. </w:t>
      </w:r>
      <w:r w:rsidRPr="003A5984">
        <w:rPr>
          <w:noProof/>
          <w:sz w:val="28"/>
          <w:szCs w:val="28"/>
          <w:lang w:val="en-US"/>
        </w:rPr>
        <w:t>23</w:t>
      </w:r>
      <w:r w:rsidR="00C25E66" w:rsidRPr="003A5984">
        <w:rPr>
          <w:noProof/>
          <w:sz w:val="28"/>
          <w:szCs w:val="28"/>
          <w:lang w:val="en-US"/>
        </w:rPr>
        <w:t>, №</w:t>
      </w:r>
      <w:r w:rsidRPr="003A5984">
        <w:rPr>
          <w:noProof/>
          <w:sz w:val="28"/>
          <w:szCs w:val="28"/>
          <w:lang w:val="en-US"/>
        </w:rPr>
        <w:t>2.</w:t>
      </w:r>
      <w:r w:rsidR="00C25E66" w:rsidRPr="003A5984">
        <w:rPr>
          <w:noProof/>
          <w:sz w:val="28"/>
          <w:szCs w:val="28"/>
          <w:lang w:val="en-US"/>
        </w:rPr>
        <w:t xml:space="preserve"> - </w:t>
      </w:r>
      <w:r w:rsidR="00C25E66" w:rsidRPr="003A5984">
        <w:rPr>
          <w:noProof/>
          <w:sz w:val="28"/>
          <w:szCs w:val="28"/>
        </w:rPr>
        <w:t>Р</w:t>
      </w:r>
      <w:r w:rsidR="00C25E66" w:rsidRPr="003A5984">
        <w:rPr>
          <w:noProof/>
          <w:sz w:val="28"/>
          <w:szCs w:val="28"/>
          <w:lang w:val="en-US"/>
        </w:rPr>
        <w:t>. 19-27.</w:t>
      </w:r>
      <w:r w:rsidRPr="003A5984">
        <w:rPr>
          <w:noProof/>
          <w:sz w:val="28"/>
          <w:szCs w:val="28"/>
          <w:lang w:val="en-US"/>
        </w:rPr>
        <w:t xml:space="preserve"> </w:t>
      </w:r>
    </w:p>
    <w:p w14:paraId="55B78515" w14:textId="4B75D180"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11</w:t>
      </w:r>
      <w:r w:rsidR="002B78B0" w:rsidRPr="003A5984">
        <w:rPr>
          <w:noProof/>
          <w:sz w:val="28"/>
          <w:szCs w:val="28"/>
          <w:lang w:val="kk-KZ"/>
        </w:rPr>
        <w:t xml:space="preserve"> </w:t>
      </w:r>
      <w:r w:rsidRPr="003A5984">
        <w:rPr>
          <w:noProof/>
          <w:sz w:val="28"/>
          <w:szCs w:val="28"/>
          <w:lang w:val="en-US"/>
        </w:rPr>
        <w:t>Jonasson F</w:t>
      </w:r>
      <w:r w:rsidR="005D0650" w:rsidRPr="003A5984">
        <w:rPr>
          <w:noProof/>
          <w:sz w:val="28"/>
          <w:szCs w:val="28"/>
          <w:lang w:val="en-US"/>
        </w:rPr>
        <w:t>.</w:t>
      </w:r>
      <w:r w:rsidRPr="003A5984">
        <w:rPr>
          <w:noProof/>
          <w:sz w:val="28"/>
          <w:szCs w:val="28"/>
          <w:lang w:val="en-US"/>
        </w:rPr>
        <w:t>, Damji K</w:t>
      </w:r>
      <w:r w:rsidR="005D0650" w:rsidRPr="003A5984">
        <w:rPr>
          <w:noProof/>
          <w:sz w:val="28"/>
          <w:szCs w:val="28"/>
          <w:lang w:val="en-US"/>
        </w:rPr>
        <w:t>.</w:t>
      </w:r>
      <w:r w:rsidRPr="003A5984">
        <w:rPr>
          <w:noProof/>
          <w:sz w:val="28"/>
          <w:szCs w:val="28"/>
          <w:lang w:val="en-US"/>
        </w:rPr>
        <w:t>F</w:t>
      </w:r>
      <w:r w:rsidR="005D0650" w:rsidRPr="003A5984">
        <w:rPr>
          <w:noProof/>
          <w:sz w:val="28"/>
          <w:szCs w:val="28"/>
          <w:lang w:val="en-US"/>
        </w:rPr>
        <w:t>.</w:t>
      </w:r>
      <w:r w:rsidRPr="003A5984">
        <w:rPr>
          <w:noProof/>
          <w:sz w:val="28"/>
          <w:szCs w:val="28"/>
          <w:lang w:val="en-US"/>
        </w:rPr>
        <w:t>, Arnarsson A</w:t>
      </w:r>
      <w:r w:rsidR="005D0650" w:rsidRPr="003A5984">
        <w:rPr>
          <w:noProof/>
          <w:sz w:val="28"/>
          <w:szCs w:val="28"/>
          <w:lang w:val="en-US"/>
        </w:rPr>
        <w:t>.</w:t>
      </w:r>
      <w:r w:rsidRPr="003A5984">
        <w:rPr>
          <w:noProof/>
          <w:sz w:val="28"/>
          <w:szCs w:val="28"/>
          <w:lang w:val="en-US"/>
        </w:rPr>
        <w:t>, Sverrisson T</w:t>
      </w:r>
      <w:r w:rsidR="005D0650" w:rsidRPr="003A5984">
        <w:rPr>
          <w:noProof/>
          <w:sz w:val="28"/>
          <w:szCs w:val="28"/>
          <w:lang w:val="en-US"/>
        </w:rPr>
        <w:t>.</w:t>
      </w:r>
      <w:r w:rsidRPr="003A5984">
        <w:rPr>
          <w:noProof/>
          <w:sz w:val="28"/>
          <w:szCs w:val="28"/>
          <w:lang w:val="en-US"/>
        </w:rPr>
        <w:t>, Wang L</w:t>
      </w:r>
      <w:r w:rsidR="005D0650" w:rsidRPr="003A5984">
        <w:rPr>
          <w:noProof/>
          <w:sz w:val="28"/>
          <w:szCs w:val="28"/>
          <w:lang w:val="en-US"/>
        </w:rPr>
        <w:t>.</w:t>
      </w:r>
      <w:r w:rsidRPr="003A5984">
        <w:rPr>
          <w:noProof/>
          <w:sz w:val="28"/>
          <w:szCs w:val="28"/>
          <w:lang w:val="en-US"/>
        </w:rPr>
        <w:t>, Sasaki H</w:t>
      </w:r>
      <w:r w:rsidR="005D0650" w:rsidRPr="003A5984">
        <w:rPr>
          <w:noProof/>
          <w:sz w:val="28"/>
          <w:szCs w:val="28"/>
          <w:lang w:val="en-US"/>
        </w:rPr>
        <w:t>.</w:t>
      </w:r>
      <w:r w:rsidRPr="003A5984">
        <w:rPr>
          <w:noProof/>
          <w:sz w:val="28"/>
          <w:szCs w:val="28"/>
          <w:lang w:val="en-US"/>
        </w:rPr>
        <w:t xml:space="preserve"> et al. Prevalence of open-angle glaucoma in Iceland: Reykjavik eye study</w:t>
      </w:r>
      <w:r w:rsidR="005D0650" w:rsidRPr="003A5984">
        <w:rPr>
          <w:noProof/>
          <w:sz w:val="28"/>
          <w:szCs w:val="28"/>
          <w:lang w:val="en-US"/>
        </w:rPr>
        <w:t xml:space="preserve"> //</w:t>
      </w:r>
      <w:r w:rsidRPr="003A5984">
        <w:rPr>
          <w:noProof/>
          <w:sz w:val="28"/>
          <w:szCs w:val="28"/>
          <w:lang w:val="en-US"/>
        </w:rPr>
        <w:t xml:space="preserve"> Eye</w:t>
      </w:r>
      <w:r w:rsidR="005D0650" w:rsidRPr="003A5984">
        <w:rPr>
          <w:noProof/>
          <w:sz w:val="28"/>
          <w:szCs w:val="28"/>
          <w:lang w:val="en-US"/>
        </w:rPr>
        <w:t xml:space="preserve">. - </w:t>
      </w:r>
      <w:r w:rsidRPr="003A5984">
        <w:rPr>
          <w:noProof/>
          <w:sz w:val="28"/>
          <w:szCs w:val="28"/>
          <w:lang w:val="en-US"/>
        </w:rPr>
        <w:t xml:space="preserve"> 2003</w:t>
      </w:r>
      <w:r w:rsidR="005D0650" w:rsidRPr="003A5984">
        <w:rPr>
          <w:noProof/>
          <w:sz w:val="28"/>
          <w:szCs w:val="28"/>
          <w:lang w:val="en-US"/>
        </w:rPr>
        <w:t xml:space="preserve">. - Vol. </w:t>
      </w:r>
      <w:r w:rsidRPr="003A5984">
        <w:rPr>
          <w:noProof/>
          <w:sz w:val="28"/>
          <w:szCs w:val="28"/>
          <w:lang w:val="en-US"/>
        </w:rPr>
        <w:t>17</w:t>
      </w:r>
      <w:r w:rsidR="005D0650" w:rsidRPr="003A5984">
        <w:rPr>
          <w:noProof/>
          <w:sz w:val="28"/>
          <w:szCs w:val="28"/>
          <w:lang w:val="en-US"/>
        </w:rPr>
        <w:t>, №</w:t>
      </w:r>
      <w:r w:rsidRPr="003A5984">
        <w:rPr>
          <w:noProof/>
          <w:sz w:val="28"/>
          <w:szCs w:val="28"/>
          <w:lang w:val="en-US"/>
        </w:rPr>
        <w:t>6.</w:t>
      </w:r>
      <w:r w:rsidR="005D0650" w:rsidRPr="003A5984">
        <w:rPr>
          <w:noProof/>
          <w:sz w:val="28"/>
          <w:szCs w:val="28"/>
          <w:lang w:val="en-US"/>
        </w:rPr>
        <w:t xml:space="preserve"> - </w:t>
      </w:r>
      <w:r w:rsidR="005D0650" w:rsidRPr="003A5984">
        <w:rPr>
          <w:noProof/>
          <w:sz w:val="28"/>
          <w:szCs w:val="28"/>
        </w:rPr>
        <w:t>Р</w:t>
      </w:r>
      <w:r w:rsidR="005D0650" w:rsidRPr="003A5984">
        <w:rPr>
          <w:noProof/>
          <w:sz w:val="28"/>
          <w:szCs w:val="28"/>
          <w:lang w:val="en-US"/>
        </w:rPr>
        <w:t>. 16-27.</w:t>
      </w:r>
      <w:r w:rsidRPr="003A5984">
        <w:rPr>
          <w:noProof/>
          <w:sz w:val="28"/>
          <w:szCs w:val="28"/>
          <w:lang w:val="en-US"/>
        </w:rPr>
        <w:t xml:space="preserve"> </w:t>
      </w:r>
    </w:p>
    <w:p w14:paraId="7C794EAB" w14:textId="7EC8F382"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12</w:t>
      </w:r>
      <w:r w:rsidR="002B78B0" w:rsidRPr="003A5984">
        <w:rPr>
          <w:noProof/>
          <w:sz w:val="28"/>
          <w:szCs w:val="28"/>
          <w:lang w:val="kk-KZ"/>
        </w:rPr>
        <w:t xml:space="preserve"> </w:t>
      </w:r>
      <w:r w:rsidRPr="003A5984">
        <w:rPr>
          <w:noProof/>
          <w:sz w:val="28"/>
          <w:szCs w:val="28"/>
          <w:lang w:val="en-US"/>
        </w:rPr>
        <w:t>Lee C</w:t>
      </w:r>
      <w:r w:rsidR="005D0650" w:rsidRPr="003A5984">
        <w:rPr>
          <w:noProof/>
          <w:sz w:val="28"/>
          <w:szCs w:val="28"/>
          <w:lang w:val="en-US"/>
        </w:rPr>
        <w:t>.</w:t>
      </w:r>
      <w:r w:rsidRPr="003A5984">
        <w:rPr>
          <w:noProof/>
          <w:sz w:val="28"/>
          <w:szCs w:val="28"/>
          <w:lang w:val="en-US"/>
        </w:rPr>
        <w:t>S</w:t>
      </w:r>
      <w:r w:rsidR="005D0650" w:rsidRPr="003A5984">
        <w:rPr>
          <w:noProof/>
          <w:sz w:val="28"/>
          <w:szCs w:val="28"/>
          <w:lang w:val="en-US"/>
        </w:rPr>
        <w:t>.</w:t>
      </w:r>
      <w:r w:rsidRPr="003A5984">
        <w:rPr>
          <w:noProof/>
          <w:sz w:val="28"/>
          <w:szCs w:val="28"/>
          <w:lang w:val="en-US"/>
        </w:rPr>
        <w:t>, Bidwell J</w:t>
      </w:r>
      <w:r w:rsidR="005D0650" w:rsidRPr="003A5984">
        <w:rPr>
          <w:noProof/>
          <w:sz w:val="28"/>
          <w:szCs w:val="28"/>
          <w:lang w:val="en-US"/>
        </w:rPr>
        <w:t>.</w:t>
      </w:r>
      <w:r w:rsidRPr="003A5984">
        <w:rPr>
          <w:noProof/>
          <w:sz w:val="28"/>
          <w:szCs w:val="28"/>
          <w:lang w:val="en-US"/>
        </w:rPr>
        <w:t>T</w:t>
      </w:r>
      <w:r w:rsidR="005D0650" w:rsidRPr="003A5984">
        <w:rPr>
          <w:noProof/>
          <w:sz w:val="28"/>
          <w:szCs w:val="28"/>
          <w:lang w:val="en-US"/>
        </w:rPr>
        <w:t>.</w:t>
      </w:r>
      <w:r w:rsidRPr="003A5984">
        <w:rPr>
          <w:noProof/>
          <w:sz w:val="28"/>
          <w:szCs w:val="28"/>
          <w:lang w:val="en-US"/>
        </w:rPr>
        <w:t>, Paturzo M</w:t>
      </w:r>
      <w:r w:rsidR="005D0650" w:rsidRPr="003A5984">
        <w:rPr>
          <w:noProof/>
          <w:sz w:val="28"/>
          <w:szCs w:val="28"/>
          <w:lang w:val="en-US"/>
        </w:rPr>
        <w:t>.</w:t>
      </w:r>
      <w:r w:rsidRPr="003A5984">
        <w:rPr>
          <w:noProof/>
          <w:sz w:val="28"/>
          <w:szCs w:val="28"/>
          <w:lang w:val="en-US"/>
        </w:rPr>
        <w:t>, Alvaro R</w:t>
      </w:r>
      <w:r w:rsidR="005D0650" w:rsidRPr="003A5984">
        <w:rPr>
          <w:noProof/>
          <w:sz w:val="28"/>
          <w:szCs w:val="28"/>
          <w:lang w:val="en-US"/>
        </w:rPr>
        <w:t>.</w:t>
      </w:r>
      <w:r w:rsidRPr="003A5984">
        <w:rPr>
          <w:noProof/>
          <w:sz w:val="28"/>
          <w:szCs w:val="28"/>
          <w:lang w:val="en-US"/>
        </w:rPr>
        <w:t>, Cocchieri A</w:t>
      </w:r>
      <w:r w:rsidR="005D0650" w:rsidRPr="003A5984">
        <w:rPr>
          <w:noProof/>
          <w:sz w:val="28"/>
          <w:szCs w:val="28"/>
          <w:lang w:val="en-US"/>
        </w:rPr>
        <w:t>.</w:t>
      </w:r>
      <w:r w:rsidRPr="003A5984">
        <w:rPr>
          <w:noProof/>
          <w:sz w:val="28"/>
          <w:szCs w:val="28"/>
          <w:lang w:val="en-US"/>
        </w:rPr>
        <w:t>, Jaarsma T</w:t>
      </w:r>
      <w:r w:rsidR="005D0650" w:rsidRPr="003A5984">
        <w:rPr>
          <w:noProof/>
          <w:sz w:val="28"/>
          <w:szCs w:val="28"/>
          <w:lang w:val="en-US"/>
        </w:rPr>
        <w:t>.</w:t>
      </w:r>
      <w:r w:rsidRPr="003A5984">
        <w:rPr>
          <w:noProof/>
          <w:sz w:val="28"/>
          <w:szCs w:val="28"/>
          <w:lang w:val="en-US"/>
        </w:rPr>
        <w:t xml:space="preserve"> et al. Patterns of self-care and clinical events in a cohort of adults with heart failure: 1 year follow-up</w:t>
      </w:r>
      <w:r w:rsidR="005D0650" w:rsidRPr="003A5984">
        <w:rPr>
          <w:noProof/>
          <w:sz w:val="28"/>
          <w:szCs w:val="28"/>
          <w:lang w:val="en-US"/>
        </w:rPr>
        <w:t xml:space="preserve"> //</w:t>
      </w:r>
      <w:r w:rsidRPr="003A5984">
        <w:rPr>
          <w:noProof/>
          <w:sz w:val="28"/>
          <w:szCs w:val="28"/>
          <w:lang w:val="en-US"/>
        </w:rPr>
        <w:t xml:space="preserve"> Hear Lung J Acute Crit Care. </w:t>
      </w:r>
      <w:r w:rsidR="005D0650" w:rsidRPr="003A5984">
        <w:rPr>
          <w:noProof/>
          <w:sz w:val="28"/>
          <w:szCs w:val="28"/>
          <w:lang w:val="en-US"/>
        </w:rPr>
        <w:t xml:space="preserve">- </w:t>
      </w:r>
      <w:r w:rsidRPr="003A5984">
        <w:rPr>
          <w:noProof/>
          <w:sz w:val="28"/>
          <w:szCs w:val="28"/>
          <w:lang w:val="en-US"/>
        </w:rPr>
        <w:t>2018</w:t>
      </w:r>
      <w:r w:rsidR="005D0650" w:rsidRPr="003A5984">
        <w:rPr>
          <w:noProof/>
          <w:sz w:val="28"/>
          <w:szCs w:val="28"/>
          <w:lang w:val="en-US"/>
        </w:rPr>
        <w:t xml:space="preserve">. - Vol. </w:t>
      </w:r>
      <w:r w:rsidRPr="003A5984">
        <w:rPr>
          <w:noProof/>
          <w:sz w:val="28"/>
          <w:szCs w:val="28"/>
          <w:lang w:val="en-US"/>
        </w:rPr>
        <w:t>47</w:t>
      </w:r>
      <w:r w:rsidR="005D0650" w:rsidRPr="003A5984">
        <w:rPr>
          <w:noProof/>
          <w:sz w:val="28"/>
          <w:szCs w:val="28"/>
          <w:lang w:val="en-US"/>
        </w:rPr>
        <w:t>, №</w:t>
      </w:r>
      <w:r w:rsidRPr="003A5984">
        <w:rPr>
          <w:noProof/>
          <w:sz w:val="28"/>
          <w:szCs w:val="28"/>
          <w:lang w:val="en-US"/>
        </w:rPr>
        <w:t>1.</w:t>
      </w:r>
      <w:r w:rsidR="005D0650" w:rsidRPr="003A5984">
        <w:rPr>
          <w:noProof/>
          <w:sz w:val="28"/>
          <w:szCs w:val="28"/>
          <w:lang w:val="en-US"/>
        </w:rPr>
        <w:t xml:space="preserve">  - </w:t>
      </w:r>
      <w:r w:rsidR="005D0650" w:rsidRPr="003A5984">
        <w:rPr>
          <w:noProof/>
          <w:sz w:val="28"/>
          <w:szCs w:val="28"/>
        </w:rPr>
        <w:t>Р</w:t>
      </w:r>
      <w:r w:rsidR="005D0650" w:rsidRPr="003A5984">
        <w:rPr>
          <w:noProof/>
          <w:sz w:val="28"/>
          <w:szCs w:val="28"/>
          <w:lang w:val="en-US"/>
        </w:rPr>
        <w:t>. 25-38.</w:t>
      </w:r>
      <w:r w:rsidRPr="003A5984">
        <w:rPr>
          <w:noProof/>
          <w:sz w:val="28"/>
          <w:szCs w:val="28"/>
          <w:lang w:val="en-US"/>
        </w:rPr>
        <w:t xml:space="preserve"> </w:t>
      </w:r>
    </w:p>
    <w:p w14:paraId="54CBE05E" w14:textId="09E06E17"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13</w:t>
      </w:r>
      <w:r w:rsidR="002B78B0" w:rsidRPr="003A5984">
        <w:rPr>
          <w:noProof/>
          <w:sz w:val="28"/>
          <w:szCs w:val="28"/>
          <w:lang w:val="kk-KZ"/>
        </w:rPr>
        <w:t xml:space="preserve"> </w:t>
      </w:r>
      <w:r w:rsidRPr="003A5984">
        <w:rPr>
          <w:noProof/>
          <w:sz w:val="28"/>
          <w:szCs w:val="28"/>
          <w:lang w:val="en-US"/>
        </w:rPr>
        <w:t>Lee A</w:t>
      </w:r>
      <w:r w:rsidR="005D0650" w:rsidRPr="003A5984">
        <w:rPr>
          <w:noProof/>
          <w:sz w:val="28"/>
          <w:szCs w:val="28"/>
          <w:lang w:val="en-US"/>
        </w:rPr>
        <w:t>.</w:t>
      </w:r>
      <w:r w:rsidRPr="003A5984">
        <w:rPr>
          <w:noProof/>
          <w:sz w:val="28"/>
          <w:szCs w:val="28"/>
          <w:lang w:val="en-US"/>
        </w:rPr>
        <w:t>J</w:t>
      </w:r>
      <w:r w:rsidR="005D0650" w:rsidRPr="003A5984">
        <w:rPr>
          <w:noProof/>
          <w:sz w:val="28"/>
          <w:szCs w:val="28"/>
          <w:lang w:val="en-US"/>
        </w:rPr>
        <w:t>.</w:t>
      </w:r>
      <w:r w:rsidRPr="003A5984">
        <w:rPr>
          <w:noProof/>
          <w:sz w:val="28"/>
          <w:szCs w:val="28"/>
          <w:lang w:val="en-US"/>
        </w:rPr>
        <w:t>, Rochtchina E</w:t>
      </w:r>
      <w:r w:rsidR="005D0650" w:rsidRPr="003A5984">
        <w:rPr>
          <w:noProof/>
          <w:sz w:val="28"/>
          <w:szCs w:val="28"/>
          <w:lang w:val="en-US"/>
        </w:rPr>
        <w:t>.</w:t>
      </w:r>
      <w:r w:rsidRPr="003A5984">
        <w:rPr>
          <w:noProof/>
          <w:sz w:val="28"/>
          <w:szCs w:val="28"/>
          <w:lang w:val="en-US"/>
        </w:rPr>
        <w:t>, Wang J</w:t>
      </w:r>
      <w:r w:rsidR="005D0650" w:rsidRPr="003A5984">
        <w:rPr>
          <w:noProof/>
          <w:sz w:val="28"/>
          <w:szCs w:val="28"/>
          <w:lang w:val="en-US"/>
        </w:rPr>
        <w:t>.</w:t>
      </w:r>
      <w:r w:rsidRPr="003A5984">
        <w:rPr>
          <w:noProof/>
          <w:sz w:val="28"/>
          <w:szCs w:val="28"/>
          <w:lang w:val="en-US"/>
        </w:rPr>
        <w:t>J</w:t>
      </w:r>
      <w:r w:rsidR="005D0650" w:rsidRPr="003A5984">
        <w:rPr>
          <w:noProof/>
          <w:sz w:val="28"/>
          <w:szCs w:val="28"/>
          <w:lang w:val="en-US"/>
        </w:rPr>
        <w:t>.</w:t>
      </w:r>
      <w:r w:rsidRPr="003A5984">
        <w:rPr>
          <w:noProof/>
          <w:sz w:val="28"/>
          <w:szCs w:val="28"/>
          <w:lang w:val="en-US"/>
        </w:rPr>
        <w:t>, Healey P</w:t>
      </w:r>
      <w:r w:rsidR="005D0650" w:rsidRPr="003A5984">
        <w:rPr>
          <w:noProof/>
          <w:sz w:val="28"/>
          <w:szCs w:val="28"/>
          <w:lang w:val="en-US"/>
        </w:rPr>
        <w:t>.</w:t>
      </w:r>
      <w:r w:rsidRPr="003A5984">
        <w:rPr>
          <w:noProof/>
          <w:sz w:val="28"/>
          <w:szCs w:val="28"/>
          <w:lang w:val="en-US"/>
        </w:rPr>
        <w:t>R</w:t>
      </w:r>
      <w:r w:rsidR="005D0650" w:rsidRPr="003A5984">
        <w:rPr>
          <w:noProof/>
          <w:sz w:val="28"/>
          <w:szCs w:val="28"/>
          <w:lang w:val="en-US"/>
        </w:rPr>
        <w:t>.</w:t>
      </w:r>
      <w:r w:rsidRPr="003A5984">
        <w:rPr>
          <w:noProof/>
          <w:sz w:val="28"/>
          <w:szCs w:val="28"/>
          <w:lang w:val="en-US"/>
        </w:rPr>
        <w:t>, Mitchell P. Open-angle glaucoma and systemic thyroid disease in an older population: The Blue Mountains Eye Study</w:t>
      </w:r>
      <w:r w:rsidR="005D0650" w:rsidRPr="003A5984">
        <w:rPr>
          <w:noProof/>
          <w:sz w:val="28"/>
          <w:szCs w:val="28"/>
          <w:lang w:val="en-US"/>
        </w:rPr>
        <w:t xml:space="preserve"> //</w:t>
      </w:r>
      <w:r w:rsidRPr="003A5984">
        <w:rPr>
          <w:noProof/>
          <w:sz w:val="28"/>
          <w:szCs w:val="28"/>
          <w:lang w:val="en-US"/>
        </w:rPr>
        <w:t xml:space="preserve"> Eye. </w:t>
      </w:r>
      <w:r w:rsidR="005D0650" w:rsidRPr="003A5984">
        <w:rPr>
          <w:noProof/>
          <w:sz w:val="28"/>
          <w:szCs w:val="28"/>
          <w:lang w:val="en-US"/>
        </w:rPr>
        <w:t xml:space="preserve"> - </w:t>
      </w:r>
      <w:r w:rsidRPr="003A5984">
        <w:rPr>
          <w:noProof/>
          <w:sz w:val="28"/>
          <w:szCs w:val="28"/>
          <w:lang w:val="en-US"/>
        </w:rPr>
        <w:t>2004</w:t>
      </w:r>
      <w:r w:rsidR="005D0650" w:rsidRPr="003A5984">
        <w:rPr>
          <w:noProof/>
          <w:sz w:val="28"/>
          <w:szCs w:val="28"/>
          <w:lang w:val="en-US"/>
        </w:rPr>
        <w:t xml:space="preserve">. - Vol. </w:t>
      </w:r>
      <w:r w:rsidRPr="003A5984">
        <w:rPr>
          <w:noProof/>
          <w:sz w:val="28"/>
          <w:szCs w:val="28"/>
          <w:lang w:val="en-US"/>
        </w:rPr>
        <w:t>18</w:t>
      </w:r>
      <w:r w:rsidR="005D0650" w:rsidRPr="003A5984">
        <w:rPr>
          <w:noProof/>
          <w:sz w:val="28"/>
          <w:szCs w:val="28"/>
          <w:lang w:val="en-US"/>
        </w:rPr>
        <w:t>, №</w:t>
      </w:r>
      <w:r w:rsidRPr="003A5984">
        <w:rPr>
          <w:noProof/>
          <w:sz w:val="28"/>
          <w:szCs w:val="28"/>
          <w:lang w:val="en-US"/>
        </w:rPr>
        <w:t>6.</w:t>
      </w:r>
      <w:r w:rsidR="005D0650" w:rsidRPr="003A5984">
        <w:rPr>
          <w:noProof/>
          <w:sz w:val="28"/>
          <w:szCs w:val="28"/>
          <w:lang w:val="en-US"/>
        </w:rPr>
        <w:t xml:space="preserve"> - </w:t>
      </w:r>
      <w:r w:rsidR="005D0650" w:rsidRPr="003A5984">
        <w:rPr>
          <w:noProof/>
          <w:sz w:val="28"/>
          <w:szCs w:val="28"/>
        </w:rPr>
        <w:t>Р</w:t>
      </w:r>
      <w:r w:rsidR="005D0650" w:rsidRPr="003A5984">
        <w:rPr>
          <w:noProof/>
          <w:sz w:val="28"/>
          <w:szCs w:val="28"/>
          <w:lang w:val="en-US"/>
        </w:rPr>
        <w:t>. 20-24.</w:t>
      </w:r>
      <w:r w:rsidRPr="003A5984">
        <w:rPr>
          <w:noProof/>
          <w:sz w:val="28"/>
          <w:szCs w:val="28"/>
          <w:lang w:val="en-US"/>
        </w:rPr>
        <w:t xml:space="preserve"> </w:t>
      </w:r>
    </w:p>
    <w:p w14:paraId="2C6B65DE" w14:textId="74357927"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14</w:t>
      </w:r>
      <w:r w:rsidR="002B78B0" w:rsidRPr="003A5984">
        <w:rPr>
          <w:noProof/>
          <w:sz w:val="28"/>
          <w:szCs w:val="28"/>
          <w:lang w:val="kk-KZ"/>
        </w:rPr>
        <w:t xml:space="preserve">  </w:t>
      </w:r>
      <w:r w:rsidRPr="003A5984">
        <w:rPr>
          <w:noProof/>
          <w:sz w:val="28"/>
          <w:szCs w:val="28"/>
          <w:lang w:val="en-US"/>
        </w:rPr>
        <w:t>Leske M</w:t>
      </w:r>
      <w:r w:rsidR="005D0650" w:rsidRPr="003A5984">
        <w:rPr>
          <w:noProof/>
          <w:sz w:val="28"/>
          <w:szCs w:val="28"/>
          <w:lang w:val="en-US"/>
        </w:rPr>
        <w:t>.</w:t>
      </w:r>
      <w:r w:rsidRPr="003A5984">
        <w:rPr>
          <w:noProof/>
          <w:sz w:val="28"/>
          <w:szCs w:val="28"/>
          <w:lang w:val="en-US"/>
        </w:rPr>
        <w:t>C</w:t>
      </w:r>
      <w:r w:rsidR="005D0650" w:rsidRPr="003A5984">
        <w:rPr>
          <w:noProof/>
          <w:sz w:val="28"/>
          <w:szCs w:val="28"/>
          <w:lang w:val="en-US"/>
        </w:rPr>
        <w:t>.</w:t>
      </w:r>
      <w:r w:rsidRPr="003A5984">
        <w:rPr>
          <w:noProof/>
          <w:sz w:val="28"/>
          <w:szCs w:val="28"/>
          <w:lang w:val="en-US"/>
        </w:rPr>
        <w:t>, Connell A</w:t>
      </w:r>
      <w:r w:rsidR="005D0650" w:rsidRPr="003A5984">
        <w:rPr>
          <w:noProof/>
          <w:sz w:val="28"/>
          <w:szCs w:val="28"/>
          <w:lang w:val="en-US"/>
        </w:rPr>
        <w:t>.</w:t>
      </w:r>
      <w:r w:rsidRPr="003A5984">
        <w:rPr>
          <w:noProof/>
          <w:sz w:val="28"/>
          <w:szCs w:val="28"/>
          <w:lang w:val="en-US"/>
        </w:rPr>
        <w:t>M</w:t>
      </w:r>
      <w:r w:rsidR="005D0650" w:rsidRPr="003A5984">
        <w:rPr>
          <w:noProof/>
          <w:sz w:val="28"/>
          <w:szCs w:val="28"/>
          <w:lang w:val="en-US"/>
        </w:rPr>
        <w:t>.</w:t>
      </w:r>
      <w:r w:rsidRPr="003A5984">
        <w:rPr>
          <w:noProof/>
          <w:sz w:val="28"/>
          <w:szCs w:val="28"/>
          <w:lang w:val="en-US"/>
        </w:rPr>
        <w:t>S</w:t>
      </w:r>
      <w:r w:rsidR="005D0650" w:rsidRPr="003A5984">
        <w:rPr>
          <w:noProof/>
          <w:sz w:val="28"/>
          <w:szCs w:val="28"/>
          <w:lang w:val="en-US"/>
        </w:rPr>
        <w:t>.</w:t>
      </w:r>
      <w:r w:rsidRPr="003A5984">
        <w:rPr>
          <w:noProof/>
          <w:sz w:val="28"/>
          <w:szCs w:val="28"/>
          <w:lang w:val="en-US"/>
        </w:rPr>
        <w:t>, Schachat A</w:t>
      </w:r>
      <w:r w:rsidR="005D0650" w:rsidRPr="003A5984">
        <w:rPr>
          <w:noProof/>
          <w:sz w:val="28"/>
          <w:szCs w:val="28"/>
          <w:lang w:val="en-US"/>
        </w:rPr>
        <w:t>.</w:t>
      </w:r>
      <w:r w:rsidRPr="003A5984">
        <w:rPr>
          <w:noProof/>
          <w:sz w:val="28"/>
          <w:szCs w:val="28"/>
          <w:lang w:val="en-US"/>
        </w:rPr>
        <w:t>P. The Barbados Eye Study: Prevalence of Open Angle Glaucoma</w:t>
      </w:r>
      <w:r w:rsidR="005D0650" w:rsidRPr="003A5984">
        <w:rPr>
          <w:noProof/>
          <w:sz w:val="28"/>
          <w:szCs w:val="28"/>
          <w:lang w:val="en-US"/>
        </w:rPr>
        <w:t xml:space="preserve"> // </w:t>
      </w:r>
      <w:r w:rsidRPr="003A5984">
        <w:rPr>
          <w:noProof/>
          <w:sz w:val="28"/>
          <w:szCs w:val="28"/>
          <w:lang w:val="en-US"/>
        </w:rPr>
        <w:t>Arch Ophthalmol.</w:t>
      </w:r>
      <w:r w:rsidR="005D0650" w:rsidRPr="003A5984">
        <w:rPr>
          <w:noProof/>
          <w:sz w:val="28"/>
          <w:szCs w:val="28"/>
          <w:lang w:val="en-US"/>
        </w:rPr>
        <w:t xml:space="preserve"> -</w:t>
      </w:r>
      <w:r w:rsidRPr="003A5984">
        <w:rPr>
          <w:noProof/>
          <w:sz w:val="28"/>
          <w:szCs w:val="28"/>
          <w:lang w:val="en-US"/>
        </w:rPr>
        <w:t xml:space="preserve"> 1994</w:t>
      </w:r>
      <w:r w:rsidR="005D0650" w:rsidRPr="003A5984">
        <w:rPr>
          <w:noProof/>
          <w:sz w:val="28"/>
          <w:szCs w:val="28"/>
          <w:lang w:val="en-US"/>
        </w:rPr>
        <w:t xml:space="preserve">. - Vol. </w:t>
      </w:r>
      <w:r w:rsidRPr="003A5984">
        <w:rPr>
          <w:noProof/>
          <w:sz w:val="28"/>
          <w:szCs w:val="28"/>
          <w:lang w:val="en-US"/>
        </w:rPr>
        <w:t>112</w:t>
      </w:r>
      <w:r w:rsidR="005D0650" w:rsidRPr="003A5984">
        <w:rPr>
          <w:noProof/>
          <w:sz w:val="28"/>
          <w:szCs w:val="28"/>
          <w:lang w:val="en-US"/>
        </w:rPr>
        <w:t>, №</w:t>
      </w:r>
      <w:r w:rsidRPr="003A5984">
        <w:rPr>
          <w:noProof/>
          <w:sz w:val="28"/>
          <w:szCs w:val="28"/>
          <w:lang w:val="en-US"/>
        </w:rPr>
        <w:t>6.</w:t>
      </w:r>
      <w:r w:rsidR="005D0650" w:rsidRPr="003A5984">
        <w:rPr>
          <w:noProof/>
          <w:sz w:val="28"/>
          <w:szCs w:val="28"/>
          <w:lang w:val="en-US"/>
        </w:rPr>
        <w:t xml:space="preserve"> - </w:t>
      </w:r>
      <w:r w:rsidR="005D0650" w:rsidRPr="003A5984">
        <w:rPr>
          <w:noProof/>
          <w:sz w:val="28"/>
          <w:szCs w:val="28"/>
        </w:rPr>
        <w:t>Р</w:t>
      </w:r>
      <w:r w:rsidR="005D0650" w:rsidRPr="003A5984">
        <w:rPr>
          <w:noProof/>
          <w:sz w:val="28"/>
          <w:szCs w:val="28"/>
          <w:lang w:val="en-US"/>
        </w:rPr>
        <w:t>. 36-47.</w:t>
      </w:r>
      <w:r w:rsidRPr="003A5984">
        <w:rPr>
          <w:noProof/>
          <w:sz w:val="28"/>
          <w:szCs w:val="28"/>
          <w:lang w:val="en-US"/>
        </w:rPr>
        <w:t xml:space="preserve"> </w:t>
      </w:r>
    </w:p>
    <w:p w14:paraId="2F2FC8D2" w14:textId="08DBAF27"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15</w:t>
      </w:r>
      <w:r w:rsidR="002B78B0" w:rsidRPr="003A5984">
        <w:rPr>
          <w:noProof/>
          <w:sz w:val="28"/>
          <w:szCs w:val="28"/>
          <w:lang w:val="kk-KZ"/>
        </w:rPr>
        <w:t xml:space="preserve"> </w:t>
      </w:r>
      <w:r w:rsidRPr="003A5984">
        <w:rPr>
          <w:noProof/>
          <w:sz w:val="28"/>
          <w:szCs w:val="28"/>
          <w:lang w:val="en-US"/>
        </w:rPr>
        <w:t>Ramrattan R</w:t>
      </w:r>
      <w:r w:rsidR="005D0650" w:rsidRPr="003A5984">
        <w:rPr>
          <w:noProof/>
          <w:sz w:val="28"/>
          <w:szCs w:val="28"/>
          <w:lang w:val="en-US"/>
        </w:rPr>
        <w:t>.</w:t>
      </w:r>
      <w:r w:rsidRPr="003A5984">
        <w:rPr>
          <w:noProof/>
          <w:sz w:val="28"/>
          <w:szCs w:val="28"/>
          <w:lang w:val="en-US"/>
        </w:rPr>
        <w:t>S</w:t>
      </w:r>
      <w:r w:rsidR="005D0650" w:rsidRPr="003A5984">
        <w:rPr>
          <w:noProof/>
          <w:sz w:val="28"/>
          <w:szCs w:val="28"/>
          <w:lang w:val="en-US"/>
        </w:rPr>
        <w:t>.</w:t>
      </w:r>
      <w:r w:rsidRPr="003A5984">
        <w:rPr>
          <w:noProof/>
          <w:sz w:val="28"/>
          <w:szCs w:val="28"/>
          <w:lang w:val="en-US"/>
        </w:rPr>
        <w:t>, Wolfs R</w:t>
      </w:r>
      <w:r w:rsidR="005D0650" w:rsidRPr="003A5984">
        <w:rPr>
          <w:noProof/>
          <w:sz w:val="28"/>
          <w:szCs w:val="28"/>
          <w:lang w:val="en-US"/>
        </w:rPr>
        <w:t>.</w:t>
      </w:r>
      <w:r w:rsidRPr="003A5984">
        <w:rPr>
          <w:noProof/>
          <w:sz w:val="28"/>
          <w:szCs w:val="28"/>
          <w:lang w:val="en-US"/>
        </w:rPr>
        <w:t>C</w:t>
      </w:r>
      <w:r w:rsidR="005D0650" w:rsidRPr="003A5984">
        <w:rPr>
          <w:noProof/>
          <w:sz w:val="28"/>
          <w:szCs w:val="28"/>
          <w:lang w:val="en-US"/>
        </w:rPr>
        <w:t>.</w:t>
      </w:r>
      <w:r w:rsidRPr="003A5984">
        <w:rPr>
          <w:noProof/>
          <w:sz w:val="28"/>
          <w:szCs w:val="28"/>
          <w:lang w:val="en-US"/>
        </w:rPr>
        <w:t>W</w:t>
      </w:r>
      <w:r w:rsidR="005D0650" w:rsidRPr="003A5984">
        <w:rPr>
          <w:noProof/>
          <w:sz w:val="28"/>
          <w:szCs w:val="28"/>
          <w:lang w:val="en-US"/>
        </w:rPr>
        <w:t>.</w:t>
      </w:r>
      <w:r w:rsidRPr="003A5984">
        <w:rPr>
          <w:noProof/>
          <w:sz w:val="28"/>
          <w:szCs w:val="28"/>
          <w:lang w:val="en-US"/>
        </w:rPr>
        <w:t>, Panda-Jonas S</w:t>
      </w:r>
      <w:r w:rsidR="005D0650" w:rsidRPr="003A5984">
        <w:rPr>
          <w:noProof/>
          <w:sz w:val="28"/>
          <w:szCs w:val="28"/>
          <w:lang w:val="en-US"/>
        </w:rPr>
        <w:t>.</w:t>
      </w:r>
      <w:r w:rsidRPr="003A5984">
        <w:rPr>
          <w:noProof/>
          <w:sz w:val="28"/>
          <w:szCs w:val="28"/>
          <w:lang w:val="en-US"/>
        </w:rPr>
        <w:t>, Jonas J</w:t>
      </w:r>
      <w:r w:rsidR="005D0650" w:rsidRPr="003A5984">
        <w:rPr>
          <w:noProof/>
          <w:sz w:val="28"/>
          <w:szCs w:val="28"/>
          <w:lang w:val="en-US"/>
        </w:rPr>
        <w:t>.</w:t>
      </w:r>
      <w:r w:rsidRPr="003A5984">
        <w:rPr>
          <w:noProof/>
          <w:sz w:val="28"/>
          <w:szCs w:val="28"/>
          <w:lang w:val="en-US"/>
        </w:rPr>
        <w:t>B</w:t>
      </w:r>
      <w:r w:rsidR="005D0650" w:rsidRPr="003A5984">
        <w:rPr>
          <w:noProof/>
          <w:sz w:val="28"/>
          <w:szCs w:val="28"/>
          <w:lang w:val="en-US"/>
        </w:rPr>
        <w:t>.</w:t>
      </w:r>
      <w:r w:rsidRPr="003A5984">
        <w:rPr>
          <w:noProof/>
          <w:sz w:val="28"/>
          <w:szCs w:val="28"/>
          <w:lang w:val="en-US"/>
        </w:rPr>
        <w:t>, Bakker D</w:t>
      </w:r>
      <w:r w:rsidR="005D0650" w:rsidRPr="003A5984">
        <w:rPr>
          <w:noProof/>
          <w:sz w:val="28"/>
          <w:szCs w:val="28"/>
          <w:lang w:val="en-US"/>
        </w:rPr>
        <w:t>.</w:t>
      </w:r>
      <w:r w:rsidRPr="003A5984">
        <w:rPr>
          <w:noProof/>
          <w:sz w:val="28"/>
          <w:szCs w:val="28"/>
          <w:lang w:val="en-US"/>
        </w:rPr>
        <w:t xml:space="preserve">, Pols </w:t>
      </w:r>
      <w:r w:rsidRPr="003A5984">
        <w:rPr>
          <w:noProof/>
          <w:sz w:val="28"/>
          <w:szCs w:val="28"/>
          <w:lang w:val="en-US"/>
        </w:rPr>
        <w:lastRenderedPageBreak/>
        <w:t>H</w:t>
      </w:r>
      <w:r w:rsidR="005D0650" w:rsidRPr="003A5984">
        <w:rPr>
          <w:noProof/>
          <w:sz w:val="28"/>
          <w:szCs w:val="28"/>
          <w:lang w:val="en-US"/>
        </w:rPr>
        <w:t>.</w:t>
      </w:r>
      <w:r w:rsidRPr="003A5984">
        <w:rPr>
          <w:noProof/>
          <w:sz w:val="28"/>
          <w:szCs w:val="28"/>
          <w:lang w:val="en-US"/>
        </w:rPr>
        <w:t>A</w:t>
      </w:r>
      <w:r w:rsidR="005D0650" w:rsidRPr="003A5984">
        <w:rPr>
          <w:noProof/>
          <w:sz w:val="28"/>
          <w:szCs w:val="28"/>
          <w:lang w:val="en-US"/>
        </w:rPr>
        <w:t>.</w:t>
      </w:r>
      <w:r w:rsidRPr="003A5984">
        <w:rPr>
          <w:noProof/>
          <w:sz w:val="28"/>
          <w:szCs w:val="28"/>
          <w:lang w:val="en-US"/>
        </w:rPr>
        <w:t xml:space="preserve"> et al. Prevalence and causes of visual field loss in the elderly and associations with impairment in daily functioning: The Rotterdam Study</w:t>
      </w:r>
      <w:r w:rsidR="005D0650" w:rsidRPr="003A5984">
        <w:rPr>
          <w:noProof/>
          <w:sz w:val="28"/>
          <w:szCs w:val="28"/>
          <w:lang w:val="en-US"/>
        </w:rPr>
        <w:t xml:space="preserve"> //</w:t>
      </w:r>
      <w:r w:rsidRPr="003A5984">
        <w:rPr>
          <w:noProof/>
          <w:sz w:val="28"/>
          <w:szCs w:val="28"/>
          <w:lang w:val="en-US"/>
        </w:rPr>
        <w:t xml:space="preserve"> Arch Ophthalmol. </w:t>
      </w:r>
      <w:r w:rsidR="005D0650" w:rsidRPr="003A5984">
        <w:rPr>
          <w:noProof/>
          <w:sz w:val="28"/>
          <w:szCs w:val="28"/>
          <w:lang w:val="en-US"/>
        </w:rPr>
        <w:t xml:space="preserve">- </w:t>
      </w:r>
      <w:r w:rsidRPr="003A5984">
        <w:rPr>
          <w:noProof/>
          <w:sz w:val="28"/>
          <w:szCs w:val="28"/>
          <w:lang w:val="en-US"/>
        </w:rPr>
        <w:t>2001</w:t>
      </w:r>
      <w:r w:rsidR="005D0650" w:rsidRPr="003A5984">
        <w:rPr>
          <w:noProof/>
          <w:sz w:val="28"/>
          <w:szCs w:val="28"/>
          <w:lang w:val="en-US"/>
        </w:rPr>
        <w:t xml:space="preserve">. - Vol. </w:t>
      </w:r>
      <w:r w:rsidRPr="003A5984">
        <w:rPr>
          <w:noProof/>
          <w:sz w:val="28"/>
          <w:szCs w:val="28"/>
          <w:lang w:val="en-US"/>
        </w:rPr>
        <w:t>119</w:t>
      </w:r>
      <w:r w:rsidR="005D0650" w:rsidRPr="003A5984">
        <w:rPr>
          <w:noProof/>
          <w:sz w:val="28"/>
          <w:szCs w:val="28"/>
          <w:lang w:val="en-US"/>
        </w:rPr>
        <w:t>, №</w:t>
      </w:r>
      <w:r w:rsidRPr="003A5984">
        <w:rPr>
          <w:noProof/>
          <w:sz w:val="28"/>
          <w:szCs w:val="28"/>
          <w:lang w:val="en-US"/>
        </w:rPr>
        <w:t>12.</w:t>
      </w:r>
      <w:r w:rsidR="005D0650" w:rsidRPr="003A5984">
        <w:rPr>
          <w:noProof/>
          <w:sz w:val="28"/>
          <w:szCs w:val="28"/>
          <w:lang w:val="en-US"/>
        </w:rPr>
        <w:t xml:space="preserve"> - </w:t>
      </w:r>
      <w:r w:rsidR="005D0650" w:rsidRPr="003A5984">
        <w:rPr>
          <w:noProof/>
          <w:sz w:val="28"/>
          <w:szCs w:val="28"/>
        </w:rPr>
        <w:t>Р</w:t>
      </w:r>
      <w:r w:rsidR="005D0650" w:rsidRPr="003A5984">
        <w:rPr>
          <w:noProof/>
          <w:sz w:val="28"/>
          <w:szCs w:val="28"/>
          <w:lang w:val="en-US"/>
        </w:rPr>
        <w:t>. 13-49.</w:t>
      </w:r>
      <w:r w:rsidRPr="003A5984">
        <w:rPr>
          <w:noProof/>
          <w:sz w:val="28"/>
          <w:szCs w:val="28"/>
          <w:lang w:val="en-US"/>
        </w:rPr>
        <w:t xml:space="preserve"> </w:t>
      </w:r>
    </w:p>
    <w:p w14:paraId="5737EB97" w14:textId="661F7E07"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16</w:t>
      </w:r>
      <w:r w:rsidR="002B78B0" w:rsidRPr="003A5984">
        <w:rPr>
          <w:noProof/>
          <w:sz w:val="28"/>
          <w:szCs w:val="28"/>
          <w:lang w:val="kk-KZ"/>
        </w:rPr>
        <w:t xml:space="preserve">  </w:t>
      </w:r>
      <w:r w:rsidRPr="003A5984">
        <w:rPr>
          <w:noProof/>
          <w:sz w:val="28"/>
          <w:szCs w:val="28"/>
        </w:rPr>
        <w:t>Қазақстан</w:t>
      </w:r>
      <w:r w:rsidRPr="003A5984">
        <w:rPr>
          <w:noProof/>
          <w:sz w:val="28"/>
          <w:szCs w:val="28"/>
          <w:lang w:val="en-US"/>
        </w:rPr>
        <w:t xml:space="preserve"> </w:t>
      </w:r>
      <w:r w:rsidRPr="003A5984">
        <w:rPr>
          <w:noProof/>
          <w:sz w:val="28"/>
          <w:szCs w:val="28"/>
        </w:rPr>
        <w:t>Республикасының</w:t>
      </w:r>
      <w:r w:rsidRPr="003A5984">
        <w:rPr>
          <w:noProof/>
          <w:sz w:val="28"/>
          <w:szCs w:val="28"/>
          <w:lang w:val="en-US"/>
        </w:rPr>
        <w:t xml:space="preserve"> </w:t>
      </w:r>
      <w:r w:rsidRPr="003A5984">
        <w:rPr>
          <w:noProof/>
          <w:sz w:val="28"/>
          <w:szCs w:val="28"/>
        </w:rPr>
        <w:t>денсаулық</w:t>
      </w:r>
      <w:r w:rsidRPr="003A5984">
        <w:rPr>
          <w:noProof/>
          <w:sz w:val="28"/>
          <w:szCs w:val="28"/>
          <w:lang w:val="en-US"/>
        </w:rPr>
        <w:t xml:space="preserve"> </w:t>
      </w:r>
      <w:r w:rsidRPr="003A5984">
        <w:rPr>
          <w:noProof/>
          <w:sz w:val="28"/>
          <w:szCs w:val="28"/>
        </w:rPr>
        <w:t>сақтау</w:t>
      </w:r>
      <w:r w:rsidRPr="003A5984">
        <w:rPr>
          <w:noProof/>
          <w:sz w:val="28"/>
          <w:szCs w:val="28"/>
          <w:lang w:val="en-US"/>
        </w:rPr>
        <w:t xml:space="preserve"> </w:t>
      </w:r>
      <w:r w:rsidRPr="003A5984">
        <w:rPr>
          <w:noProof/>
          <w:sz w:val="28"/>
          <w:szCs w:val="28"/>
        </w:rPr>
        <w:t>саласын</w:t>
      </w:r>
      <w:r w:rsidRPr="003A5984">
        <w:rPr>
          <w:noProof/>
          <w:sz w:val="28"/>
          <w:szCs w:val="28"/>
          <w:lang w:val="en-US"/>
        </w:rPr>
        <w:t xml:space="preserve"> </w:t>
      </w:r>
      <w:r w:rsidRPr="003A5984">
        <w:rPr>
          <w:noProof/>
          <w:sz w:val="28"/>
          <w:szCs w:val="28"/>
        </w:rPr>
        <w:t>дамытудың</w:t>
      </w:r>
      <w:r w:rsidRPr="003A5984">
        <w:rPr>
          <w:noProof/>
          <w:sz w:val="28"/>
          <w:szCs w:val="28"/>
          <w:lang w:val="en-US"/>
        </w:rPr>
        <w:t xml:space="preserve"> 2016 - 2019 </w:t>
      </w:r>
      <w:r w:rsidRPr="003A5984">
        <w:rPr>
          <w:noProof/>
          <w:sz w:val="28"/>
          <w:szCs w:val="28"/>
        </w:rPr>
        <w:t>жылдарға</w:t>
      </w:r>
      <w:r w:rsidRPr="003A5984">
        <w:rPr>
          <w:noProof/>
          <w:sz w:val="28"/>
          <w:szCs w:val="28"/>
          <w:lang w:val="en-US"/>
        </w:rPr>
        <w:t xml:space="preserve"> </w:t>
      </w:r>
      <w:r w:rsidRPr="003A5984">
        <w:rPr>
          <w:noProof/>
          <w:sz w:val="28"/>
          <w:szCs w:val="28"/>
        </w:rPr>
        <w:t>арналған</w:t>
      </w:r>
      <w:r w:rsidRPr="003A5984">
        <w:rPr>
          <w:noProof/>
          <w:sz w:val="28"/>
          <w:szCs w:val="28"/>
          <w:lang w:val="en-US"/>
        </w:rPr>
        <w:t xml:space="preserve"> «</w:t>
      </w:r>
      <w:r w:rsidRPr="003A5984">
        <w:rPr>
          <w:noProof/>
          <w:sz w:val="28"/>
          <w:szCs w:val="28"/>
        </w:rPr>
        <w:t>Денсаулық</w:t>
      </w:r>
      <w:r w:rsidRPr="003A5984">
        <w:rPr>
          <w:noProof/>
          <w:sz w:val="28"/>
          <w:szCs w:val="28"/>
          <w:lang w:val="en-US"/>
        </w:rPr>
        <w:t xml:space="preserve">» </w:t>
      </w:r>
      <w:r w:rsidRPr="003A5984">
        <w:rPr>
          <w:noProof/>
          <w:sz w:val="28"/>
          <w:szCs w:val="28"/>
        </w:rPr>
        <w:t>мемлекеттік</w:t>
      </w:r>
      <w:r w:rsidRPr="003A5984">
        <w:rPr>
          <w:noProof/>
          <w:sz w:val="28"/>
          <w:szCs w:val="28"/>
          <w:lang w:val="en-US"/>
        </w:rPr>
        <w:t xml:space="preserve"> </w:t>
      </w:r>
      <w:r w:rsidRPr="003A5984">
        <w:rPr>
          <w:noProof/>
          <w:sz w:val="28"/>
          <w:szCs w:val="28"/>
        </w:rPr>
        <w:t>бағдарламасын</w:t>
      </w:r>
      <w:r w:rsidRPr="003A5984">
        <w:rPr>
          <w:noProof/>
          <w:sz w:val="28"/>
          <w:szCs w:val="28"/>
          <w:lang w:val="en-US"/>
        </w:rPr>
        <w:t xml:space="preserve"> </w:t>
      </w:r>
      <w:r w:rsidRPr="003A5984">
        <w:rPr>
          <w:noProof/>
          <w:sz w:val="28"/>
          <w:szCs w:val="28"/>
        </w:rPr>
        <w:t>бекіту</w:t>
      </w:r>
      <w:r w:rsidRPr="003A5984">
        <w:rPr>
          <w:noProof/>
          <w:sz w:val="28"/>
          <w:szCs w:val="28"/>
          <w:lang w:val="en-US"/>
        </w:rPr>
        <w:t xml:space="preserve"> </w:t>
      </w:r>
      <w:r w:rsidRPr="003A5984">
        <w:rPr>
          <w:noProof/>
          <w:sz w:val="28"/>
          <w:szCs w:val="28"/>
        </w:rPr>
        <w:t>және</w:t>
      </w:r>
      <w:r w:rsidRPr="003A5984">
        <w:rPr>
          <w:noProof/>
          <w:sz w:val="28"/>
          <w:szCs w:val="28"/>
          <w:lang w:val="en-US"/>
        </w:rPr>
        <w:t xml:space="preserve"> «</w:t>
      </w:r>
      <w:r w:rsidRPr="003A5984">
        <w:rPr>
          <w:noProof/>
          <w:sz w:val="28"/>
          <w:szCs w:val="28"/>
        </w:rPr>
        <w:t>Мемлекеттік</w:t>
      </w:r>
      <w:r w:rsidRPr="003A5984">
        <w:rPr>
          <w:noProof/>
          <w:sz w:val="28"/>
          <w:szCs w:val="28"/>
          <w:lang w:val="en-US"/>
        </w:rPr>
        <w:t xml:space="preserve"> </w:t>
      </w:r>
      <w:r w:rsidRPr="003A5984">
        <w:rPr>
          <w:noProof/>
          <w:sz w:val="28"/>
          <w:szCs w:val="28"/>
        </w:rPr>
        <w:t>бағдарламалар</w:t>
      </w:r>
      <w:r w:rsidRPr="003A5984">
        <w:rPr>
          <w:noProof/>
          <w:sz w:val="28"/>
          <w:szCs w:val="28"/>
          <w:lang w:val="en-US"/>
        </w:rPr>
        <w:t xml:space="preserve"> </w:t>
      </w:r>
      <w:r w:rsidRPr="003A5984">
        <w:rPr>
          <w:noProof/>
          <w:sz w:val="28"/>
          <w:szCs w:val="28"/>
        </w:rPr>
        <w:t>тізбесін</w:t>
      </w:r>
      <w:r w:rsidRPr="003A5984">
        <w:rPr>
          <w:noProof/>
          <w:sz w:val="28"/>
          <w:szCs w:val="28"/>
          <w:lang w:val="en-US"/>
        </w:rPr>
        <w:t xml:space="preserve"> </w:t>
      </w:r>
      <w:r w:rsidRPr="003A5984">
        <w:rPr>
          <w:noProof/>
          <w:sz w:val="28"/>
          <w:szCs w:val="28"/>
        </w:rPr>
        <w:t>бекіту</w:t>
      </w:r>
      <w:r w:rsidRPr="003A5984">
        <w:rPr>
          <w:noProof/>
          <w:sz w:val="28"/>
          <w:szCs w:val="28"/>
          <w:lang w:val="en-US"/>
        </w:rPr>
        <w:t xml:space="preserve"> </w:t>
      </w:r>
      <w:r w:rsidRPr="003A5984">
        <w:rPr>
          <w:noProof/>
          <w:sz w:val="28"/>
          <w:szCs w:val="28"/>
        </w:rPr>
        <w:t>туралы</w:t>
      </w:r>
      <w:r w:rsidRPr="003A5984">
        <w:rPr>
          <w:noProof/>
          <w:sz w:val="28"/>
          <w:szCs w:val="28"/>
          <w:lang w:val="en-US"/>
        </w:rPr>
        <w:t xml:space="preserve">» </w:t>
      </w:r>
      <w:r w:rsidRPr="003A5984">
        <w:rPr>
          <w:noProof/>
          <w:sz w:val="28"/>
          <w:szCs w:val="28"/>
        </w:rPr>
        <w:t>Қазақстан</w:t>
      </w:r>
      <w:r w:rsidRPr="003A5984">
        <w:rPr>
          <w:noProof/>
          <w:sz w:val="28"/>
          <w:szCs w:val="28"/>
          <w:lang w:val="en-US"/>
        </w:rPr>
        <w:t xml:space="preserve"> </w:t>
      </w:r>
      <w:r w:rsidRPr="003A5984">
        <w:rPr>
          <w:noProof/>
          <w:sz w:val="28"/>
          <w:szCs w:val="28"/>
        </w:rPr>
        <w:t>Республикасы</w:t>
      </w:r>
      <w:r w:rsidRPr="003A5984">
        <w:rPr>
          <w:noProof/>
          <w:sz w:val="28"/>
          <w:szCs w:val="28"/>
          <w:lang w:val="en-US"/>
        </w:rPr>
        <w:t xml:space="preserve"> </w:t>
      </w:r>
      <w:r w:rsidRPr="003A5984">
        <w:rPr>
          <w:noProof/>
          <w:sz w:val="28"/>
          <w:szCs w:val="28"/>
        </w:rPr>
        <w:t>Президентінің</w:t>
      </w:r>
      <w:r w:rsidRPr="003A5984">
        <w:rPr>
          <w:noProof/>
          <w:sz w:val="28"/>
          <w:szCs w:val="28"/>
          <w:lang w:val="en-US"/>
        </w:rPr>
        <w:t xml:space="preserve"> 2010 </w:t>
      </w:r>
      <w:r w:rsidRPr="003A5984">
        <w:rPr>
          <w:noProof/>
          <w:sz w:val="28"/>
          <w:szCs w:val="28"/>
        </w:rPr>
        <w:t>жылғы</w:t>
      </w:r>
      <w:r w:rsidRPr="003A5984">
        <w:rPr>
          <w:noProof/>
          <w:sz w:val="28"/>
          <w:szCs w:val="28"/>
          <w:lang w:val="en-US"/>
        </w:rPr>
        <w:t xml:space="preserve"> 19 </w:t>
      </w:r>
      <w:r w:rsidRPr="003A5984">
        <w:rPr>
          <w:noProof/>
          <w:sz w:val="28"/>
          <w:szCs w:val="28"/>
        </w:rPr>
        <w:t>наурыздағы</w:t>
      </w:r>
      <w:r w:rsidR="005D0650" w:rsidRPr="003A5984">
        <w:rPr>
          <w:noProof/>
          <w:sz w:val="28"/>
          <w:szCs w:val="28"/>
          <w:lang w:val="en-US"/>
        </w:rPr>
        <w:t>,</w:t>
      </w:r>
      <w:r w:rsidRPr="003A5984">
        <w:rPr>
          <w:noProof/>
          <w:sz w:val="28"/>
          <w:szCs w:val="28"/>
          <w:lang w:val="en-US"/>
        </w:rPr>
        <w:t xml:space="preserve"> №</w:t>
      </w:r>
      <w:r w:rsidR="005D0650" w:rsidRPr="003A5984">
        <w:rPr>
          <w:noProof/>
          <w:sz w:val="28"/>
          <w:szCs w:val="28"/>
          <w:lang w:val="en-US"/>
        </w:rPr>
        <w:t>1</w:t>
      </w:r>
      <w:r w:rsidRPr="003A5984">
        <w:rPr>
          <w:noProof/>
          <w:sz w:val="28"/>
          <w:szCs w:val="28"/>
          <w:lang w:val="en-US"/>
        </w:rPr>
        <w:t xml:space="preserve">. </w:t>
      </w:r>
    </w:p>
    <w:p w14:paraId="1755EEC1" w14:textId="2E07579B"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17</w:t>
      </w:r>
      <w:r w:rsidR="002B78B0" w:rsidRPr="003A5984">
        <w:rPr>
          <w:noProof/>
          <w:sz w:val="28"/>
          <w:szCs w:val="28"/>
          <w:lang w:val="kk-KZ"/>
        </w:rPr>
        <w:t xml:space="preserve"> </w:t>
      </w:r>
      <w:r w:rsidRPr="003A5984">
        <w:rPr>
          <w:noProof/>
          <w:sz w:val="28"/>
          <w:szCs w:val="28"/>
        </w:rPr>
        <w:t>Абдуллина В</w:t>
      </w:r>
      <w:r w:rsidR="005D0650" w:rsidRPr="003A5984">
        <w:rPr>
          <w:noProof/>
          <w:sz w:val="28"/>
          <w:szCs w:val="28"/>
        </w:rPr>
        <w:t>.</w:t>
      </w:r>
      <w:r w:rsidRPr="003A5984">
        <w:rPr>
          <w:noProof/>
          <w:sz w:val="28"/>
          <w:szCs w:val="28"/>
        </w:rPr>
        <w:t>Р. Эффективность проведения школы глаукомного больного</w:t>
      </w:r>
      <w:r w:rsidR="005D0650" w:rsidRPr="003A5984">
        <w:rPr>
          <w:noProof/>
          <w:sz w:val="28"/>
          <w:szCs w:val="28"/>
        </w:rPr>
        <w:t xml:space="preserve"> //</w:t>
      </w:r>
      <w:r w:rsidRPr="003A5984">
        <w:rPr>
          <w:noProof/>
          <w:sz w:val="28"/>
          <w:szCs w:val="28"/>
        </w:rPr>
        <w:t xml:space="preserve"> Вестник Казахского национального медицинского университета. </w:t>
      </w:r>
      <w:r w:rsidR="005D0650" w:rsidRPr="003A5984">
        <w:rPr>
          <w:noProof/>
          <w:sz w:val="28"/>
          <w:szCs w:val="28"/>
        </w:rPr>
        <w:t xml:space="preserve">- </w:t>
      </w:r>
      <w:r w:rsidRPr="003A5984">
        <w:rPr>
          <w:noProof/>
          <w:sz w:val="28"/>
          <w:szCs w:val="28"/>
        </w:rPr>
        <w:t>2015</w:t>
      </w:r>
      <w:r w:rsidR="005D0650" w:rsidRPr="003A5984">
        <w:rPr>
          <w:noProof/>
          <w:sz w:val="28"/>
          <w:szCs w:val="28"/>
        </w:rPr>
        <w:t>. - №</w:t>
      </w:r>
      <w:r w:rsidRPr="003A5984">
        <w:rPr>
          <w:noProof/>
          <w:sz w:val="28"/>
          <w:szCs w:val="28"/>
        </w:rPr>
        <w:t>3</w:t>
      </w:r>
      <w:r w:rsidR="005D0650" w:rsidRPr="003A5984">
        <w:rPr>
          <w:noProof/>
          <w:sz w:val="28"/>
          <w:szCs w:val="28"/>
        </w:rPr>
        <w:t xml:space="preserve">. - С. </w:t>
      </w:r>
      <w:r w:rsidRPr="003A5984">
        <w:rPr>
          <w:noProof/>
          <w:sz w:val="28"/>
          <w:szCs w:val="28"/>
        </w:rPr>
        <w:t>358–</w:t>
      </w:r>
      <w:r w:rsidR="005D0650" w:rsidRPr="003A5984">
        <w:rPr>
          <w:noProof/>
          <w:sz w:val="28"/>
          <w:szCs w:val="28"/>
        </w:rPr>
        <w:t>3</w:t>
      </w:r>
      <w:r w:rsidRPr="003A5984">
        <w:rPr>
          <w:noProof/>
          <w:sz w:val="28"/>
          <w:szCs w:val="28"/>
        </w:rPr>
        <w:t xml:space="preserve">64. </w:t>
      </w:r>
    </w:p>
    <w:p w14:paraId="56B50EFF" w14:textId="39DE3468"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18</w:t>
      </w:r>
      <w:r w:rsidR="002B78B0" w:rsidRPr="003A5984">
        <w:rPr>
          <w:noProof/>
          <w:sz w:val="28"/>
          <w:szCs w:val="28"/>
          <w:lang w:val="kk-KZ"/>
        </w:rPr>
        <w:t xml:space="preserve"> </w:t>
      </w:r>
      <w:r w:rsidRPr="003A5984">
        <w:rPr>
          <w:noProof/>
          <w:sz w:val="28"/>
          <w:szCs w:val="28"/>
          <w:lang w:val="en-US"/>
        </w:rPr>
        <w:t>Wahyuni</w:t>
      </w:r>
      <w:r w:rsidR="005D0650" w:rsidRPr="003A5984">
        <w:rPr>
          <w:noProof/>
          <w:sz w:val="28"/>
          <w:szCs w:val="28"/>
          <w:lang w:val="en-US"/>
        </w:rPr>
        <w:t xml:space="preserve"> </w:t>
      </w:r>
      <w:r w:rsidR="005D0650" w:rsidRPr="003A5984">
        <w:rPr>
          <w:noProof/>
          <w:sz w:val="28"/>
          <w:szCs w:val="28"/>
        </w:rPr>
        <w:t>А</w:t>
      </w:r>
      <w:r w:rsidR="005D0650" w:rsidRPr="003A5984">
        <w:rPr>
          <w:noProof/>
          <w:sz w:val="28"/>
          <w:szCs w:val="28"/>
          <w:lang w:val="en-US"/>
        </w:rPr>
        <w:t>.</w:t>
      </w:r>
      <w:r w:rsidRPr="003A5984">
        <w:rPr>
          <w:noProof/>
          <w:sz w:val="28"/>
          <w:szCs w:val="28"/>
          <w:lang w:val="en-US"/>
        </w:rPr>
        <w:t>, Wibowo Y</w:t>
      </w:r>
      <w:r w:rsidR="005D0650" w:rsidRPr="003A5984">
        <w:rPr>
          <w:noProof/>
          <w:sz w:val="28"/>
          <w:szCs w:val="28"/>
          <w:lang w:val="en-US"/>
        </w:rPr>
        <w:t>.</w:t>
      </w:r>
      <w:r w:rsidRPr="003A5984">
        <w:rPr>
          <w:noProof/>
          <w:sz w:val="28"/>
          <w:szCs w:val="28"/>
          <w:lang w:val="en-US"/>
        </w:rPr>
        <w:t>I</w:t>
      </w:r>
      <w:r w:rsidR="005D0650" w:rsidRPr="003A5984">
        <w:rPr>
          <w:noProof/>
          <w:sz w:val="28"/>
          <w:szCs w:val="28"/>
          <w:lang w:val="en-US"/>
        </w:rPr>
        <w:t>.</w:t>
      </w:r>
      <w:r w:rsidRPr="003A5984">
        <w:rPr>
          <w:noProof/>
          <w:sz w:val="28"/>
          <w:szCs w:val="28"/>
          <w:lang w:val="en-US"/>
        </w:rPr>
        <w:t>, Setiadi A</w:t>
      </w:r>
      <w:r w:rsidR="005D0650" w:rsidRPr="003A5984">
        <w:rPr>
          <w:noProof/>
          <w:sz w:val="28"/>
          <w:szCs w:val="28"/>
          <w:lang w:val="en-US"/>
        </w:rPr>
        <w:t>.</w:t>
      </w:r>
      <w:r w:rsidRPr="003A5984">
        <w:rPr>
          <w:noProof/>
          <w:sz w:val="28"/>
          <w:szCs w:val="28"/>
          <w:lang w:val="en-US"/>
        </w:rPr>
        <w:t>A</w:t>
      </w:r>
      <w:r w:rsidR="005D0650" w:rsidRPr="003A5984">
        <w:rPr>
          <w:noProof/>
          <w:sz w:val="28"/>
          <w:szCs w:val="28"/>
          <w:lang w:val="en-US"/>
        </w:rPr>
        <w:t>.</w:t>
      </w:r>
      <w:r w:rsidRPr="003A5984">
        <w:rPr>
          <w:noProof/>
          <w:sz w:val="28"/>
          <w:szCs w:val="28"/>
          <w:lang w:val="en-US"/>
        </w:rPr>
        <w:t>P. E</w:t>
      </w:r>
      <w:r w:rsidR="002B78B0" w:rsidRPr="003A5984">
        <w:rPr>
          <w:noProof/>
          <w:sz w:val="28"/>
          <w:szCs w:val="28"/>
          <w:lang w:val="en-US"/>
        </w:rPr>
        <w:t>ffect of education on knowledge, adherence, and intraocular pressure on glaucoma outpatients: a systematic review</w:t>
      </w:r>
      <w:r w:rsidR="002B78B0" w:rsidRPr="003A5984">
        <w:rPr>
          <w:noProof/>
          <w:sz w:val="28"/>
          <w:szCs w:val="28"/>
          <w:lang w:val="kk-KZ"/>
        </w:rPr>
        <w:t xml:space="preserve">  //</w:t>
      </w:r>
      <w:r w:rsidRPr="003A5984">
        <w:rPr>
          <w:noProof/>
          <w:sz w:val="28"/>
          <w:szCs w:val="28"/>
          <w:lang w:val="en-US"/>
        </w:rPr>
        <w:t xml:space="preserve">Indones J Public Heal. </w:t>
      </w:r>
      <w:r w:rsidR="005D0650" w:rsidRPr="003A5984">
        <w:rPr>
          <w:noProof/>
          <w:sz w:val="28"/>
          <w:szCs w:val="28"/>
          <w:lang w:val="en-US"/>
        </w:rPr>
        <w:t xml:space="preserve">- </w:t>
      </w:r>
      <w:r w:rsidRPr="003A5984">
        <w:rPr>
          <w:noProof/>
          <w:sz w:val="28"/>
          <w:szCs w:val="28"/>
          <w:lang w:val="en-US"/>
        </w:rPr>
        <w:t>2023</w:t>
      </w:r>
      <w:r w:rsidR="005D0650" w:rsidRPr="003A5984">
        <w:rPr>
          <w:noProof/>
          <w:sz w:val="28"/>
          <w:szCs w:val="28"/>
          <w:lang w:val="en-US"/>
        </w:rPr>
        <w:t xml:space="preserve">. - Vol. </w:t>
      </w:r>
      <w:r w:rsidRPr="003A5984">
        <w:rPr>
          <w:noProof/>
          <w:sz w:val="28"/>
          <w:szCs w:val="28"/>
          <w:lang w:val="en-US"/>
        </w:rPr>
        <w:t>18</w:t>
      </w:r>
      <w:r w:rsidR="005D0650" w:rsidRPr="003A5984">
        <w:rPr>
          <w:noProof/>
          <w:sz w:val="28"/>
          <w:szCs w:val="28"/>
          <w:lang w:val="en-US"/>
        </w:rPr>
        <w:t>, №</w:t>
      </w:r>
      <w:r w:rsidRPr="003A5984">
        <w:rPr>
          <w:noProof/>
          <w:sz w:val="28"/>
          <w:szCs w:val="28"/>
          <w:lang w:val="en-US"/>
        </w:rPr>
        <w:t>1.</w:t>
      </w:r>
      <w:r w:rsidR="005D0650" w:rsidRPr="003A5984">
        <w:rPr>
          <w:noProof/>
          <w:sz w:val="28"/>
          <w:szCs w:val="28"/>
          <w:lang w:val="en-US"/>
        </w:rPr>
        <w:t xml:space="preserve"> - </w:t>
      </w:r>
      <w:r w:rsidR="005D0650" w:rsidRPr="003A5984">
        <w:rPr>
          <w:noProof/>
          <w:sz w:val="28"/>
          <w:szCs w:val="28"/>
        </w:rPr>
        <w:t>Р</w:t>
      </w:r>
      <w:r w:rsidR="005D0650" w:rsidRPr="003A5984">
        <w:rPr>
          <w:noProof/>
          <w:sz w:val="28"/>
          <w:szCs w:val="28"/>
          <w:lang w:val="en-US"/>
        </w:rPr>
        <w:t>. 16-29.</w:t>
      </w:r>
      <w:r w:rsidRPr="003A5984">
        <w:rPr>
          <w:noProof/>
          <w:sz w:val="28"/>
          <w:szCs w:val="28"/>
          <w:lang w:val="en-US"/>
        </w:rPr>
        <w:t xml:space="preserve"> </w:t>
      </w:r>
    </w:p>
    <w:p w14:paraId="7B0D1EE8" w14:textId="3087E03C"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19</w:t>
      </w:r>
      <w:r w:rsidR="002B78B0" w:rsidRPr="003A5984">
        <w:rPr>
          <w:noProof/>
          <w:sz w:val="28"/>
          <w:szCs w:val="28"/>
          <w:lang w:val="kk-KZ"/>
        </w:rPr>
        <w:t xml:space="preserve">  </w:t>
      </w:r>
      <w:r w:rsidRPr="003A5984">
        <w:rPr>
          <w:noProof/>
          <w:sz w:val="28"/>
          <w:szCs w:val="28"/>
          <w:lang w:val="en-US"/>
        </w:rPr>
        <w:t>Flaxman S</w:t>
      </w:r>
      <w:r w:rsidR="005D0650" w:rsidRPr="003A5984">
        <w:rPr>
          <w:noProof/>
          <w:sz w:val="28"/>
          <w:szCs w:val="28"/>
          <w:lang w:val="en-US"/>
        </w:rPr>
        <w:t>.</w:t>
      </w:r>
      <w:r w:rsidRPr="003A5984">
        <w:rPr>
          <w:noProof/>
          <w:sz w:val="28"/>
          <w:szCs w:val="28"/>
          <w:lang w:val="en-US"/>
        </w:rPr>
        <w:t>R, Bourne R</w:t>
      </w:r>
      <w:r w:rsidR="005D0650" w:rsidRPr="003A5984">
        <w:rPr>
          <w:noProof/>
          <w:sz w:val="28"/>
          <w:szCs w:val="28"/>
          <w:lang w:val="en-US"/>
        </w:rPr>
        <w:t>.</w:t>
      </w:r>
      <w:r w:rsidRPr="003A5984">
        <w:rPr>
          <w:noProof/>
          <w:sz w:val="28"/>
          <w:szCs w:val="28"/>
          <w:lang w:val="en-US"/>
        </w:rPr>
        <w:t>R</w:t>
      </w:r>
      <w:r w:rsidR="005D0650" w:rsidRPr="003A5984">
        <w:rPr>
          <w:noProof/>
          <w:sz w:val="28"/>
          <w:szCs w:val="28"/>
          <w:lang w:val="en-US"/>
        </w:rPr>
        <w:t>.</w:t>
      </w:r>
      <w:r w:rsidRPr="003A5984">
        <w:rPr>
          <w:noProof/>
          <w:sz w:val="28"/>
          <w:szCs w:val="28"/>
          <w:lang w:val="en-US"/>
        </w:rPr>
        <w:t>A</w:t>
      </w:r>
      <w:r w:rsidR="005D0650" w:rsidRPr="003A5984">
        <w:rPr>
          <w:noProof/>
          <w:sz w:val="28"/>
          <w:szCs w:val="28"/>
          <w:lang w:val="en-US"/>
        </w:rPr>
        <w:t>.</w:t>
      </w:r>
      <w:r w:rsidRPr="003A5984">
        <w:rPr>
          <w:noProof/>
          <w:sz w:val="28"/>
          <w:szCs w:val="28"/>
          <w:lang w:val="en-US"/>
        </w:rPr>
        <w:t>, Resnikoff S</w:t>
      </w:r>
      <w:r w:rsidR="005D0650" w:rsidRPr="003A5984">
        <w:rPr>
          <w:noProof/>
          <w:sz w:val="28"/>
          <w:szCs w:val="28"/>
          <w:lang w:val="en-US"/>
        </w:rPr>
        <w:t>.</w:t>
      </w:r>
      <w:r w:rsidRPr="003A5984">
        <w:rPr>
          <w:noProof/>
          <w:sz w:val="28"/>
          <w:szCs w:val="28"/>
          <w:lang w:val="en-US"/>
        </w:rPr>
        <w:t>, Ackland P</w:t>
      </w:r>
      <w:r w:rsidR="005D0650" w:rsidRPr="003A5984">
        <w:rPr>
          <w:noProof/>
          <w:sz w:val="28"/>
          <w:szCs w:val="28"/>
          <w:lang w:val="en-US"/>
        </w:rPr>
        <w:t>.</w:t>
      </w:r>
      <w:r w:rsidRPr="003A5984">
        <w:rPr>
          <w:noProof/>
          <w:sz w:val="28"/>
          <w:szCs w:val="28"/>
          <w:lang w:val="en-US"/>
        </w:rPr>
        <w:t>, Braithwaite T</w:t>
      </w:r>
      <w:r w:rsidR="005D0650" w:rsidRPr="003A5984">
        <w:rPr>
          <w:noProof/>
          <w:sz w:val="28"/>
          <w:szCs w:val="28"/>
          <w:lang w:val="en-US"/>
        </w:rPr>
        <w:t>.</w:t>
      </w:r>
      <w:r w:rsidRPr="003A5984">
        <w:rPr>
          <w:noProof/>
          <w:sz w:val="28"/>
          <w:szCs w:val="28"/>
          <w:lang w:val="en-US"/>
        </w:rPr>
        <w:t>, Cicinelli M</w:t>
      </w:r>
      <w:r w:rsidR="005D0650" w:rsidRPr="003A5984">
        <w:rPr>
          <w:noProof/>
          <w:sz w:val="28"/>
          <w:szCs w:val="28"/>
          <w:lang w:val="en-US"/>
        </w:rPr>
        <w:t>.</w:t>
      </w:r>
      <w:r w:rsidRPr="003A5984">
        <w:rPr>
          <w:noProof/>
          <w:sz w:val="28"/>
          <w:szCs w:val="28"/>
          <w:lang w:val="en-US"/>
        </w:rPr>
        <w:t>V. et al. Global causes of blindness and distance vision impairment 1990–2020: a systematic review and meta-analysis</w:t>
      </w:r>
      <w:r w:rsidR="005D0650" w:rsidRPr="003A5984">
        <w:rPr>
          <w:noProof/>
          <w:sz w:val="28"/>
          <w:szCs w:val="28"/>
          <w:lang w:val="en-US"/>
        </w:rPr>
        <w:t xml:space="preserve"> // </w:t>
      </w:r>
      <w:r w:rsidRPr="003A5984">
        <w:rPr>
          <w:noProof/>
          <w:sz w:val="28"/>
          <w:szCs w:val="28"/>
          <w:lang w:val="en-US"/>
        </w:rPr>
        <w:t xml:space="preserve">Lancet Glob Heal. </w:t>
      </w:r>
      <w:r w:rsidR="005D0650" w:rsidRPr="003A5984">
        <w:rPr>
          <w:noProof/>
          <w:sz w:val="28"/>
          <w:szCs w:val="28"/>
          <w:lang w:val="en-US"/>
        </w:rPr>
        <w:t xml:space="preserve">- </w:t>
      </w:r>
      <w:r w:rsidRPr="003A5984">
        <w:rPr>
          <w:noProof/>
          <w:sz w:val="28"/>
          <w:szCs w:val="28"/>
          <w:lang w:val="en-US"/>
        </w:rPr>
        <w:t>2017</w:t>
      </w:r>
      <w:r w:rsidR="005D0650" w:rsidRPr="003A5984">
        <w:rPr>
          <w:noProof/>
          <w:sz w:val="28"/>
          <w:szCs w:val="28"/>
          <w:lang w:val="en-US"/>
        </w:rPr>
        <w:t xml:space="preserve">. - Vol. </w:t>
      </w:r>
      <w:r w:rsidRPr="003A5984">
        <w:rPr>
          <w:noProof/>
          <w:sz w:val="28"/>
          <w:szCs w:val="28"/>
          <w:lang w:val="en-US"/>
        </w:rPr>
        <w:t>5</w:t>
      </w:r>
      <w:r w:rsidR="005D0650" w:rsidRPr="003A5984">
        <w:rPr>
          <w:noProof/>
          <w:sz w:val="28"/>
          <w:szCs w:val="28"/>
          <w:lang w:val="en-US"/>
        </w:rPr>
        <w:t>, №</w:t>
      </w:r>
      <w:r w:rsidRPr="003A5984">
        <w:rPr>
          <w:noProof/>
          <w:sz w:val="28"/>
          <w:szCs w:val="28"/>
          <w:lang w:val="en-US"/>
        </w:rPr>
        <w:t>12.</w:t>
      </w:r>
      <w:r w:rsidR="005D0650" w:rsidRPr="003A5984">
        <w:rPr>
          <w:noProof/>
          <w:sz w:val="28"/>
          <w:szCs w:val="28"/>
          <w:lang w:val="en-US"/>
        </w:rPr>
        <w:t xml:space="preserve"> - </w:t>
      </w:r>
      <w:r w:rsidR="005D0650" w:rsidRPr="003A5984">
        <w:rPr>
          <w:noProof/>
          <w:sz w:val="28"/>
          <w:szCs w:val="28"/>
        </w:rPr>
        <w:t>Р</w:t>
      </w:r>
      <w:r w:rsidR="005D0650" w:rsidRPr="003A5984">
        <w:rPr>
          <w:noProof/>
          <w:sz w:val="28"/>
          <w:szCs w:val="28"/>
          <w:lang w:val="en-US"/>
        </w:rPr>
        <w:t>. 36-49.</w:t>
      </w:r>
      <w:r w:rsidRPr="003A5984">
        <w:rPr>
          <w:noProof/>
          <w:sz w:val="28"/>
          <w:szCs w:val="28"/>
          <w:lang w:val="en-US"/>
        </w:rPr>
        <w:t xml:space="preserve"> </w:t>
      </w:r>
    </w:p>
    <w:p w14:paraId="4167950E" w14:textId="4ADFFD2F"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20</w:t>
      </w:r>
      <w:r w:rsidR="002B78B0" w:rsidRPr="003A5984">
        <w:rPr>
          <w:noProof/>
          <w:sz w:val="28"/>
          <w:szCs w:val="28"/>
          <w:lang w:val="kk-KZ"/>
        </w:rPr>
        <w:t xml:space="preserve">  </w:t>
      </w:r>
      <w:r w:rsidRPr="003A5984">
        <w:rPr>
          <w:noProof/>
          <w:sz w:val="28"/>
          <w:szCs w:val="28"/>
          <w:lang w:val="en-US"/>
        </w:rPr>
        <w:t>Prum B</w:t>
      </w:r>
      <w:r w:rsidR="005D0650" w:rsidRPr="003A5984">
        <w:rPr>
          <w:noProof/>
          <w:sz w:val="28"/>
          <w:szCs w:val="28"/>
          <w:lang w:val="en-US"/>
        </w:rPr>
        <w:t>.</w:t>
      </w:r>
      <w:r w:rsidRPr="003A5984">
        <w:rPr>
          <w:noProof/>
          <w:sz w:val="28"/>
          <w:szCs w:val="28"/>
          <w:lang w:val="en-US"/>
        </w:rPr>
        <w:t>E</w:t>
      </w:r>
      <w:r w:rsidR="005D0650" w:rsidRPr="003A5984">
        <w:rPr>
          <w:noProof/>
          <w:sz w:val="28"/>
          <w:szCs w:val="28"/>
          <w:lang w:val="en-US"/>
        </w:rPr>
        <w:t>.</w:t>
      </w:r>
      <w:r w:rsidRPr="003A5984">
        <w:rPr>
          <w:noProof/>
          <w:sz w:val="28"/>
          <w:szCs w:val="28"/>
          <w:lang w:val="en-US"/>
        </w:rPr>
        <w:t>, Rosenberg L</w:t>
      </w:r>
      <w:r w:rsidR="005D0650" w:rsidRPr="003A5984">
        <w:rPr>
          <w:noProof/>
          <w:sz w:val="28"/>
          <w:szCs w:val="28"/>
          <w:lang w:val="en-US"/>
        </w:rPr>
        <w:t>.</w:t>
      </w:r>
      <w:r w:rsidRPr="003A5984">
        <w:rPr>
          <w:noProof/>
          <w:sz w:val="28"/>
          <w:szCs w:val="28"/>
          <w:lang w:val="en-US"/>
        </w:rPr>
        <w:t>F</w:t>
      </w:r>
      <w:r w:rsidR="005D0650" w:rsidRPr="003A5984">
        <w:rPr>
          <w:noProof/>
          <w:sz w:val="28"/>
          <w:szCs w:val="28"/>
          <w:lang w:val="en-US"/>
        </w:rPr>
        <w:t>.</w:t>
      </w:r>
      <w:r w:rsidRPr="003A5984">
        <w:rPr>
          <w:noProof/>
          <w:sz w:val="28"/>
          <w:szCs w:val="28"/>
          <w:lang w:val="en-US"/>
        </w:rPr>
        <w:t>, Gedde S</w:t>
      </w:r>
      <w:r w:rsidR="005D0650" w:rsidRPr="003A5984">
        <w:rPr>
          <w:noProof/>
          <w:sz w:val="28"/>
          <w:szCs w:val="28"/>
          <w:lang w:val="en-US"/>
        </w:rPr>
        <w:t>.</w:t>
      </w:r>
      <w:r w:rsidRPr="003A5984">
        <w:rPr>
          <w:noProof/>
          <w:sz w:val="28"/>
          <w:szCs w:val="28"/>
          <w:lang w:val="en-US"/>
        </w:rPr>
        <w:t>J</w:t>
      </w:r>
      <w:r w:rsidR="005D0650" w:rsidRPr="003A5984">
        <w:rPr>
          <w:noProof/>
          <w:sz w:val="28"/>
          <w:szCs w:val="28"/>
          <w:lang w:val="en-US"/>
        </w:rPr>
        <w:t>.</w:t>
      </w:r>
      <w:r w:rsidRPr="003A5984">
        <w:rPr>
          <w:noProof/>
          <w:sz w:val="28"/>
          <w:szCs w:val="28"/>
          <w:lang w:val="en-US"/>
        </w:rPr>
        <w:t>, Mansberger S</w:t>
      </w:r>
      <w:r w:rsidR="005D0650" w:rsidRPr="003A5984">
        <w:rPr>
          <w:noProof/>
          <w:sz w:val="28"/>
          <w:szCs w:val="28"/>
          <w:lang w:val="en-US"/>
        </w:rPr>
        <w:t>.</w:t>
      </w:r>
      <w:r w:rsidRPr="003A5984">
        <w:rPr>
          <w:noProof/>
          <w:sz w:val="28"/>
          <w:szCs w:val="28"/>
          <w:lang w:val="en-US"/>
        </w:rPr>
        <w:t>L</w:t>
      </w:r>
      <w:r w:rsidR="005D0650" w:rsidRPr="003A5984">
        <w:rPr>
          <w:noProof/>
          <w:sz w:val="28"/>
          <w:szCs w:val="28"/>
          <w:lang w:val="en-US"/>
        </w:rPr>
        <w:t>.</w:t>
      </w:r>
      <w:r w:rsidRPr="003A5984">
        <w:rPr>
          <w:noProof/>
          <w:sz w:val="28"/>
          <w:szCs w:val="28"/>
          <w:lang w:val="en-US"/>
        </w:rPr>
        <w:t>, Stein J</w:t>
      </w:r>
      <w:r w:rsidR="005D0650" w:rsidRPr="003A5984">
        <w:rPr>
          <w:noProof/>
          <w:sz w:val="28"/>
          <w:szCs w:val="28"/>
          <w:lang w:val="en-US"/>
        </w:rPr>
        <w:t>.</w:t>
      </w:r>
      <w:r w:rsidRPr="003A5984">
        <w:rPr>
          <w:noProof/>
          <w:sz w:val="28"/>
          <w:szCs w:val="28"/>
          <w:lang w:val="en-US"/>
        </w:rPr>
        <w:t>D</w:t>
      </w:r>
      <w:r w:rsidR="005D0650" w:rsidRPr="003A5984">
        <w:rPr>
          <w:noProof/>
          <w:sz w:val="28"/>
          <w:szCs w:val="28"/>
          <w:lang w:val="en-US"/>
        </w:rPr>
        <w:t>.</w:t>
      </w:r>
      <w:r w:rsidRPr="003A5984">
        <w:rPr>
          <w:noProof/>
          <w:sz w:val="28"/>
          <w:szCs w:val="28"/>
          <w:lang w:val="en-US"/>
        </w:rPr>
        <w:t>, Moroi S</w:t>
      </w:r>
      <w:r w:rsidR="005D0650" w:rsidRPr="003A5984">
        <w:rPr>
          <w:noProof/>
          <w:sz w:val="28"/>
          <w:szCs w:val="28"/>
          <w:lang w:val="en-US"/>
        </w:rPr>
        <w:t>.</w:t>
      </w:r>
      <w:r w:rsidRPr="003A5984">
        <w:rPr>
          <w:noProof/>
          <w:sz w:val="28"/>
          <w:szCs w:val="28"/>
          <w:lang w:val="en-US"/>
        </w:rPr>
        <w:t>E</w:t>
      </w:r>
      <w:r w:rsidR="005D0650" w:rsidRPr="003A5984">
        <w:rPr>
          <w:noProof/>
          <w:sz w:val="28"/>
          <w:szCs w:val="28"/>
          <w:lang w:val="en-US"/>
        </w:rPr>
        <w:t>.</w:t>
      </w:r>
      <w:r w:rsidRPr="003A5984">
        <w:rPr>
          <w:noProof/>
          <w:sz w:val="28"/>
          <w:szCs w:val="28"/>
          <w:lang w:val="en-US"/>
        </w:rPr>
        <w:t xml:space="preserve"> et al. Primary Open-Angle Glaucoma Preferred Practice Pattern® Guidelines</w:t>
      </w:r>
      <w:r w:rsidR="005D0650" w:rsidRPr="003A5984">
        <w:rPr>
          <w:noProof/>
          <w:sz w:val="28"/>
          <w:szCs w:val="28"/>
          <w:lang w:val="en-US"/>
        </w:rPr>
        <w:t xml:space="preserve"> </w:t>
      </w:r>
      <w:r w:rsidRPr="003A5984">
        <w:rPr>
          <w:noProof/>
          <w:sz w:val="28"/>
          <w:szCs w:val="28"/>
          <w:lang w:val="en-US"/>
        </w:rPr>
        <w:t xml:space="preserve"> </w:t>
      </w:r>
      <w:r w:rsidR="005D0650" w:rsidRPr="003A5984">
        <w:rPr>
          <w:noProof/>
          <w:sz w:val="28"/>
          <w:szCs w:val="28"/>
          <w:lang w:val="en-US"/>
        </w:rPr>
        <w:t>//</w:t>
      </w:r>
      <w:r w:rsidRPr="003A5984">
        <w:rPr>
          <w:noProof/>
          <w:sz w:val="28"/>
          <w:szCs w:val="28"/>
          <w:lang w:val="en-US"/>
        </w:rPr>
        <w:t xml:space="preserve">Ophthalmology. </w:t>
      </w:r>
      <w:r w:rsidR="005D0650" w:rsidRPr="003A5984">
        <w:rPr>
          <w:noProof/>
          <w:sz w:val="28"/>
          <w:szCs w:val="28"/>
          <w:lang w:val="en-US"/>
        </w:rPr>
        <w:t xml:space="preserve">- </w:t>
      </w:r>
      <w:r w:rsidRPr="003A5984">
        <w:rPr>
          <w:noProof/>
          <w:sz w:val="28"/>
          <w:szCs w:val="28"/>
          <w:lang w:val="en-US"/>
        </w:rPr>
        <w:t>2016</w:t>
      </w:r>
      <w:r w:rsidR="005D0650" w:rsidRPr="003A5984">
        <w:rPr>
          <w:noProof/>
          <w:sz w:val="28"/>
          <w:szCs w:val="28"/>
          <w:lang w:val="en-US"/>
        </w:rPr>
        <w:t xml:space="preserve">. - Vol. </w:t>
      </w:r>
      <w:r w:rsidRPr="003A5984">
        <w:rPr>
          <w:noProof/>
          <w:sz w:val="28"/>
          <w:szCs w:val="28"/>
          <w:lang w:val="en-US"/>
        </w:rPr>
        <w:t>123</w:t>
      </w:r>
      <w:r w:rsidR="005D0650" w:rsidRPr="003A5984">
        <w:rPr>
          <w:noProof/>
          <w:sz w:val="28"/>
          <w:szCs w:val="28"/>
          <w:lang w:val="en-US"/>
        </w:rPr>
        <w:t>, №</w:t>
      </w:r>
      <w:r w:rsidRPr="003A5984">
        <w:rPr>
          <w:noProof/>
          <w:sz w:val="28"/>
          <w:szCs w:val="28"/>
          <w:lang w:val="en-US"/>
        </w:rPr>
        <w:t>1.</w:t>
      </w:r>
      <w:r w:rsidR="005D0650" w:rsidRPr="003A5984">
        <w:rPr>
          <w:noProof/>
          <w:sz w:val="28"/>
          <w:szCs w:val="28"/>
          <w:lang w:val="en-US"/>
        </w:rPr>
        <w:t xml:space="preserve"> - </w:t>
      </w:r>
      <w:r w:rsidR="005D0650" w:rsidRPr="003A5984">
        <w:rPr>
          <w:noProof/>
          <w:sz w:val="28"/>
          <w:szCs w:val="28"/>
        </w:rPr>
        <w:t>Р</w:t>
      </w:r>
      <w:r w:rsidR="005D0650" w:rsidRPr="003A5984">
        <w:rPr>
          <w:noProof/>
          <w:sz w:val="28"/>
          <w:szCs w:val="28"/>
          <w:lang w:val="en-US"/>
        </w:rPr>
        <w:t>. 16-29.</w:t>
      </w:r>
      <w:r w:rsidRPr="003A5984">
        <w:rPr>
          <w:noProof/>
          <w:sz w:val="28"/>
          <w:szCs w:val="28"/>
          <w:lang w:val="en-US"/>
        </w:rPr>
        <w:t xml:space="preserve"> </w:t>
      </w:r>
    </w:p>
    <w:p w14:paraId="3DCE0DC8" w14:textId="6EFC0C22"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21</w:t>
      </w:r>
      <w:r w:rsidR="002B78B0" w:rsidRPr="003A5984">
        <w:rPr>
          <w:noProof/>
          <w:sz w:val="28"/>
          <w:szCs w:val="28"/>
          <w:lang w:val="kk-KZ"/>
        </w:rPr>
        <w:t xml:space="preserve">  </w:t>
      </w:r>
      <w:r w:rsidRPr="003A5984">
        <w:rPr>
          <w:noProof/>
          <w:sz w:val="28"/>
          <w:szCs w:val="28"/>
          <w:lang w:val="en-US"/>
        </w:rPr>
        <w:t>Kingman S. Glaucoma is second leading cause of blindness globally</w:t>
      </w:r>
      <w:r w:rsidR="005D0650" w:rsidRPr="003A5984">
        <w:rPr>
          <w:noProof/>
          <w:sz w:val="28"/>
          <w:szCs w:val="28"/>
          <w:lang w:val="en-US"/>
        </w:rPr>
        <w:t xml:space="preserve"> //</w:t>
      </w:r>
      <w:r w:rsidRPr="003A5984">
        <w:rPr>
          <w:noProof/>
          <w:sz w:val="28"/>
          <w:szCs w:val="28"/>
          <w:lang w:val="en-US"/>
        </w:rPr>
        <w:t xml:space="preserve"> Bull World Health Organ. </w:t>
      </w:r>
      <w:r w:rsidR="005D0650" w:rsidRPr="003A5984">
        <w:rPr>
          <w:noProof/>
          <w:sz w:val="28"/>
          <w:szCs w:val="28"/>
          <w:lang w:val="en-US"/>
        </w:rPr>
        <w:t xml:space="preserve">- </w:t>
      </w:r>
      <w:r w:rsidRPr="003A5984">
        <w:rPr>
          <w:noProof/>
          <w:sz w:val="28"/>
          <w:szCs w:val="28"/>
          <w:lang w:val="en-US"/>
        </w:rPr>
        <w:t>2004</w:t>
      </w:r>
      <w:r w:rsidR="005D0650" w:rsidRPr="003A5984">
        <w:rPr>
          <w:noProof/>
          <w:sz w:val="28"/>
          <w:szCs w:val="28"/>
          <w:lang w:val="en-US"/>
        </w:rPr>
        <w:t xml:space="preserve">. - Vol. </w:t>
      </w:r>
      <w:r w:rsidRPr="003A5984">
        <w:rPr>
          <w:noProof/>
          <w:sz w:val="28"/>
          <w:szCs w:val="28"/>
          <w:lang w:val="en-US"/>
        </w:rPr>
        <w:t>82</w:t>
      </w:r>
      <w:r w:rsidR="005D0650" w:rsidRPr="003A5984">
        <w:rPr>
          <w:noProof/>
          <w:sz w:val="28"/>
          <w:szCs w:val="28"/>
          <w:lang w:val="en-US"/>
        </w:rPr>
        <w:t>, №</w:t>
      </w:r>
      <w:r w:rsidRPr="003A5984">
        <w:rPr>
          <w:noProof/>
          <w:sz w:val="28"/>
          <w:szCs w:val="28"/>
          <w:lang w:val="en-US"/>
        </w:rPr>
        <w:t>11.</w:t>
      </w:r>
      <w:r w:rsidR="005D0650" w:rsidRPr="003A5984">
        <w:rPr>
          <w:noProof/>
          <w:sz w:val="28"/>
          <w:szCs w:val="28"/>
          <w:lang w:val="en-US"/>
        </w:rPr>
        <w:t xml:space="preserve"> - </w:t>
      </w:r>
      <w:r w:rsidR="005D0650" w:rsidRPr="003A5984">
        <w:rPr>
          <w:noProof/>
          <w:sz w:val="28"/>
          <w:szCs w:val="28"/>
        </w:rPr>
        <w:t>Р</w:t>
      </w:r>
      <w:r w:rsidR="005D0650" w:rsidRPr="003A5984">
        <w:rPr>
          <w:noProof/>
          <w:sz w:val="28"/>
          <w:szCs w:val="28"/>
          <w:lang w:val="en-US"/>
        </w:rPr>
        <w:t>. 17-29.</w:t>
      </w:r>
      <w:r w:rsidRPr="003A5984">
        <w:rPr>
          <w:noProof/>
          <w:sz w:val="28"/>
          <w:szCs w:val="28"/>
          <w:lang w:val="en-US"/>
        </w:rPr>
        <w:t xml:space="preserve"> </w:t>
      </w:r>
    </w:p>
    <w:p w14:paraId="24F38760" w14:textId="7B814F37"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22</w:t>
      </w:r>
      <w:r w:rsidR="002B78B0" w:rsidRPr="003A5984">
        <w:rPr>
          <w:noProof/>
          <w:sz w:val="28"/>
          <w:szCs w:val="28"/>
          <w:lang w:val="kk-KZ"/>
        </w:rPr>
        <w:t xml:space="preserve">  </w:t>
      </w:r>
      <w:r w:rsidRPr="003A5984">
        <w:rPr>
          <w:noProof/>
          <w:sz w:val="28"/>
          <w:szCs w:val="28"/>
          <w:lang w:val="en-US"/>
        </w:rPr>
        <w:t>Quigley H</w:t>
      </w:r>
      <w:r w:rsidR="005D0650" w:rsidRPr="003A5984">
        <w:rPr>
          <w:noProof/>
          <w:sz w:val="28"/>
          <w:szCs w:val="28"/>
          <w:lang w:val="en-US"/>
        </w:rPr>
        <w:t>.</w:t>
      </w:r>
      <w:r w:rsidRPr="003A5984">
        <w:rPr>
          <w:noProof/>
          <w:sz w:val="28"/>
          <w:szCs w:val="28"/>
          <w:lang w:val="en-US"/>
        </w:rPr>
        <w:t>, Broman A</w:t>
      </w:r>
      <w:r w:rsidR="005D0650" w:rsidRPr="003A5984">
        <w:rPr>
          <w:noProof/>
          <w:sz w:val="28"/>
          <w:szCs w:val="28"/>
          <w:lang w:val="en-US"/>
        </w:rPr>
        <w:t>.</w:t>
      </w:r>
      <w:r w:rsidRPr="003A5984">
        <w:rPr>
          <w:noProof/>
          <w:sz w:val="28"/>
          <w:szCs w:val="28"/>
          <w:lang w:val="en-US"/>
        </w:rPr>
        <w:t>T. The number of people with glaucoma worldwide in 2010 and 2020</w:t>
      </w:r>
      <w:r w:rsidR="005D0650" w:rsidRPr="003A5984">
        <w:rPr>
          <w:noProof/>
          <w:sz w:val="28"/>
          <w:szCs w:val="28"/>
          <w:lang w:val="en-US"/>
        </w:rPr>
        <w:t xml:space="preserve"> //</w:t>
      </w:r>
      <w:r w:rsidRPr="003A5984">
        <w:rPr>
          <w:noProof/>
          <w:sz w:val="28"/>
          <w:szCs w:val="28"/>
          <w:lang w:val="en-US"/>
        </w:rPr>
        <w:t xml:space="preserve"> British Journal of Ophthalmology. </w:t>
      </w:r>
      <w:r w:rsidR="005D0650" w:rsidRPr="003A5984">
        <w:rPr>
          <w:noProof/>
          <w:sz w:val="28"/>
          <w:szCs w:val="28"/>
          <w:lang w:val="en-US"/>
        </w:rPr>
        <w:t xml:space="preserve">- </w:t>
      </w:r>
      <w:r w:rsidRPr="003A5984">
        <w:rPr>
          <w:noProof/>
          <w:sz w:val="28"/>
          <w:szCs w:val="28"/>
          <w:lang w:val="en-US"/>
        </w:rPr>
        <w:t xml:space="preserve">2006. </w:t>
      </w:r>
      <w:r w:rsidR="005D0650" w:rsidRPr="003A5984">
        <w:rPr>
          <w:noProof/>
          <w:sz w:val="28"/>
          <w:szCs w:val="28"/>
          <w:lang w:val="en-US"/>
        </w:rPr>
        <w:t xml:space="preserve">- Vol. 90. - </w:t>
      </w:r>
      <w:r w:rsidR="005D0650" w:rsidRPr="003A5984">
        <w:rPr>
          <w:noProof/>
          <w:sz w:val="28"/>
          <w:szCs w:val="28"/>
        </w:rPr>
        <w:t>Р</w:t>
      </w:r>
      <w:r w:rsidR="005D0650" w:rsidRPr="003A5984">
        <w:rPr>
          <w:noProof/>
          <w:sz w:val="28"/>
          <w:szCs w:val="28"/>
          <w:lang w:val="en-US"/>
        </w:rPr>
        <w:t>. 18-27.</w:t>
      </w:r>
    </w:p>
    <w:p w14:paraId="2D9D3FEC" w14:textId="7E987252"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23</w:t>
      </w:r>
      <w:r w:rsidR="002B78B0" w:rsidRPr="003A5984">
        <w:rPr>
          <w:noProof/>
          <w:sz w:val="28"/>
          <w:szCs w:val="28"/>
          <w:lang w:val="kk-KZ"/>
        </w:rPr>
        <w:t xml:space="preserve">  </w:t>
      </w:r>
      <w:r w:rsidRPr="003A5984">
        <w:rPr>
          <w:noProof/>
          <w:sz w:val="28"/>
          <w:szCs w:val="28"/>
          <w:lang w:val="en-US"/>
        </w:rPr>
        <w:t>Wong T</w:t>
      </w:r>
      <w:r w:rsidR="005D0650" w:rsidRPr="003A5984">
        <w:rPr>
          <w:noProof/>
          <w:sz w:val="28"/>
          <w:szCs w:val="28"/>
          <w:lang w:val="en-US"/>
        </w:rPr>
        <w:t>.</w:t>
      </w:r>
      <w:r w:rsidRPr="003A5984">
        <w:rPr>
          <w:noProof/>
          <w:sz w:val="28"/>
          <w:szCs w:val="28"/>
          <w:lang w:val="en-US"/>
        </w:rPr>
        <w:t>Y</w:t>
      </w:r>
      <w:r w:rsidR="005D0650" w:rsidRPr="003A5984">
        <w:rPr>
          <w:noProof/>
          <w:sz w:val="28"/>
          <w:szCs w:val="28"/>
          <w:lang w:val="en-US"/>
        </w:rPr>
        <w:t>.</w:t>
      </w:r>
      <w:r w:rsidRPr="003A5984">
        <w:rPr>
          <w:noProof/>
          <w:sz w:val="28"/>
          <w:szCs w:val="28"/>
          <w:lang w:val="en-US"/>
        </w:rPr>
        <w:t>, Loon S</w:t>
      </w:r>
      <w:r w:rsidR="005D0650" w:rsidRPr="003A5984">
        <w:rPr>
          <w:noProof/>
          <w:sz w:val="28"/>
          <w:szCs w:val="28"/>
          <w:lang w:val="en-US"/>
        </w:rPr>
        <w:t>.</w:t>
      </w:r>
      <w:r w:rsidRPr="003A5984">
        <w:rPr>
          <w:noProof/>
          <w:sz w:val="28"/>
          <w:szCs w:val="28"/>
          <w:lang w:val="en-US"/>
        </w:rPr>
        <w:t>C</w:t>
      </w:r>
      <w:r w:rsidR="005D0650" w:rsidRPr="003A5984">
        <w:rPr>
          <w:noProof/>
          <w:sz w:val="28"/>
          <w:szCs w:val="28"/>
          <w:lang w:val="en-US"/>
        </w:rPr>
        <w:t>.</w:t>
      </w:r>
      <w:r w:rsidRPr="003A5984">
        <w:rPr>
          <w:noProof/>
          <w:sz w:val="28"/>
          <w:szCs w:val="28"/>
          <w:lang w:val="en-US"/>
        </w:rPr>
        <w:t>, Saw S</w:t>
      </w:r>
      <w:r w:rsidR="005D0650" w:rsidRPr="003A5984">
        <w:rPr>
          <w:noProof/>
          <w:sz w:val="28"/>
          <w:szCs w:val="28"/>
          <w:lang w:val="en-US"/>
        </w:rPr>
        <w:t>.</w:t>
      </w:r>
      <w:r w:rsidRPr="003A5984">
        <w:rPr>
          <w:noProof/>
          <w:sz w:val="28"/>
          <w:szCs w:val="28"/>
          <w:lang w:val="en-US"/>
        </w:rPr>
        <w:t>M. The epidemiology of age related eye diseases in Asia</w:t>
      </w:r>
      <w:r w:rsidR="005D0650" w:rsidRPr="003A5984">
        <w:rPr>
          <w:noProof/>
          <w:sz w:val="28"/>
          <w:szCs w:val="28"/>
          <w:lang w:val="en-US"/>
        </w:rPr>
        <w:t xml:space="preserve"> //</w:t>
      </w:r>
      <w:r w:rsidRPr="003A5984">
        <w:rPr>
          <w:noProof/>
          <w:sz w:val="28"/>
          <w:szCs w:val="28"/>
          <w:lang w:val="en-US"/>
        </w:rPr>
        <w:t xml:space="preserve"> British Journal of Ophthalmology. </w:t>
      </w:r>
      <w:r w:rsidR="005D0650" w:rsidRPr="003A5984">
        <w:rPr>
          <w:noProof/>
          <w:sz w:val="28"/>
          <w:szCs w:val="28"/>
          <w:lang w:val="en-US"/>
        </w:rPr>
        <w:t xml:space="preserve">- </w:t>
      </w:r>
      <w:r w:rsidRPr="003A5984">
        <w:rPr>
          <w:noProof/>
          <w:sz w:val="28"/>
          <w:szCs w:val="28"/>
          <w:lang w:val="en-US"/>
        </w:rPr>
        <w:t xml:space="preserve">2006. </w:t>
      </w:r>
      <w:r w:rsidR="005D0650" w:rsidRPr="003A5984">
        <w:rPr>
          <w:noProof/>
          <w:sz w:val="28"/>
          <w:szCs w:val="28"/>
          <w:lang w:val="en-US"/>
        </w:rPr>
        <w:t xml:space="preserve">- Vol. 90. - </w:t>
      </w:r>
      <w:r w:rsidR="005D0650" w:rsidRPr="003A5984">
        <w:rPr>
          <w:noProof/>
          <w:sz w:val="28"/>
          <w:szCs w:val="28"/>
        </w:rPr>
        <w:t>Р</w:t>
      </w:r>
      <w:r w:rsidR="005D0650" w:rsidRPr="003A5984">
        <w:rPr>
          <w:noProof/>
          <w:sz w:val="28"/>
          <w:szCs w:val="28"/>
          <w:lang w:val="en-US"/>
        </w:rPr>
        <w:t>. 16-27.</w:t>
      </w:r>
    </w:p>
    <w:p w14:paraId="04AA169B" w14:textId="09985AF9"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24</w:t>
      </w:r>
      <w:r w:rsidR="002B78B0" w:rsidRPr="003A5984">
        <w:rPr>
          <w:noProof/>
          <w:sz w:val="28"/>
          <w:szCs w:val="28"/>
          <w:lang w:val="kk-KZ"/>
        </w:rPr>
        <w:t xml:space="preserve">  </w:t>
      </w:r>
      <w:r w:rsidRPr="003A5984">
        <w:rPr>
          <w:noProof/>
          <w:sz w:val="28"/>
          <w:szCs w:val="28"/>
          <w:lang w:val="en-US"/>
        </w:rPr>
        <w:t>Friedman D</w:t>
      </w:r>
      <w:r w:rsidR="005D0650" w:rsidRPr="003A5984">
        <w:rPr>
          <w:noProof/>
          <w:sz w:val="28"/>
          <w:szCs w:val="28"/>
          <w:lang w:val="en-US"/>
        </w:rPr>
        <w:t>.</w:t>
      </w:r>
      <w:r w:rsidRPr="003A5984">
        <w:rPr>
          <w:noProof/>
          <w:sz w:val="28"/>
          <w:szCs w:val="28"/>
          <w:lang w:val="en-US"/>
        </w:rPr>
        <w:t>S</w:t>
      </w:r>
      <w:r w:rsidR="005D0650" w:rsidRPr="003A5984">
        <w:rPr>
          <w:noProof/>
          <w:sz w:val="28"/>
          <w:szCs w:val="28"/>
          <w:lang w:val="en-US"/>
        </w:rPr>
        <w:t>.</w:t>
      </w:r>
      <w:r w:rsidRPr="003A5984">
        <w:rPr>
          <w:noProof/>
          <w:sz w:val="28"/>
          <w:szCs w:val="28"/>
          <w:lang w:val="en-US"/>
        </w:rPr>
        <w:t>, Jampel H</w:t>
      </w:r>
      <w:r w:rsidR="005D0650" w:rsidRPr="003A5984">
        <w:rPr>
          <w:noProof/>
          <w:sz w:val="28"/>
          <w:szCs w:val="28"/>
          <w:lang w:val="en-US"/>
        </w:rPr>
        <w:t>.</w:t>
      </w:r>
      <w:r w:rsidRPr="003A5984">
        <w:rPr>
          <w:noProof/>
          <w:sz w:val="28"/>
          <w:szCs w:val="28"/>
          <w:lang w:val="en-US"/>
        </w:rPr>
        <w:t>D</w:t>
      </w:r>
      <w:r w:rsidR="005D0650" w:rsidRPr="003A5984">
        <w:rPr>
          <w:noProof/>
          <w:sz w:val="28"/>
          <w:szCs w:val="28"/>
          <w:lang w:val="en-US"/>
        </w:rPr>
        <w:t>.</w:t>
      </w:r>
      <w:r w:rsidRPr="003A5984">
        <w:rPr>
          <w:noProof/>
          <w:sz w:val="28"/>
          <w:szCs w:val="28"/>
          <w:lang w:val="en-US"/>
        </w:rPr>
        <w:t>, Muñoz B</w:t>
      </w:r>
      <w:r w:rsidR="005D0650" w:rsidRPr="003A5984">
        <w:rPr>
          <w:noProof/>
          <w:sz w:val="28"/>
          <w:szCs w:val="28"/>
          <w:lang w:val="en-US"/>
        </w:rPr>
        <w:t>.</w:t>
      </w:r>
      <w:r w:rsidRPr="003A5984">
        <w:rPr>
          <w:noProof/>
          <w:sz w:val="28"/>
          <w:szCs w:val="28"/>
          <w:lang w:val="en-US"/>
        </w:rPr>
        <w:t>, West S</w:t>
      </w:r>
      <w:r w:rsidR="005D0650" w:rsidRPr="003A5984">
        <w:rPr>
          <w:noProof/>
          <w:sz w:val="28"/>
          <w:szCs w:val="28"/>
          <w:lang w:val="en-US"/>
        </w:rPr>
        <w:t>.</w:t>
      </w:r>
      <w:r w:rsidRPr="003A5984">
        <w:rPr>
          <w:noProof/>
          <w:sz w:val="28"/>
          <w:szCs w:val="28"/>
          <w:lang w:val="en-US"/>
        </w:rPr>
        <w:t>K. The prevalence of open-angle glaucoma among blacks and whites 73 years and older: The Salisbury Eye Evaluation glaucoma study</w:t>
      </w:r>
      <w:r w:rsidR="005D0650" w:rsidRPr="003A5984">
        <w:rPr>
          <w:noProof/>
          <w:sz w:val="28"/>
          <w:szCs w:val="28"/>
          <w:lang w:val="en-US"/>
        </w:rPr>
        <w:t xml:space="preserve"> // </w:t>
      </w:r>
      <w:r w:rsidRPr="003A5984">
        <w:rPr>
          <w:noProof/>
          <w:sz w:val="28"/>
          <w:szCs w:val="28"/>
          <w:lang w:val="en-US"/>
        </w:rPr>
        <w:t xml:space="preserve">Arch Ophthalmol. </w:t>
      </w:r>
      <w:r w:rsidR="005D0650" w:rsidRPr="003A5984">
        <w:rPr>
          <w:noProof/>
          <w:sz w:val="28"/>
          <w:szCs w:val="28"/>
          <w:lang w:val="en-US"/>
        </w:rPr>
        <w:t xml:space="preserve">- </w:t>
      </w:r>
      <w:r w:rsidRPr="003A5984">
        <w:rPr>
          <w:noProof/>
          <w:sz w:val="28"/>
          <w:szCs w:val="28"/>
          <w:lang w:val="en-US"/>
        </w:rPr>
        <w:t>2006</w:t>
      </w:r>
      <w:r w:rsidR="005D0650" w:rsidRPr="003A5984">
        <w:rPr>
          <w:noProof/>
          <w:sz w:val="28"/>
          <w:szCs w:val="28"/>
          <w:lang w:val="en-US"/>
        </w:rPr>
        <w:t xml:space="preserve">. - Vol. </w:t>
      </w:r>
      <w:r w:rsidRPr="003A5984">
        <w:rPr>
          <w:noProof/>
          <w:sz w:val="28"/>
          <w:szCs w:val="28"/>
          <w:lang w:val="en-US"/>
        </w:rPr>
        <w:t>124</w:t>
      </w:r>
      <w:r w:rsidR="005D0650" w:rsidRPr="003A5984">
        <w:rPr>
          <w:noProof/>
          <w:sz w:val="28"/>
          <w:szCs w:val="28"/>
          <w:lang w:val="en-US"/>
        </w:rPr>
        <w:t>, №</w:t>
      </w:r>
      <w:r w:rsidRPr="003A5984">
        <w:rPr>
          <w:noProof/>
          <w:sz w:val="28"/>
          <w:szCs w:val="28"/>
          <w:lang w:val="en-US"/>
        </w:rPr>
        <w:t>11.</w:t>
      </w:r>
      <w:r w:rsidR="005D0650" w:rsidRPr="003A5984">
        <w:rPr>
          <w:noProof/>
          <w:sz w:val="28"/>
          <w:szCs w:val="28"/>
          <w:lang w:val="en-US"/>
        </w:rPr>
        <w:t xml:space="preserve"> - </w:t>
      </w:r>
      <w:r w:rsidR="005D0650" w:rsidRPr="003A5984">
        <w:rPr>
          <w:noProof/>
          <w:sz w:val="28"/>
          <w:szCs w:val="28"/>
        </w:rPr>
        <w:t>Р</w:t>
      </w:r>
      <w:r w:rsidR="005D0650" w:rsidRPr="003A5984">
        <w:rPr>
          <w:noProof/>
          <w:sz w:val="28"/>
          <w:szCs w:val="28"/>
          <w:lang w:val="en-US"/>
        </w:rPr>
        <w:t>. 36-49.</w:t>
      </w:r>
      <w:r w:rsidRPr="003A5984">
        <w:rPr>
          <w:noProof/>
          <w:sz w:val="28"/>
          <w:szCs w:val="28"/>
          <w:lang w:val="en-US"/>
        </w:rPr>
        <w:t xml:space="preserve"> </w:t>
      </w:r>
    </w:p>
    <w:p w14:paraId="0C31F1EF" w14:textId="071121E7"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25</w:t>
      </w:r>
      <w:r w:rsidR="002B78B0" w:rsidRPr="003A5984">
        <w:rPr>
          <w:noProof/>
          <w:sz w:val="28"/>
          <w:szCs w:val="28"/>
          <w:lang w:val="kk-KZ"/>
        </w:rPr>
        <w:t xml:space="preserve">  </w:t>
      </w:r>
      <w:r w:rsidRPr="003A5984">
        <w:rPr>
          <w:noProof/>
          <w:sz w:val="28"/>
          <w:szCs w:val="28"/>
          <w:lang w:val="en-US"/>
        </w:rPr>
        <w:t>Tielsch J</w:t>
      </w:r>
      <w:r w:rsidR="005D0650" w:rsidRPr="003A5984">
        <w:rPr>
          <w:noProof/>
          <w:sz w:val="28"/>
          <w:szCs w:val="28"/>
          <w:lang w:val="en-US"/>
        </w:rPr>
        <w:t>.</w:t>
      </w:r>
      <w:r w:rsidRPr="003A5984">
        <w:rPr>
          <w:noProof/>
          <w:sz w:val="28"/>
          <w:szCs w:val="28"/>
          <w:lang w:val="en-US"/>
        </w:rPr>
        <w:t>M</w:t>
      </w:r>
      <w:r w:rsidR="005D0650" w:rsidRPr="003A5984">
        <w:rPr>
          <w:noProof/>
          <w:sz w:val="28"/>
          <w:szCs w:val="28"/>
          <w:lang w:val="en-US"/>
        </w:rPr>
        <w:t>.</w:t>
      </w:r>
      <w:r w:rsidRPr="003A5984">
        <w:rPr>
          <w:noProof/>
          <w:sz w:val="28"/>
          <w:szCs w:val="28"/>
          <w:lang w:val="en-US"/>
        </w:rPr>
        <w:t>, Sommer A</w:t>
      </w:r>
      <w:r w:rsidR="005D0650" w:rsidRPr="003A5984">
        <w:rPr>
          <w:noProof/>
          <w:sz w:val="28"/>
          <w:szCs w:val="28"/>
          <w:lang w:val="en-US"/>
        </w:rPr>
        <w:t>.</w:t>
      </w:r>
      <w:r w:rsidRPr="003A5984">
        <w:rPr>
          <w:noProof/>
          <w:sz w:val="28"/>
          <w:szCs w:val="28"/>
          <w:lang w:val="en-US"/>
        </w:rPr>
        <w:t>, Katz J</w:t>
      </w:r>
      <w:r w:rsidR="005D0650" w:rsidRPr="003A5984">
        <w:rPr>
          <w:noProof/>
          <w:sz w:val="28"/>
          <w:szCs w:val="28"/>
          <w:lang w:val="en-US"/>
        </w:rPr>
        <w:t>.</w:t>
      </w:r>
      <w:r w:rsidRPr="003A5984">
        <w:rPr>
          <w:noProof/>
          <w:sz w:val="28"/>
          <w:szCs w:val="28"/>
          <w:lang w:val="en-US"/>
        </w:rPr>
        <w:t>, Royall R</w:t>
      </w:r>
      <w:r w:rsidR="005D0650" w:rsidRPr="003A5984">
        <w:rPr>
          <w:noProof/>
          <w:sz w:val="28"/>
          <w:szCs w:val="28"/>
          <w:lang w:val="en-US"/>
        </w:rPr>
        <w:t>.</w:t>
      </w:r>
      <w:r w:rsidRPr="003A5984">
        <w:rPr>
          <w:noProof/>
          <w:sz w:val="28"/>
          <w:szCs w:val="28"/>
          <w:lang w:val="en-US"/>
        </w:rPr>
        <w:t>M</w:t>
      </w:r>
      <w:r w:rsidR="005D0650" w:rsidRPr="003A5984">
        <w:rPr>
          <w:noProof/>
          <w:sz w:val="28"/>
          <w:szCs w:val="28"/>
          <w:lang w:val="en-US"/>
        </w:rPr>
        <w:t>.</w:t>
      </w:r>
      <w:r w:rsidRPr="003A5984">
        <w:rPr>
          <w:noProof/>
          <w:sz w:val="28"/>
          <w:szCs w:val="28"/>
          <w:lang w:val="en-US"/>
        </w:rPr>
        <w:t>, Quigley H</w:t>
      </w:r>
      <w:r w:rsidR="005D0650" w:rsidRPr="003A5984">
        <w:rPr>
          <w:noProof/>
          <w:sz w:val="28"/>
          <w:szCs w:val="28"/>
          <w:lang w:val="en-US"/>
        </w:rPr>
        <w:t>.</w:t>
      </w:r>
      <w:r w:rsidRPr="003A5984">
        <w:rPr>
          <w:noProof/>
          <w:sz w:val="28"/>
          <w:szCs w:val="28"/>
          <w:lang w:val="en-US"/>
        </w:rPr>
        <w:t>A</w:t>
      </w:r>
      <w:r w:rsidR="005D0650" w:rsidRPr="003A5984">
        <w:rPr>
          <w:noProof/>
          <w:sz w:val="28"/>
          <w:szCs w:val="28"/>
          <w:lang w:val="en-US"/>
        </w:rPr>
        <w:t>.</w:t>
      </w:r>
      <w:r w:rsidRPr="003A5984">
        <w:rPr>
          <w:noProof/>
          <w:sz w:val="28"/>
          <w:szCs w:val="28"/>
          <w:lang w:val="en-US"/>
        </w:rPr>
        <w:t>, Javitt J. Racial Variations in the Prevalence of Primary Open-angle Glaucoma: The Baltimore Eye Survey</w:t>
      </w:r>
      <w:r w:rsidR="005D0650" w:rsidRPr="003A5984">
        <w:rPr>
          <w:noProof/>
          <w:sz w:val="28"/>
          <w:szCs w:val="28"/>
          <w:lang w:val="en-US"/>
        </w:rPr>
        <w:t xml:space="preserve"> //</w:t>
      </w:r>
      <w:r w:rsidRPr="003A5984">
        <w:rPr>
          <w:noProof/>
          <w:sz w:val="28"/>
          <w:szCs w:val="28"/>
          <w:lang w:val="en-US"/>
        </w:rPr>
        <w:t xml:space="preserve"> JAMA J Am Med Assoc.</w:t>
      </w:r>
      <w:r w:rsidR="005D0650" w:rsidRPr="003A5984">
        <w:rPr>
          <w:noProof/>
          <w:sz w:val="28"/>
          <w:szCs w:val="28"/>
          <w:lang w:val="en-US"/>
        </w:rPr>
        <w:t xml:space="preserve"> - </w:t>
      </w:r>
      <w:r w:rsidRPr="003A5984">
        <w:rPr>
          <w:noProof/>
          <w:sz w:val="28"/>
          <w:szCs w:val="28"/>
          <w:lang w:val="en-US"/>
        </w:rPr>
        <w:t xml:space="preserve"> 1991</w:t>
      </w:r>
      <w:r w:rsidR="005D0650" w:rsidRPr="003A5984">
        <w:rPr>
          <w:noProof/>
          <w:sz w:val="28"/>
          <w:szCs w:val="28"/>
          <w:lang w:val="en-US"/>
        </w:rPr>
        <w:t xml:space="preserve">. - Vol. </w:t>
      </w:r>
      <w:r w:rsidRPr="003A5984">
        <w:rPr>
          <w:noProof/>
          <w:sz w:val="28"/>
          <w:szCs w:val="28"/>
          <w:lang w:val="en-US"/>
        </w:rPr>
        <w:t>266</w:t>
      </w:r>
      <w:r w:rsidR="005D0650" w:rsidRPr="003A5984">
        <w:rPr>
          <w:noProof/>
          <w:sz w:val="28"/>
          <w:szCs w:val="28"/>
          <w:lang w:val="en-US"/>
        </w:rPr>
        <w:t>, №</w:t>
      </w:r>
      <w:r w:rsidRPr="003A5984">
        <w:rPr>
          <w:noProof/>
          <w:sz w:val="28"/>
          <w:szCs w:val="28"/>
          <w:lang w:val="en-US"/>
        </w:rPr>
        <w:t>3.</w:t>
      </w:r>
      <w:r w:rsidR="005D0650" w:rsidRPr="003A5984">
        <w:rPr>
          <w:noProof/>
          <w:sz w:val="28"/>
          <w:szCs w:val="28"/>
          <w:lang w:val="en-US"/>
        </w:rPr>
        <w:t xml:space="preserve"> - </w:t>
      </w:r>
      <w:r w:rsidR="005D0650" w:rsidRPr="003A5984">
        <w:rPr>
          <w:noProof/>
          <w:sz w:val="28"/>
          <w:szCs w:val="28"/>
        </w:rPr>
        <w:t>Р</w:t>
      </w:r>
      <w:r w:rsidR="005D0650" w:rsidRPr="003A5984">
        <w:rPr>
          <w:noProof/>
          <w:sz w:val="28"/>
          <w:szCs w:val="28"/>
          <w:lang w:val="en-US"/>
        </w:rPr>
        <w:t>. 34-46.</w:t>
      </w:r>
      <w:r w:rsidRPr="003A5984">
        <w:rPr>
          <w:noProof/>
          <w:sz w:val="28"/>
          <w:szCs w:val="28"/>
          <w:lang w:val="en-US"/>
        </w:rPr>
        <w:t xml:space="preserve"> </w:t>
      </w:r>
    </w:p>
    <w:p w14:paraId="731B0515" w14:textId="338CE833"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26</w:t>
      </w:r>
      <w:r w:rsidR="002B78B0" w:rsidRPr="003A5984">
        <w:rPr>
          <w:noProof/>
          <w:sz w:val="28"/>
          <w:szCs w:val="28"/>
          <w:lang w:val="kk-KZ"/>
        </w:rPr>
        <w:t xml:space="preserve">  </w:t>
      </w:r>
      <w:r w:rsidRPr="003A5984">
        <w:rPr>
          <w:noProof/>
          <w:sz w:val="28"/>
          <w:szCs w:val="28"/>
          <w:lang w:val="en-US"/>
        </w:rPr>
        <w:t>Iwase A</w:t>
      </w:r>
      <w:r w:rsidR="005D0650" w:rsidRPr="003A5984">
        <w:rPr>
          <w:noProof/>
          <w:sz w:val="28"/>
          <w:szCs w:val="28"/>
          <w:lang w:val="en-US"/>
        </w:rPr>
        <w:t>.</w:t>
      </w:r>
      <w:r w:rsidRPr="003A5984">
        <w:rPr>
          <w:noProof/>
          <w:sz w:val="28"/>
          <w:szCs w:val="28"/>
          <w:lang w:val="en-US"/>
        </w:rPr>
        <w:t>, Suzuki Y</w:t>
      </w:r>
      <w:r w:rsidR="005D0650" w:rsidRPr="003A5984">
        <w:rPr>
          <w:noProof/>
          <w:sz w:val="28"/>
          <w:szCs w:val="28"/>
          <w:lang w:val="en-US"/>
        </w:rPr>
        <w:t>.</w:t>
      </w:r>
      <w:r w:rsidRPr="003A5984">
        <w:rPr>
          <w:noProof/>
          <w:sz w:val="28"/>
          <w:szCs w:val="28"/>
          <w:lang w:val="en-US"/>
        </w:rPr>
        <w:t>, Araie M</w:t>
      </w:r>
      <w:r w:rsidR="005D0650" w:rsidRPr="003A5984">
        <w:rPr>
          <w:noProof/>
          <w:sz w:val="28"/>
          <w:szCs w:val="28"/>
          <w:lang w:val="en-US"/>
        </w:rPr>
        <w:t>.</w:t>
      </w:r>
      <w:r w:rsidRPr="003A5984">
        <w:rPr>
          <w:noProof/>
          <w:sz w:val="28"/>
          <w:szCs w:val="28"/>
          <w:lang w:val="en-US"/>
        </w:rPr>
        <w:t>, Yamamoto T</w:t>
      </w:r>
      <w:r w:rsidR="005D0650" w:rsidRPr="003A5984">
        <w:rPr>
          <w:noProof/>
          <w:sz w:val="28"/>
          <w:szCs w:val="28"/>
          <w:lang w:val="en-US"/>
        </w:rPr>
        <w:t>.</w:t>
      </w:r>
      <w:r w:rsidRPr="003A5984">
        <w:rPr>
          <w:noProof/>
          <w:sz w:val="28"/>
          <w:szCs w:val="28"/>
          <w:lang w:val="en-US"/>
        </w:rPr>
        <w:t>, Abe H</w:t>
      </w:r>
      <w:r w:rsidR="005D0650" w:rsidRPr="003A5984">
        <w:rPr>
          <w:noProof/>
          <w:sz w:val="28"/>
          <w:szCs w:val="28"/>
          <w:lang w:val="en-US"/>
        </w:rPr>
        <w:t>.</w:t>
      </w:r>
      <w:r w:rsidRPr="003A5984">
        <w:rPr>
          <w:noProof/>
          <w:sz w:val="28"/>
          <w:szCs w:val="28"/>
          <w:lang w:val="en-US"/>
        </w:rPr>
        <w:t>, Shirato S</w:t>
      </w:r>
      <w:r w:rsidR="005D0650" w:rsidRPr="003A5984">
        <w:rPr>
          <w:noProof/>
          <w:sz w:val="28"/>
          <w:szCs w:val="28"/>
          <w:lang w:val="en-US"/>
        </w:rPr>
        <w:t>.</w:t>
      </w:r>
      <w:r w:rsidRPr="003A5984">
        <w:rPr>
          <w:noProof/>
          <w:sz w:val="28"/>
          <w:szCs w:val="28"/>
          <w:lang w:val="en-US"/>
        </w:rPr>
        <w:t xml:space="preserve"> et al. The prevalence of primary open-angle glaucoma in Japanese: The Tajimi Study</w:t>
      </w:r>
      <w:r w:rsidR="005D0650" w:rsidRPr="003A5984">
        <w:rPr>
          <w:noProof/>
          <w:sz w:val="28"/>
          <w:szCs w:val="28"/>
          <w:lang w:val="en-US"/>
        </w:rPr>
        <w:t xml:space="preserve"> //</w:t>
      </w:r>
      <w:r w:rsidRPr="003A5984">
        <w:rPr>
          <w:noProof/>
          <w:sz w:val="28"/>
          <w:szCs w:val="28"/>
          <w:lang w:val="en-US"/>
        </w:rPr>
        <w:t xml:space="preserve">Ophthalmology. </w:t>
      </w:r>
      <w:r w:rsidR="005D0650" w:rsidRPr="003A5984">
        <w:rPr>
          <w:noProof/>
          <w:sz w:val="28"/>
          <w:szCs w:val="28"/>
          <w:lang w:val="en-US"/>
        </w:rPr>
        <w:t xml:space="preserve">- </w:t>
      </w:r>
      <w:r w:rsidRPr="003A5984">
        <w:rPr>
          <w:noProof/>
          <w:sz w:val="28"/>
          <w:szCs w:val="28"/>
          <w:lang w:val="en-US"/>
        </w:rPr>
        <w:t>2004</w:t>
      </w:r>
      <w:r w:rsidR="005D0650" w:rsidRPr="003A5984">
        <w:rPr>
          <w:noProof/>
          <w:sz w:val="28"/>
          <w:szCs w:val="28"/>
          <w:lang w:val="en-US"/>
        </w:rPr>
        <w:t xml:space="preserve">. - Vol. </w:t>
      </w:r>
      <w:r w:rsidRPr="003A5984">
        <w:rPr>
          <w:noProof/>
          <w:sz w:val="28"/>
          <w:szCs w:val="28"/>
          <w:lang w:val="en-US"/>
        </w:rPr>
        <w:t>111</w:t>
      </w:r>
      <w:r w:rsidR="005D0650" w:rsidRPr="003A5984">
        <w:rPr>
          <w:noProof/>
          <w:sz w:val="28"/>
          <w:szCs w:val="28"/>
          <w:lang w:val="en-US"/>
        </w:rPr>
        <w:t>, №</w:t>
      </w:r>
      <w:r w:rsidRPr="003A5984">
        <w:rPr>
          <w:noProof/>
          <w:sz w:val="28"/>
          <w:szCs w:val="28"/>
          <w:lang w:val="en-US"/>
        </w:rPr>
        <w:t>9.</w:t>
      </w:r>
      <w:r w:rsidR="005D0650" w:rsidRPr="003A5984">
        <w:rPr>
          <w:noProof/>
          <w:sz w:val="28"/>
          <w:szCs w:val="28"/>
          <w:lang w:val="en-US"/>
        </w:rPr>
        <w:t xml:space="preserve"> - </w:t>
      </w:r>
      <w:r w:rsidR="005D0650" w:rsidRPr="003A5984">
        <w:rPr>
          <w:noProof/>
          <w:sz w:val="28"/>
          <w:szCs w:val="28"/>
        </w:rPr>
        <w:t>Р</w:t>
      </w:r>
      <w:r w:rsidR="005D0650" w:rsidRPr="003A5984">
        <w:rPr>
          <w:noProof/>
          <w:sz w:val="28"/>
          <w:szCs w:val="28"/>
          <w:lang w:val="en-US"/>
        </w:rPr>
        <w:t>. 34-46.</w:t>
      </w:r>
      <w:r w:rsidRPr="003A5984">
        <w:rPr>
          <w:noProof/>
          <w:sz w:val="28"/>
          <w:szCs w:val="28"/>
          <w:lang w:val="en-US"/>
        </w:rPr>
        <w:t xml:space="preserve"> </w:t>
      </w:r>
    </w:p>
    <w:p w14:paraId="6E9EFDB9" w14:textId="0BD2D6A8"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27</w:t>
      </w:r>
      <w:r w:rsidR="002B78B0" w:rsidRPr="003A5984">
        <w:rPr>
          <w:noProof/>
          <w:sz w:val="28"/>
          <w:szCs w:val="28"/>
          <w:lang w:val="kk-KZ"/>
        </w:rPr>
        <w:t xml:space="preserve">  </w:t>
      </w:r>
      <w:r w:rsidRPr="003A5984">
        <w:rPr>
          <w:noProof/>
          <w:sz w:val="28"/>
          <w:szCs w:val="28"/>
          <w:lang w:val="en-US"/>
        </w:rPr>
        <w:t>Kim M</w:t>
      </w:r>
      <w:r w:rsidR="005D0650" w:rsidRPr="003A5984">
        <w:rPr>
          <w:noProof/>
          <w:sz w:val="28"/>
          <w:szCs w:val="28"/>
          <w:lang w:val="en-US"/>
        </w:rPr>
        <w:t>.</w:t>
      </w:r>
      <w:r w:rsidRPr="003A5984">
        <w:rPr>
          <w:noProof/>
          <w:sz w:val="28"/>
          <w:szCs w:val="28"/>
          <w:lang w:val="en-US"/>
        </w:rPr>
        <w:t>, Kim T</w:t>
      </w:r>
      <w:r w:rsidR="005D0650" w:rsidRPr="003A5984">
        <w:rPr>
          <w:noProof/>
          <w:sz w:val="28"/>
          <w:szCs w:val="28"/>
          <w:lang w:val="en-US"/>
        </w:rPr>
        <w:t>.</w:t>
      </w:r>
      <w:r w:rsidRPr="003A5984">
        <w:rPr>
          <w:noProof/>
          <w:sz w:val="28"/>
          <w:szCs w:val="28"/>
          <w:lang w:val="en-US"/>
        </w:rPr>
        <w:t>W</w:t>
      </w:r>
      <w:r w:rsidR="005D0650" w:rsidRPr="003A5984">
        <w:rPr>
          <w:noProof/>
          <w:sz w:val="28"/>
          <w:szCs w:val="28"/>
          <w:lang w:val="en-US"/>
        </w:rPr>
        <w:t>.</w:t>
      </w:r>
      <w:r w:rsidRPr="003A5984">
        <w:rPr>
          <w:noProof/>
          <w:sz w:val="28"/>
          <w:szCs w:val="28"/>
          <w:lang w:val="en-US"/>
        </w:rPr>
        <w:t>, Park K</w:t>
      </w:r>
      <w:r w:rsidR="005D0650" w:rsidRPr="003A5984">
        <w:rPr>
          <w:noProof/>
          <w:sz w:val="28"/>
          <w:szCs w:val="28"/>
          <w:lang w:val="en-US"/>
        </w:rPr>
        <w:t>.</w:t>
      </w:r>
      <w:r w:rsidRPr="003A5984">
        <w:rPr>
          <w:noProof/>
          <w:sz w:val="28"/>
          <w:szCs w:val="28"/>
          <w:lang w:val="en-US"/>
        </w:rPr>
        <w:t>H</w:t>
      </w:r>
      <w:r w:rsidR="005D0650" w:rsidRPr="003A5984">
        <w:rPr>
          <w:noProof/>
          <w:sz w:val="28"/>
          <w:szCs w:val="28"/>
          <w:lang w:val="en-US"/>
        </w:rPr>
        <w:t>.</w:t>
      </w:r>
      <w:r w:rsidRPr="003A5984">
        <w:rPr>
          <w:noProof/>
          <w:sz w:val="28"/>
          <w:szCs w:val="28"/>
          <w:lang w:val="en-US"/>
        </w:rPr>
        <w:t>, Kim J</w:t>
      </w:r>
      <w:r w:rsidR="005D0650" w:rsidRPr="003A5984">
        <w:rPr>
          <w:noProof/>
          <w:sz w:val="28"/>
          <w:szCs w:val="28"/>
          <w:lang w:val="en-US"/>
        </w:rPr>
        <w:t>.</w:t>
      </w:r>
      <w:r w:rsidRPr="003A5984">
        <w:rPr>
          <w:noProof/>
          <w:sz w:val="28"/>
          <w:szCs w:val="28"/>
          <w:lang w:val="en-US"/>
        </w:rPr>
        <w:t>M. Risk factors for primary open-angle glaucoma in South Korea: The Namil study</w:t>
      </w:r>
      <w:r w:rsidR="005D0650" w:rsidRPr="003A5984">
        <w:rPr>
          <w:noProof/>
          <w:sz w:val="28"/>
          <w:szCs w:val="28"/>
          <w:lang w:val="en-US"/>
        </w:rPr>
        <w:t xml:space="preserve"> // </w:t>
      </w:r>
      <w:r w:rsidRPr="003A5984">
        <w:rPr>
          <w:noProof/>
          <w:sz w:val="28"/>
          <w:szCs w:val="28"/>
          <w:lang w:val="en-US"/>
        </w:rPr>
        <w:t xml:space="preserve">Jpn J Ophthalmol. </w:t>
      </w:r>
      <w:r w:rsidR="005D0650" w:rsidRPr="003A5984">
        <w:rPr>
          <w:noProof/>
          <w:sz w:val="28"/>
          <w:szCs w:val="28"/>
          <w:lang w:val="en-US"/>
        </w:rPr>
        <w:t xml:space="preserve">- </w:t>
      </w:r>
      <w:r w:rsidRPr="003A5984">
        <w:rPr>
          <w:noProof/>
          <w:sz w:val="28"/>
          <w:szCs w:val="28"/>
          <w:lang w:val="en-US"/>
        </w:rPr>
        <w:t>2012</w:t>
      </w:r>
      <w:r w:rsidR="005D0650" w:rsidRPr="003A5984">
        <w:rPr>
          <w:noProof/>
          <w:sz w:val="28"/>
          <w:szCs w:val="28"/>
          <w:lang w:val="en-US"/>
        </w:rPr>
        <w:t xml:space="preserve">. - Vol. </w:t>
      </w:r>
      <w:r w:rsidRPr="003A5984">
        <w:rPr>
          <w:noProof/>
          <w:sz w:val="28"/>
          <w:szCs w:val="28"/>
          <w:lang w:val="en-US"/>
        </w:rPr>
        <w:t>56</w:t>
      </w:r>
      <w:r w:rsidR="005D0650" w:rsidRPr="003A5984">
        <w:rPr>
          <w:noProof/>
          <w:sz w:val="28"/>
          <w:szCs w:val="28"/>
          <w:lang w:val="en-US"/>
        </w:rPr>
        <w:t>, №</w:t>
      </w:r>
      <w:r w:rsidRPr="003A5984">
        <w:rPr>
          <w:noProof/>
          <w:sz w:val="28"/>
          <w:szCs w:val="28"/>
          <w:lang w:val="en-US"/>
        </w:rPr>
        <w:t>4.</w:t>
      </w:r>
      <w:r w:rsidR="005D0650" w:rsidRPr="003A5984">
        <w:rPr>
          <w:noProof/>
          <w:sz w:val="28"/>
          <w:szCs w:val="28"/>
          <w:lang w:val="en-US"/>
        </w:rPr>
        <w:t xml:space="preserve"> - </w:t>
      </w:r>
      <w:r w:rsidR="005D0650" w:rsidRPr="003A5984">
        <w:rPr>
          <w:noProof/>
          <w:sz w:val="28"/>
          <w:szCs w:val="28"/>
        </w:rPr>
        <w:t>Р</w:t>
      </w:r>
      <w:r w:rsidR="005D0650" w:rsidRPr="003A5984">
        <w:rPr>
          <w:noProof/>
          <w:sz w:val="28"/>
          <w:szCs w:val="28"/>
          <w:lang w:val="en-US"/>
        </w:rPr>
        <w:t>. 18-27.</w:t>
      </w:r>
      <w:r w:rsidRPr="003A5984">
        <w:rPr>
          <w:noProof/>
          <w:sz w:val="28"/>
          <w:szCs w:val="28"/>
          <w:lang w:val="en-US"/>
        </w:rPr>
        <w:t xml:space="preserve"> </w:t>
      </w:r>
    </w:p>
    <w:p w14:paraId="64788F3A" w14:textId="3CAA317C"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28</w:t>
      </w:r>
      <w:r w:rsidR="002B78B0" w:rsidRPr="003A5984">
        <w:rPr>
          <w:noProof/>
          <w:sz w:val="28"/>
          <w:szCs w:val="28"/>
          <w:lang w:val="kk-KZ"/>
        </w:rPr>
        <w:t xml:space="preserve">  </w:t>
      </w:r>
      <w:r w:rsidRPr="003A5984">
        <w:rPr>
          <w:noProof/>
          <w:sz w:val="28"/>
          <w:szCs w:val="28"/>
          <w:lang w:val="en-US"/>
        </w:rPr>
        <w:t>Kim Y</w:t>
      </w:r>
      <w:r w:rsidR="005D0650" w:rsidRPr="003A5984">
        <w:rPr>
          <w:noProof/>
          <w:sz w:val="28"/>
          <w:szCs w:val="28"/>
          <w:lang w:val="en-US"/>
        </w:rPr>
        <w:t>.</w:t>
      </w:r>
      <w:r w:rsidRPr="003A5984">
        <w:rPr>
          <w:noProof/>
          <w:sz w:val="28"/>
          <w:szCs w:val="28"/>
          <w:lang w:val="en-US"/>
        </w:rPr>
        <w:t>Y</w:t>
      </w:r>
      <w:r w:rsidR="005D0650" w:rsidRPr="003A5984">
        <w:rPr>
          <w:noProof/>
          <w:sz w:val="28"/>
          <w:szCs w:val="28"/>
          <w:lang w:val="en-US"/>
        </w:rPr>
        <w:t>.</w:t>
      </w:r>
      <w:r w:rsidRPr="003A5984">
        <w:rPr>
          <w:noProof/>
          <w:sz w:val="28"/>
          <w:szCs w:val="28"/>
          <w:lang w:val="en-US"/>
        </w:rPr>
        <w:t>, Lee J</w:t>
      </w:r>
      <w:r w:rsidR="005D0650" w:rsidRPr="003A5984">
        <w:rPr>
          <w:noProof/>
          <w:sz w:val="28"/>
          <w:szCs w:val="28"/>
          <w:lang w:val="en-US"/>
        </w:rPr>
        <w:t>.</w:t>
      </w:r>
      <w:r w:rsidRPr="003A5984">
        <w:rPr>
          <w:noProof/>
          <w:sz w:val="28"/>
          <w:szCs w:val="28"/>
          <w:lang w:val="en-US"/>
        </w:rPr>
        <w:t>H</w:t>
      </w:r>
      <w:r w:rsidR="005D0650" w:rsidRPr="003A5984">
        <w:rPr>
          <w:noProof/>
          <w:sz w:val="28"/>
          <w:szCs w:val="28"/>
          <w:lang w:val="en-US"/>
        </w:rPr>
        <w:t>.</w:t>
      </w:r>
      <w:r w:rsidRPr="003A5984">
        <w:rPr>
          <w:noProof/>
          <w:sz w:val="28"/>
          <w:szCs w:val="28"/>
          <w:lang w:val="en-US"/>
        </w:rPr>
        <w:t>, Ahn M</w:t>
      </w:r>
      <w:r w:rsidR="005D0650" w:rsidRPr="003A5984">
        <w:rPr>
          <w:noProof/>
          <w:sz w:val="28"/>
          <w:szCs w:val="28"/>
          <w:lang w:val="en-US"/>
        </w:rPr>
        <w:t>.</w:t>
      </w:r>
      <w:r w:rsidRPr="003A5984">
        <w:rPr>
          <w:noProof/>
          <w:sz w:val="28"/>
          <w:szCs w:val="28"/>
          <w:lang w:val="en-US"/>
        </w:rPr>
        <w:t>D</w:t>
      </w:r>
      <w:r w:rsidR="005D0650" w:rsidRPr="003A5984">
        <w:rPr>
          <w:noProof/>
          <w:sz w:val="28"/>
          <w:szCs w:val="28"/>
          <w:lang w:val="en-US"/>
        </w:rPr>
        <w:t>.</w:t>
      </w:r>
      <w:r w:rsidRPr="003A5984">
        <w:rPr>
          <w:noProof/>
          <w:sz w:val="28"/>
          <w:szCs w:val="28"/>
          <w:lang w:val="en-US"/>
        </w:rPr>
        <w:t>, Kim C</w:t>
      </w:r>
      <w:r w:rsidR="005D0650" w:rsidRPr="003A5984">
        <w:rPr>
          <w:noProof/>
          <w:sz w:val="28"/>
          <w:szCs w:val="28"/>
          <w:lang w:val="en-US"/>
        </w:rPr>
        <w:t>.</w:t>
      </w:r>
      <w:r w:rsidRPr="003A5984">
        <w:rPr>
          <w:noProof/>
          <w:sz w:val="28"/>
          <w:szCs w:val="28"/>
          <w:lang w:val="en-US"/>
        </w:rPr>
        <w:t>Y. Angle closure in the Namil study in central South Korea</w:t>
      </w:r>
      <w:r w:rsidR="005D0650" w:rsidRPr="003A5984">
        <w:rPr>
          <w:noProof/>
          <w:sz w:val="28"/>
          <w:szCs w:val="28"/>
          <w:lang w:val="en-US"/>
        </w:rPr>
        <w:t xml:space="preserve"> //</w:t>
      </w:r>
      <w:r w:rsidRPr="003A5984">
        <w:rPr>
          <w:noProof/>
          <w:sz w:val="28"/>
          <w:szCs w:val="28"/>
          <w:lang w:val="en-US"/>
        </w:rPr>
        <w:t xml:space="preserve"> Arch Ophthalmol. </w:t>
      </w:r>
      <w:r w:rsidR="005D0650" w:rsidRPr="003A5984">
        <w:rPr>
          <w:noProof/>
          <w:sz w:val="28"/>
          <w:szCs w:val="28"/>
          <w:lang w:val="en-US"/>
        </w:rPr>
        <w:t xml:space="preserve">- </w:t>
      </w:r>
      <w:r w:rsidRPr="003A5984">
        <w:rPr>
          <w:noProof/>
          <w:sz w:val="28"/>
          <w:szCs w:val="28"/>
          <w:lang w:val="en-US"/>
        </w:rPr>
        <w:t>2012</w:t>
      </w:r>
      <w:r w:rsidR="005D0650" w:rsidRPr="003A5984">
        <w:rPr>
          <w:noProof/>
          <w:sz w:val="28"/>
          <w:szCs w:val="28"/>
          <w:lang w:val="en-US"/>
        </w:rPr>
        <w:t xml:space="preserve">. - Vol. </w:t>
      </w:r>
      <w:r w:rsidRPr="003A5984">
        <w:rPr>
          <w:noProof/>
          <w:sz w:val="28"/>
          <w:szCs w:val="28"/>
          <w:lang w:val="en-US"/>
        </w:rPr>
        <w:t>130</w:t>
      </w:r>
      <w:r w:rsidR="005D0650" w:rsidRPr="003A5984">
        <w:rPr>
          <w:noProof/>
          <w:sz w:val="28"/>
          <w:szCs w:val="28"/>
          <w:lang w:val="en-US"/>
        </w:rPr>
        <w:t>, №</w:t>
      </w:r>
      <w:r w:rsidRPr="003A5984">
        <w:rPr>
          <w:noProof/>
          <w:sz w:val="28"/>
          <w:szCs w:val="28"/>
          <w:lang w:val="en-US"/>
        </w:rPr>
        <w:t>9.</w:t>
      </w:r>
      <w:r w:rsidR="005D0650" w:rsidRPr="003A5984">
        <w:rPr>
          <w:noProof/>
          <w:sz w:val="28"/>
          <w:szCs w:val="28"/>
          <w:lang w:val="en-US"/>
        </w:rPr>
        <w:t xml:space="preserve"> - </w:t>
      </w:r>
      <w:r w:rsidR="005D0650" w:rsidRPr="003A5984">
        <w:rPr>
          <w:noProof/>
          <w:sz w:val="28"/>
          <w:szCs w:val="28"/>
        </w:rPr>
        <w:t>Р</w:t>
      </w:r>
      <w:r w:rsidR="005D0650" w:rsidRPr="003A5984">
        <w:rPr>
          <w:noProof/>
          <w:sz w:val="28"/>
          <w:szCs w:val="28"/>
          <w:lang w:val="en-US"/>
        </w:rPr>
        <w:t>. 23-46.</w:t>
      </w:r>
      <w:r w:rsidRPr="003A5984">
        <w:rPr>
          <w:noProof/>
          <w:sz w:val="28"/>
          <w:szCs w:val="28"/>
          <w:lang w:val="en-US"/>
        </w:rPr>
        <w:t xml:space="preserve"> </w:t>
      </w:r>
    </w:p>
    <w:p w14:paraId="001B8901" w14:textId="73DA5B94"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29</w:t>
      </w:r>
      <w:r w:rsidR="002B78B0" w:rsidRPr="003A5984">
        <w:rPr>
          <w:noProof/>
          <w:sz w:val="28"/>
          <w:szCs w:val="28"/>
          <w:lang w:val="kk-KZ"/>
        </w:rPr>
        <w:t xml:space="preserve">  </w:t>
      </w:r>
      <w:r w:rsidRPr="003A5984">
        <w:rPr>
          <w:noProof/>
          <w:sz w:val="28"/>
          <w:szCs w:val="28"/>
          <w:lang w:val="en-US"/>
        </w:rPr>
        <w:t>Wang Y</w:t>
      </w:r>
      <w:r w:rsidR="005D0650" w:rsidRPr="003A5984">
        <w:rPr>
          <w:noProof/>
          <w:sz w:val="28"/>
          <w:szCs w:val="28"/>
          <w:lang w:val="en-US"/>
        </w:rPr>
        <w:t>.</w:t>
      </w:r>
      <w:r w:rsidRPr="003A5984">
        <w:rPr>
          <w:noProof/>
          <w:sz w:val="28"/>
          <w:szCs w:val="28"/>
          <w:lang w:val="en-US"/>
        </w:rPr>
        <w:t>X</w:t>
      </w:r>
      <w:r w:rsidR="005D0650" w:rsidRPr="003A5984">
        <w:rPr>
          <w:noProof/>
          <w:sz w:val="28"/>
          <w:szCs w:val="28"/>
          <w:lang w:val="en-US"/>
        </w:rPr>
        <w:t>.</w:t>
      </w:r>
      <w:r w:rsidRPr="003A5984">
        <w:rPr>
          <w:noProof/>
          <w:sz w:val="28"/>
          <w:szCs w:val="28"/>
          <w:lang w:val="en-US"/>
        </w:rPr>
        <w:t>, Xu L</w:t>
      </w:r>
      <w:r w:rsidR="005D0650" w:rsidRPr="003A5984">
        <w:rPr>
          <w:noProof/>
          <w:sz w:val="28"/>
          <w:szCs w:val="28"/>
          <w:lang w:val="en-US"/>
        </w:rPr>
        <w:t>.</w:t>
      </w:r>
      <w:r w:rsidRPr="003A5984">
        <w:rPr>
          <w:noProof/>
          <w:sz w:val="28"/>
          <w:szCs w:val="28"/>
          <w:lang w:val="en-US"/>
        </w:rPr>
        <w:t>, Yang H</w:t>
      </w:r>
      <w:r w:rsidR="005D0650" w:rsidRPr="003A5984">
        <w:rPr>
          <w:noProof/>
          <w:sz w:val="28"/>
          <w:szCs w:val="28"/>
          <w:lang w:val="en-US"/>
        </w:rPr>
        <w:t>.</w:t>
      </w:r>
      <w:r w:rsidRPr="003A5984">
        <w:rPr>
          <w:noProof/>
          <w:sz w:val="28"/>
          <w:szCs w:val="28"/>
          <w:lang w:val="en-US"/>
        </w:rPr>
        <w:t>, Jonas J</w:t>
      </w:r>
      <w:r w:rsidR="005D0650" w:rsidRPr="003A5984">
        <w:rPr>
          <w:noProof/>
          <w:sz w:val="28"/>
          <w:szCs w:val="28"/>
          <w:lang w:val="en-US"/>
        </w:rPr>
        <w:t>.</w:t>
      </w:r>
      <w:r w:rsidRPr="003A5984">
        <w:rPr>
          <w:noProof/>
          <w:sz w:val="28"/>
          <w:szCs w:val="28"/>
          <w:lang w:val="en-US"/>
        </w:rPr>
        <w:t>B. Prevalence of glaucoma in North China: The Beijing eye study</w:t>
      </w:r>
      <w:r w:rsidR="005D0650" w:rsidRPr="003A5984">
        <w:rPr>
          <w:noProof/>
          <w:sz w:val="28"/>
          <w:szCs w:val="28"/>
          <w:lang w:val="en-US"/>
        </w:rPr>
        <w:t xml:space="preserve"> // </w:t>
      </w:r>
      <w:r w:rsidRPr="003A5984">
        <w:rPr>
          <w:noProof/>
          <w:sz w:val="28"/>
          <w:szCs w:val="28"/>
          <w:lang w:val="en-US"/>
        </w:rPr>
        <w:t>Am J Ophthalmol.</w:t>
      </w:r>
      <w:r w:rsidR="005D0650" w:rsidRPr="003A5984">
        <w:rPr>
          <w:noProof/>
          <w:sz w:val="28"/>
          <w:szCs w:val="28"/>
          <w:lang w:val="en-US"/>
        </w:rPr>
        <w:t xml:space="preserve"> -</w:t>
      </w:r>
      <w:r w:rsidRPr="003A5984">
        <w:rPr>
          <w:noProof/>
          <w:sz w:val="28"/>
          <w:szCs w:val="28"/>
          <w:lang w:val="en-US"/>
        </w:rPr>
        <w:t xml:space="preserve"> 2010</w:t>
      </w:r>
      <w:r w:rsidR="005D0650" w:rsidRPr="003A5984">
        <w:rPr>
          <w:noProof/>
          <w:sz w:val="28"/>
          <w:szCs w:val="28"/>
          <w:lang w:val="en-US"/>
        </w:rPr>
        <w:t xml:space="preserve">. - Vol. </w:t>
      </w:r>
      <w:r w:rsidRPr="003A5984">
        <w:rPr>
          <w:noProof/>
          <w:sz w:val="28"/>
          <w:szCs w:val="28"/>
          <w:lang w:val="en-US"/>
        </w:rPr>
        <w:t>150</w:t>
      </w:r>
      <w:r w:rsidR="005D0650" w:rsidRPr="003A5984">
        <w:rPr>
          <w:noProof/>
          <w:sz w:val="28"/>
          <w:szCs w:val="28"/>
          <w:lang w:val="en-US"/>
        </w:rPr>
        <w:t>, №</w:t>
      </w:r>
      <w:r w:rsidRPr="003A5984">
        <w:rPr>
          <w:noProof/>
          <w:sz w:val="28"/>
          <w:szCs w:val="28"/>
          <w:lang w:val="en-US"/>
        </w:rPr>
        <w:t>6.</w:t>
      </w:r>
      <w:r w:rsidR="005D0650" w:rsidRPr="003A5984">
        <w:rPr>
          <w:noProof/>
          <w:sz w:val="28"/>
          <w:szCs w:val="28"/>
          <w:lang w:val="en-US"/>
        </w:rPr>
        <w:t xml:space="preserve"> - </w:t>
      </w:r>
      <w:r w:rsidR="005D0650" w:rsidRPr="003A5984">
        <w:rPr>
          <w:noProof/>
          <w:sz w:val="28"/>
          <w:szCs w:val="28"/>
        </w:rPr>
        <w:t>Р</w:t>
      </w:r>
      <w:r w:rsidR="005D0650" w:rsidRPr="003A5984">
        <w:rPr>
          <w:noProof/>
          <w:sz w:val="28"/>
          <w:szCs w:val="28"/>
          <w:lang w:val="en-US"/>
        </w:rPr>
        <w:t>. 36-48.</w:t>
      </w:r>
      <w:r w:rsidRPr="003A5984">
        <w:rPr>
          <w:noProof/>
          <w:sz w:val="28"/>
          <w:szCs w:val="28"/>
          <w:lang w:val="en-US"/>
        </w:rPr>
        <w:t xml:space="preserve"> </w:t>
      </w:r>
    </w:p>
    <w:p w14:paraId="3B63922D" w14:textId="37CB4C30"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30</w:t>
      </w:r>
      <w:r w:rsidR="002B78B0" w:rsidRPr="003A5984">
        <w:rPr>
          <w:noProof/>
          <w:sz w:val="28"/>
          <w:szCs w:val="28"/>
          <w:lang w:val="kk-KZ"/>
        </w:rPr>
        <w:t xml:space="preserve">  </w:t>
      </w:r>
      <w:r w:rsidRPr="003A5984">
        <w:rPr>
          <w:noProof/>
          <w:sz w:val="28"/>
          <w:szCs w:val="28"/>
          <w:lang w:val="en-US"/>
        </w:rPr>
        <w:t>Casson R</w:t>
      </w:r>
      <w:r w:rsidR="005D0650" w:rsidRPr="003A5984">
        <w:rPr>
          <w:noProof/>
          <w:sz w:val="28"/>
          <w:szCs w:val="28"/>
          <w:lang w:val="en-US"/>
        </w:rPr>
        <w:t>.</w:t>
      </w:r>
      <w:r w:rsidRPr="003A5984">
        <w:rPr>
          <w:noProof/>
          <w:sz w:val="28"/>
          <w:szCs w:val="28"/>
          <w:lang w:val="en-US"/>
        </w:rPr>
        <w:t>J</w:t>
      </w:r>
      <w:r w:rsidR="005D0650" w:rsidRPr="003A5984">
        <w:rPr>
          <w:noProof/>
          <w:sz w:val="28"/>
          <w:szCs w:val="28"/>
          <w:lang w:val="en-US"/>
        </w:rPr>
        <w:t>.</w:t>
      </w:r>
      <w:r w:rsidRPr="003A5984">
        <w:rPr>
          <w:noProof/>
          <w:sz w:val="28"/>
          <w:szCs w:val="28"/>
          <w:lang w:val="en-US"/>
        </w:rPr>
        <w:t>, Newland H</w:t>
      </w:r>
      <w:r w:rsidR="005D0650" w:rsidRPr="003A5984">
        <w:rPr>
          <w:noProof/>
          <w:sz w:val="28"/>
          <w:szCs w:val="28"/>
          <w:lang w:val="en-US"/>
        </w:rPr>
        <w:t>.</w:t>
      </w:r>
      <w:r w:rsidRPr="003A5984">
        <w:rPr>
          <w:noProof/>
          <w:sz w:val="28"/>
          <w:szCs w:val="28"/>
          <w:lang w:val="en-US"/>
        </w:rPr>
        <w:t>S</w:t>
      </w:r>
      <w:r w:rsidR="005D0650" w:rsidRPr="003A5984">
        <w:rPr>
          <w:noProof/>
          <w:sz w:val="28"/>
          <w:szCs w:val="28"/>
          <w:lang w:val="en-US"/>
        </w:rPr>
        <w:t>.</w:t>
      </w:r>
      <w:r w:rsidRPr="003A5984">
        <w:rPr>
          <w:noProof/>
          <w:sz w:val="28"/>
          <w:szCs w:val="28"/>
          <w:lang w:val="en-US"/>
        </w:rPr>
        <w:t>, Muecke J</w:t>
      </w:r>
      <w:r w:rsidR="005D0650" w:rsidRPr="003A5984">
        <w:rPr>
          <w:noProof/>
          <w:sz w:val="28"/>
          <w:szCs w:val="28"/>
          <w:lang w:val="en-US"/>
        </w:rPr>
        <w:t>.</w:t>
      </w:r>
      <w:r w:rsidRPr="003A5984">
        <w:rPr>
          <w:noProof/>
          <w:sz w:val="28"/>
          <w:szCs w:val="28"/>
          <w:lang w:val="en-US"/>
        </w:rPr>
        <w:t>, McGovern S</w:t>
      </w:r>
      <w:r w:rsidR="005D0650" w:rsidRPr="003A5984">
        <w:rPr>
          <w:noProof/>
          <w:sz w:val="28"/>
          <w:szCs w:val="28"/>
          <w:lang w:val="en-US"/>
        </w:rPr>
        <w:t>.</w:t>
      </w:r>
      <w:r w:rsidRPr="003A5984">
        <w:rPr>
          <w:noProof/>
          <w:sz w:val="28"/>
          <w:szCs w:val="28"/>
          <w:lang w:val="en-US"/>
        </w:rPr>
        <w:t>, Abraham L</w:t>
      </w:r>
      <w:r w:rsidR="005D0650" w:rsidRPr="003A5984">
        <w:rPr>
          <w:noProof/>
          <w:sz w:val="28"/>
          <w:szCs w:val="28"/>
          <w:lang w:val="en-US"/>
        </w:rPr>
        <w:t>.</w:t>
      </w:r>
      <w:r w:rsidRPr="003A5984">
        <w:rPr>
          <w:noProof/>
          <w:sz w:val="28"/>
          <w:szCs w:val="28"/>
          <w:lang w:val="en-US"/>
        </w:rPr>
        <w:t>, Shein W</w:t>
      </w:r>
      <w:r w:rsidR="005D0650" w:rsidRPr="003A5984">
        <w:rPr>
          <w:noProof/>
          <w:sz w:val="28"/>
          <w:szCs w:val="28"/>
          <w:lang w:val="en-US"/>
        </w:rPr>
        <w:t>.</w:t>
      </w:r>
      <w:r w:rsidRPr="003A5984">
        <w:rPr>
          <w:noProof/>
          <w:sz w:val="28"/>
          <w:szCs w:val="28"/>
          <w:lang w:val="en-US"/>
        </w:rPr>
        <w:t>K</w:t>
      </w:r>
      <w:r w:rsidR="005D0650" w:rsidRPr="003A5984">
        <w:rPr>
          <w:noProof/>
          <w:sz w:val="28"/>
          <w:szCs w:val="28"/>
          <w:lang w:val="en-US"/>
        </w:rPr>
        <w:t>.</w:t>
      </w:r>
      <w:r w:rsidRPr="003A5984">
        <w:rPr>
          <w:noProof/>
          <w:sz w:val="28"/>
          <w:szCs w:val="28"/>
          <w:lang w:val="en-US"/>
        </w:rPr>
        <w:t xml:space="preserve"> et al. Prevalence of glaucoma in rural Myanmar: The Meiktila eye study</w:t>
      </w:r>
      <w:r w:rsidR="005D0650" w:rsidRPr="003A5984">
        <w:rPr>
          <w:noProof/>
          <w:sz w:val="28"/>
          <w:szCs w:val="28"/>
          <w:lang w:val="en-US"/>
        </w:rPr>
        <w:t xml:space="preserve"> //</w:t>
      </w:r>
      <w:r w:rsidRPr="003A5984">
        <w:rPr>
          <w:noProof/>
          <w:sz w:val="28"/>
          <w:szCs w:val="28"/>
          <w:lang w:val="en-US"/>
        </w:rPr>
        <w:t xml:space="preserve"> British </w:t>
      </w:r>
      <w:r w:rsidRPr="003A5984">
        <w:rPr>
          <w:noProof/>
          <w:sz w:val="28"/>
          <w:szCs w:val="28"/>
          <w:lang w:val="en-US"/>
        </w:rPr>
        <w:lastRenderedPageBreak/>
        <w:t xml:space="preserve">Journal of Ophthalmology. </w:t>
      </w:r>
      <w:r w:rsidR="005D0650" w:rsidRPr="003A5984">
        <w:rPr>
          <w:noProof/>
          <w:sz w:val="28"/>
          <w:szCs w:val="28"/>
          <w:lang w:val="en-US"/>
        </w:rPr>
        <w:t xml:space="preserve">- </w:t>
      </w:r>
      <w:r w:rsidRPr="003A5984">
        <w:rPr>
          <w:noProof/>
          <w:sz w:val="28"/>
          <w:szCs w:val="28"/>
          <w:lang w:val="en-US"/>
        </w:rPr>
        <w:t>2007.</w:t>
      </w:r>
      <w:r w:rsidR="005D0650" w:rsidRPr="003A5984">
        <w:rPr>
          <w:noProof/>
          <w:sz w:val="28"/>
          <w:szCs w:val="28"/>
          <w:lang w:val="en-US"/>
        </w:rPr>
        <w:t xml:space="preserve"> -</w:t>
      </w:r>
      <w:r w:rsidRPr="003A5984">
        <w:rPr>
          <w:noProof/>
          <w:sz w:val="28"/>
          <w:szCs w:val="28"/>
          <w:lang w:val="en-US"/>
        </w:rPr>
        <w:t xml:space="preserve"> </w:t>
      </w:r>
      <w:r w:rsidR="005D0650" w:rsidRPr="003A5984">
        <w:rPr>
          <w:noProof/>
          <w:sz w:val="28"/>
          <w:szCs w:val="28"/>
          <w:lang w:val="en-US"/>
        </w:rPr>
        <w:t xml:space="preserve">Vol.  91. - </w:t>
      </w:r>
      <w:r w:rsidR="005D0650" w:rsidRPr="003A5984">
        <w:rPr>
          <w:noProof/>
          <w:sz w:val="28"/>
          <w:szCs w:val="28"/>
        </w:rPr>
        <w:t>Р</w:t>
      </w:r>
      <w:r w:rsidR="005D0650" w:rsidRPr="003A5984">
        <w:rPr>
          <w:noProof/>
          <w:sz w:val="28"/>
          <w:szCs w:val="28"/>
          <w:lang w:val="en-US"/>
        </w:rPr>
        <w:t>. 13-28.</w:t>
      </w:r>
    </w:p>
    <w:p w14:paraId="75EBA5A2" w14:textId="617CCFF2"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31</w:t>
      </w:r>
      <w:r w:rsidR="002B78B0" w:rsidRPr="003A5984">
        <w:rPr>
          <w:noProof/>
          <w:sz w:val="28"/>
          <w:szCs w:val="28"/>
          <w:lang w:val="kk-KZ"/>
        </w:rPr>
        <w:t xml:space="preserve">  </w:t>
      </w:r>
      <w:r w:rsidRPr="003A5984">
        <w:rPr>
          <w:noProof/>
          <w:sz w:val="28"/>
          <w:szCs w:val="28"/>
          <w:lang w:val="en-US"/>
        </w:rPr>
        <w:t>Song W</w:t>
      </w:r>
      <w:r w:rsidR="005D0650" w:rsidRPr="003A5984">
        <w:rPr>
          <w:noProof/>
          <w:sz w:val="28"/>
          <w:szCs w:val="28"/>
          <w:lang w:val="en-US"/>
        </w:rPr>
        <w:t>.</w:t>
      </w:r>
      <w:r w:rsidRPr="003A5984">
        <w:rPr>
          <w:noProof/>
          <w:sz w:val="28"/>
          <w:szCs w:val="28"/>
          <w:lang w:val="en-US"/>
        </w:rPr>
        <w:t>, Shan L</w:t>
      </w:r>
      <w:r w:rsidR="005D0650" w:rsidRPr="003A5984">
        <w:rPr>
          <w:noProof/>
          <w:sz w:val="28"/>
          <w:szCs w:val="28"/>
          <w:lang w:val="en-US"/>
        </w:rPr>
        <w:t>.</w:t>
      </w:r>
      <w:r w:rsidRPr="003A5984">
        <w:rPr>
          <w:noProof/>
          <w:sz w:val="28"/>
          <w:szCs w:val="28"/>
          <w:lang w:val="en-US"/>
        </w:rPr>
        <w:t>, Cheng F</w:t>
      </w:r>
      <w:r w:rsidR="005D0650" w:rsidRPr="003A5984">
        <w:rPr>
          <w:noProof/>
          <w:sz w:val="28"/>
          <w:szCs w:val="28"/>
          <w:lang w:val="en-US"/>
        </w:rPr>
        <w:t>.</w:t>
      </w:r>
      <w:r w:rsidRPr="003A5984">
        <w:rPr>
          <w:noProof/>
          <w:sz w:val="28"/>
          <w:szCs w:val="28"/>
          <w:lang w:val="en-US"/>
        </w:rPr>
        <w:t>, Fan P</w:t>
      </w:r>
      <w:r w:rsidR="004B0E0A" w:rsidRPr="004B0E0A">
        <w:rPr>
          <w:noProof/>
          <w:sz w:val="28"/>
          <w:szCs w:val="28"/>
          <w:lang w:val="en-US"/>
        </w:rPr>
        <w:t>.</w:t>
      </w:r>
      <w:r w:rsidRPr="003A5984">
        <w:rPr>
          <w:noProof/>
          <w:sz w:val="28"/>
          <w:szCs w:val="28"/>
          <w:lang w:val="en-US"/>
        </w:rPr>
        <w:t>, Zhang L</w:t>
      </w:r>
      <w:r w:rsidR="005D0650" w:rsidRPr="003A5984">
        <w:rPr>
          <w:noProof/>
          <w:sz w:val="28"/>
          <w:szCs w:val="28"/>
          <w:lang w:val="en-US"/>
        </w:rPr>
        <w:t>.</w:t>
      </w:r>
      <w:r w:rsidRPr="003A5984">
        <w:rPr>
          <w:noProof/>
          <w:sz w:val="28"/>
          <w:szCs w:val="28"/>
          <w:lang w:val="en-US"/>
        </w:rPr>
        <w:t>, Qu W</w:t>
      </w:r>
      <w:r w:rsidR="005D0650" w:rsidRPr="003A5984">
        <w:rPr>
          <w:noProof/>
          <w:sz w:val="28"/>
          <w:szCs w:val="28"/>
          <w:lang w:val="en-US"/>
        </w:rPr>
        <w:t>.</w:t>
      </w:r>
      <w:r w:rsidRPr="003A5984">
        <w:rPr>
          <w:noProof/>
          <w:sz w:val="28"/>
          <w:szCs w:val="28"/>
          <w:lang w:val="en-US"/>
        </w:rPr>
        <w:t xml:space="preserve"> et al. Prevalence of glaucoma in a rural northern China adult population: A population-based survey in Kailu County, Inner Mongolia</w:t>
      </w:r>
      <w:r w:rsidR="005D0650" w:rsidRPr="003A5984">
        <w:rPr>
          <w:noProof/>
          <w:sz w:val="28"/>
          <w:szCs w:val="28"/>
          <w:lang w:val="en-US"/>
        </w:rPr>
        <w:t xml:space="preserve"> // </w:t>
      </w:r>
      <w:r w:rsidRPr="003A5984">
        <w:rPr>
          <w:noProof/>
          <w:sz w:val="28"/>
          <w:szCs w:val="28"/>
          <w:lang w:val="en-US"/>
        </w:rPr>
        <w:t xml:space="preserve">Ophthalmology. </w:t>
      </w:r>
      <w:r w:rsidR="005D0650" w:rsidRPr="003A5984">
        <w:rPr>
          <w:noProof/>
          <w:sz w:val="28"/>
          <w:szCs w:val="28"/>
          <w:lang w:val="en-US"/>
        </w:rPr>
        <w:t xml:space="preserve"> - </w:t>
      </w:r>
      <w:r w:rsidRPr="003A5984">
        <w:rPr>
          <w:noProof/>
          <w:sz w:val="28"/>
          <w:szCs w:val="28"/>
          <w:lang w:val="en-US"/>
        </w:rPr>
        <w:t>2011</w:t>
      </w:r>
      <w:r w:rsidR="005D0650" w:rsidRPr="003A5984">
        <w:rPr>
          <w:noProof/>
          <w:sz w:val="28"/>
          <w:szCs w:val="28"/>
          <w:lang w:val="en-US"/>
        </w:rPr>
        <w:t xml:space="preserve">. - Vol. </w:t>
      </w:r>
      <w:r w:rsidRPr="003A5984">
        <w:rPr>
          <w:noProof/>
          <w:sz w:val="28"/>
          <w:szCs w:val="28"/>
          <w:lang w:val="en-US"/>
        </w:rPr>
        <w:t>118</w:t>
      </w:r>
      <w:r w:rsidR="005D0650" w:rsidRPr="003A5984">
        <w:rPr>
          <w:noProof/>
          <w:sz w:val="28"/>
          <w:szCs w:val="28"/>
          <w:lang w:val="en-US"/>
        </w:rPr>
        <w:t>, №</w:t>
      </w:r>
      <w:r w:rsidRPr="003A5984">
        <w:rPr>
          <w:noProof/>
          <w:sz w:val="28"/>
          <w:szCs w:val="28"/>
          <w:lang w:val="en-US"/>
        </w:rPr>
        <w:t>10.</w:t>
      </w:r>
      <w:r w:rsidR="005D0650" w:rsidRPr="003A5984">
        <w:rPr>
          <w:noProof/>
          <w:sz w:val="28"/>
          <w:szCs w:val="28"/>
          <w:lang w:val="en-US"/>
        </w:rPr>
        <w:t xml:space="preserve"> - </w:t>
      </w:r>
      <w:r w:rsidR="005D0650" w:rsidRPr="003A5984">
        <w:rPr>
          <w:noProof/>
          <w:sz w:val="28"/>
          <w:szCs w:val="28"/>
        </w:rPr>
        <w:t>Р</w:t>
      </w:r>
      <w:r w:rsidR="005D0650" w:rsidRPr="003A5984">
        <w:rPr>
          <w:noProof/>
          <w:sz w:val="28"/>
          <w:szCs w:val="28"/>
          <w:lang w:val="en-US"/>
        </w:rPr>
        <w:t>. 22-27.</w:t>
      </w:r>
      <w:r w:rsidRPr="003A5984">
        <w:rPr>
          <w:noProof/>
          <w:sz w:val="28"/>
          <w:szCs w:val="28"/>
          <w:lang w:val="en-US"/>
        </w:rPr>
        <w:t xml:space="preserve"> </w:t>
      </w:r>
    </w:p>
    <w:p w14:paraId="6C3E258B" w14:textId="77911CC1"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32</w:t>
      </w:r>
      <w:r w:rsidR="002B78B0" w:rsidRPr="003A5984">
        <w:rPr>
          <w:noProof/>
          <w:sz w:val="28"/>
          <w:szCs w:val="28"/>
          <w:lang w:val="kk-KZ"/>
        </w:rPr>
        <w:t xml:space="preserve">  </w:t>
      </w:r>
      <w:r w:rsidRPr="003A5984">
        <w:rPr>
          <w:noProof/>
          <w:sz w:val="28"/>
          <w:szCs w:val="28"/>
          <w:lang w:val="en-US"/>
        </w:rPr>
        <w:t>Sun Y</w:t>
      </w:r>
      <w:r w:rsidR="005D0650" w:rsidRPr="003A5984">
        <w:rPr>
          <w:noProof/>
          <w:sz w:val="28"/>
          <w:szCs w:val="28"/>
          <w:lang w:val="en-US"/>
        </w:rPr>
        <w:t>.</w:t>
      </w:r>
      <w:r w:rsidRPr="003A5984">
        <w:rPr>
          <w:noProof/>
          <w:sz w:val="28"/>
          <w:szCs w:val="28"/>
          <w:lang w:val="en-US"/>
        </w:rPr>
        <w:t>, Chen A</w:t>
      </w:r>
      <w:r w:rsidR="005D0650" w:rsidRPr="003A5984">
        <w:rPr>
          <w:noProof/>
          <w:sz w:val="28"/>
          <w:szCs w:val="28"/>
          <w:lang w:val="en-US"/>
        </w:rPr>
        <w:t>.</w:t>
      </w:r>
      <w:r w:rsidRPr="003A5984">
        <w:rPr>
          <w:noProof/>
          <w:sz w:val="28"/>
          <w:szCs w:val="28"/>
          <w:lang w:val="en-US"/>
        </w:rPr>
        <w:t>, Zou M</w:t>
      </w:r>
      <w:r w:rsidR="005D0650" w:rsidRPr="003A5984">
        <w:rPr>
          <w:noProof/>
          <w:sz w:val="28"/>
          <w:szCs w:val="28"/>
          <w:lang w:val="en-US"/>
        </w:rPr>
        <w:t>.</w:t>
      </w:r>
      <w:r w:rsidRPr="003A5984">
        <w:rPr>
          <w:noProof/>
          <w:sz w:val="28"/>
          <w:szCs w:val="28"/>
          <w:lang w:val="en-US"/>
        </w:rPr>
        <w:t>, Zhang Y</w:t>
      </w:r>
      <w:r w:rsidR="005D0650" w:rsidRPr="003A5984">
        <w:rPr>
          <w:noProof/>
          <w:sz w:val="28"/>
          <w:szCs w:val="28"/>
          <w:lang w:val="en-US"/>
        </w:rPr>
        <w:t>.</w:t>
      </w:r>
      <w:r w:rsidRPr="003A5984">
        <w:rPr>
          <w:noProof/>
          <w:sz w:val="28"/>
          <w:szCs w:val="28"/>
          <w:lang w:val="en-US"/>
        </w:rPr>
        <w:t>, Jin L</w:t>
      </w:r>
      <w:r w:rsidR="005D0650" w:rsidRPr="003A5984">
        <w:rPr>
          <w:noProof/>
          <w:sz w:val="28"/>
          <w:szCs w:val="28"/>
          <w:lang w:val="en-US"/>
        </w:rPr>
        <w:t>.</w:t>
      </w:r>
      <w:r w:rsidRPr="003A5984">
        <w:rPr>
          <w:noProof/>
          <w:sz w:val="28"/>
          <w:szCs w:val="28"/>
          <w:lang w:val="en-US"/>
        </w:rPr>
        <w:t>, Li Y</w:t>
      </w:r>
      <w:r w:rsidR="005D0650" w:rsidRPr="003A5984">
        <w:rPr>
          <w:noProof/>
          <w:sz w:val="28"/>
          <w:szCs w:val="28"/>
          <w:lang w:val="en-US"/>
        </w:rPr>
        <w:t>.</w:t>
      </w:r>
      <w:r w:rsidRPr="003A5984">
        <w:rPr>
          <w:noProof/>
          <w:sz w:val="28"/>
          <w:szCs w:val="28"/>
          <w:lang w:val="en-US"/>
        </w:rPr>
        <w:t xml:space="preserve"> et al. Time trends, associations and prevalence of blindness and vision loss due to glaucoma: An analysis of observational data from the Global Burden of Disease Study 2017</w:t>
      </w:r>
      <w:r w:rsidR="005D0650" w:rsidRPr="003A5984">
        <w:rPr>
          <w:noProof/>
          <w:sz w:val="28"/>
          <w:szCs w:val="28"/>
          <w:lang w:val="en-US"/>
        </w:rPr>
        <w:t xml:space="preserve"> // </w:t>
      </w:r>
      <w:r w:rsidRPr="003A5984">
        <w:rPr>
          <w:noProof/>
          <w:sz w:val="28"/>
          <w:szCs w:val="28"/>
          <w:lang w:val="en-US"/>
        </w:rPr>
        <w:t xml:space="preserve">BMJ Open. </w:t>
      </w:r>
      <w:r w:rsidR="005D0650" w:rsidRPr="003A5984">
        <w:rPr>
          <w:noProof/>
          <w:sz w:val="28"/>
          <w:szCs w:val="28"/>
          <w:lang w:val="en-US"/>
        </w:rPr>
        <w:t xml:space="preserve">- </w:t>
      </w:r>
      <w:r w:rsidRPr="003A5984">
        <w:rPr>
          <w:noProof/>
          <w:sz w:val="28"/>
          <w:szCs w:val="28"/>
          <w:lang w:val="en-US"/>
        </w:rPr>
        <w:t>2022</w:t>
      </w:r>
      <w:r w:rsidR="005D0650" w:rsidRPr="003A5984">
        <w:rPr>
          <w:noProof/>
          <w:sz w:val="28"/>
          <w:szCs w:val="28"/>
          <w:lang w:val="en-US"/>
        </w:rPr>
        <w:t xml:space="preserve">. - Vol. </w:t>
      </w:r>
      <w:r w:rsidRPr="003A5984">
        <w:rPr>
          <w:noProof/>
          <w:sz w:val="28"/>
          <w:szCs w:val="28"/>
          <w:lang w:val="en-US"/>
        </w:rPr>
        <w:t>12</w:t>
      </w:r>
      <w:r w:rsidR="005D0650" w:rsidRPr="003A5984">
        <w:rPr>
          <w:noProof/>
          <w:sz w:val="28"/>
          <w:szCs w:val="28"/>
          <w:lang w:val="en-US"/>
        </w:rPr>
        <w:t>, №</w:t>
      </w:r>
      <w:r w:rsidRPr="003A5984">
        <w:rPr>
          <w:noProof/>
          <w:sz w:val="28"/>
          <w:szCs w:val="28"/>
          <w:lang w:val="en-US"/>
        </w:rPr>
        <w:t>1.</w:t>
      </w:r>
      <w:r w:rsidR="005D0650" w:rsidRPr="003A5984">
        <w:rPr>
          <w:noProof/>
          <w:sz w:val="28"/>
          <w:szCs w:val="28"/>
          <w:lang w:val="en-US"/>
        </w:rPr>
        <w:t xml:space="preserve"> - </w:t>
      </w:r>
      <w:r w:rsidR="005D0650" w:rsidRPr="003A5984">
        <w:rPr>
          <w:noProof/>
          <w:sz w:val="28"/>
          <w:szCs w:val="28"/>
        </w:rPr>
        <w:t>Р</w:t>
      </w:r>
      <w:r w:rsidR="005D0650" w:rsidRPr="003A5984">
        <w:rPr>
          <w:noProof/>
          <w:sz w:val="28"/>
          <w:szCs w:val="28"/>
          <w:lang w:val="en-US"/>
        </w:rPr>
        <w:t>. 17-26.</w:t>
      </w:r>
      <w:r w:rsidRPr="003A5984">
        <w:rPr>
          <w:noProof/>
          <w:sz w:val="28"/>
          <w:szCs w:val="28"/>
          <w:lang w:val="en-US"/>
        </w:rPr>
        <w:t xml:space="preserve"> </w:t>
      </w:r>
    </w:p>
    <w:p w14:paraId="273342B4" w14:textId="3CFB178F"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33</w:t>
      </w:r>
      <w:r w:rsidR="002B78B0" w:rsidRPr="003A5984">
        <w:rPr>
          <w:noProof/>
          <w:sz w:val="28"/>
          <w:szCs w:val="28"/>
          <w:lang w:val="kk-KZ"/>
        </w:rPr>
        <w:t xml:space="preserve">  </w:t>
      </w:r>
      <w:r w:rsidRPr="003A5984">
        <w:rPr>
          <w:noProof/>
          <w:sz w:val="28"/>
          <w:szCs w:val="28"/>
          <w:lang w:val="en-US"/>
        </w:rPr>
        <w:t>Kapetanakis V</w:t>
      </w:r>
      <w:r w:rsidR="005D0650" w:rsidRPr="003A5984">
        <w:rPr>
          <w:noProof/>
          <w:sz w:val="28"/>
          <w:szCs w:val="28"/>
          <w:lang w:val="en-US"/>
        </w:rPr>
        <w:t>.</w:t>
      </w:r>
      <w:r w:rsidRPr="003A5984">
        <w:rPr>
          <w:noProof/>
          <w:sz w:val="28"/>
          <w:szCs w:val="28"/>
          <w:lang w:val="en-US"/>
        </w:rPr>
        <w:t>V., Chan M</w:t>
      </w:r>
      <w:r w:rsidR="005D0650" w:rsidRPr="003A5984">
        <w:rPr>
          <w:noProof/>
          <w:sz w:val="28"/>
          <w:szCs w:val="28"/>
          <w:lang w:val="en-US"/>
        </w:rPr>
        <w:t>.</w:t>
      </w:r>
      <w:r w:rsidRPr="003A5984">
        <w:rPr>
          <w:noProof/>
          <w:sz w:val="28"/>
          <w:szCs w:val="28"/>
          <w:lang w:val="en-US"/>
        </w:rPr>
        <w:t>P</w:t>
      </w:r>
      <w:r w:rsidR="005D0650" w:rsidRPr="003A5984">
        <w:rPr>
          <w:noProof/>
          <w:sz w:val="28"/>
          <w:szCs w:val="28"/>
          <w:lang w:val="en-US"/>
        </w:rPr>
        <w:t>.</w:t>
      </w:r>
      <w:r w:rsidRPr="003A5984">
        <w:rPr>
          <w:noProof/>
          <w:sz w:val="28"/>
          <w:szCs w:val="28"/>
          <w:lang w:val="en-US"/>
        </w:rPr>
        <w:t>Y</w:t>
      </w:r>
      <w:r w:rsidR="005D0650" w:rsidRPr="003A5984">
        <w:rPr>
          <w:noProof/>
          <w:sz w:val="28"/>
          <w:szCs w:val="28"/>
          <w:lang w:val="en-US"/>
        </w:rPr>
        <w:t>.</w:t>
      </w:r>
      <w:r w:rsidRPr="003A5984">
        <w:rPr>
          <w:noProof/>
          <w:sz w:val="28"/>
          <w:szCs w:val="28"/>
          <w:lang w:val="en-US"/>
        </w:rPr>
        <w:t>, Foster P</w:t>
      </w:r>
      <w:r w:rsidR="005D0650" w:rsidRPr="003A5984">
        <w:rPr>
          <w:noProof/>
          <w:sz w:val="28"/>
          <w:szCs w:val="28"/>
          <w:lang w:val="en-US"/>
        </w:rPr>
        <w:t>.</w:t>
      </w:r>
      <w:r w:rsidRPr="003A5984">
        <w:rPr>
          <w:noProof/>
          <w:sz w:val="28"/>
          <w:szCs w:val="28"/>
          <w:lang w:val="en-US"/>
        </w:rPr>
        <w:t>J</w:t>
      </w:r>
      <w:r w:rsidR="005D0650" w:rsidRPr="003A5984">
        <w:rPr>
          <w:noProof/>
          <w:sz w:val="28"/>
          <w:szCs w:val="28"/>
          <w:lang w:val="en-US"/>
        </w:rPr>
        <w:t>.</w:t>
      </w:r>
      <w:r w:rsidRPr="003A5984">
        <w:rPr>
          <w:noProof/>
          <w:sz w:val="28"/>
          <w:szCs w:val="28"/>
          <w:lang w:val="en-US"/>
        </w:rPr>
        <w:t>, Cook D</w:t>
      </w:r>
      <w:r w:rsidR="005D0650" w:rsidRPr="003A5984">
        <w:rPr>
          <w:noProof/>
          <w:sz w:val="28"/>
          <w:szCs w:val="28"/>
          <w:lang w:val="en-US"/>
        </w:rPr>
        <w:t>.</w:t>
      </w:r>
      <w:r w:rsidRPr="003A5984">
        <w:rPr>
          <w:noProof/>
          <w:sz w:val="28"/>
          <w:szCs w:val="28"/>
          <w:lang w:val="en-US"/>
        </w:rPr>
        <w:t>G</w:t>
      </w:r>
      <w:r w:rsidR="005D0650" w:rsidRPr="003A5984">
        <w:rPr>
          <w:noProof/>
          <w:sz w:val="28"/>
          <w:szCs w:val="28"/>
          <w:lang w:val="en-US"/>
        </w:rPr>
        <w:t>.</w:t>
      </w:r>
      <w:r w:rsidRPr="003A5984">
        <w:rPr>
          <w:noProof/>
          <w:sz w:val="28"/>
          <w:szCs w:val="28"/>
          <w:lang w:val="en-US"/>
        </w:rPr>
        <w:t>, Owen C</w:t>
      </w:r>
      <w:r w:rsidR="005D0650" w:rsidRPr="003A5984">
        <w:rPr>
          <w:noProof/>
          <w:sz w:val="28"/>
          <w:szCs w:val="28"/>
          <w:lang w:val="en-US"/>
        </w:rPr>
        <w:t>.</w:t>
      </w:r>
      <w:r w:rsidRPr="003A5984">
        <w:rPr>
          <w:noProof/>
          <w:sz w:val="28"/>
          <w:szCs w:val="28"/>
          <w:lang w:val="en-US"/>
        </w:rPr>
        <w:t>G</w:t>
      </w:r>
      <w:r w:rsidR="005D0650" w:rsidRPr="003A5984">
        <w:rPr>
          <w:noProof/>
          <w:sz w:val="28"/>
          <w:szCs w:val="28"/>
          <w:lang w:val="en-US"/>
        </w:rPr>
        <w:t>.</w:t>
      </w:r>
      <w:r w:rsidRPr="003A5984">
        <w:rPr>
          <w:noProof/>
          <w:sz w:val="28"/>
          <w:szCs w:val="28"/>
          <w:lang w:val="en-US"/>
        </w:rPr>
        <w:t>, Rudnicka A</w:t>
      </w:r>
      <w:r w:rsidR="005D0650" w:rsidRPr="003A5984">
        <w:rPr>
          <w:noProof/>
          <w:sz w:val="28"/>
          <w:szCs w:val="28"/>
          <w:lang w:val="en-US"/>
        </w:rPr>
        <w:t>.</w:t>
      </w:r>
      <w:r w:rsidRPr="003A5984">
        <w:rPr>
          <w:noProof/>
          <w:sz w:val="28"/>
          <w:szCs w:val="28"/>
          <w:lang w:val="en-US"/>
        </w:rPr>
        <w:t>R. Global variations and time trends in the prevalence of primary open angle glaucoma (POAG): A systematic review and meta-analysis</w:t>
      </w:r>
      <w:r w:rsidR="005D0650" w:rsidRPr="003A5984">
        <w:rPr>
          <w:noProof/>
          <w:sz w:val="28"/>
          <w:szCs w:val="28"/>
          <w:lang w:val="en-US"/>
        </w:rPr>
        <w:t xml:space="preserve"> //</w:t>
      </w:r>
      <w:r w:rsidRPr="003A5984">
        <w:rPr>
          <w:noProof/>
          <w:sz w:val="28"/>
          <w:szCs w:val="28"/>
          <w:lang w:val="en-US"/>
        </w:rPr>
        <w:t xml:space="preserve"> British Journal of Ophthalmology. </w:t>
      </w:r>
      <w:r w:rsidR="005D0650" w:rsidRPr="003A5984">
        <w:rPr>
          <w:noProof/>
          <w:sz w:val="28"/>
          <w:szCs w:val="28"/>
          <w:lang w:val="en-US"/>
        </w:rPr>
        <w:t xml:space="preserve">- </w:t>
      </w:r>
      <w:r w:rsidRPr="003A5984">
        <w:rPr>
          <w:noProof/>
          <w:sz w:val="28"/>
          <w:szCs w:val="28"/>
          <w:lang w:val="en-US"/>
        </w:rPr>
        <w:t xml:space="preserve">2016. </w:t>
      </w:r>
      <w:r w:rsidR="005D0650" w:rsidRPr="003A5984">
        <w:rPr>
          <w:noProof/>
          <w:sz w:val="28"/>
          <w:szCs w:val="28"/>
          <w:lang w:val="en-US"/>
        </w:rPr>
        <w:t xml:space="preserve"> - Vol. 100. - </w:t>
      </w:r>
      <w:r w:rsidR="005D0650" w:rsidRPr="003A5984">
        <w:rPr>
          <w:noProof/>
          <w:sz w:val="28"/>
          <w:szCs w:val="28"/>
        </w:rPr>
        <w:t>Р</w:t>
      </w:r>
      <w:r w:rsidR="005D0650" w:rsidRPr="003A5984">
        <w:rPr>
          <w:noProof/>
          <w:sz w:val="28"/>
          <w:szCs w:val="28"/>
          <w:lang w:val="en-US"/>
        </w:rPr>
        <w:t>. 50-59.</w:t>
      </w:r>
    </w:p>
    <w:p w14:paraId="7492BAF2" w14:textId="15491A2C"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34</w:t>
      </w:r>
      <w:r w:rsidR="002B78B0" w:rsidRPr="003A5984">
        <w:rPr>
          <w:noProof/>
          <w:sz w:val="28"/>
          <w:szCs w:val="28"/>
          <w:lang w:val="kk-KZ"/>
        </w:rPr>
        <w:t xml:space="preserve">  </w:t>
      </w:r>
      <w:r w:rsidRPr="003A5984">
        <w:rPr>
          <w:noProof/>
          <w:sz w:val="28"/>
          <w:szCs w:val="28"/>
          <w:lang w:val="en-US"/>
        </w:rPr>
        <w:t>Zhang N</w:t>
      </w:r>
      <w:r w:rsidR="005D0650" w:rsidRPr="003A5984">
        <w:rPr>
          <w:noProof/>
          <w:sz w:val="28"/>
          <w:szCs w:val="28"/>
          <w:lang w:val="en-US"/>
        </w:rPr>
        <w:t>.</w:t>
      </w:r>
      <w:r w:rsidRPr="003A5984">
        <w:rPr>
          <w:noProof/>
          <w:sz w:val="28"/>
          <w:szCs w:val="28"/>
          <w:lang w:val="en-US"/>
        </w:rPr>
        <w:t>, Wang J</w:t>
      </w:r>
      <w:r w:rsidR="005D0650" w:rsidRPr="003A5984">
        <w:rPr>
          <w:noProof/>
          <w:sz w:val="28"/>
          <w:szCs w:val="28"/>
          <w:lang w:val="en-US"/>
        </w:rPr>
        <w:t>.</w:t>
      </w:r>
      <w:r w:rsidRPr="003A5984">
        <w:rPr>
          <w:noProof/>
          <w:sz w:val="28"/>
          <w:szCs w:val="28"/>
          <w:lang w:val="en-US"/>
        </w:rPr>
        <w:t>, Li Y</w:t>
      </w:r>
      <w:r w:rsidR="005D0650" w:rsidRPr="003A5984">
        <w:rPr>
          <w:noProof/>
          <w:sz w:val="28"/>
          <w:szCs w:val="28"/>
          <w:lang w:val="en-US"/>
        </w:rPr>
        <w:t>.</w:t>
      </w:r>
      <w:r w:rsidRPr="003A5984">
        <w:rPr>
          <w:noProof/>
          <w:sz w:val="28"/>
          <w:szCs w:val="28"/>
          <w:lang w:val="en-US"/>
        </w:rPr>
        <w:t>, Jiang B. Prevalence of primary open angle glaucoma in the last 20 years: a meta-analysis and systematic review</w:t>
      </w:r>
      <w:r w:rsidR="005D0650" w:rsidRPr="003A5984">
        <w:rPr>
          <w:noProof/>
          <w:sz w:val="28"/>
          <w:szCs w:val="28"/>
          <w:lang w:val="en-US"/>
        </w:rPr>
        <w:t xml:space="preserve"> //</w:t>
      </w:r>
      <w:r w:rsidRPr="003A5984">
        <w:rPr>
          <w:noProof/>
          <w:sz w:val="28"/>
          <w:szCs w:val="28"/>
          <w:lang w:val="en-US"/>
        </w:rPr>
        <w:t xml:space="preserve"> Sci Rep. </w:t>
      </w:r>
      <w:r w:rsidR="005D0650" w:rsidRPr="003A5984">
        <w:rPr>
          <w:noProof/>
          <w:sz w:val="28"/>
          <w:szCs w:val="28"/>
          <w:lang w:val="en-US"/>
        </w:rPr>
        <w:t xml:space="preserve">- </w:t>
      </w:r>
      <w:r w:rsidRPr="003A5984">
        <w:rPr>
          <w:noProof/>
          <w:sz w:val="28"/>
          <w:szCs w:val="28"/>
          <w:lang w:val="en-US"/>
        </w:rPr>
        <w:t>2021</w:t>
      </w:r>
      <w:r w:rsidR="005D0650" w:rsidRPr="003A5984">
        <w:rPr>
          <w:noProof/>
          <w:sz w:val="28"/>
          <w:szCs w:val="28"/>
          <w:lang w:val="en-US"/>
        </w:rPr>
        <w:t xml:space="preserve">. - Vol. </w:t>
      </w:r>
      <w:r w:rsidRPr="003A5984">
        <w:rPr>
          <w:noProof/>
          <w:sz w:val="28"/>
          <w:szCs w:val="28"/>
          <w:lang w:val="en-US"/>
        </w:rPr>
        <w:t>11</w:t>
      </w:r>
      <w:r w:rsidR="005D0650" w:rsidRPr="003A5984">
        <w:rPr>
          <w:noProof/>
          <w:sz w:val="28"/>
          <w:szCs w:val="28"/>
          <w:lang w:val="en-US"/>
        </w:rPr>
        <w:t>, №</w:t>
      </w:r>
      <w:r w:rsidRPr="003A5984">
        <w:rPr>
          <w:noProof/>
          <w:sz w:val="28"/>
          <w:szCs w:val="28"/>
          <w:lang w:val="en-US"/>
        </w:rPr>
        <w:t>1.</w:t>
      </w:r>
      <w:r w:rsidR="005D0650" w:rsidRPr="003A5984">
        <w:rPr>
          <w:noProof/>
          <w:sz w:val="28"/>
          <w:szCs w:val="28"/>
          <w:lang w:val="en-US"/>
        </w:rPr>
        <w:t xml:space="preserve"> - </w:t>
      </w:r>
      <w:r w:rsidR="005D0650" w:rsidRPr="003A5984">
        <w:rPr>
          <w:noProof/>
          <w:sz w:val="28"/>
          <w:szCs w:val="28"/>
        </w:rPr>
        <w:t>Р</w:t>
      </w:r>
      <w:r w:rsidR="005D0650" w:rsidRPr="003A5984">
        <w:rPr>
          <w:noProof/>
          <w:sz w:val="28"/>
          <w:szCs w:val="28"/>
          <w:lang w:val="en-US"/>
        </w:rPr>
        <w:t>. 35-47.</w:t>
      </w:r>
      <w:r w:rsidRPr="003A5984">
        <w:rPr>
          <w:noProof/>
          <w:sz w:val="28"/>
          <w:szCs w:val="28"/>
          <w:lang w:val="en-US"/>
        </w:rPr>
        <w:t xml:space="preserve"> </w:t>
      </w:r>
    </w:p>
    <w:p w14:paraId="3C1AC1A9" w14:textId="2243D319"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35</w:t>
      </w:r>
      <w:r w:rsidR="00AA5CF8" w:rsidRPr="003A5984">
        <w:rPr>
          <w:noProof/>
          <w:sz w:val="28"/>
          <w:szCs w:val="28"/>
          <w:lang w:val="kk-KZ"/>
        </w:rPr>
        <w:t xml:space="preserve">  </w:t>
      </w:r>
      <w:r w:rsidRPr="003A5984">
        <w:rPr>
          <w:noProof/>
          <w:sz w:val="28"/>
          <w:szCs w:val="28"/>
          <w:lang w:val="en-US"/>
        </w:rPr>
        <w:t>Song P</w:t>
      </w:r>
      <w:r w:rsidR="005D0650" w:rsidRPr="003A5984">
        <w:rPr>
          <w:noProof/>
          <w:sz w:val="28"/>
          <w:szCs w:val="28"/>
          <w:lang w:val="en-US"/>
        </w:rPr>
        <w:t>.</w:t>
      </w:r>
      <w:r w:rsidRPr="003A5984">
        <w:rPr>
          <w:noProof/>
          <w:sz w:val="28"/>
          <w:szCs w:val="28"/>
          <w:lang w:val="en-US"/>
        </w:rPr>
        <w:t>, Wang J</w:t>
      </w:r>
      <w:r w:rsidR="005D0650" w:rsidRPr="003A5984">
        <w:rPr>
          <w:noProof/>
          <w:sz w:val="28"/>
          <w:szCs w:val="28"/>
          <w:lang w:val="en-US"/>
        </w:rPr>
        <w:t>.</w:t>
      </w:r>
      <w:r w:rsidRPr="003A5984">
        <w:rPr>
          <w:noProof/>
          <w:sz w:val="28"/>
          <w:szCs w:val="28"/>
          <w:lang w:val="en-US"/>
        </w:rPr>
        <w:t>, Bucan K</w:t>
      </w:r>
      <w:r w:rsidR="005D0650" w:rsidRPr="003A5984">
        <w:rPr>
          <w:noProof/>
          <w:sz w:val="28"/>
          <w:szCs w:val="28"/>
          <w:lang w:val="en-US"/>
        </w:rPr>
        <w:t>.</w:t>
      </w:r>
      <w:r w:rsidRPr="003A5984">
        <w:rPr>
          <w:noProof/>
          <w:sz w:val="28"/>
          <w:szCs w:val="28"/>
          <w:lang w:val="en-US"/>
        </w:rPr>
        <w:t>, Theodoratou E</w:t>
      </w:r>
      <w:r w:rsidR="005D0650" w:rsidRPr="003A5984">
        <w:rPr>
          <w:noProof/>
          <w:sz w:val="28"/>
          <w:szCs w:val="28"/>
          <w:lang w:val="en-US"/>
        </w:rPr>
        <w:t>.</w:t>
      </w:r>
      <w:r w:rsidRPr="003A5984">
        <w:rPr>
          <w:noProof/>
          <w:sz w:val="28"/>
          <w:szCs w:val="28"/>
          <w:lang w:val="en-US"/>
        </w:rPr>
        <w:t>, Rudan I</w:t>
      </w:r>
      <w:r w:rsidR="005D0650" w:rsidRPr="003A5984">
        <w:rPr>
          <w:noProof/>
          <w:sz w:val="28"/>
          <w:szCs w:val="28"/>
          <w:lang w:val="en-US"/>
        </w:rPr>
        <w:t>.</w:t>
      </w:r>
      <w:r w:rsidRPr="003A5984">
        <w:rPr>
          <w:noProof/>
          <w:sz w:val="28"/>
          <w:szCs w:val="28"/>
          <w:lang w:val="en-US"/>
        </w:rPr>
        <w:t>, Chan K</w:t>
      </w:r>
      <w:r w:rsidR="005D0650" w:rsidRPr="003A5984">
        <w:rPr>
          <w:noProof/>
          <w:sz w:val="28"/>
          <w:szCs w:val="28"/>
          <w:lang w:val="en-US"/>
        </w:rPr>
        <w:t>.</w:t>
      </w:r>
      <w:r w:rsidRPr="003A5984">
        <w:rPr>
          <w:noProof/>
          <w:sz w:val="28"/>
          <w:szCs w:val="28"/>
          <w:lang w:val="en-US"/>
        </w:rPr>
        <w:t xml:space="preserve">Y. National and subnational prevalence and burden of glaucoma in China: </w:t>
      </w:r>
      <w:r w:rsidR="005D0650" w:rsidRPr="003A5984">
        <w:rPr>
          <w:noProof/>
          <w:sz w:val="28"/>
          <w:szCs w:val="28"/>
          <w:lang w:val="en-US"/>
        </w:rPr>
        <w:t xml:space="preserve"> </w:t>
      </w:r>
      <w:r w:rsidRPr="003A5984">
        <w:rPr>
          <w:noProof/>
          <w:sz w:val="28"/>
          <w:szCs w:val="28"/>
          <w:lang w:val="en-US"/>
        </w:rPr>
        <w:t>A systematic analysis</w:t>
      </w:r>
      <w:r w:rsidR="005D0650" w:rsidRPr="003A5984">
        <w:rPr>
          <w:noProof/>
          <w:sz w:val="28"/>
          <w:szCs w:val="28"/>
          <w:lang w:val="en-US"/>
        </w:rPr>
        <w:t xml:space="preserve"> //</w:t>
      </w:r>
      <w:r w:rsidRPr="003A5984">
        <w:rPr>
          <w:noProof/>
          <w:sz w:val="28"/>
          <w:szCs w:val="28"/>
          <w:lang w:val="en-US"/>
        </w:rPr>
        <w:t xml:space="preserve"> J Glob Health. </w:t>
      </w:r>
      <w:r w:rsidR="005D0650" w:rsidRPr="003A5984">
        <w:rPr>
          <w:noProof/>
          <w:sz w:val="28"/>
          <w:szCs w:val="28"/>
          <w:lang w:val="en-US"/>
        </w:rPr>
        <w:t xml:space="preserve">- </w:t>
      </w:r>
      <w:r w:rsidRPr="003A5984">
        <w:rPr>
          <w:noProof/>
          <w:sz w:val="28"/>
          <w:szCs w:val="28"/>
          <w:lang w:val="en-US"/>
        </w:rPr>
        <w:t>2017</w:t>
      </w:r>
      <w:r w:rsidR="005D0650" w:rsidRPr="003A5984">
        <w:rPr>
          <w:noProof/>
          <w:sz w:val="28"/>
          <w:szCs w:val="28"/>
          <w:lang w:val="en-US"/>
        </w:rPr>
        <w:t xml:space="preserve">. - Vol. </w:t>
      </w:r>
      <w:r w:rsidRPr="003A5984">
        <w:rPr>
          <w:noProof/>
          <w:sz w:val="28"/>
          <w:szCs w:val="28"/>
          <w:lang w:val="en-US"/>
        </w:rPr>
        <w:t>7</w:t>
      </w:r>
      <w:r w:rsidR="005D0650" w:rsidRPr="003A5984">
        <w:rPr>
          <w:noProof/>
          <w:sz w:val="28"/>
          <w:szCs w:val="28"/>
          <w:lang w:val="en-US"/>
        </w:rPr>
        <w:t>, №</w:t>
      </w:r>
      <w:r w:rsidRPr="003A5984">
        <w:rPr>
          <w:noProof/>
          <w:sz w:val="28"/>
          <w:szCs w:val="28"/>
          <w:lang w:val="en-US"/>
        </w:rPr>
        <w:t>2.</w:t>
      </w:r>
      <w:r w:rsidR="005D0650" w:rsidRPr="003A5984">
        <w:rPr>
          <w:noProof/>
          <w:sz w:val="28"/>
          <w:szCs w:val="28"/>
          <w:lang w:val="en-US"/>
        </w:rPr>
        <w:t xml:space="preserve">  - </w:t>
      </w:r>
      <w:r w:rsidR="005D0650" w:rsidRPr="003A5984">
        <w:rPr>
          <w:noProof/>
          <w:sz w:val="28"/>
          <w:szCs w:val="28"/>
        </w:rPr>
        <w:t>Р</w:t>
      </w:r>
      <w:r w:rsidR="005D0650" w:rsidRPr="003A5984">
        <w:rPr>
          <w:noProof/>
          <w:sz w:val="28"/>
          <w:szCs w:val="28"/>
          <w:lang w:val="en-US"/>
        </w:rPr>
        <w:t>. 19-27.</w:t>
      </w:r>
      <w:r w:rsidRPr="003A5984">
        <w:rPr>
          <w:noProof/>
          <w:sz w:val="28"/>
          <w:szCs w:val="28"/>
          <w:lang w:val="en-US"/>
        </w:rPr>
        <w:t xml:space="preserve"> </w:t>
      </w:r>
    </w:p>
    <w:p w14:paraId="69845206" w14:textId="72D5067B"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36</w:t>
      </w:r>
      <w:r w:rsidR="00AA5CF8" w:rsidRPr="003A5984">
        <w:rPr>
          <w:noProof/>
          <w:sz w:val="28"/>
          <w:szCs w:val="28"/>
          <w:lang w:val="kk-KZ"/>
        </w:rPr>
        <w:t xml:space="preserve">  </w:t>
      </w:r>
      <w:r w:rsidRPr="003A5984">
        <w:rPr>
          <w:noProof/>
          <w:sz w:val="28"/>
          <w:szCs w:val="28"/>
          <w:lang w:val="en-US"/>
        </w:rPr>
        <w:t>Day A</w:t>
      </w:r>
      <w:r w:rsidR="005D0650" w:rsidRPr="003A5984">
        <w:rPr>
          <w:noProof/>
          <w:sz w:val="28"/>
          <w:szCs w:val="28"/>
          <w:lang w:val="en-US"/>
        </w:rPr>
        <w:t>.</w:t>
      </w:r>
      <w:r w:rsidRPr="003A5984">
        <w:rPr>
          <w:noProof/>
          <w:sz w:val="28"/>
          <w:szCs w:val="28"/>
          <w:lang w:val="en-US"/>
        </w:rPr>
        <w:t>C</w:t>
      </w:r>
      <w:r w:rsidR="005D0650" w:rsidRPr="003A5984">
        <w:rPr>
          <w:noProof/>
          <w:sz w:val="28"/>
          <w:szCs w:val="28"/>
          <w:lang w:val="en-US"/>
        </w:rPr>
        <w:t>.</w:t>
      </w:r>
      <w:r w:rsidRPr="003A5984">
        <w:rPr>
          <w:noProof/>
          <w:sz w:val="28"/>
          <w:szCs w:val="28"/>
          <w:lang w:val="en-US"/>
        </w:rPr>
        <w:t>, Baio G</w:t>
      </w:r>
      <w:r w:rsidR="005D0650" w:rsidRPr="003A5984">
        <w:rPr>
          <w:noProof/>
          <w:sz w:val="28"/>
          <w:szCs w:val="28"/>
          <w:lang w:val="en-US"/>
        </w:rPr>
        <w:t>.</w:t>
      </w:r>
      <w:r w:rsidRPr="003A5984">
        <w:rPr>
          <w:noProof/>
          <w:sz w:val="28"/>
          <w:szCs w:val="28"/>
          <w:lang w:val="en-US"/>
        </w:rPr>
        <w:t>, Gazzard G</w:t>
      </w:r>
      <w:r w:rsidR="005D0650" w:rsidRPr="003A5984">
        <w:rPr>
          <w:noProof/>
          <w:sz w:val="28"/>
          <w:szCs w:val="28"/>
          <w:lang w:val="en-US"/>
        </w:rPr>
        <w:t>.</w:t>
      </w:r>
      <w:r w:rsidRPr="003A5984">
        <w:rPr>
          <w:noProof/>
          <w:sz w:val="28"/>
          <w:szCs w:val="28"/>
          <w:lang w:val="en-US"/>
        </w:rPr>
        <w:t>, Bunce C</w:t>
      </w:r>
      <w:r w:rsidR="005D0650" w:rsidRPr="003A5984">
        <w:rPr>
          <w:noProof/>
          <w:sz w:val="28"/>
          <w:szCs w:val="28"/>
          <w:lang w:val="en-US"/>
        </w:rPr>
        <w:t>.</w:t>
      </w:r>
      <w:r w:rsidRPr="003A5984">
        <w:rPr>
          <w:noProof/>
          <w:sz w:val="28"/>
          <w:szCs w:val="28"/>
          <w:lang w:val="en-US"/>
        </w:rPr>
        <w:t>, Azuara-Blanco A</w:t>
      </w:r>
      <w:r w:rsidR="005D0650" w:rsidRPr="003A5984">
        <w:rPr>
          <w:noProof/>
          <w:sz w:val="28"/>
          <w:szCs w:val="28"/>
          <w:lang w:val="en-US"/>
        </w:rPr>
        <w:t>.</w:t>
      </w:r>
      <w:r w:rsidRPr="003A5984">
        <w:rPr>
          <w:noProof/>
          <w:sz w:val="28"/>
          <w:szCs w:val="28"/>
          <w:lang w:val="en-US"/>
        </w:rPr>
        <w:t>, Munoz B</w:t>
      </w:r>
      <w:r w:rsidR="005D0650" w:rsidRPr="003A5984">
        <w:rPr>
          <w:noProof/>
          <w:sz w:val="28"/>
          <w:szCs w:val="28"/>
          <w:lang w:val="en-US"/>
        </w:rPr>
        <w:t>.</w:t>
      </w:r>
      <w:r w:rsidRPr="003A5984">
        <w:rPr>
          <w:noProof/>
          <w:sz w:val="28"/>
          <w:szCs w:val="28"/>
          <w:lang w:val="en-US"/>
        </w:rPr>
        <w:t xml:space="preserve"> et al. The prevalence of primary angle closure glaucoma in European derived populations: A systematic review</w:t>
      </w:r>
      <w:r w:rsidR="005D0650" w:rsidRPr="003A5984">
        <w:rPr>
          <w:noProof/>
          <w:sz w:val="28"/>
          <w:szCs w:val="28"/>
          <w:lang w:val="en-US"/>
        </w:rPr>
        <w:t xml:space="preserve"> //</w:t>
      </w:r>
      <w:r w:rsidRPr="003A5984">
        <w:rPr>
          <w:noProof/>
          <w:sz w:val="28"/>
          <w:szCs w:val="28"/>
          <w:lang w:val="en-US"/>
        </w:rPr>
        <w:t xml:space="preserve"> British Journal of Ophthalmology. </w:t>
      </w:r>
      <w:r w:rsidR="005D0650" w:rsidRPr="003A5984">
        <w:rPr>
          <w:noProof/>
          <w:sz w:val="28"/>
          <w:szCs w:val="28"/>
          <w:lang w:val="en-US"/>
        </w:rPr>
        <w:t xml:space="preserve">- </w:t>
      </w:r>
      <w:r w:rsidRPr="003A5984">
        <w:rPr>
          <w:noProof/>
          <w:sz w:val="28"/>
          <w:szCs w:val="28"/>
          <w:lang w:val="en-US"/>
        </w:rPr>
        <w:t xml:space="preserve">2012. </w:t>
      </w:r>
      <w:r w:rsidR="005D0650" w:rsidRPr="003A5984">
        <w:rPr>
          <w:noProof/>
          <w:sz w:val="28"/>
          <w:szCs w:val="28"/>
          <w:lang w:val="en-US"/>
        </w:rPr>
        <w:t xml:space="preserve">- Vol. 96. - </w:t>
      </w:r>
      <w:r w:rsidR="005D0650" w:rsidRPr="003A5984">
        <w:rPr>
          <w:noProof/>
          <w:sz w:val="28"/>
          <w:szCs w:val="28"/>
        </w:rPr>
        <w:t>Р</w:t>
      </w:r>
      <w:r w:rsidR="005D0650" w:rsidRPr="003A5984">
        <w:rPr>
          <w:noProof/>
          <w:sz w:val="28"/>
          <w:szCs w:val="28"/>
          <w:lang w:val="en-US"/>
        </w:rPr>
        <w:t>. 18-40.</w:t>
      </w:r>
    </w:p>
    <w:p w14:paraId="144BA406" w14:textId="01639491"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37</w:t>
      </w:r>
      <w:r w:rsidR="00AA5CF8" w:rsidRPr="003A5984">
        <w:rPr>
          <w:noProof/>
          <w:sz w:val="28"/>
          <w:szCs w:val="28"/>
          <w:lang w:val="kk-KZ"/>
        </w:rPr>
        <w:t xml:space="preserve">  </w:t>
      </w:r>
      <w:r w:rsidRPr="003A5984">
        <w:rPr>
          <w:noProof/>
          <w:sz w:val="28"/>
          <w:szCs w:val="28"/>
          <w:lang w:val="en-US"/>
        </w:rPr>
        <w:t>The prevalence of glaucoma</w:t>
      </w:r>
      <w:r w:rsidR="005D0650" w:rsidRPr="003A5984">
        <w:rPr>
          <w:noProof/>
          <w:sz w:val="28"/>
          <w:szCs w:val="28"/>
          <w:lang w:val="en-US"/>
        </w:rPr>
        <w:t xml:space="preserve"> //</w:t>
      </w:r>
      <w:r w:rsidRPr="003A5984">
        <w:rPr>
          <w:noProof/>
          <w:sz w:val="28"/>
          <w:szCs w:val="28"/>
          <w:lang w:val="en-US"/>
        </w:rPr>
        <w:t xml:space="preserve"> Br J Ophthalmol</w:t>
      </w:r>
      <w:r w:rsidR="005D0650" w:rsidRPr="003A5984">
        <w:rPr>
          <w:noProof/>
          <w:sz w:val="28"/>
          <w:szCs w:val="28"/>
          <w:lang w:val="en-US"/>
        </w:rPr>
        <w:t xml:space="preserve">. - </w:t>
      </w:r>
      <w:r w:rsidRPr="003A5984">
        <w:rPr>
          <w:noProof/>
          <w:sz w:val="28"/>
          <w:szCs w:val="28"/>
          <w:lang w:val="en-US"/>
        </w:rPr>
        <w:t>1981</w:t>
      </w:r>
      <w:r w:rsidR="005D0650" w:rsidRPr="003A5984">
        <w:rPr>
          <w:noProof/>
          <w:sz w:val="28"/>
          <w:szCs w:val="28"/>
          <w:lang w:val="en-US"/>
        </w:rPr>
        <w:t xml:space="preserve">. - Vol. </w:t>
      </w:r>
      <w:r w:rsidRPr="003A5984">
        <w:rPr>
          <w:noProof/>
          <w:sz w:val="28"/>
          <w:szCs w:val="28"/>
          <w:lang w:val="en-US"/>
        </w:rPr>
        <w:t>65</w:t>
      </w:r>
      <w:r w:rsidR="005D0650" w:rsidRPr="003A5984">
        <w:rPr>
          <w:noProof/>
          <w:sz w:val="28"/>
          <w:szCs w:val="28"/>
          <w:lang w:val="en-US"/>
        </w:rPr>
        <w:t>, №</w:t>
      </w:r>
      <w:r w:rsidRPr="003A5984">
        <w:rPr>
          <w:noProof/>
          <w:sz w:val="28"/>
          <w:szCs w:val="28"/>
          <w:lang w:val="en-US"/>
        </w:rPr>
        <w:t>1</w:t>
      </w:r>
      <w:r w:rsidR="005D0650" w:rsidRPr="003A5984">
        <w:rPr>
          <w:noProof/>
          <w:sz w:val="28"/>
          <w:szCs w:val="28"/>
          <w:lang w:val="en-US"/>
        </w:rPr>
        <w:t xml:space="preserve">. - </w:t>
      </w:r>
      <w:r w:rsidR="005D0650" w:rsidRPr="003A5984">
        <w:rPr>
          <w:noProof/>
          <w:sz w:val="28"/>
          <w:szCs w:val="28"/>
        </w:rPr>
        <w:t>Р</w:t>
      </w:r>
      <w:r w:rsidR="005D0650" w:rsidRPr="003A5984">
        <w:rPr>
          <w:noProof/>
          <w:sz w:val="28"/>
          <w:szCs w:val="28"/>
          <w:lang w:val="en-US"/>
        </w:rPr>
        <w:t xml:space="preserve">. </w:t>
      </w:r>
      <w:r w:rsidRPr="003A5984">
        <w:rPr>
          <w:noProof/>
          <w:sz w:val="28"/>
          <w:szCs w:val="28"/>
          <w:lang w:val="en-US"/>
        </w:rPr>
        <w:t>46</w:t>
      </w:r>
      <w:r w:rsidR="005D0650" w:rsidRPr="003A5984">
        <w:rPr>
          <w:noProof/>
          <w:sz w:val="28"/>
          <w:szCs w:val="28"/>
          <w:lang w:val="en-US"/>
        </w:rPr>
        <w:t xml:space="preserve">  </w:t>
      </w:r>
      <w:r w:rsidRPr="003A5984">
        <w:rPr>
          <w:noProof/>
          <w:sz w:val="28"/>
          <w:szCs w:val="28"/>
          <w:lang w:val="en-US"/>
        </w:rPr>
        <w:t>http://bjo.bmj.com/content/65/1/46.abstract</w:t>
      </w:r>
      <w:r w:rsidR="005D0650" w:rsidRPr="003A5984">
        <w:rPr>
          <w:noProof/>
          <w:sz w:val="28"/>
          <w:szCs w:val="28"/>
          <w:lang w:val="en-US"/>
        </w:rPr>
        <w:t xml:space="preserve">  17.06.2023.</w:t>
      </w:r>
    </w:p>
    <w:p w14:paraId="34E0269D" w14:textId="447F91DC"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38</w:t>
      </w:r>
      <w:r w:rsidR="00AA5CF8" w:rsidRPr="003A5984">
        <w:rPr>
          <w:noProof/>
          <w:sz w:val="28"/>
          <w:szCs w:val="28"/>
          <w:lang w:val="kk-KZ"/>
        </w:rPr>
        <w:t xml:space="preserve">  </w:t>
      </w:r>
      <w:r w:rsidRPr="003A5984">
        <w:rPr>
          <w:noProof/>
          <w:sz w:val="28"/>
          <w:szCs w:val="28"/>
          <w:lang w:val="en-US"/>
        </w:rPr>
        <w:t>Quigley H. Number of people with glaucoma worldwide</w:t>
      </w:r>
      <w:r w:rsidR="005D0650" w:rsidRPr="003A5984">
        <w:rPr>
          <w:noProof/>
          <w:sz w:val="28"/>
          <w:szCs w:val="28"/>
          <w:lang w:val="en-US"/>
        </w:rPr>
        <w:t xml:space="preserve"> //</w:t>
      </w:r>
      <w:r w:rsidRPr="003A5984">
        <w:rPr>
          <w:noProof/>
          <w:sz w:val="28"/>
          <w:szCs w:val="28"/>
          <w:lang w:val="en-US"/>
        </w:rPr>
        <w:t xml:space="preserve"> Br J Ophthalmol. </w:t>
      </w:r>
      <w:r w:rsidR="005D0650" w:rsidRPr="003A5984">
        <w:rPr>
          <w:noProof/>
          <w:sz w:val="28"/>
          <w:szCs w:val="28"/>
          <w:lang w:val="en-US"/>
        </w:rPr>
        <w:t xml:space="preserve">- </w:t>
      </w:r>
      <w:r w:rsidRPr="003A5984">
        <w:rPr>
          <w:noProof/>
          <w:sz w:val="28"/>
          <w:szCs w:val="28"/>
          <w:lang w:val="en-US"/>
        </w:rPr>
        <w:t>1996</w:t>
      </w:r>
      <w:r w:rsidR="005D0650" w:rsidRPr="003A5984">
        <w:rPr>
          <w:noProof/>
          <w:sz w:val="28"/>
          <w:szCs w:val="28"/>
          <w:lang w:val="en-US"/>
        </w:rPr>
        <w:t xml:space="preserve">. - Vol. </w:t>
      </w:r>
      <w:r w:rsidRPr="003A5984">
        <w:rPr>
          <w:noProof/>
          <w:sz w:val="28"/>
          <w:szCs w:val="28"/>
          <w:lang w:val="en-US"/>
        </w:rPr>
        <w:t>80</w:t>
      </w:r>
      <w:r w:rsidR="005D0650" w:rsidRPr="003A5984">
        <w:rPr>
          <w:noProof/>
          <w:sz w:val="28"/>
          <w:szCs w:val="28"/>
          <w:lang w:val="en-US"/>
        </w:rPr>
        <w:t xml:space="preserve">. - </w:t>
      </w:r>
      <w:r w:rsidR="005D0650" w:rsidRPr="003A5984">
        <w:rPr>
          <w:noProof/>
          <w:sz w:val="28"/>
          <w:szCs w:val="28"/>
        </w:rPr>
        <w:t>Р</w:t>
      </w:r>
      <w:r w:rsidR="005D0650" w:rsidRPr="003A5984">
        <w:rPr>
          <w:noProof/>
          <w:sz w:val="28"/>
          <w:szCs w:val="28"/>
          <w:lang w:val="en-US"/>
        </w:rPr>
        <w:t xml:space="preserve">. </w:t>
      </w:r>
      <w:r w:rsidRPr="003A5984">
        <w:rPr>
          <w:noProof/>
          <w:sz w:val="28"/>
          <w:szCs w:val="28"/>
          <w:lang w:val="en-US"/>
        </w:rPr>
        <w:t>389–</w:t>
      </w:r>
      <w:r w:rsidR="005D0650" w:rsidRPr="003A5984">
        <w:rPr>
          <w:noProof/>
          <w:sz w:val="28"/>
          <w:szCs w:val="28"/>
          <w:lang w:val="en-US"/>
        </w:rPr>
        <w:t>3</w:t>
      </w:r>
      <w:r w:rsidRPr="003A5984">
        <w:rPr>
          <w:noProof/>
          <w:sz w:val="28"/>
          <w:szCs w:val="28"/>
          <w:lang w:val="en-US"/>
        </w:rPr>
        <w:t xml:space="preserve">93. </w:t>
      </w:r>
    </w:p>
    <w:p w14:paraId="163623DD" w14:textId="7DB6681F"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39</w:t>
      </w:r>
      <w:r w:rsidR="00AA5CF8" w:rsidRPr="003A5984">
        <w:rPr>
          <w:noProof/>
          <w:sz w:val="28"/>
          <w:szCs w:val="28"/>
          <w:lang w:val="kk-KZ"/>
        </w:rPr>
        <w:t xml:space="preserve">  </w:t>
      </w:r>
      <w:r w:rsidRPr="003A5984">
        <w:rPr>
          <w:noProof/>
          <w:sz w:val="28"/>
          <w:szCs w:val="28"/>
          <w:lang w:val="en-US"/>
        </w:rPr>
        <w:t>Keel S</w:t>
      </w:r>
      <w:r w:rsidR="005D0650" w:rsidRPr="003A5984">
        <w:rPr>
          <w:noProof/>
          <w:sz w:val="28"/>
          <w:szCs w:val="28"/>
          <w:lang w:val="en-US"/>
        </w:rPr>
        <w:t>.</w:t>
      </w:r>
      <w:r w:rsidRPr="003A5984">
        <w:rPr>
          <w:noProof/>
          <w:sz w:val="28"/>
          <w:szCs w:val="28"/>
          <w:lang w:val="en-US"/>
        </w:rPr>
        <w:t>, Xie J</w:t>
      </w:r>
      <w:r w:rsidR="005D0650" w:rsidRPr="003A5984">
        <w:rPr>
          <w:noProof/>
          <w:sz w:val="28"/>
          <w:szCs w:val="28"/>
          <w:lang w:val="en-US"/>
        </w:rPr>
        <w:t>.</w:t>
      </w:r>
      <w:r w:rsidRPr="003A5984">
        <w:rPr>
          <w:noProof/>
          <w:sz w:val="28"/>
          <w:szCs w:val="28"/>
          <w:lang w:val="en-US"/>
        </w:rPr>
        <w:t>, Foreman J</w:t>
      </w:r>
      <w:r w:rsidR="005D0650" w:rsidRPr="003A5984">
        <w:rPr>
          <w:noProof/>
          <w:sz w:val="28"/>
          <w:szCs w:val="28"/>
          <w:lang w:val="en-US"/>
        </w:rPr>
        <w:t>.</w:t>
      </w:r>
      <w:r w:rsidRPr="003A5984">
        <w:rPr>
          <w:noProof/>
          <w:sz w:val="28"/>
          <w:szCs w:val="28"/>
          <w:lang w:val="en-US"/>
        </w:rPr>
        <w:t>, Lee P</w:t>
      </w:r>
      <w:r w:rsidR="005D0650" w:rsidRPr="003A5984">
        <w:rPr>
          <w:noProof/>
          <w:sz w:val="28"/>
          <w:szCs w:val="28"/>
          <w:lang w:val="en-US"/>
        </w:rPr>
        <w:t>.</w:t>
      </w:r>
      <w:r w:rsidRPr="003A5984">
        <w:rPr>
          <w:noProof/>
          <w:sz w:val="28"/>
          <w:szCs w:val="28"/>
          <w:lang w:val="en-US"/>
        </w:rPr>
        <w:t>Y</w:t>
      </w:r>
      <w:r w:rsidR="005D0650" w:rsidRPr="003A5984">
        <w:rPr>
          <w:noProof/>
          <w:sz w:val="28"/>
          <w:szCs w:val="28"/>
          <w:lang w:val="en-US"/>
        </w:rPr>
        <w:t>.</w:t>
      </w:r>
      <w:r w:rsidRPr="003A5984">
        <w:rPr>
          <w:noProof/>
          <w:sz w:val="28"/>
          <w:szCs w:val="28"/>
          <w:lang w:val="en-US"/>
        </w:rPr>
        <w:t>, Alwan M</w:t>
      </w:r>
      <w:r w:rsidR="005D0650" w:rsidRPr="003A5984">
        <w:rPr>
          <w:noProof/>
          <w:sz w:val="28"/>
          <w:szCs w:val="28"/>
          <w:lang w:val="en-US"/>
        </w:rPr>
        <w:t>.</w:t>
      </w:r>
      <w:r w:rsidRPr="003A5984">
        <w:rPr>
          <w:noProof/>
          <w:sz w:val="28"/>
          <w:szCs w:val="28"/>
          <w:lang w:val="en-US"/>
        </w:rPr>
        <w:t>, Fahy E</w:t>
      </w:r>
      <w:r w:rsidR="005D0650" w:rsidRPr="003A5984">
        <w:rPr>
          <w:noProof/>
          <w:sz w:val="28"/>
          <w:szCs w:val="28"/>
          <w:lang w:val="en-US"/>
        </w:rPr>
        <w:t>.</w:t>
      </w:r>
      <w:r w:rsidRPr="003A5984">
        <w:rPr>
          <w:noProof/>
          <w:sz w:val="28"/>
          <w:szCs w:val="28"/>
          <w:lang w:val="en-US"/>
        </w:rPr>
        <w:t>T</w:t>
      </w:r>
      <w:r w:rsidR="005D0650" w:rsidRPr="003A5984">
        <w:rPr>
          <w:noProof/>
          <w:sz w:val="28"/>
          <w:szCs w:val="28"/>
          <w:lang w:val="en-US"/>
        </w:rPr>
        <w:t>.</w:t>
      </w:r>
      <w:r w:rsidRPr="003A5984">
        <w:rPr>
          <w:noProof/>
          <w:sz w:val="28"/>
          <w:szCs w:val="28"/>
          <w:lang w:val="en-US"/>
        </w:rPr>
        <w:t xml:space="preserve"> et al. Prevalence of glaucoma in the Australian National Eye Health Survey</w:t>
      </w:r>
      <w:r w:rsidR="005D0650" w:rsidRPr="003A5984">
        <w:rPr>
          <w:noProof/>
          <w:sz w:val="28"/>
          <w:szCs w:val="28"/>
          <w:lang w:val="en-US"/>
        </w:rPr>
        <w:t xml:space="preserve"> // </w:t>
      </w:r>
      <w:r w:rsidRPr="003A5984">
        <w:rPr>
          <w:noProof/>
          <w:sz w:val="28"/>
          <w:szCs w:val="28"/>
          <w:lang w:val="en-US"/>
        </w:rPr>
        <w:t>British Journal of Ophthalmology.</w:t>
      </w:r>
      <w:r w:rsidR="005D0650" w:rsidRPr="003A5984">
        <w:rPr>
          <w:noProof/>
          <w:sz w:val="28"/>
          <w:szCs w:val="28"/>
          <w:lang w:val="en-US"/>
        </w:rPr>
        <w:t xml:space="preserve"> -</w:t>
      </w:r>
      <w:r w:rsidRPr="003A5984">
        <w:rPr>
          <w:noProof/>
          <w:sz w:val="28"/>
          <w:szCs w:val="28"/>
          <w:lang w:val="en-US"/>
        </w:rPr>
        <w:t xml:space="preserve"> 2019. </w:t>
      </w:r>
      <w:r w:rsidR="005D0650" w:rsidRPr="003A5984">
        <w:rPr>
          <w:noProof/>
          <w:sz w:val="28"/>
          <w:szCs w:val="28"/>
          <w:lang w:val="en-US"/>
        </w:rPr>
        <w:t xml:space="preserve">- Vol. 103. - </w:t>
      </w:r>
      <w:r w:rsidR="005D0650" w:rsidRPr="003A5984">
        <w:rPr>
          <w:noProof/>
          <w:sz w:val="28"/>
          <w:szCs w:val="28"/>
        </w:rPr>
        <w:t>Р</w:t>
      </w:r>
      <w:r w:rsidR="005D0650" w:rsidRPr="003A5984">
        <w:rPr>
          <w:noProof/>
          <w:sz w:val="28"/>
          <w:szCs w:val="28"/>
          <w:lang w:val="en-US"/>
        </w:rPr>
        <w:t>. 17-29.</w:t>
      </w:r>
    </w:p>
    <w:p w14:paraId="360A8C0F" w14:textId="543E0A69"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40</w:t>
      </w:r>
      <w:r w:rsidR="00AA5CF8" w:rsidRPr="003A5984">
        <w:rPr>
          <w:noProof/>
          <w:sz w:val="28"/>
          <w:szCs w:val="28"/>
          <w:lang w:val="kk-KZ"/>
        </w:rPr>
        <w:t xml:space="preserve">  </w:t>
      </w:r>
      <w:r w:rsidRPr="003A5984">
        <w:rPr>
          <w:noProof/>
          <w:sz w:val="28"/>
          <w:szCs w:val="28"/>
          <w:lang w:val="en-US"/>
        </w:rPr>
        <w:t>Buhrmann R</w:t>
      </w:r>
      <w:r w:rsidR="005D0650" w:rsidRPr="003A5984">
        <w:rPr>
          <w:noProof/>
          <w:sz w:val="28"/>
          <w:szCs w:val="28"/>
          <w:lang w:val="en-US"/>
        </w:rPr>
        <w:t>.</w:t>
      </w:r>
      <w:r w:rsidRPr="003A5984">
        <w:rPr>
          <w:noProof/>
          <w:sz w:val="28"/>
          <w:szCs w:val="28"/>
          <w:lang w:val="en-US"/>
        </w:rPr>
        <w:t>R</w:t>
      </w:r>
      <w:r w:rsidR="005D0650" w:rsidRPr="003A5984">
        <w:rPr>
          <w:noProof/>
          <w:sz w:val="28"/>
          <w:szCs w:val="28"/>
          <w:lang w:val="en-US"/>
        </w:rPr>
        <w:t>.</w:t>
      </w:r>
      <w:r w:rsidRPr="003A5984">
        <w:rPr>
          <w:noProof/>
          <w:sz w:val="28"/>
          <w:szCs w:val="28"/>
          <w:lang w:val="en-US"/>
        </w:rPr>
        <w:t>, Quigley H</w:t>
      </w:r>
      <w:r w:rsidR="005D0650" w:rsidRPr="003A5984">
        <w:rPr>
          <w:noProof/>
          <w:sz w:val="28"/>
          <w:szCs w:val="28"/>
          <w:lang w:val="en-US"/>
        </w:rPr>
        <w:t>.</w:t>
      </w:r>
      <w:r w:rsidRPr="003A5984">
        <w:rPr>
          <w:noProof/>
          <w:sz w:val="28"/>
          <w:szCs w:val="28"/>
          <w:lang w:val="en-US"/>
        </w:rPr>
        <w:t>A</w:t>
      </w:r>
      <w:r w:rsidR="005D0650" w:rsidRPr="003A5984">
        <w:rPr>
          <w:noProof/>
          <w:sz w:val="28"/>
          <w:szCs w:val="28"/>
          <w:lang w:val="en-US"/>
        </w:rPr>
        <w:t>.</w:t>
      </w:r>
      <w:r w:rsidRPr="003A5984">
        <w:rPr>
          <w:noProof/>
          <w:sz w:val="28"/>
          <w:szCs w:val="28"/>
          <w:lang w:val="en-US"/>
        </w:rPr>
        <w:t>, Barron Y</w:t>
      </w:r>
      <w:r w:rsidR="005D0650" w:rsidRPr="003A5984">
        <w:rPr>
          <w:noProof/>
          <w:sz w:val="28"/>
          <w:szCs w:val="28"/>
          <w:lang w:val="en-US"/>
        </w:rPr>
        <w:t>.</w:t>
      </w:r>
      <w:r w:rsidRPr="003A5984">
        <w:rPr>
          <w:noProof/>
          <w:sz w:val="28"/>
          <w:szCs w:val="28"/>
          <w:lang w:val="en-US"/>
        </w:rPr>
        <w:t>, West S</w:t>
      </w:r>
      <w:r w:rsidR="005D0650" w:rsidRPr="003A5984">
        <w:rPr>
          <w:noProof/>
          <w:sz w:val="28"/>
          <w:szCs w:val="28"/>
          <w:lang w:val="en-US"/>
        </w:rPr>
        <w:t>.</w:t>
      </w:r>
      <w:r w:rsidRPr="003A5984">
        <w:rPr>
          <w:noProof/>
          <w:sz w:val="28"/>
          <w:szCs w:val="28"/>
          <w:lang w:val="en-US"/>
        </w:rPr>
        <w:t>K</w:t>
      </w:r>
      <w:r w:rsidR="005D0650" w:rsidRPr="003A5984">
        <w:rPr>
          <w:noProof/>
          <w:sz w:val="28"/>
          <w:szCs w:val="28"/>
          <w:lang w:val="en-US"/>
        </w:rPr>
        <w:t>.</w:t>
      </w:r>
      <w:r w:rsidRPr="003A5984">
        <w:rPr>
          <w:noProof/>
          <w:sz w:val="28"/>
          <w:szCs w:val="28"/>
          <w:lang w:val="en-US"/>
        </w:rPr>
        <w:t>, Oliva M</w:t>
      </w:r>
      <w:r w:rsidR="005D0650" w:rsidRPr="003A5984">
        <w:rPr>
          <w:noProof/>
          <w:sz w:val="28"/>
          <w:szCs w:val="28"/>
          <w:lang w:val="en-US"/>
        </w:rPr>
        <w:t>.</w:t>
      </w:r>
      <w:r w:rsidRPr="003A5984">
        <w:rPr>
          <w:noProof/>
          <w:sz w:val="28"/>
          <w:szCs w:val="28"/>
          <w:lang w:val="en-US"/>
        </w:rPr>
        <w:t>S</w:t>
      </w:r>
      <w:r w:rsidR="005D0650" w:rsidRPr="003A5984">
        <w:rPr>
          <w:noProof/>
          <w:sz w:val="28"/>
          <w:szCs w:val="28"/>
          <w:lang w:val="en-US"/>
        </w:rPr>
        <w:t>.</w:t>
      </w:r>
      <w:r w:rsidRPr="003A5984">
        <w:rPr>
          <w:noProof/>
          <w:sz w:val="28"/>
          <w:szCs w:val="28"/>
          <w:lang w:val="en-US"/>
        </w:rPr>
        <w:t>, Mmbaga B</w:t>
      </w:r>
      <w:r w:rsidR="005D0650" w:rsidRPr="003A5984">
        <w:rPr>
          <w:noProof/>
          <w:sz w:val="28"/>
          <w:szCs w:val="28"/>
          <w:lang w:val="en-US"/>
        </w:rPr>
        <w:t>.</w:t>
      </w:r>
      <w:r w:rsidRPr="003A5984">
        <w:rPr>
          <w:noProof/>
          <w:sz w:val="28"/>
          <w:szCs w:val="28"/>
          <w:lang w:val="en-US"/>
        </w:rPr>
        <w:t>B</w:t>
      </w:r>
      <w:r w:rsidR="005D0650" w:rsidRPr="003A5984">
        <w:rPr>
          <w:noProof/>
          <w:sz w:val="28"/>
          <w:szCs w:val="28"/>
          <w:lang w:val="en-US"/>
        </w:rPr>
        <w:t>.</w:t>
      </w:r>
      <w:r w:rsidRPr="003A5984">
        <w:rPr>
          <w:noProof/>
          <w:sz w:val="28"/>
          <w:szCs w:val="28"/>
          <w:lang w:val="en-US"/>
        </w:rPr>
        <w:t>O. Prevalence of glaucoma in a rural east African population</w:t>
      </w:r>
      <w:r w:rsidR="005D0650" w:rsidRPr="003A5984">
        <w:rPr>
          <w:noProof/>
          <w:sz w:val="28"/>
          <w:szCs w:val="28"/>
          <w:lang w:val="en-US"/>
        </w:rPr>
        <w:t xml:space="preserve"> //</w:t>
      </w:r>
      <w:r w:rsidRPr="003A5984">
        <w:rPr>
          <w:noProof/>
          <w:sz w:val="28"/>
          <w:szCs w:val="28"/>
          <w:lang w:val="en-US"/>
        </w:rPr>
        <w:t xml:space="preserve"> Investig Ophthalmol Vis Sci. </w:t>
      </w:r>
      <w:r w:rsidR="005D0650" w:rsidRPr="003A5984">
        <w:rPr>
          <w:noProof/>
          <w:sz w:val="28"/>
          <w:szCs w:val="28"/>
          <w:lang w:val="en-US"/>
        </w:rPr>
        <w:t xml:space="preserve">- </w:t>
      </w:r>
      <w:r w:rsidRPr="003A5984">
        <w:rPr>
          <w:noProof/>
          <w:sz w:val="28"/>
          <w:szCs w:val="28"/>
          <w:lang w:val="en-US"/>
        </w:rPr>
        <w:t>2000</w:t>
      </w:r>
      <w:r w:rsidR="005D0650" w:rsidRPr="003A5984">
        <w:rPr>
          <w:noProof/>
          <w:sz w:val="28"/>
          <w:szCs w:val="28"/>
          <w:lang w:val="en-US"/>
        </w:rPr>
        <w:t xml:space="preserve">. - Vol. </w:t>
      </w:r>
      <w:r w:rsidRPr="003A5984">
        <w:rPr>
          <w:noProof/>
          <w:sz w:val="28"/>
          <w:szCs w:val="28"/>
          <w:lang w:val="en-US"/>
        </w:rPr>
        <w:t>41</w:t>
      </w:r>
      <w:r w:rsidR="005D0650" w:rsidRPr="003A5984">
        <w:rPr>
          <w:noProof/>
          <w:sz w:val="28"/>
          <w:szCs w:val="28"/>
          <w:lang w:val="en-US"/>
        </w:rPr>
        <w:t>, №</w:t>
      </w:r>
      <w:r w:rsidRPr="003A5984">
        <w:rPr>
          <w:noProof/>
          <w:sz w:val="28"/>
          <w:szCs w:val="28"/>
          <w:lang w:val="en-US"/>
        </w:rPr>
        <w:t>1.</w:t>
      </w:r>
      <w:r w:rsidR="005D0650" w:rsidRPr="003A5984">
        <w:rPr>
          <w:noProof/>
          <w:sz w:val="28"/>
          <w:szCs w:val="28"/>
          <w:lang w:val="en-US"/>
        </w:rPr>
        <w:t xml:space="preserve"> - </w:t>
      </w:r>
      <w:r w:rsidR="005D0650" w:rsidRPr="003A5984">
        <w:rPr>
          <w:noProof/>
          <w:sz w:val="28"/>
          <w:szCs w:val="28"/>
        </w:rPr>
        <w:t>Р</w:t>
      </w:r>
      <w:r w:rsidR="005D0650" w:rsidRPr="003A5984">
        <w:rPr>
          <w:noProof/>
          <w:sz w:val="28"/>
          <w:szCs w:val="28"/>
          <w:lang w:val="en-US"/>
        </w:rPr>
        <w:t>. 23-27.</w:t>
      </w:r>
      <w:r w:rsidRPr="003A5984">
        <w:rPr>
          <w:noProof/>
          <w:sz w:val="28"/>
          <w:szCs w:val="28"/>
          <w:lang w:val="en-US"/>
        </w:rPr>
        <w:t xml:space="preserve"> </w:t>
      </w:r>
    </w:p>
    <w:p w14:paraId="4DABECD2" w14:textId="3B1B32C7"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41</w:t>
      </w:r>
      <w:r w:rsidR="00AA5CF8" w:rsidRPr="003A5984">
        <w:rPr>
          <w:noProof/>
          <w:sz w:val="28"/>
          <w:szCs w:val="28"/>
          <w:lang w:val="kk-KZ"/>
        </w:rPr>
        <w:t xml:space="preserve"> </w:t>
      </w:r>
      <w:r w:rsidRPr="003A5984">
        <w:rPr>
          <w:noProof/>
          <w:sz w:val="28"/>
          <w:szCs w:val="28"/>
          <w:lang w:val="en-US"/>
        </w:rPr>
        <w:t>Li S</w:t>
      </w:r>
      <w:r w:rsidR="005D0650" w:rsidRPr="003A5984">
        <w:rPr>
          <w:noProof/>
          <w:sz w:val="28"/>
          <w:szCs w:val="28"/>
          <w:lang w:val="en-US"/>
        </w:rPr>
        <w:t>.</w:t>
      </w:r>
      <w:r w:rsidRPr="003A5984">
        <w:rPr>
          <w:noProof/>
          <w:sz w:val="28"/>
          <w:szCs w:val="28"/>
          <w:lang w:val="en-US"/>
        </w:rPr>
        <w:t>, Qiu Y</w:t>
      </w:r>
      <w:r w:rsidR="005D0650" w:rsidRPr="003A5984">
        <w:rPr>
          <w:noProof/>
          <w:sz w:val="28"/>
          <w:szCs w:val="28"/>
          <w:lang w:val="en-US"/>
        </w:rPr>
        <w:t>.</w:t>
      </w:r>
      <w:r w:rsidRPr="003A5984">
        <w:rPr>
          <w:noProof/>
          <w:sz w:val="28"/>
          <w:szCs w:val="28"/>
          <w:lang w:val="en-US"/>
        </w:rPr>
        <w:t>, Yu J</w:t>
      </w:r>
      <w:r w:rsidR="005D0650" w:rsidRPr="003A5984">
        <w:rPr>
          <w:noProof/>
          <w:sz w:val="28"/>
          <w:szCs w:val="28"/>
          <w:lang w:val="en-US"/>
        </w:rPr>
        <w:t>.</w:t>
      </w:r>
      <w:r w:rsidRPr="003A5984">
        <w:rPr>
          <w:noProof/>
          <w:sz w:val="28"/>
          <w:szCs w:val="28"/>
          <w:lang w:val="en-US"/>
        </w:rPr>
        <w:t>, Shao M</w:t>
      </w:r>
      <w:r w:rsidR="005D0650" w:rsidRPr="003A5984">
        <w:rPr>
          <w:noProof/>
          <w:sz w:val="28"/>
          <w:szCs w:val="28"/>
          <w:lang w:val="en-US"/>
        </w:rPr>
        <w:t>.</w:t>
      </w:r>
      <w:r w:rsidRPr="003A5984">
        <w:rPr>
          <w:noProof/>
          <w:sz w:val="28"/>
          <w:szCs w:val="28"/>
          <w:lang w:val="en-US"/>
        </w:rPr>
        <w:t>, Li Y</w:t>
      </w:r>
      <w:r w:rsidR="005D0650" w:rsidRPr="003A5984">
        <w:rPr>
          <w:noProof/>
          <w:sz w:val="28"/>
          <w:szCs w:val="28"/>
          <w:lang w:val="en-US"/>
        </w:rPr>
        <w:t>.</w:t>
      </w:r>
      <w:r w:rsidRPr="003A5984">
        <w:rPr>
          <w:noProof/>
          <w:sz w:val="28"/>
          <w:szCs w:val="28"/>
          <w:lang w:val="en-US"/>
        </w:rPr>
        <w:t>, Cao W</w:t>
      </w:r>
      <w:r w:rsidR="005D0650" w:rsidRPr="003A5984">
        <w:rPr>
          <w:noProof/>
          <w:sz w:val="28"/>
          <w:szCs w:val="28"/>
          <w:lang w:val="en-US"/>
        </w:rPr>
        <w:t>.</w:t>
      </w:r>
      <w:r w:rsidRPr="003A5984">
        <w:rPr>
          <w:noProof/>
          <w:sz w:val="28"/>
          <w:szCs w:val="28"/>
          <w:lang w:val="en-US"/>
        </w:rPr>
        <w:t xml:space="preserve"> et al. Association of systemic inflammation indices with visual field loss progression in patients with primary angle-closure glaucoma: potential biomarkers for 3P medical approaches</w:t>
      </w:r>
      <w:r w:rsidR="005D0650" w:rsidRPr="003A5984">
        <w:rPr>
          <w:noProof/>
          <w:sz w:val="28"/>
          <w:szCs w:val="28"/>
          <w:lang w:val="en-US"/>
        </w:rPr>
        <w:t xml:space="preserve"> // </w:t>
      </w:r>
      <w:r w:rsidRPr="003A5984">
        <w:rPr>
          <w:noProof/>
          <w:sz w:val="28"/>
          <w:szCs w:val="28"/>
          <w:lang w:val="en-US"/>
        </w:rPr>
        <w:t xml:space="preserve">EPMA J. </w:t>
      </w:r>
      <w:r w:rsidR="005D0650" w:rsidRPr="003A5984">
        <w:rPr>
          <w:noProof/>
          <w:sz w:val="28"/>
          <w:szCs w:val="28"/>
          <w:lang w:val="en-US"/>
        </w:rPr>
        <w:t xml:space="preserve">- </w:t>
      </w:r>
      <w:r w:rsidRPr="003A5984">
        <w:rPr>
          <w:noProof/>
          <w:sz w:val="28"/>
          <w:szCs w:val="28"/>
          <w:lang w:val="en-US"/>
        </w:rPr>
        <w:t>2021</w:t>
      </w:r>
      <w:r w:rsidR="005D0650" w:rsidRPr="003A5984">
        <w:rPr>
          <w:noProof/>
          <w:sz w:val="28"/>
          <w:szCs w:val="28"/>
          <w:lang w:val="en-US"/>
        </w:rPr>
        <w:t xml:space="preserve">. - Vol. </w:t>
      </w:r>
      <w:r w:rsidRPr="003A5984">
        <w:rPr>
          <w:noProof/>
          <w:sz w:val="28"/>
          <w:szCs w:val="28"/>
          <w:lang w:val="en-US"/>
        </w:rPr>
        <w:t>12</w:t>
      </w:r>
      <w:r w:rsidR="005D0650" w:rsidRPr="003A5984">
        <w:rPr>
          <w:noProof/>
          <w:sz w:val="28"/>
          <w:szCs w:val="28"/>
          <w:lang w:val="en-US"/>
        </w:rPr>
        <w:t>, №</w:t>
      </w:r>
      <w:r w:rsidRPr="003A5984">
        <w:rPr>
          <w:noProof/>
          <w:sz w:val="28"/>
          <w:szCs w:val="28"/>
          <w:lang w:val="en-US"/>
        </w:rPr>
        <w:t>4.</w:t>
      </w:r>
      <w:r w:rsidR="005D0650" w:rsidRPr="003A5984">
        <w:rPr>
          <w:noProof/>
          <w:sz w:val="28"/>
          <w:szCs w:val="28"/>
          <w:lang w:val="en-US"/>
        </w:rPr>
        <w:t xml:space="preserve"> - </w:t>
      </w:r>
      <w:r w:rsidR="005D0650" w:rsidRPr="003A5984">
        <w:rPr>
          <w:noProof/>
          <w:sz w:val="28"/>
          <w:szCs w:val="28"/>
        </w:rPr>
        <w:t>Р</w:t>
      </w:r>
      <w:r w:rsidR="005D0650" w:rsidRPr="003A5984">
        <w:rPr>
          <w:noProof/>
          <w:sz w:val="28"/>
          <w:szCs w:val="28"/>
          <w:lang w:val="en-US"/>
        </w:rPr>
        <w:t>. 13-27.</w:t>
      </w:r>
      <w:r w:rsidRPr="003A5984">
        <w:rPr>
          <w:noProof/>
          <w:sz w:val="28"/>
          <w:szCs w:val="28"/>
          <w:lang w:val="en-US"/>
        </w:rPr>
        <w:t xml:space="preserve"> </w:t>
      </w:r>
    </w:p>
    <w:p w14:paraId="57A9182B" w14:textId="3E0D976B"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42</w:t>
      </w:r>
      <w:r w:rsidR="00AA5CF8" w:rsidRPr="003A5984">
        <w:rPr>
          <w:noProof/>
          <w:sz w:val="28"/>
          <w:szCs w:val="28"/>
          <w:lang w:val="kk-KZ"/>
        </w:rPr>
        <w:t xml:space="preserve">  </w:t>
      </w:r>
      <w:r w:rsidRPr="003A5984">
        <w:rPr>
          <w:noProof/>
          <w:sz w:val="28"/>
          <w:szCs w:val="28"/>
          <w:lang w:val="en-US"/>
        </w:rPr>
        <w:t>Soh Z</w:t>
      </w:r>
      <w:r w:rsidR="005D0650" w:rsidRPr="003A5984">
        <w:rPr>
          <w:noProof/>
          <w:sz w:val="28"/>
          <w:szCs w:val="28"/>
          <w:lang w:val="en-US"/>
        </w:rPr>
        <w:t>.</w:t>
      </w:r>
      <w:r w:rsidRPr="003A5984">
        <w:rPr>
          <w:noProof/>
          <w:sz w:val="28"/>
          <w:szCs w:val="28"/>
          <w:lang w:val="en-US"/>
        </w:rPr>
        <w:t>, Yu M</w:t>
      </w:r>
      <w:r w:rsidR="005D0650" w:rsidRPr="003A5984">
        <w:rPr>
          <w:noProof/>
          <w:sz w:val="28"/>
          <w:szCs w:val="28"/>
          <w:lang w:val="en-US"/>
        </w:rPr>
        <w:t>.</w:t>
      </w:r>
      <w:r w:rsidRPr="003A5984">
        <w:rPr>
          <w:noProof/>
          <w:sz w:val="28"/>
          <w:szCs w:val="28"/>
          <w:lang w:val="en-US"/>
        </w:rPr>
        <w:t>, Betzler B</w:t>
      </w:r>
      <w:r w:rsidR="005D0650" w:rsidRPr="003A5984">
        <w:rPr>
          <w:noProof/>
          <w:sz w:val="28"/>
          <w:szCs w:val="28"/>
          <w:lang w:val="en-US"/>
        </w:rPr>
        <w:t>.</w:t>
      </w:r>
      <w:r w:rsidRPr="003A5984">
        <w:rPr>
          <w:noProof/>
          <w:sz w:val="28"/>
          <w:szCs w:val="28"/>
          <w:lang w:val="en-US"/>
        </w:rPr>
        <w:t>K</w:t>
      </w:r>
      <w:r w:rsidR="005D0650" w:rsidRPr="003A5984">
        <w:rPr>
          <w:noProof/>
          <w:sz w:val="28"/>
          <w:szCs w:val="28"/>
          <w:lang w:val="en-US"/>
        </w:rPr>
        <w:t>.</w:t>
      </w:r>
      <w:r w:rsidRPr="003A5984">
        <w:rPr>
          <w:noProof/>
          <w:sz w:val="28"/>
          <w:szCs w:val="28"/>
          <w:lang w:val="en-US"/>
        </w:rPr>
        <w:t>, Majithia S</w:t>
      </w:r>
      <w:r w:rsidR="005D0650" w:rsidRPr="003A5984">
        <w:rPr>
          <w:noProof/>
          <w:sz w:val="28"/>
          <w:szCs w:val="28"/>
          <w:lang w:val="en-US"/>
        </w:rPr>
        <w:t>.</w:t>
      </w:r>
      <w:r w:rsidRPr="003A5984">
        <w:rPr>
          <w:noProof/>
          <w:sz w:val="28"/>
          <w:szCs w:val="28"/>
          <w:lang w:val="en-US"/>
        </w:rPr>
        <w:t>, Thakur S</w:t>
      </w:r>
      <w:r w:rsidR="005D0650" w:rsidRPr="003A5984">
        <w:rPr>
          <w:noProof/>
          <w:sz w:val="28"/>
          <w:szCs w:val="28"/>
          <w:lang w:val="en-US"/>
        </w:rPr>
        <w:t>.</w:t>
      </w:r>
      <w:r w:rsidRPr="003A5984">
        <w:rPr>
          <w:noProof/>
          <w:sz w:val="28"/>
          <w:szCs w:val="28"/>
          <w:lang w:val="en-US"/>
        </w:rPr>
        <w:t>, Tham Y</w:t>
      </w:r>
      <w:r w:rsidR="005D0650" w:rsidRPr="003A5984">
        <w:rPr>
          <w:noProof/>
          <w:sz w:val="28"/>
          <w:szCs w:val="28"/>
          <w:lang w:val="en-US"/>
        </w:rPr>
        <w:t>.</w:t>
      </w:r>
      <w:r w:rsidRPr="003A5984">
        <w:rPr>
          <w:noProof/>
          <w:sz w:val="28"/>
          <w:szCs w:val="28"/>
          <w:lang w:val="en-US"/>
        </w:rPr>
        <w:t>C</w:t>
      </w:r>
      <w:r w:rsidR="005D0650" w:rsidRPr="003A5984">
        <w:rPr>
          <w:noProof/>
          <w:sz w:val="28"/>
          <w:szCs w:val="28"/>
          <w:lang w:val="en-US"/>
        </w:rPr>
        <w:t>.</w:t>
      </w:r>
      <w:r w:rsidRPr="003A5984">
        <w:rPr>
          <w:noProof/>
          <w:sz w:val="28"/>
          <w:szCs w:val="28"/>
          <w:lang w:val="en-US"/>
        </w:rPr>
        <w:t xml:space="preserve"> et al. The Global Extent of Undetected Glaucoma in Adults: A Systematic Review and Meta-analysis</w:t>
      </w:r>
      <w:r w:rsidR="005D0650" w:rsidRPr="003A5984">
        <w:rPr>
          <w:noProof/>
          <w:sz w:val="28"/>
          <w:szCs w:val="28"/>
          <w:lang w:val="en-US"/>
        </w:rPr>
        <w:t xml:space="preserve"> //</w:t>
      </w:r>
      <w:r w:rsidRPr="003A5984">
        <w:rPr>
          <w:noProof/>
          <w:sz w:val="28"/>
          <w:szCs w:val="28"/>
          <w:lang w:val="en-US"/>
        </w:rPr>
        <w:t xml:space="preserve"> Ophthalmology. </w:t>
      </w:r>
      <w:r w:rsidR="005D0650" w:rsidRPr="003A5984">
        <w:rPr>
          <w:noProof/>
          <w:sz w:val="28"/>
          <w:szCs w:val="28"/>
          <w:lang w:val="en-US"/>
        </w:rPr>
        <w:t xml:space="preserve">- </w:t>
      </w:r>
      <w:r w:rsidRPr="003A5984">
        <w:rPr>
          <w:noProof/>
          <w:sz w:val="28"/>
          <w:szCs w:val="28"/>
          <w:lang w:val="en-US"/>
        </w:rPr>
        <w:t xml:space="preserve">2021. </w:t>
      </w:r>
      <w:r w:rsidR="005D0650" w:rsidRPr="003A5984">
        <w:rPr>
          <w:noProof/>
          <w:sz w:val="28"/>
          <w:szCs w:val="28"/>
          <w:lang w:val="en-US"/>
        </w:rPr>
        <w:t xml:space="preserve">- Vol. 128. - </w:t>
      </w:r>
      <w:r w:rsidR="005D0650" w:rsidRPr="003A5984">
        <w:rPr>
          <w:noProof/>
          <w:sz w:val="28"/>
          <w:szCs w:val="28"/>
        </w:rPr>
        <w:t>Р</w:t>
      </w:r>
      <w:r w:rsidR="005D0650" w:rsidRPr="003A5984">
        <w:rPr>
          <w:noProof/>
          <w:sz w:val="28"/>
          <w:szCs w:val="28"/>
          <w:lang w:val="en-US"/>
        </w:rPr>
        <w:t>. 19-28.</w:t>
      </w:r>
    </w:p>
    <w:p w14:paraId="0D110855" w14:textId="5C3C0069"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43</w:t>
      </w:r>
      <w:r w:rsidR="00AA5CF8" w:rsidRPr="003A5984">
        <w:rPr>
          <w:noProof/>
          <w:sz w:val="28"/>
          <w:szCs w:val="28"/>
          <w:lang w:val="kk-KZ"/>
        </w:rPr>
        <w:t xml:space="preserve"> </w:t>
      </w:r>
      <w:r w:rsidRPr="003A5984">
        <w:rPr>
          <w:noProof/>
          <w:sz w:val="28"/>
          <w:szCs w:val="28"/>
          <w:lang w:val="en-US"/>
        </w:rPr>
        <w:t>Asefa N</w:t>
      </w:r>
      <w:r w:rsidR="005D0650" w:rsidRPr="003A5984">
        <w:rPr>
          <w:noProof/>
          <w:sz w:val="28"/>
          <w:szCs w:val="28"/>
          <w:lang w:val="en-US"/>
        </w:rPr>
        <w:t>.</w:t>
      </w:r>
      <w:r w:rsidRPr="003A5984">
        <w:rPr>
          <w:noProof/>
          <w:sz w:val="28"/>
          <w:szCs w:val="28"/>
          <w:lang w:val="en-US"/>
        </w:rPr>
        <w:t>G</w:t>
      </w:r>
      <w:r w:rsidR="005D0650" w:rsidRPr="003A5984">
        <w:rPr>
          <w:noProof/>
          <w:sz w:val="28"/>
          <w:szCs w:val="28"/>
          <w:lang w:val="en-US"/>
        </w:rPr>
        <w:t>.</w:t>
      </w:r>
      <w:r w:rsidRPr="003A5984">
        <w:rPr>
          <w:noProof/>
          <w:sz w:val="28"/>
          <w:szCs w:val="28"/>
          <w:lang w:val="en-US"/>
        </w:rPr>
        <w:t>, Neustaeter A</w:t>
      </w:r>
      <w:r w:rsidR="005D0650" w:rsidRPr="003A5984">
        <w:rPr>
          <w:noProof/>
          <w:sz w:val="28"/>
          <w:szCs w:val="28"/>
          <w:lang w:val="en-US"/>
        </w:rPr>
        <w:t>.</w:t>
      </w:r>
      <w:r w:rsidRPr="003A5984">
        <w:rPr>
          <w:noProof/>
          <w:sz w:val="28"/>
          <w:szCs w:val="28"/>
          <w:lang w:val="en-US"/>
        </w:rPr>
        <w:t>, Jansonius N</w:t>
      </w:r>
      <w:r w:rsidR="005D0650" w:rsidRPr="003A5984">
        <w:rPr>
          <w:noProof/>
          <w:sz w:val="28"/>
          <w:szCs w:val="28"/>
          <w:lang w:val="en-US"/>
        </w:rPr>
        <w:t>.</w:t>
      </w:r>
      <w:r w:rsidRPr="003A5984">
        <w:rPr>
          <w:noProof/>
          <w:sz w:val="28"/>
          <w:szCs w:val="28"/>
          <w:lang w:val="en-US"/>
        </w:rPr>
        <w:t>M</w:t>
      </w:r>
      <w:r w:rsidR="005D0650" w:rsidRPr="003A5984">
        <w:rPr>
          <w:noProof/>
          <w:sz w:val="28"/>
          <w:szCs w:val="28"/>
          <w:lang w:val="en-US"/>
        </w:rPr>
        <w:t>.</w:t>
      </w:r>
      <w:r w:rsidRPr="003A5984">
        <w:rPr>
          <w:noProof/>
          <w:sz w:val="28"/>
          <w:szCs w:val="28"/>
          <w:lang w:val="en-US"/>
        </w:rPr>
        <w:t>, Snieder H. Heritability of glaucoma and glaucoma-related endophenotypes: Systematic review and meta-analysis protocol</w:t>
      </w:r>
      <w:r w:rsidR="005D0650" w:rsidRPr="003A5984">
        <w:rPr>
          <w:noProof/>
          <w:sz w:val="28"/>
          <w:szCs w:val="28"/>
          <w:lang w:val="en-US"/>
        </w:rPr>
        <w:t xml:space="preserve"> //</w:t>
      </w:r>
      <w:r w:rsidRPr="003A5984">
        <w:rPr>
          <w:noProof/>
          <w:sz w:val="28"/>
          <w:szCs w:val="28"/>
          <w:lang w:val="en-US"/>
        </w:rPr>
        <w:t xml:space="preserve"> BMJ Open. </w:t>
      </w:r>
      <w:r w:rsidR="005D0650" w:rsidRPr="003A5984">
        <w:rPr>
          <w:noProof/>
          <w:sz w:val="28"/>
          <w:szCs w:val="28"/>
          <w:lang w:val="en-US"/>
        </w:rPr>
        <w:t xml:space="preserve">- </w:t>
      </w:r>
      <w:r w:rsidRPr="003A5984">
        <w:rPr>
          <w:noProof/>
          <w:sz w:val="28"/>
          <w:szCs w:val="28"/>
          <w:lang w:val="en-US"/>
        </w:rPr>
        <w:t xml:space="preserve">2018. </w:t>
      </w:r>
      <w:r w:rsidR="005D0650" w:rsidRPr="003A5984">
        <w:rPr>
          <w:noProof/>
          <w:sz w:val="28"/>
          <w:szCs w:val="28"/>
          <w:lang w:val="en-US"/>
        </w:rPr>
        <w:t xml:space="preserve">- Vol. 8. - </w:t>
      </w:r>
      <w:r w:rsidR="005D0650" w:rsidRPr="003A5984">
        <w:rPr>
          <w:noProof/>
          <w:sz w:val="28"/>
          <w:szCs w:val="28"/>
        </w:rPr>
        <w:t>Р</w:t>
      </w:r>
      <w:r w:rsidR="005D0650" w:rsidRPr="003A5984">
        <w:rPr>
          <w:noProof/>
          <w:sz w:val="28"/>
          <w:szCs w:val="28"/>
          <w:lang w:val="en-US"/>
        </w:rPr>
        <w:t>. 29-37.</w:t>
      </w:r>
    </w:p>
    <w:p w14:paraId="61796F22" w14:textId="2F1C8D2E"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44</w:t>
      </w:r>
      <w:r w:rsidR="00AA5CF8" w:rsidRPr="003A5984">
        <w:rPr>
          <w:noProof/>
          <w:sz w:val="28"/>
          <w:szCs w:val="28"/>
          <w:lang w:val="kk-KZ"/>
        </w:rPr>
        <w:t xml:space="preserve"> </w:t>
      </w:r>
      <w:r w:rsidRPr="003A5984">
        <w:rPr>
          <w:noProof/>
          <w:sz w:val="28"/>
          <w:szCs w:val="28"/>
          <w:lang w:val="en-US"/>
        </w:rPr>
        <w:t>Williams A</w:t>
      </w:r>
      <w:r w:rsidR="005D0650" w:rsidRPr="003A5984">
        <w:rPr>
          <w:noProof/>
          <w:sz w:val="28"/>
          <w:szCs w:val="28"/>
          <w:lang w:val="en-US"/>
        </w:rPr>
        <w:t>.</w:t>
      </w:r>
      <w:r w:rsidRPr="003A5984">
        <w:rPr>
          <w:noProof/>
          <w:sz w:val="28"/>
          <w:szCs w:val="28"/>
          <w:lang w:val="en-US"/>
        </w:rPr>
        <w:t>M</w:t>
      </w:r>
      <w:r w:rsidR="005D0650" w:rsidRPr="003A5984">
        <w:rPr>
          <w:noProof/>
          <w:sz w:val="28"/>
          <w:szCs w:val="28"/>
          <w:lang w:val="en-US"/>
        </w:rPr>
        <w:t>.</w:t>
      </w:r>
      <w:r w:rsidRPr="003A5984">
        <w:rPr>
          <w:noProof/>
          <w:sz w:val="28"/>
          <w:szCs w:val="28"/>
          <w:lang w:val="en-US"/>
        </w:rPr>
        <w:t>, Huang W</w:t>
      </w:r>
      <w:r w:rsidR="005D0650" w:rsidRPr="003A5984">
        <w:rPr>
          <w:noProof/>
          <w:sz w:val="28"/>
          <w:szCs w:val="28"/>
          <w:lang w:val="en-US"/>
        </w:rPr>
        <w:t>.</w:t>
      </w:r>
      <w:r w:rsidRPr="003A5984">
        <w:rPr>
          <w:noProof/>
          <w:sz w:val="28"/>
          <w:szCs w:val="28"/>
          <w:lang w:val="en-US"/>
        </w:rPr>
        <w:t>, Muir K</w:t>
      </w:r>
      <w:r w:rsidR="005D0650" w:rsidRPr="003A5984">
        <w:rPr>
          <w:noProof/>
          <w:sz w:val="28"/>
          <w:szCs w:val="28"/>
          <w:lang w:val="en-US"/>
        </w:rPr>
        <w:t>.</w:t>
      </w:r>
      <w:r w:rsidRPr="003A5984">
        <w:rPr>
          <w:noProof/>
          <w:sz w:val="28"/>
          <w:szCs w:val="28"/>
          <w:lang w:val="en-US"/>
        </w:rPr>
        <w:t>W</w:t>
      </w:r>
      <w:r w:rsidR="005D0650" w:rsidRPr="003A5984">
        <w:rPr>
          <w:noProof/>
          <w:sz w:val="28"/>
          <w:szCs w:val="28"/>
          <w:lang w:val="en-US"/>
        </w:rPr>
        <w:t>.</w:t>
      </w:r>
      <w:r w:rsidRPr="003A5984">
        <w:rPr>
          <w:noProof/>
          <w:sz w:val="28"/>
          <w:szCs w:val="28"/>
          <w:lang w:val="en-US"/>
        </w:rPr>
        <w:t>, Stinnett S</w:t>
      </w:r>
      <w:r w:rsidR="005D0650" w:rsidRPr="003A5984">
        <w:rPr>
          <w:noProof/>
          <w:sz w:val="28"/>
          <w:szCs w:val="28"/>
          <w:lang w:val="en-US"/>
        </w:rPr>
        <w:t>.</w:t>
      </w:r>
      <w:r w:rsidRPr="003A5984">
        <w:rPr>
          <w:noProof/>
          <w:sz w:val="28"/>
          <w:szCs w:val="28"/>
          <w:lang w:val="en-US"/>
        </w:rPr>
        <w:t>S</w:t>
      </w:r>
      <w:r w:rsidR="005D0650" w:rsidRPr="003A5984">
        <w:rPr>
          <w:noProof/>
          <w:sz w:val="28"/>
          <w:szCs w:val="28"/>
          <w:lang w:val="en-US"/>
        </w:rPr>
        <w:t>.</w:t>
      </w:r>
      <w:r w:rsidRPr="003A5984">
        <w:rPr>
          <w:noProof/>
          <w:sz w:val="28"/>
          <w:szCs w:val="28"/>
          <w:lang w:val="en-US"/>
        </w:rPr>
        <w:t>, Stone J</w:t>
      </w:r>
      <w:r w:rsidR="005D0650" w:rsidRPr="003A5984">
        <w:rPr>
          <w:noProof/>
          <w:sz w:val="28"/>
          <w:szCs w:val="28"/>
          <w:lang w:val="en-US"/>
        </w:rPr>
        <w:t>.</w:t>
      </w:r>
      <w:r w:rsidRPr="003A5984">
        <w:rPr>
          <w:noProof/>
          <w:sz w:val="28"/>
          <w:szCs w:val="28"/>
          <w:lang w:val="en-US"/>
        </w:rPr>
        <w:t>S</w:t>
      </w:r>
      <w:r w:rsidR="005D0650" w:rsidRPr="003A5984">
        <w:rPr>
          <w:noProof/>
          <w:sz w:val="28"/>
          <w:szCs w:val="28"/>
          <w:lang w:val="en-US"/>
        </w:rPr>
        <w:t>.</w:t>
      </w:r>
      <w:r w:rsidRPr="003A5984">
        <w:rPr>
          <w:noProof/>
          <w:sz w:val="28"/>
          <w:szCs w:val="28"/>
          <w:lang w:val="en-US"/>
        </w:rPr>
        <w:t>, Rosdahl J</w:t>
      </w:r>
      <w:r w:rsidR="005D0650" w:rsidRPr="003A5984">
        <w:rPr>
          <w:noProof/>
          <w:sz w:val="28"/>
          <w:szCs w:val="28"/>
          <w:lang w:val="en-US"/>
        </w:rPr>
        <w:t>.</w:t>
      </w:r>
      <w:r w:rsidRPr="003A5984">
        <w:rPr>
          <w:noProof/>
          <w:sz w:val="28"/>
          <w:szCs w:val="28"/>
          <w:lang w:val="en-US"/>
        </w:rPr>
        <w:t>A. Identifying risk factors for blindness from primary open-angle glaucoma by race: A case–control study</w:t>
      </w:r>
      <w:r w:rsidR="005D0650" w:rsidRPr="003A5984">
        <w:rPr>
          <w:noProof/>
          <w:sz w:val="28"/>
          <w:szCs w:val="28"/>
          <w:lang w:val="en-US"/>
        </w:rPr>
        <w:t xml:space="preserve"> //</w:t>
      </w:r>
      <w:r w:rsidRPr="003A5984">
        <w:rPr>
          <w:noProof/>
          <w:sz w:val="28"/>
          <w:szCs w:val="28"/>
          <w:lang w:val="en-US"/>
        </w:rPr>
        <w:t xml:space="preserve"> Clin Ophthalmol.</w:t>
      </w:r>
      <w:r w:rsidR="005D0650" w:rsidRPr="003A5984">
        <w:rPr>
          <w:noProof/>
          <w:sz w:val="28"/>
          <w:szCs w:val="28"/>
          <w:lang w:val="en-US"/>
        </w:rPr>
        <w:t xml:space="preserve"> - </w:t>
      </w:r>
      <w:r w:rsidRPr="003A5984">
        <w:rPr>
          <w:noProof/>
          <w:sz w:val="28"/>
          <w:szCs w:val="28"/>
          <w:lang w:val="en-US"/>
        </w:rPr>
        <w:t xml:space="preserve"> 2018</w:t>
      </w:r>
      <w:r w:rsidR="005D0650" w:rsidRPr="003A5984">
        <w:rPr>
          <w:noProof/>
          <w:sz w:val="28"/>
          <w:szCs w:val="28"/>
          <w:lang w:val="en-US"/>
        </w:rPr>
        <w:t xml:space="preserve">. - Vol. </w:t>
      </w:r>
      <w:r w:rsidRPr="003A5984">
        <w:rPr>
          <w:noProof/>
          <w:sz w:val="28"/>
          <w:szCs w:val="28"/>
          <w:lang w:val="en-US"/>
        </w:rPr>
        <w:t>12.</w:t>
      </w:r>
      <w:r w:rsidR="005D0650" w:rsidRPr="003A5984">
        <w:rPr>
          <w:noProof/>
          <w:sz w:val="28"/>
          <w:szCs w:val="28"/>
          <w:lang w:val="en-US"/>
        </w:rPr>
        <w:t xml:space="preserve"> - </w:t>
      </w:r>
      <w:r w:rsidR="005D0650" w:rsidRPr="003A5984">
        <w:rPr>
          <w:noProof/>
          <w:sz w:val="28"/>
          <w:szCs w:val="28"/>
        </w:rPr>
        <w:t>Р</w:t>
      </w:r>
      <w:r w:rsidR="005D0650" w:rsidRPr="003A5984">
        <w:rPr>
          <w:noProof/>
          <w:sz w:val="28"/>
          <w:szCs w:val="28"/>
          <w:lang w:val="en-US"/>
        </w:rPr>
        <w:t>. 41-46.</w:t>
      </w:r>
      <w:r w:rsidRPr="003A5984">
        <w:rPr>
          <w:noProof/>
          <w:sz w:val="28"/>
          <w:szCs w:val="28"/>
          <w:lang w:val="en-US"/>
        </w:rPr>
        <w:t xml:space="preserve"> </w:t>
      </w:r>
    </w:p>
    <w:p w14:paraId="0AA9456B" w14:textId="09420C3B"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lastRenderedPageBreak/>
        <w:t>45</w:t>
      </w:r>
      <w:r w:rsidR="00AA5CF8" w:rsidRPr="003A5984">
        <w:rPr>
          <w:noProof/>
          <w:sz w:val="28"/>
          <w:szCs w:val="28"/>
          <w:lang w:val="kk-KZ"/>
        </w:rPr>
        <w:t xml:space="preserve"> </w:t>
      </w:r>
      <w:r w:rsidRPr="003A5984">
        <w:rPr>
          <w:noProof/>
          <w:sz w:val="28"/>
          <w:szCs w:val="28"/>
          <w:lang w:val="en-US"/>
        </w:rPr>
        <w:t>Schargus M</w:t>
      </w:r>
      <w:r w:rsidR="002D2CC5" w:rsidRPr="003A5984">
        <w:rPr>
          <w:noProof/>
          <w:sz w:val="28"/>
          <w:szCs w:val="28"/>
          <w:lang w:val="en-US"/>
        </w:rPr>
        <w:t>.</w:t>
      </w:r>
      <w:r w:rsidRPr="003A5984">
        <w:rPr>
          <w:noProof/>
          <w:sz w:val="28"/>
          <w:szCs w:val="28"/>
          <w:lang w:val="en-US"/>
        </w:rPr>
        <w:t>, Theilig T</w:t>
      </w:r>
      <w:r w:rsidR="002D2CC5" w:rsidRPr="003A5984">
        <w:rPr>
          <w:noProof/>
          <w:sz w:val="28"/>
          <w:szCs w:val="28"/>
          <w:lang w:val="en-US"/>
        </w:rPr>
        <w:t>.</w:t>
      </w:r>
      <w:r w:rsidRPr="003A5984">
        <w:rPr>
          <w:noProof/>
          <w:sz w:val="28"/>
          <w:szCs w:val="28"/>
          <w:lang w:val="en-US"/>
        </w:rPr>
        <w:t>, Rehak M</w:t>
      </w:r>
      <w:r w:rsidR="002D2CC5" w:rsidRPr="003A5984">
        <w:rPr>
          <w:noProof/>
          <w:sz w:val="28"/>
          <w:szCs w:val="28"/>
          <w:lang w:val="en-US"/>
        </w:rPr>
        <w:t>.</w:t>
      </w:r>
      <w:r w:rsidRPr="003A5984">
        <w:rPr>
          <w:noProof/>
          <w:sz w:val="28"/>
          <w:szCs w:val="28"/>
          <w:lang w:val="en-US"/>
        </w:rPr>
        <w:t>, Busch C</w:t>
      </w:r>
      <w:r w:rsidR="002D2CC5" w:rsidRPr="003A5984">
        <w:rPr>
          <w:noProof/>
          <w:sz w:val="28"/>
          <w:szCs w:val="28"/>
          <w:lang w:val="en-US"/>
        </w:rPr>
        <w:t>.</w:t>
      </w:r>
      <w:r w:rsidRPr="003A5984">
        <w:rPr>
          <w:noProof/>
          <w:sz w:val="28"/>
          <w:szCs w:val="28"/>
          <w:lang w:val="en-US"/>
        </w:rPr>
        <w:t>, Bormann C</w:t>
      </w:r>
      <w:r w:rsidR="002D2CC5" w:rsidRPr="003A5984">
        <w:rPr>
          <w:noProof/>
          <w:sz w:val="28"/>
          <w:szCs w:val="28"/>
          <w:lang w:val="en-US"/>
        </w:rPr>
        <w:t>.</w:t>
      </w:r>
      <w:r w:rsidRPr="003A5984">
        <w:rPr>
          <w:noProof/>
          <w:sz w:val="28"/>
          <w:szCs w:val="28"/>
          <w:lang w:val="en-US"/>
        </w:rPr>
        <w:t>, Unterlauft J</w:t>
      </w:r>
      <w:r w:rsidR="002D2CC5" w:rsidRPr="003A5984">
        <w:rPr>
          <w:noProof/>
          <w:sz w:val="28"/>
          <w:szCs w:val="28"/>
          <w:lang w:val="en-US"/>
        </w:rPr>
        <w:t>.</w:t>
      </w:r>
      <w:r w:rsidRPr="003A5984">
        <w:rPr>
          <w:noProof/>
          <w:sz w:val="28"/>
          <w:szCs w:val="28"/>
          <w:lang w:val="en-US"/>
        </w:rPr>
        <w:t>D. Outcome of a single XEN microstent implant for glaucoma patients with different types of glaucoma</w:t>
      </w:r>
      <w:r w:rsidR="002D2CC5" w:rsidRPr="003A5984">
        <w:rPr>
          <w:noProof/>
          <w:sz w:val="28"/>
          <w:szCs w:val="28"/>
          <w:lang w:val="en-US"/>
        </w:rPr>
        <w:t xml:space="preserve"> //</w:t>
      </w:r>
      <w:r w:rsidRPr="003A5984">
        <w:rPr>
          <w:noProof/>
          <w:sz w:val="28"/>
          <w:szCs w:val="28"/>
          <w:lang w:val="en-US"/>
        </w:rPr>
        <w:t xml:space="preserve"> BMC Ophthalmol. </w:t>
      </w:r>
      <w:r w:rsidR="002D2CC5" w:rsidRPr="003A5984">
        <w:rPr>
          <w:noProof/>
          <w:sz w:val="28"/>
          <w:szCs w:val="28"/>
          <w:lang w:val="en-US"/>
        </w:rPr>
        <w:t xml:space="preserve">- </w:t>
      </w:r>
      <w:r w:rsidRPr="003A5984">
        <w:rPr>
          <w:noProof/>
          <w:sz w:val="28"/>
          <w:szCs w:val="28"/>
          <w:lang w:val="en-US"/>
        </w:rPr>
        <w:t>2020</w:t>
      </w:r>
      <w:r w:rsidR="002D2CC5" w:rsidRPr="003A5984">
        <w:rPr>
          <w:noProof/>
          <w:sz w:val="28"/>
          <w:szCs w:val="28"/>
          <w:lang w:val="en-US"/>
        </w:rPr>
        <w:t xml:space="preserve">. - Vol. </w:t>
      </w:r>
      <w:r w:rsidRPr="003A5984">
        <w:rPr>
          <w:noProof/>
          <w:sz w:val="28"/>
          <w:szCs w:val="28"/>
          <w:lang w:val="en-US"/>
        </w:rPr>
        <w:t>20</w:t>
      </w:r>
      <w:r w:rsidR="002D2CC5" w:rsidRPr="003A5984">
        <w:rPr>
          <w:noProof/>
          <w:sz w:val="28"/>
          <w:szCs w:val="28"/>
          <w:lang w:val="en-US"/>
        </w:rPr>
        <w:t>, №</w:t>
      </w:r>
      <w:r w:rsidRPr="003A5984">
        <w:rPr>
          <w:noProof/>
          <w:sz w:val="28"/>
          <w:szCs w:val="28"/>
          <w:lang w:val="en-US"/>
        </w:rPr>
        <w:t>1.</w:t>
      </w:r>
      <w:r w:rsidR="002D2CC5" w:rsidRPr="003A5984">
        <w:rPr>
          <w:noProof/>
          <w:sz w:val="28"/>
          <w:szCs w:val="28"/>
          <w:lang w:val="en-US"/>
        </w:rPr>
        <w:t xml:space="preserve"> - </w:t>
      </w:r>
      <w:r w:rsidR="002D2CC5" w:rsidRPr="003A5984">
        <w:rPr>
          <w:noProof/>
          <w:sz w:val="28"/>
          <w:szCs w:val="28"/>
        </w:rPr>
        <w:t>Р</w:t>
      </w:r>
      <w:r w:rsidR="002D2CC5" w:rsidRPr="003A5984">
        <w:rPr>
          <w:noProof/>
          <w:sz w:val="28"/>
          <w:szCs w:val="28"/>
          <w:lang w:val="en-US"/>
        </w:rPr>
        <w:t>. 18-29.</w:t>
      </w:r>
      <w:r w:rsidRPr="003A5984">
        <w:rPr>
          <w:noProof/>
          <w:sz w:val="28"/>
          <w:szCs w:val="28"/>
          <w:lang w:val="en-US"/>
        </w:rPr>
        <w:t xml:space="preserve"> </w:t>
      </w:r>
    </w:p>
    <w:p w14:paraId="1AD8DA16" w14:textId="6F0C5494"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46</w:t>
      </w:r>
      <w:r w:rsidR="00AA5CF8" w:rsidRPr="003A5984">
        <w:rPr>
          <w:noProof/>
          <w:sz w:val="28"/>
          <w:szCs w:val="28"/>
          <w:lang w:val="kk-KZ"/>
        </w:rPr>
        <w:t xml:space="preserve">  </w:t>
      </w:r>
      <w:r w:rsidRPr="003A5984">
        <w:rPr>
          <w:noProof/>
          <w:sz w:val="28"/>
          <w:szCs w:val="28"/>
          <w:lang w:val="en-US"/>
        </w:rPr>
        <w:t>Leeman M</w:t>
      </w:r>
      <w:r w:rsidR="002D2CC5" w:rsidRPr="003A5984">
        <w:rPr>
          <w:noProof/>
          <w:sz w:val="28"/>
          <w:szCs w:val="28"/>
          <w:lang w:val="en-US"/>
        </w:rPr>
        <w:t>.</w:t>
      </w:r>
      <w:r w:rsidRPr="003A5984">
        <w:rPr>
          <w:noProof/>
          <w:sz w:val="28"/>
          <w:szCs w:val="28"/>
          <w:lang w:val="en-US"/>
        </w:rPr>
        <w:t>, Kestelyn P. Glaucoma and blood pressure</w:t>
      </w:r>
      <w:r w:rsidR="002D2CC5" w:rsidRPr="003A5984">
        <w:rPr>
          <w:noProof/>
          <w:sz w:val="28"/>
          <w:szCs w:val="28"/>
          <w:lang w:val="en-US"/>
        </w:rPr>
        <w:t xml:space="preserve"> // </w:t>
      </w:r>
      <w:r w:rsidRPr="003A5984">
        <w:rPr>
          <w:noProof/>
          <w:sz w:val="28"/>
          <w:szCs w:val="28"/>
          <w:lang w:val="en-US"/>
        </w:rPr>
        <w:t xml:space="preserve"> Hypertension. </w:t>
      </w:r>
      <w:r w:rsidR="002D2CC5" w:rsidRPr="003A5984">
        <w:rPr>
          <w:noProof/>
          <w:sz w:val="28"/>
          <w:szCs w:val="28"/>
          <w:lang w:val="en-US"/>
        </w:rPr>
        <w:t xml:space="preserve">- </w:t>
      </w:r>
      <w:r w:rsidRPr="003A5984">
        <w:rPr>
          <w:noProof/>
          <w:sz w:val="28"/>
          <w:szCs w:val="28"/>
          <w:lang w:val="en-US"/>
        </w:rPr>
        <w:t xml:space="preserve">2019. </w:t>
      </w:r>
      <w:r w:rsidR="002D2CC5" w:rsidRPr="003A5984">
        <w:rPr>
          <w:noProof/>
          <w:sz w:val="28"/>
          <w:szCs w:val="28"/>
          <w:lang w:val="en-US"/>
        </w:rPr>
        <w:t xml:space="preserve">- Vol. 73. - </w:t>
      </w:r>
      <w:r w:rsidR="002D2CC5" w:rsidRPr="003A5984">
        <w:rPr>
          <w:noProof/>
          <w:sz w:val="28"/>
          <w:szCs w:val="28"/>
        </w:rPr>
        <w:t>Р</w:t>
      </w:r>
      <w:r w:rsidR="002D2CC5" w:rsidRPr="003A5984">
        <w:rPr>
          <w:noProof/>
          <w:sz w:val="28"/>
          <w:szCs w:val="28"/>
          <w:lang w:val="en-US"/>
        </w:rPr>
        <w:t>. 16-27.</w:t>
      </w:r>
    </w:p>
    <w:p w14:paraId="0C334B06" w14:textId="6424220E"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47</w:t>
      </w:r>
      <w:r w:rsidR="00AA5CF8" w:rsidRPr="003A5984">
        <w:rPr>
          <w:noProof/>
          <w:sz w:val="28"/>
          <w:szCs w:val="28"/>
          <w:lang w:val="kk-KZ"/>
        </w:rPr>
        <w:t xml:space="preserve">  </w:t>
      </w:r>
      <w:r w:rsidRPr="003A5984">
        <w:rPr>
          <w:noProof/>
          <w:sz w:val="28"/>
          <w:szCs w:val="28"/>
          <w:lang w:val="en-US"/>
        </w:rPr>
        <w:t>Zukerman R</w:t>
      </w:r>
      <w:r w:rsidR="002D2CC5" w:rsidRPr="003A5984">
        <w:rPr>
          <w:noProof/>
          <w:sz w:val="28"/>
          <w:szCs w:val="28"/>
          <w:lang w:val="en-US"/>
        </w:rPr>
        <w:t>.</w:t>
      </w:r>
      <w:r w:rsidRPr="003A5984">
        <w:rPr>
          <w:noProof/>
          <w:sz w:val="28"/>
          <w:szCs w:val="28"/>
          <w:lang w:val="en-US"/>
        </w:rPr>
        <w:t>, Harris A</w:t>
      </w:r>
      <w:r w:rsidR="002D2CC5" w:rsidRPr="003A5984">
        <w:rPr>
          <w:noProof/>
          <w:sz w:val="28"/>
          <w:szCs w:val="28"/>
          <w:lang w:val="en-US"/>
        </w:rPr>
        <w:t>.</w:t>
      </w:r>
      <w:r w:rsidRPr="003A5984">
        <w:rPr>
          <w:noProof/>
          <w:sz w:val="28"/>
          <w:szCs w:val="28"/>
          <w:lang w:val="en-US"/>
        </w:rPr>
        <w:t>, Oddone F</w:t>
      </w:r>
      <w:r w:rsidR="002D2CC5" w:rsidRPr="003A5984">
        <w:rPr>
          <w:noProof/>
          <w:sz w:val="28"/>
          <w:szCs w:val="28"/>
          <w:lang w:val="en-US"/>
        </w:rPr>
        <w:t>.</w:t>
      </w:r>
      <w:r w:rsidRPr="003A5984">
        <w:rPr>
          <w:noProof/>
          <w:sz w:val="28"/>
          <w:szCs w:val="28"/>
          <w:lang w:val="en-US"/>
        </w:rPr>
        <w:t>, Siesky B</w:t>
      </w:r>
      <w:r w:rsidR="002D2CC5" w:rsidRPr="003A5984">
        <w:rPr>
          <w:noProof/>
          <w:sz w:val="28"/>
          <w:szCs w:val="28"/>
          <w:lang w:val="en-US"/>
        </w:rPr>
        <w:t>.</w:t>
      </w:r>
      <w:r w:rsidRPr="003A5984">
        <w:rPr>
          <w:noProof/>
          <w:sz w:val="28"/>
          <w:szCs w:val="28"/>
          <w:lang w:val="en-US"/>
        </w:rPr>
        <w:t>, Verticchio Vercellin A</w:t>
      </w:r>
      <w:r w:rsidR="002D2CC5" w:rsidRPr="003A5984">
        <w:rPr>
          <w:noProof/>
          <w:sz w:val="28"/>
          <w:szCs w:val="28"/>
          <w:lang w:val="en-US"/>
        </w:rPr>
        <w:t>.</w:t>
      </w:r>
      <w:r w:rsidRPr="003A5984">
        <w:rPr>
          <w:noProof/>
          <w:sz w:val="28"/>
          <w:szCs w:val="28"/>
          <w:lang w:val="en-US"/>
        </w:rPr>
        <w:t>, Ciulla T</w:t>
      </w:r>
      <w:r w:rsidR="002D2CC5" w:rsidRPr="003A5984">
        <w:rPr>
          <w:noProof/>
          <w:sz w:val="28"/>
          <w:szCs w:val="28"/>
          <w:lang w:val="en-US"/>
        </w:rPr>
        <w:t>.</w:t>
      </w:r>
      <w:r w:rsidRPr="003A5984">
        <w:rPr>
          <w:noProof/>
          <w:sz w:val="28"/>
          <w:szCs w:val="28"/>
          <w:lang w:val="en-US"/>
        </w:rPr>
        <w:t>A. Glaucoma heritability: Molecular mechanisms of disease</w:t>
      </w:r>
      <w:r w:rsidR="002D2CC5" w:rsidRPr="003A5984">
        <w:rPr>
          <w:noProof/>
          <w:sz w:val="28"/>
          <w:szCs w:val="28"/>
          <w:lang w:val="en-US"/>
        </w:rPr>
        <w:t xml:space="preserve"> // </w:t>
      </w:r>
      <w:r w:rsidRPr="003A5984">
        <w:rPr>
          <w:noProof/>
          <w:sz w:val="28"/>
          <w:szCs w:val="28"/>
          <w:lang w:val="en-US"/>
        </w:rPr>
        <w:t xml:space="preserve">Genes. </w:t>
      </w:r>
      <w:r w:rsidR="002D2CC5" w:rsidRPr="003A5984">
        <w:rPr>
          <w:noProof/>
          <w:sz w:val="28"/>
          <w:szCs w:val="28"/>
          <w:lang w:val="en-US"/>
        </w:rPr>
        <w:t xml:space="preserve">- </w:t>
      </w:r>
      <w:r w:rsidRPr="003A5984">
        <w:rPr>
          <w:noProof/>
          <w:sz w:val="28"/>
          <w:szCs w:val="28"/>
          <w:lang w:val="en-US"/>
        </w:rPr>
        <w:t xml:space="preserve">2021. </w:t>
      </w:r>
      <w:r w:rsidR="002D2CC5" w:rsidRPr="003A5984">
        <w:rPr>
          <w:noProof/>
          <w:sz w:val="28"/>
          <w:szCs w:val="28"/>
          <w:lang w:val="en-US"/>
        </w:rPr>
        <w:t xml:space="preserve">- Vol. 12. - </w:t>
      </w:r>
      <w:r w:rsidR="002D2CC5" w:rsidRPr="003A5984">
        <w:rPr>
          <w:noProof/>
          <w:sz w:val="28"/>
          <w:szCs w:val="28"/>
        </w:rPr>
        <w:t>Р</w:t>
      </w:r>
      <w:r w:rsidR="002D2CC5" w:rsidRPr="003A5984">
        <w:rPr>
          <w:noProof/>
          <w:sz w:val="28"/>
          <w:szCs w:val="28"/>
          <w:lang w:val="en-US"/>
        </w:rPr>
        <w:t>. 17-29.</w:t>
      </w:r>
    </w:p>
    <w:p w14:paraId="26D1CE2B" w14:textId="5FB3C3DB"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48</w:t>
      </w:r>
      <w:r w:rsidR="00AA5CF8" w:rsidRPr="003A5984">
        <w:rPr>
          <w:noProof/>
          <w:sz w:val="28"/>
          <w:szCs w:val="28"/>
          <w:lang w:val="kk-KZ"/>
        </w:rPr>
        <w:t xml:space="preserve"> </w:t>
      </w:r>
      <w:r w:rsidRPr="003A5984">
        <w:rPr>
          <w:noProof/>
          <w:sz w:val="28"/>
          <w:szCs w:val="28"/>
          <w:lang w:val="en-US"/>
        </w:rPr>
        <w:t>Siegfried C</w:t>
      </w:r>
      <w:r w:rsidR="002D2CC5" w:rsidRPr="003A5984">
        <w:rPr>
          <w:noProof/>
          <w:sz w:val="28"/>
          <w:szCs w:val="28"/>
          <w:lang w:val="en-US"/>
        </w:rPr>
        <w:t>.</w:t>
      </w:r>
      <w:r w:rsidRPr="003A5984">
        <w:rPr>
          <w:noProof/>
          <w:sz w:val="28"/>
          <w:szCs w:val="28"/>
          <w:lang w:val="en-US"/>
        </w:rPr>
        <w:t>J</w:t>
      </w:r>
      <w:r w:rsidR="002D2CC5" w:rsidRPr="003A5984">
        <w:rPr>
          <w:noProof/>
          <w:sz w:val="28"/>
          <w:szCs w:val="28"/>
          <w:lang w:val="en-US"/>
        </w:rPr>
        <w:t>.</w:t>
      </w:r>
      <w:r w:rsidRPr="003A5984">
        <w:rPr>
          <w:noProof/>
          <w:sz w:val="28"/>
          <w:szCs w:val="28"/>
          <w:lang w:val="en-US"/>
        </w:rPr>
        <w:t>, Shui Y</w:t>
      </w:r>
      <w:r w:rsidR="002D2CC5" w:rsidRPr="003A5984">
        <w:rPr>
          <w:noProof/>
          <w:sz w:val="28"/>
          <w:szCs w:val="28"/>
          <w:lang w:val="en-US"/>
        </w:rPr>
        <w:t>.</w:t>
      </w:r>
      <w:r w:rsidRPr="003A5984">
        <w:rPr>
          <w:noProof/>
          <w:sz w:val="28"/>
          <w:szCs w:val="28"/>
          <w:lang w:val="en-US"/>
        </w:rPr>
        <w:t>B. Racial Disparities in Glaucoma: From Epidemiology to Pathophysiology</w:t>
      </w:r>
      <w:r w:rsidR="002D2CC5" w:rsidRPr="003A5984">
        <w:rPr>
          <w:noProof/>
          <w:sz w:val="28"/>
          <w:szCs w:val="28"/>
          <w:lang w:val="en-US"/>
        </w:rPr>
        <w:t xml:space="preserve"> //</w:t>
      </w:r>
      <w:r w:rsidRPr="003A5984">
        <w:rPr>
          <w:noProof/>
          <w:sz w:val="28"/>
          <w:szCs w:val="28"/>
          <w:lang w:val="en-US"/>
        </w:rPr>
        <w:t xml:space="preserve"> Mo Med. </w:t>
      </w:r>
      <w:r w:rsidR="002D2CC5" w:rsidRPr="003A5984">
        <w:rPr>
          <w:noProof/>
          <w:sz w:val="28"/>
          <w:szCs w:val="28"/>
          <w:lang w:val="en-US"/>
        </w:rPr>
        <w:t xml:space="preserve">- </w:t>
      </w:r>
      <w:r w:rsidRPr="003A5984">
        <w:rPr>
          <w:noProof/>
          <w:sz w:val="28"/>
          <w:szCs w:val="28"/>
          <w:lang w:val="en-US"/>
        </w:rPr>
        <w:t>2022</w:t>
      </w:r>
      <w:r w:rsidR="002D2CC5" w:rsidRPr="003A5984">
        <w:rPr>
          <w:noProof/>
          <w:sz w:val="28"/>
          <w:szCs w:val="28"/>
          <w:lang w:val="en-US"/>
        </w:rPr>
        <w:t xml:space="preserve">. - Vol. </w:t>
      </w:r>
      <w:r w:rsidRPr="003A5984">
        <w:rPr>
          <w:noProof/>
          <w:sz w:val="28"/>
          <w:szCs w:val="28"/>
          <w:lang w:val="en-US"/>
        </w:rPr>
        <w:t>119</w:t>
      </w:r>
      <w:r w:rsidR="002D2CC5" w:rsidRPr="003A5984">
        <w:rPr>
          <w:noProof/>
          <w:sz w:val="28"/>
          <w:szCs w:val="28"/>
          <w:lang w:val="en-US"/>
        </w:rPr>
        <w:t>, №</w:t>
      </w:r>
      <w:r w:rsidRPr="003A5984">
        <w:rPr>
          <w:noProof/>
          <w:sz w:val="28"/>
          <w:szCs w:val="28"/>
          <w:lang w:val="en-US"/>
        </w:rPr>
        <w:t>1.</w:t>
      </w:r>
      <w:r w:rsidR="002D2CC5" w:rsidRPr="003A5984">
        <w:rPr>
          <w:noProof/>
          <w:sz w:val="28"/>
          <w:szCs w:val="28"/>
          <w:lang w:val="en-US"/>
        </w:rPr>
        <w:t xml:space="preserve"> - </w:t>
      </w:r>
      <w:r w:rsidR="002D2CC5" w:rsidRPr="003A5984">
        <w:rPr>
          <w:noProof/>
          <w:sz w:val="28"/>
          <w:szCs w:val="28"/>
        </w:rPr>
        <w:t>Р</w:t>
      </w:r>
      <w:r w:rsidR="002D2CC5" w:rsidRPr="003A5984">
        <w:rPr>
          <w:noProof/>
          <w:sz w:val="28"/>
          <w:szCs w:val="28"/>
          <w:lang w:val="en-US"/>
        </w:rPr>
        <w:t>. 19-27.</w:t>
      </w:r>
      <w:r w:rsidRPr="003A5984">
        <w:rPr>
          <w:noProof/>
          <w:sz w:val="28"/>
          <w:szCs w:val="28"/>
          <w:lang w:val="en-US"/>
        </w:rPr>
        <w:t xml:space="preserve"> </w:t>
      </w:r>
    </w:p>
    <w:p w14:paraId="59DF08CF" w14:textId="4D1FF99E"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49</w:t>
      </w:r>
      <w:r w:rsidR="00AA5CF8" w:rsidRPr="003A5984">
        <w:rPr>
          <w:noProof/>
          <w:sz w:val="28"/>
          <w:szCs w:val="28"/>
          <w:lang w:val="kk-KZ"/>
        </w:rPr>
        <w:t xml:space="preserve">  </w:t>
      </w:r>
      <w:r w:rsidRPr="003A5984">
        <w:rPr>
          <w:noProof/>
          <w:sz w:val="28"/>
          <w:szCs w:val="28"/>
          <w:lang w:val="en-US"/>
        </w:rPr>
        <w:t>Barquet-Pizá V</w:t>
      </w:r>
      <w:r w:rsidR="002D2CC5" w:rsidRPr="003A5984">
        <w:rPr>
          <w:noProof/>
          <w:sz w:val="28"/>
          <w:szCs w:val="28"/>
          <w:lang w:val="en-US"/>
        </w:rPr>
        <w:t>.</w:t>
      </w:r>
      <w:r w:rsidRPr="003A5984">
        <w:rPr>
          <w:noProof/>
          <w:sz w:val="28"/>
          <w:szCs w:val="28"/>
          <w:lang w:val="en-US"/>
        </w:rPr>
        <w:t>, Siegfried C</w:t>
      </w:r>
      <w:r w:rsidR="002D2CC5" w:rsidRPr="003A5984">
        <w:rPr>
          <w:noProof/>
          <w:sz w:val="28"/>
          <w:szCs w:val="28"/>
          <w:lang w:val="en-US"/>
        </w:rPr>
        <w:t>.</w:t>
      </w:r>
      <w:r w:rsidRPr="003A5984">
        <w:rPr>
          <w:noProof/>
          <w:sz w:val="28"/>
          <w:szCs w:val="28"/>
          <w:lang w:val="en-US"/>
        </w:rPr>
        <w:t>J. Understanding racial disparities of glaucoma</w:t>
      </w:r>
      <w:r w:rsidR="002D2CC5" w:rsidRPr="003A5984">
        <w:rPr>
          <w:noProof/>
          <w:sz w:val="28"/>
          <w:szCs w:val="28"/>
          <w:lang w:val="en-US"/>
        </w:rPr>
        <w:t xml:space="preserve"> </w:t>
      </w:r>
      <w:r w:rsidRPr="003A5984">
        <w:rPr>
          <w:noProof/>
          <w:sz w:val="28"/>
          <w:szCs w:val="28"/>
          <w:lang w:val="en-US"/>
        </w:rPr>
        <w:t xml:space="preserve"> </w:t>
      </w:r>
      <w:r w:rsidR="002D2CC5" w:rsidRPr="003A5984">
        <w:rPr>
          <w:noProof/>
          <w:sz w:val="28"/>
          <w:szCs w:val="28"/>
          <w:lang w:val="en-US"/>
        </w:rPr>
        <w:t xml:space="preserve">// </w:t>
      </w:r>
      <w:r w:rsidRPr="003A5984">
        <w:rPr>
          <w:noProof/>
          <w:sz w:val="28"/>
          <w:szCs w:val="28"/>
          <w:lang w:val="en-US"/>
        </w:rPr>
        <w:t>Curr Opin Ophthalmol.</w:t>
      </w:r>
      <w:r w:rsidR="002D2CC5" w:rsidRPr="003A5984">
        <w:rPr>
          <w:noProof/>
          <w:sz w:val="28"/>
          <w:szCs w:val="28"/>
          <w:lang w:val="en-US"/>
        </w:rPr>
        <w:t xml:space="preserve"> -</w:t>
      </w:r>
      <w:r w:rsidRPr="003A5984">
        <w:rPr>
          <w:noProof/>
          <w:sz w:val="28"/>
          <w:szCs w:val="28"/>
          <w:lang w:val="en-US"/>
        </w:rPr>
        <w:t xml:space="preserve"> 2024</w:t>
      </w:r>
      <w:r w:rsidR="002D2CC5" w:rsidRPr="003A5984">
        <w:rPr>
          <w:noProof/>
          <w:sz w:val="28"/>
          <w:szCs w:val="28"/>
          <w:lang w:val="en-US"/>
        </w:rPr>
        <w:t xml:space="preserve">. - Vol. </w:t>
      </w:r>
      <w:r w:rsidRPr="003A5984">
        <w:rPr>
          <w:noProof/>
          <w:sz w:val="28"/>
          <w:szCs w:val="28"/>
          <w:lang w:val="en-US"/>
        </w:rPr>
        <w:t>35</w:t>
      </w:r>
      <w:r w:rsidR="002D2CC5" w:rsidRPr="003A5984">
        <w:rPr>
          <w:noProof/>
          <w:sz w:val="28"/>
          <w:szCs w:val="28"/>
          <w:lang w:val="en-US"/>
        </w:rPr>
        <w:t>, №</w:t>
      </w:r>
      <w:r w:rsidRPr="003A5984">
        <w:rPr>
          <w:noProof/>
          <w:sz w:val="28"/>
          <w:szCs w:val="28"/>
          <w:lang w:val="en-US"/>
        </w:rPr>
        <w:t>2.</w:t>
      </w:r>
      <w:r w:rsidR="002D2CC5" w:rsidRPr="003A5984">
        <w:rPr>
          <w:noProof/>
          <w:sz w:val="28"/>
          <w:szCs w:val="28"/>
          <w:lang w:val="en-US"/>
        </w:rPr>
        <w:t xml:space="preserve"> - </w:t>
      </w:r>
      <w:r w:rsidR="002D2CC5" w:rsidRPr="003A5984">
        <w:rPr>
          <w:noProof/>
          <w:sz w:val="28"/>
          <w:szCs w:val="28"/>
        </w:rPr>
        <w:t>Р</w:t>
      </w:r>
      <w:r w:rsidR="002D2CC5" w:rsidRPr="003A5984">
        <w:rPr>
          <w:noProof/>
          <w:sz w:val="28"/>
          <w:szCs w:val="28"/>
          <w:lang w:val="en-US"/>
        </w:rPr>
        <w:t>. 19-23.</w:t>
      </w:r>
      <w:r w:rsidRPr="003A5984">
        <w:rPr>
          <w:noProof/>
          <w:sz w:val="28"/>
          <w:szCs w:val="28"/>
          <w:lang w:val="en-US"/>
        </w:rPr>
        <w:t xml:space="preserve"> </w:t>
      </w:r>
    </w:p>
    <w:p w14:paraId="5C61C816" w14:textId="02B6D3BA"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50</w:t>
      </w:r>
      <w:r w:rsidR="00AA5CF8" w:rsidRPr="003A5984">
        <w:rPr>
          <w:noProof/>
          <w:sz w:val="28"/>
          <w:szCs w:val="28"/>
          <w:lang w:val="kk-KZ"/>
        </w:rPr>
        <w:t xml:space="preserve">  </w:t>
      </w:r>
      <w:r w:rsidRPr="003A5984">
        <w:rPr>
          <w:noProof/>
          <w:sz w:val="28"/>
          <w:szCs w:val="28"/>
          <w:lang w:val="en-US"/>
        </w:rPr>
        <w:t>Tema T</w:t>
      </w:r>
      <w:r w:rsidR="002D2CC5" w:rsidRPr="003A5984">
        <w:rPr>
          <w:noProof/>
          <w:sz w:val="28"/>
          <w:szCs w:val="28"/>
          <w:lang w:val="en-US"/>
        </w:rPr>
        <w:t>.</w:t>
      </w:r>
      <w:r w:rsidRPr="003A5984">
        <w:rPr>
          <w:noProof/>
          <w:sz w:val="28"/>
          <w:szCs w:val="28"/>
          <w:lang w:val="en-US"/>
        </w:rPr>
        <w:t>, Survey E</w:t>
      </w:r>
      <w:r w:rsidR="002D2CC5" w:rsidRPr="003A5984">
        <w:rPr>
          <w:noProof/>
          <w:sz w:val="28"/>
          <w:szCs w:val="28"/>
          <w:lang w:val="en-US"/>
        </w:rPr>
        <w:t>.</w:t>
      </w:r>
      <w:r w:rsidRPr="003A5984">
        <w:rPr>
          <w:noProof/>
          <w:sz w:val="28"/>
          <w:szCs w:val="28"/>
          <w:lang w:val="en-US"/>
        </w:rPr>
        <w:t>, Budenz D</w:t>
      </w:r>
      <w:r w:rsidR="002D2CC5" w:rsidRPr="003A5984">
        <w:rPr>
          <w:noProof/>
          <w:sz w:val="28"/>
          <w:szCs w:val="28"/>
          <w:lang w:val="en-US"/>
        </w:rPr>
        <w:t>.</w:t>
      </w:r>
      <w:r w:rsidRPr="003A5984">
        <w:rPr>
          <w:noProof/>
          <w:sz w:val="28"/>
          <w:szCs w:val="28"/>
          <w:lang w:val="en-US"/>
        </w:rPr>
        <w:t>L</w:t>
      </w:r>
      <w:r w:rsidR="002D2CC5" w:rsidRPr="003A5984">
        <w:rPr>
          <w:noProof/>
          <w:sz w:val="28"/>
          <w:szCs w:val="28"/>
          <w:lang w:val="en-US"/>
        </w:rPr>
        <w:t>.</w:t>
      </w:r>
      <w:r w:rsidRPr="003A5984">
        <w:rPr>
          <w:noProof/>
          <w:sz w:val="28"/>
          <w:szCs w:val="28"/>
          <w:lang w:val="en-US"/>
        </w:rPr>
        <w:t>, Barton K</w:t>
      </w:r>
      <w:r w:rsidR="002D2CC5" w:rsidRPr="003A5984">
        <w:rPr>
          <w:noProof/>
          <w:sz w:val="28"/>
          <w:szCs w:val="28"/>
          <w:lang w:val="en-US"/>
        </w:rPr>
        <w:t>.</w:t>
      </w:r>
      <w:r w:rsidRPr="003A5984">
        <w:rPr>
          <w:noProof/>
          <w:sz w:val="28"/>
          <w:szCs w:val="28"/>
          <w:lang w:val="en-US"/>
        </w:rPr>
        <w:t>, Whiteside-de vos J</w:t>
      </w:r>
      <w:r w:rsidR="002D2CC5" w:rsidRPr="003A5984">
        <w:rPr>
          <w:noProof/>
          <w:sz w:val="28"/>
          <w:szCs w:val="28"/>
          <w:lang w:val="en-US"/>
        </w:rPr>
        <w:t>.</w:t>
      </w:r>
      <w:r w:rsidRPr="003A5984">
        <w:rPr>
          <w:noProof/>
          <w:sz w:val="28"/>
          <w:szCs w:val="28"/>
          <w:lang w:val="en-US"/>
        </w:rPr>
        <w:t>, Schiffman J</w:t>
      </w:r>
      <w:r w:rsidR="002D2CC5" w:rsidRPr="003A5984">
        <w:rPr>
          <w:noProof/>
          <w:sz w:val="28"/>
          <w:szCs w:val="28"/>
          <w:lang w:val="en-US"/>
        </w:rPr>
        <w:t>.</w:t>
      </w:r>
      <w:r w:rsidRPr="003A5984">
        <w:rPr>
          <w:noProof/>
          <w:sz w:val="28"/>
          <w:szCs w:val="28"/>
          <w:lang w:val="en-US"/>
        </w:rPr>
        <w:t xml:space="preserve"> et al. Prevalence of glaucoma in an urban West African population</w:t>
      </w:r>
      <w:r w:rsidR="002D2CC5" w:rsidRPr="003A5984">
        <w:rPr>
          <w:noProof/>
          <w:sz w:val="28"/>
          <w:szCs w:val="28"/>
          <w:lang w:val="en-US"/>
        </w:rPr>
        <w:t xml:space="preserve"> //</w:t>
      </w:r>
      <w:r w:rsidRPr="003A5984">
        <w:rPr>
          <w:noProof/>
          <w:sz w:val="28"/>
          <w:szCs w:val="28"/>
          <w:lang w:val="en-US"/>
        </w:rPr>
        <w:t xml:space="preserve"> JAMA Ophthalmol. </w:t>
      </w:r>
      <w:r w:rsidR="002D2CC5" w:rsidRPr="003A5984">
        <w:rPr>
          <w:noProof/>
          <w:sz w:val="28"/>
          <w:szCs w:val="28"/>
          <w:lang w:val="en-US"/>
        </w:rPr>
        <w:t xml:space="preserve">- </w:t>
      </w:r>
      <w:r w:rsidRPr="003A5984">
        <w:rPr>
          <w:noProof/>
          <w:sz w:val="28"/>
          <w:szCs w:val="28"/>
          <w:lang w:val="en-US"/>
        </w:rPr>
        <w:t>2013</w:t>
      </w:r>
      <w:r w:rsidR="002D2CC5" w:rsidRPr="003A5984">
        <w:rPr>
          <w:noProof/>
          <w:sz w:val="28"/>
          <w:szCs w:val="28"/>
          <w:lang w:val="en-US"/>
        </w:rPr>
        <w:t xml:space="preserve">. - Vol. </w:t>
      </w:r>
      <w:r w:rsidRPr="003A5984">
        <w:rPr>
          <w:noProof/>
          <w:sz w:val="28"/>
          <w:szCs w:val="28"/>
          <w:lang w:val="en-US"/>
        </w:rPr>
        <w:t>131</w:t>
      </w:r>
      <w:r w:rsidR="002D2CC5" w:rsidRPr="003A5984">
        <w:rPr>
          <w:noProof/>
          <w:sz w:val="28"/>
          <w:szCs w:val="28"/>
          <w:lang w:val="en-US"/>
        </w:rPr>
        <w:t>, №</w:t>
      </w:r>
      <w:r w:rsidRPr="003A5984">
        <w:rPr>
          <w:noProof/>
          <w:sz w:val="28"/>
          <w:szCs w:val="28"/>
          <w:lang w:val="en-US"/>
        </w:rPr>
        <w:t>5.</w:t>
      </w:r>
      <w:r w:rsidR="002D2CC5" w:rsidRPr="003A5984">
        <w:rPr>
          <w:noProof/>
          <w:sz w:val="28"/>
          <w:szCs w:val="28"/>
          <w:lang w:val="en-US"/>
        </w:rPr>
        <w:t xml:space="preserve"> - </w:t>
      </w:r>
      <w:r w:rsidR="002D2CC5" w:rsidRPr="003A5984">
        <w:rPr>
          <w:noProof/>
          <w:sz w:val="28"/>
          <w:szCs w:val="28"/>
        </w:rPr>
        <w:t>Р</w:t>
      </w:r>
      <w:r w:rsidR="002D2CC5" w:rsidRPr="003A5984">
        <w:rPr>
          <w:noProof/>
          <w:sz w:val="28"/>
          <w:szCs w:val="28"/>
          <w:lang w:val="en-US"/>
        </w:rPr>
        <w:t>. 16-29.</w:t>
      </w:r>
      <w:r w:rsidRPr="003A5984">
        <w:rPr>
          <w:noProof/>
          <w:sz w:val="28"/>
          <w:szCs w:val="28"/>
          <w:lang w:val="en-US"/>
        </w:rPr>
        <w:t xml:space="preserve"> </w:t>
      </w:r>
    </w:p>
    <w:p w14:paraId="2E45DA7F" w14:textId="2DCC5DF9"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51</w:t>
      </w:r>
      <w:r w:rsidR="00AA5CF8" w:rsidRPr="003A5984">
        <w:rPr>
          <w:noProof/>
          <w:sz w:val="28"/>
          <w:szCs w:val="28"/>
          <w:lang w:val="kk-KZ"/>
        </w:rPr>
        <w:t xml:space="preserve"> </w:t>
      </w:r>
      <w:r w:rsidRPr="003A5984">
        <w:rPr>
          <w:noProof/>
          <w:sz w:val="28"/>
          <w:szCs w:val="28"/>
          <w:lang w:val="en-US"/>
        </w:rPr>
        <w:t>Davuluru S</w:t>
      </w:r>
      <w:r w:rsidR="002D2CC5" w:rsidRPr="003A5984">
        <w:rPr>
          <w:noProof/>
          <w:sz w:val="28"/>
          <w:szCs w:val="28"/>
          <w:lang w:val="en-US"/>
        </w:rPr>
        <w:t>.</w:t>
      </w:r>
      <w:r w:rsidRPr="003A5984">
        <w:rPr>
          <w:noProof/>
          <w:sz w:val="28"/>
          <w:szCs w:val="28"/>
          <w:lang w:val="en-US"/>
        </w:rPr>
        <w:t>S</w:t>
      </w:r>
      <w:r w:rsidR="002D2CC5" w:rsidRPr="003A5984">
        <w:rPr>
          <w:noProof/>
          <w:sz w:val="28"/>
          <w:szCs w:val="28"/>
          <w:lang w:val="en-US"/>
        </w:rPr>
        <w:t>.</w:t>
      </w:r>
      <w:r w:rsidRPr="003A5984">
        <w:rPr>
          <w:noProof/>
          <w:sz w:val="28"/>
          <w:szCs w:val="28"/>
          <w:lang w:val="en-US"/>
        </w:rPr>
        <w:t>, Jess A</w:t>
      </w:r>
      <w:r w:rsidR="002D2CC5" w:rsidRPr="003A5984">
        <w:rPr>
          <w:noProof/>
          <w:sz w:val="28"/>
          <w:szCs w:val="28"/>
          <w:lang w:val="en-US"/>
        </w:rPr>
        <w:t>.</w:t>
      </w:r>
      <w:r w:rsidRPr="003A5984">
        <w:rPr>
          <w:noProof/>
          <w:sz w:val="28"/>
          <w:szCs w:val="28"/>
          <w:lang w:val="en-US"/>
        </w:rPr>
        <w:t>T</w:t>
      </w:r>
      <w:r w:rsidR="002D2CC5" w:rsidRPr="003A5984">
        <w:rPr>
          <w:noProof/>
          <w:sz w:val="28"/>
          <w:szCs w:val="28"/>
          <w:lang w:val="en-US"/>
        </w:rPr>
        <w:t>.</w:t>
      </w:r>
      <w:r w:rsidRPr="003A5984">
        <w:rPr>
          <w:noProof/>
          <w:sz w:val="28"/>
          <w:szCs w:val="28"/>
          <w:lang w:val="en-US"/>
        </w:rPr>
        <w:t>, Kim J</w:t>
      </w:r>
      <w:r w:rsidR="002D2CC5" w:rsidRPr="003A5984">
        <w:rPr>
          <w:noProof/>
          <w:sz w:val="28"/>
          <w:szCs w:val="28"/>
          <w:lang w:val="en-US"/>
        </w:rPr>
        <w:t>.</w:t>
      </w:r>
      <w:r w:rsidRPr="003A5984">
        <w:rPr>
          <w:noProof/>
          <w:sz w:val="28"/>
          <w:szCs w:val="28"/>
          <w:lang w:val="en-US"/>
        </w:rPr>
        <w:t>S</w:t>
      </w:r>
      <w:r w:rsidR="002D2CC5" w:rsidRPr="003A5984">
        <w:rPr>
          <w:noProof/>
          <w:sz w:val="28"/>
          <w:szCs w:val="28"/>
          <w:lang w:val="en-US"/>
        </w:rPr>
        <w:t>.,</w:t>
      </w:r>
      <w:r w:rsidRPr="003A5984">
        <w:rPr>
          <w:noProof/>
          <w:sz w:val="28"/>
          <w:szCs w:val="28"/>
          <w:lang w:val="en-US"/>
        </w:rPr>
        <w:t xml:space="preserve"> Bin</w:t>
      </w:r>
      <w:r w:rsidR="002D2CC5" w:rsidRPr="003A5984">
        <w:rPr>
          <w:noProof/>
          <w:sz w:val="28"/>
          <w:szCs w:val="28"/>
          <w:lang w:val="en-US"/>
        </w:rPr>
        <w:t xml:space="preserve"> </w:t>
      </w:r>
      <w:r w:rsidR="002D2CC5" w:rsidRPr="003A5984">
        <w:rPr>
          <w:noProof/>
          <w:sz w:val="28"/>
          <w:szCs w:val="28"/>
        </w:rPr>
        <w:t>А</w:t>
      </w:r>
      <w:r w:rsidR="002D2CC5" w:rsidRPr="003A5984">
        <w:rPr>
          <w:noProof/>
          <w:sz w:val="28"/>
          <w:szCs w:val="28"/>
          <w:lang w:val="en-US"/>
        </w:rPr>
        <w:t>.</w:t>
      </w:r>
      <w:r w:rsidRPr="003A5984">
        <w:rPr>
          <w:noProof/>
          <w:sz w:val="28"/>
          <w:szCs w:val="28"/>
          <w:lang w:val="en-US"/>
        </w:rPr>
        <w:t>, Yoo K</w:t>
      </w:r>
      <w:r w:rsidR="002D2CC5" w:rsidRPr="003A5984">
        <w:rPr>
          <w:noProof/>
          <w:sz w:val="28"/>
          <w:szCs w:val="28"/>
          <w:lang w:val="en-US"/>
        </w:rPr>
        <w:t>.</w:t>
      </w:r>
      <w:r w:rsidRPr="003A5984">
        <w:rPr>
          <w:noProof/>
          <w:sz w:val="28"/>
          <w:szCs w:val="28"/>
          <w:lang w:val="en-US"/>
        </w:rPr>
        <w:t>, Nguyen V</w:t>
      </w:r>
      <w:r w:rsidR="002D2CC5" w:rsidRPr="003A5984">
        <w:rPr>
          <w:noProof/>
          <w:sz w:val="28"/>
          <w:szCs w:val="28"/>
          <w:lang w:val="en-US"/>
        </w:rPr>
        <w:t>.</w:t>
      </w:r>
      <w:r w:rsidRPr="003A5984">
        <w:rPr>
          <w:noProof/>
          <w:sz w:val="28"/>
          <w:szCs w:val="28"/>
          <w:lang w:val="en-US"/>
        </w:rPr>
        <w:t>, Xu B</w:t>
      </w:r>
      <w:r w:rsidR="002D2CC5" w:rsidRPr="003A5984">
        <w:rPr>
          <w:noProof/>
          <w:sz w:val="28"/>
          <w:szCs w:val="28"/>
          <w:lang w:val="en-US"/>
        </w:rPr>
        <w:t>.</w:t>
      </w:r>
      <w:r w:rsidRPr="003A5984">
        <w:rPr>
          <w:noProof/>
          <w:sz w:val="28"/>
          <w:szCs w:val="28"/>
          <w:lang w:val="en-US"/>
        </w:rPr>
        <w:t>Y. Identifying, Understanding, and Addressing Disparities in Glaucoma Care in the United States</w:t>
      </w:r>
      <w:r w:rsidR="002D2CC5" w:rsidRPr="003A5984">
        <w:rPr>
          <w:noProof/>
          <w:sz w:val="28"/>
          <w:szCs w:val="28"/>
          <w:lang w:val="en-US"/>
        </w:rPr>
        <w:t xml:space="preserve"> // </w:t>
      </w:r>
      <w:r w:rsidRPr="003A5984">
        <w:rPr>
          <w:noProof/>
          <w:sz w:val="28"/>
          <w:szCs w:val="28"/>
          <w:lang w:val="en-US"/>
        </w:rPr>
        <w:t xml:space="preserve">Translational Vision Science and Technology. </w:t>
      </w:r>
      <w:r w:rsidR="002D2CC5" w:rsidRPr="003A5984">
        <w:rPr>
          <w:noProof/>
          <w:sz w:val="28"/>
          <w:szCs w:val="28"/>
          <w:lang w:val="en-US"/>
        </w:rPr>
        <w:t xml:space="preserve">- </w:t>
      </w:r>
      <w:r w:rsidRPr="003A5984">
        <w:rPr>
          <w:noProof/>
          <w:sz w:val="28"/>
          <w:szCs w:val="28"/>
          <w:lang w:val="en-US"/>
        </w:rPr>
        <w:t>2023.</w:t>
      </w:r>
      <w:r w:rsidR="002D2CC5" w:rsidRPr="003A5984">
        <w:rPr>
          <w:noProof/>
          <w:sz w:val="28"/>
          <w:szCs w:val="28"/>
          <w:lang w:val="en-US"/>
        </w:rPr>
        <w:t xml:space="preserve"> -</w:t>
      </w:r>
      <w:r w:rsidRPr="003A5984">
        <w:rPr>
          <w:noProof/>
          <w:sz w:val="28"/>
          <w:szCs w:val="28"/>
          <w:lang w:val="en-US"/>
        </w:rPr>
        <w:t xml:space="preserve"> </w:t>
      </w:r>
      <w:r w:rsidR="002D2CC5" w:rsidRPr="003A5984">
        <w:rPr>
          <w:noProof/>
          <w:sz w:val="28"/>
          <w:szCs w:val="28"/>
          <w:lang w:val="en-US"/>
        </w:rPr>
        <w:t xml:space="preserve">Vol. 12. - </w:t>
      </w:r>
      <w:r w:rsidR="002D2CC5" w:rsidRPr="003A5984">
        <w:rPr>
          <w:noProof/>
          <w:sz w:val="28"/>
          <w:szCs w:val="28"/>
        </w:rPr>
        <w:t>Р</w:t>
      </w:r>
      <w:r w:rsidR="002D2CC5" w:rsidRPr="003A5984">
        <w:rPr>
          <w:noProof/>
          <w:sz w:val="28"/>
          <w:szCs w:val="28"/>
          <w:lang w:val="en-US"/>
        </w:rPr>
        <w:t>. 19-24.</w:t>
      </w:r>
    </w:p>
    <w:p w14:paraId="48DC0032" w14:textId="6367FD89"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52</w:t>
      </w:r>
      <w:r w:rsidR="00AA5CF8" w:rsidRPr="003A5984">
        <w:rPr>
          <w:noProof/>
          <w:sz w:val="28"/>
          <w:szCs w:val="28"/>
          <w:lang w:val="kk-KZ"/>
        </w:rPr>
        <w:t xml:space="preserve">  </w:t>
      </w:r>
      <w:r w:rsidRPr="003A5984">
        <w:rPr>
          <w:noProof/>
          <w:sz w:val="28"/>
          <w:szCs w:val="28"/>
          <w:lang w:val="en-US"/>
        </w:rPr>
        <w:t>Allison K</w:t>
      </w:r>
      <w:r w:rsidR="002D2CC5" w:rsidRPr="003A5984">
        <w:rPr>
          <w:noProof/>
          <w:sz w:val="28"/>
          <w:szCs w:val="28"/>
          <w:lang w:val="en-US"/>
        </w:rPr>
        <w:t>.</w:t>
      </w:r>
      <w:r w:rsidRPr="003A5984">
        <w:rPr>
          <w:noProof/>
          <w:sz w:val="28"/>
          <w:szCs w:val="28"/>
          <w:lang w:val="en-US"/>
        </w:rPr>
        <w:t>, Patel D</w:t>
      </w:r>
      <w:r w:rsidR="002D2CC5" w:rsidRPr="003A5984">
        <w:rPr>
          <w:noProof/>
          <w:sz w:val="28"/>
          <w:szCs w:val="28"/>
          <w:lang w:val="en-US"/>
        </w:rPr>
        <w:t>.</w:t>
      </w:r>
      <w:r w:rsidRPr="003A5984">
        <w:rPr>
          <w:noProof/>
          <w:sz w:val="28"/>
          <w:szCs w:val="28"/>
          <w:lang w:val="en-US"/>
        </w:rPr>
        <w:t>, Alabi O. Epidemiology of Glaucoma: The Past, Present, and Predictions for the Future</w:t>
      </w:r>
      <w:r w:rsidR="002D2CC5" w:rsidRPr="003A5984">
        <w:rPr>
          <w:noProof/>
          <w:sz w:val="28"/>
          <w:szCs w:val="28"/>
          <w:lang w:val="en-US"/>
        </w:rPr>
        <w:t xml:space="preserve"> //</w:t>
      </w:r>
      <w:r w:rsidRPr="003A5984">
        <w:rPr>
          <w:noProof/>
          <w:sz w:val="28"/>
          <w:szCs w:val="28"/>
          <w:lang w:val="en-US"/>
        </w:rPr>
        <w:t xml:space="preserve"> Cureus. </w:t>
      </w:r>
      <w:r w:rsidR="002D2CC5" w:rsidRPr="003A5984">
        <w:rPr>
          <w:noProof/>
          <w:sz w:val="28"/>
          <w:szCs w:val="28"/>
          <w:lang w:val="en-US"/>
        </w:rPr>
        <w:t xml:space="preserve">- </w:t>
      </w:r>
      <w:r w:rsidRPr="003A5984">
        <w:rPr>
          <w:noProof/>
          <w:sz w:val="28"/>
          <w:szCs w:val="28"/>
          <w:lang w:val="en-US"/>
        </w:rPr>
        <w:t>2020</w:t>
      </w:r>
      <w:r w:rsidR="002D2CC5" w:rsidRPr="003A5984">
        <w:rPr>
          <w:noProof/>
          <w:sz w:val="28"/>
          <w:szCs w:val="28"/>
          <w:lang w:val="en-US"/>
        </w:rPr>
        <w:t xml:space="preserve">. - №1. - </w:t>
      </w:r>
      <w:r w:rsidR="002D2CC5" w:rsidRPr="003A5984">
        <w:rPr>
          <w:noProof/>
          <w:sz w:val="28"/>
          <w:szCs w:val="28"/>
        </w:rPr>
        <w:t>Р</w:t>
      </w:r>
      <w:r w:rsidR="002D2CC5" w:rsidRPr="003A5984">
        <w:rPr>
          <w:noProof/>
          <w:sz w:val="28"/>
          <w:szCs w:val="28"/>
          <w:lang w:val="en-US"/>
        </w:rPr>
        <w:t>. 13-27.</w:t>
      </w:r>
      <w:r w:rsidRPr="003A5984">
        <w:rPr>
          <w:noProof/>
          <w:sz w:val="28"/>
          <w:szCs w:val="28"/>
          <w:lang w:val="en-US"/>
        </w:rPr>
        <w:t xml:space="preserve"> </w:t>
      </w:r>
    </w:p>
    <w:p w14:paraId="3B0051A3" w14:textId="51868DDA"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53</w:t>
      </w:r>
      <w:r w:rsidR="00AA5CF8" w:rsidRPr="003A5984">
        <w:rPr>
          <w:noProof/>
          <w:sz w:val="28"/>
          <w:szCs w:val="28"/>
          <w:lang w:val="kk-KZ"/>
        </w:rPr>
        <w:t xml:space="preserve"> </w:t>
      </w:r>
      <w:r w:rsidRPr="003A5984">
        <w:rPr>
          <w:noProof/>
          <w:sz w:val="28"/>
          <w:szCs w:val="28"/>
        </w:rPr>
        <w:t>Ризаев Ж</w:t>
      </w:r>
      <w:r w:rsidR="002D2CC5" w:rsidRPr="003A5984">
        <w:rPr>
          <w:noProof/>
          <w:sz w:val="28"/>
          <w:szCs w:val="28"/>
        </w:rPr>
        <w:t>.</w:t>
      </w:r>
      <w:r w:rsidRPr="003A5984">
        <w:rPr>
          <w:noProof/>
          <w:sz w:val="28"/>
          <w:szCs w:val="28"/>
        </w:rPr>
        <w:t>, Туйчибаева Д. Показатели заболеваемости глаукомой среди взрослого населения Республики Узбекистан</w:t>
      </w:r>
      <w:r w:rsidR="002D2CC5" w:rsidRPr="003A5984">
        <w:rPr>
          <w:noProof/>
          <w:sz w:val="28"/>
          <w:szCs w:val="28"/>
        </w:rPr>
        <w:t xml:space="preserve"> // </w:t>
      </w:r>
      <w:r w:rsidRPr="003A5984">
        <w:rPr>
          <w:noProof/>
          <w:sz w:val="28"/>
          <w:szCs w:val="28"/>
        </w:rPr>
        <w:t xml:space="preserve">Stomatologiya. </w:t>
      </w:r>
      <w:r w:rsidR="002D2CC5" w:rsidRPr="003A5984">
        <w:rPr>
          <w:noProof/>
          <w:sz w:val="28"/>
          <w:szCs w:val="28"/>
        </w:rPr>
        <w:t xml:space="preserve">- </w:t>
      </w:r>
      <w:r w:rsidRPr="003A5984">
        <w:rPr>
          <w:noProof/>
          <w:sz w:val="28"/>
          <w:szCs w:val="28"/>
        </w:rPr>
        <w:t>2021</w:t>
      </w:r>
      <w:r w:rsidR="002D2CC5" w:rsidRPr="003A5984">
        <w:rPr>
          <w:noProof/>
          <w:sz w:val="28"/>
          <w:szCs w:val="28"/>
        </w:rPr>
        <w:t>. - №</w:t>
      </w:r>
      <w:r w:rsidRPr="003A5984">
        <w:rPr>
          <w:noProof/>
          <w:sz w:val="28"/>
          <w:szCs w:val="28"/>
        </w:rPr>
        <w:t>1(82)</w:t>
      </w:r>
      <w:r w:rsidR="002D2CC5" w:rsidRPr="003A5984">
        <w:rPr>
          <w:noProof/>
          <w:sz w:val="28"/>
          <w:szCs w:val="28"/>
        </w:rPr>
        <w:t xml:space="preserve">. - С. </w:t>
      </w:r>
      <w:r w:rsidRPr="003A5984">
        <w:rPr>
          <w:noProof/>
          <w:sz w:val="28"/>
          <w:szCs w:val="28"/>
        </w:rPr>
        <w:t>102–</w:t>
      </w:r>
      <w:r w:rsidR="002D2CC5" w:rsidRPr="003A5984">
        <w:rPr>
          <w:noProof/>
          <w:sz w:val="28"/>
          <w:szCs w:val="28"/>
        </w:rPr>
        <w:t>10</w:t>
      </w:r>
      <w:r w:rsidRPr="003A5984">
        <w:rPr>
          <w:noProof/>
          <w:sz w:val="28"/>
          <w:szCs w:val="28"/>
        </w:rPr>
        <w:t xml:space="preserve">7. </w:t>
      </w:r>
    </w:p>
    <w:p w14:paraId="16489B08" w14:textId="3ED18F75"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54</w:t>
      </w:r>
      <w:r w:rsidR="00AA5CF8" w:rsidRPr="003A5984">
        <w:rPr>
          <w:noProof/>
          <w:sz w:val="28"/>
          <w:szCs w:val="28"/>
          <w:lang w:val="kk-KZ"/>
        </w:rPr>
        <w:t xml:space="preserve"> </w:t>
      </w:r>
      <w:r w:rsidRPr="003A5984">
        <w:rPr>
          <w:noProof/>
          <w:sz w:val="28"/>
          <w:szCs w:val="28"/>
        </w:rPr>
        <w:t>Оморова Г</w:t>
      </w:r>
      <w:r w:rsidR="002D2CC5" w:rsidRPr="003A5984">
        <w:rPr>
          <w:noProof/>
          <w:sz w:val="28"/>
          <w:szCs w:val="28"/>
        </w:rPr>
        <w:t>.</w:t>
      </w:r>
      <w:r w:rsidRPr="003A5984">
        <w:rPr>
          <w:noProof/>
          <w:sz w:val="28"/>
          <w:szCs w:val="28"/>
        </w:rPr>
        <w:t>К. Т</w:t>
      </w:r>
      <w:r w:rsidR="00AA5CF8" w:rsidRPr="003A5984">
        <w:rPr>
          <w:noProof/>
          <w:sz w:val="28"/>
          <w:szCs w:val="28"/>
        </w:rPr>
        <w:t>енденции госпитализации при болезнях органов глаз и его придатков в Кыргызской Республике</w:t>
      </w:r>
      <w:r w:rsidR="002D2CC5" w:rsidRPr="003A5984">
        <w:rPr>
          <w:noProof/>
          <w:sz w:val="28"/>
          <w:szCs w:val="28"/>
        </w:rPr>
        <w:t xml:space="preserve"> //</w:t>
      </w:r>
      <w:r w:rsidRPr="003A5984">
        <w:rPr>
          <w:noProof/>
          <w:sz w:val="28"/>
          <w:szCs w:val="28"/>
        </w:rPr>
        <w:t xml:space="preserve"> Наука, новые технологии и инновации Кыргызстана. </w:t>
      </w:r>
      <w:r w:rsidR="002D2CC5" w:rsidRPr="003A5984">
        <w:rPr>
          <w:noProof/>
          <w:sz w:val="28"/>
          <w:szCs w:val="28"/>
        </w:rPr>
        <w:t xml:space="preserve">- </w:t>
      </w:r>
      <w:r w:rsidRPr="003A5984">
        <w:rPr>
          <w:noProof/>
          <w:sz w:val="28"/>
          <w:szCs w:val="28"/>
        </w:rPr>
        <w:t>2020</w:t>
      </w:r>
      <w:r w:rsidR="002D2CC5" w:rsidRPr="003A5984">
        <w:rPr>
          <w:noProof/>
          <w:sz w:val="28"/>
          <w:szCs w:val="28"/>
        </w:rPr>
        <w:t>. - №</w:t>
      </w:r>
      <w:r w:rsidRPr="003A5984">
        <w:rPr>
          <w:noProof/>
          <w:sz w:val="28"/>
          <w:szCs w:val="28"/>
        </w:rPr>
        <w:t>10</w:t>
      </w:r>
      <w:r w:rsidR="002D2CC5" w:rsidRPr="003A5984">
        <w:rPr>
          <w:noProof/>
          <w:sz w:val="28"/>
          <w:szCs w:val="28"/>
        </w:rPr>
        <w:t xml:space="preserve">. - С. </w:t>
      </w:r>
      <w:r w:rsidRPr="003A5984">
        <w:rPr>
          <w:noProof/>
          <w:sz w:val="28"/>
          <w:szCs w:val="28"/>
        </w:rPr>
        <w:t>41–</w:t>
      </w:r>
      <w:r w:rsidR="002D2CC5" w:rsidRPr="003A5984">
        <w:rPr>
          <w:noProof/>
          <w:sz w:val="28"/>
          <w:szCs w:val="28"/>
        </w:rPr>
        <w:t>4</w:t>
      </w:r>
      <w:r w:rsidRPr="003A5984">
        <w:rPr>
          <w:noProof/>
          <w:sz w:val="28"/>
          <w:szCs w:val="28"/>
        </w:rPr>
        <w:t xml:space="preserve">6. </w:t>
      </w:r>
    </w:p>
    <w:p w14:paraId="7A7039F3" w14:textId="05E04974"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55</w:t>
      </w:r>
      <w:r w:rsidR="00AA5CF8" w:rsidRPr="003A5984">
        <w:rPr>
          <w:noProof/>
          <w:sz w:val="28"/>
          <w:szCs w:val="28"/>
          <w:lang w:val="kk-KZ"/>
        </w:rPr>
        <w:t xml:space="preserve"> </w:t>
      </w:r>
      <w:r w:rsidRPr="003A5984">
        <w:rPr>
          <w:noProof/>
          <w:sz w:val="28"/>
          <w:szCs w:val="28"/>
        </w:rPr>
        <w:t>Махмадов Ш</w:t>
      </w:r>
      <w:r w:rsidR="002D2CC5" w:rsidRPr="003A5984">
        <w:rPr>
          <w:noProof/>
          <w:sz w:val="28"/>
          <w:szCs w:val="28"/>
        </w:rPr>
        <w:t>.</w:t>
      </w:r>
      <w:r w:rsidRPr="003A5984">
        <w:rPr>
          <w:noProof/>
          <w:sz w:val="28"/>
          <w:szCs w:val="28"/>
        </w:rPr>
        <w:t>К</w:t>
      </w:r>
      <w:r w:rsidR="002D2CC5" w:rsidRPr="003A5984">
        <w:rPr>
          <w:noProof/>
          <w:sz w:val="28"/>
          <w:szCs w:val="28"/>
        </w:rPr>
        <w:t>.</w:t>
      </w:r>
      <w:r w:rsidRPr="003A5984">
        <w:rPr>
          <w:noProof/>
          <w:sz w:val="28"/>
          <w:szCs w:val="28"/>
        </w:rPr>
        <w:t>, Содикова Д</w:t>
      </w:r>
      <w:r w:rsidR="002D2CC5" w:rsidRPr="003A5984">
        <w:rPr>
          <w:noProof/>
          <w:sz w:val="28"/>
          <w:szCs w:val="28"/>
        </w:rPr>
        <w:t>.</w:t>
      </w:r>
      <w:r w:rsidRPr="003A5984">
        <w:rPr>
          <w:noProof/>
          <w:sz w:val="28"/>
          <w:szCs w:val="28"/>
        </w:rPr>
        <w:t>Н</w:t>
      </w:r>
      <w:r w:rsidR="002D2CC5" w:rsidRPr="003A5984">
        <w:rPr>
          <w:noProof/>
          <w:sz w:val="28"/>
          <w:szCs w:val="28"/>
        </w:rPr>
        <w:t>.</w:t>
      </w:r>
      <w:r w:rsidRPr="003A5984">
        <w:rPr>
          <w:noProof/>
          <w:sz w:val="28"/>
          <w:szCs w:val="28"/>
        </w:rPr>
        <w:t>, Хашимова М</w:t>
      </w:r>
      <w:r w:rsidR="002D2CC5" w:rsidRPr="003A5984">
        <w:rPr>
          <w:noProof/>
          <w:sz w:val="28"/>
          <w:szCs w:val="28"/>
        </w:rPr>
        <w:t>.</w:t>
      </w:r>
      <w:r w:rsidRPr="003A5984">
        <w:rPr>
          <w:noProof/>
          <w:sz w:val="28"/>
          <w:szCs w:val="28"/>
        </w:rPr>
        <w:t>Н</w:t>
      </w:r>
      <w:r w:rsidR="002D2CC5" w:rsidRPr="003A5984">
        <w:rPr>
          <w:noProof/>
          <w:sz w:val="28"/>
          <w:szCs w:val="28"/>
        </w:rPr>
        <w:t>.</w:t>
      </w:r>
      <w:r w:rsidRPr="003A5984">
        <w:rPr>
          <w:noProof/>
          <w:sz w:val="28"/>
          <w:szCs w:val="28"/>
        </w:rPr>
        <w:t>, Халимова З</w:t>
      </w:r>
      <w:r w:rsidR="002D2CC5" w:rsidRPr="003A5984">
        <w:rPr>
          <w:noProof/>
          <w:sz w:val="28"/>
          <w:szCs w:val="28"/>
        </w:rPr>
        <w:t>.</w:t>
      </w:r>
      <w:r w:rsidRPr="003A5984">
        <w:rPr>
          <w:noProof/>
          <w:sz w:val="28"/>
          <w:szCs w:val="28"/>
        </w:rPr>
        <w:t>С. Вопросы диспансеризации больных глаукомой в Таджикистане</w:t>
      </w:r>
      <w:r w:rsidR="002D2CC5" w:rsidRPr="003A5984">
        <w:rPr>
          <w:noProof/>
          <w:sz w:val="28"/>
          <w:szCs w:val="28"/>
        </w:rPr>
        <w:t xml:space="preserve"> // </w:t>
      </w:r>
      <w:r w:rsidRPr="003A5984">
        <w:rPr>
          <w:noProof/>
          <w:sz w:val="28"/>
          <w:szCs w:val="28"/>
        </w:rPr>
        <w:t xml:space="preserve">Национальный журнал глаукома. </w:t>
      </w:r>
      <w:r w:rsidR="002D2CC5" w:rsidRPr="003A5984">
        <w:rPr>
          <w:noProof/>
          <w:sz w:val="28"/>
          <w:szCs w:val="28"/>
        </w:rPr>
        <w:t xml:space="preserve">- </w:t>
      </w:r>
      <w:r w:rsidRPr="003A5984">
        <w:rPr>
          <w:noProof/>
          <w:sz w:val="28"/>
          <w:szCs w:val="28"/>
        </w:rPr>
        <w:t>2020</w:t>
      </w:r>
      <w:r w:rsidR="002D2CC5" w:rsidRPr="003A5984">
        <w:rPr>
          <w:noProof/>
          <w:sz w:val="28"/>
          <w:szCs w:val="28"/>
        </w:rPr>
        <w:t>. - №</w:t>
      </w:r>
      <w:r w:rsidRPr="003A5984">
        <w:rPr>
          <w:noProof/>
          <w:sz w:val="28"/>
          <w:szCs w:val="28"/>
        </w:rPr>
        <w:t>19(1)</w:t>
      </w:r>
      <w:r w:rsidR="002D2CC5" w:rsidRPr="003A5984">
        <w:rPr>
          <w:noProof/>
          <w:sz w:val="28"/>
          <w:szCs w:val="28"/>
        </w:rPr>
        <w:t xml:space="preserve">. - С. </w:t>
      </w:r>
      <w:r w:rsidRPr="003A5984">
        <w:rPr>
          <w:noProof/>
          <w:sz w:val="28"/>
          <w:szCs w:val="28"/>
        </w:rPr>
        <w:t xml:space="preserve">28–34. </w:t>
      </w:r>
    </w:p>
    <w:p w14:paraId="3E6C1A63" w14:textId="4F2F9811"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56</w:t>
      </w:r>
      <w:r w:rsidR="00AA5CF8" w:rsidRPr="003A5984">
        <w:rPr>
          <w:noProof/>
          <w:sz w:val="28"/>
          <w:szCs w:val="28"/>
          <w:lang w:val="kk-KZ"/>
        </w:rPr>
        <w:t xml:space="preserve"> </w:t>
      </w:r>
      <w:r w:rsidRPr="003A5984">
        <w:rPr>
          <w:noProof/>
          <w:sz w:val="28"/>
          <w:szCs w:val="28"/>
        </w:rPr>
        <w:t>Оразалыева А</w:t>
      </w:r>
      <w:r w:rsidR="002D2CC5" w:rsidRPr="003A5984">
        <w:rPr>
          <w:noProof/>
          <w:sz w:val="28"/>
          <w:szCs w:val="28"/>
        </w:rPr>
        <w:t>.</w:t>
      </w:r>
      <w:r w:rsidRPr="003A5984">
        <w:rPr>
          <w:noProof/>
          <w:sz w:val="28"/>
          <w:szCs w:val="28"/>
        </w:rPr>
        <w:t>М</w:t>
      </w:r>
      <w:r w:rsidR="002D2CC5" w:rsidRPr="003A5984">
        <w:rPr>
          <w:noProof/>
          <w:sz w:val="28"/>
          <w:szCs w:val="28"/>
        </w:rPr>
        <w:t>.</w:t>
      </w:r>
      <w:r w:rsidRPr="003A5984">
        <w:rPr>
          <w:noProof/>
          <w:sz w:val="28"/>
          <w:szCs w:val="28"/>
        </w:rPr>
        <w:t>, Сахатниязов М</w:t>
      </w:r>
      <w:r w:rsidR="002D2CC5" w:rsidRPr="003A5984">
        <w:rPr>
          <w:noProof/>
          <w:sz w:val="28"/>
          <w:szCs w:val="28"/>
        </w:rPr>
        <w:t>.</w:t>
      </w:r>
      <w:r w:rsidRPr="003A5984">
        <w:rPr>
          <w:noProof/>
          <w:sz w:val="28"/>
          <w:szCs w:val="28"/>
        </w:rPr>
        <w:t>, Довлетова Д</w:t>
      </w:r>
      <w:r w:rsidR="002D2CC5" w:rsidRPr="003A5984">
        <w:rPr>
          <w:noProof/>
          <w:sz w:val="28"/>
          <w:szCs w:val="28"/>
        </w:rPr>
        <w:t>.</w:t>
      </w:r>
      <w:r w:rsidRPr="003A5984">
        <w:rPr>
          <w:noProof/>
          <w:sz w:val="28"/>
          <w:szCs w:val="28"/>
        </w:rPr>
        <w:t>, Реджепова А. П</w:t>
      </w:r>
      <w:r w:rsidR="00AA5CF8" w:rsidRPr="003A5984">
        <w:rPr>
          <w:noProof/>
          <w:sz w:val="28"/>
          <w:szCs w:val="28"/>
        </w:rPr>
        <w:t>араметры экскавации диска зрительного нерва и комплекса ганглиозных клеток при первичной открытоугольной глаукоме</w:t>
      </w:r>
      <w:r w:rsidR="002D2CC5" w:rsidRPr="003A5984">
        <w:rPr>
          <w:noProof/>
          <w:sz w:val="28"/>
          <w:szCs w:val="28"/>
        </w:rPr>
        <w:t xml:space="preserve"> //</w:t>
      </w:r>
      <w:r w:rsidRPr="003A5984">
        <w:rPr>
          <w:noProof/>
          <w:sz w:val="28"/>
          <w:szCs w:val="28"/>
        </w:rPr>
        <w:t xml:space="preserve"> </w:t>
      </w:r>
      <w:r w:rsidRPr="003A5984">
        <w:rPr>
          <w:noProof/>
          <w:sz w:val="28"/>
          <w:szCs w:val="28"/>
          <w:lang w:val="en-US"/>
        </w:rPr>
        <w:t>StudNet</w:t>
      </w:r>
      <w:r w:rsidRPr="003A5984">
        <w:rPr>
          <w:noProof/>
          <w:sz w:val="28"/>
          <w:szCs w:val="28"/>
        </w:rPr>
        <w:t xml:space="preserve">. </w:t>
      </w:r>
      <w:r w:rsidR="002D2CC5" w:rsidRPr="003A5984">
        <w:rPr>
          <w:noProof/>
          <w:sz w:val="28"/>
          <w:szCs w:val="28"/>
        </w:rPr>
        <w:t xml:space="preserve">- </w:t>
      </w:r>
      <w:r w:rsidRPr="003A5984">
        <w:rPr>
          <w:noProof/>
          <w:sz w:val="28"/>
          <w:szCs w:val="28"/>
        </w:rPr>
        <w:t>2021</w:t>
      </w:r>
      <w:r w:rsidR="002D2CC5" w:rsidRPr="003A5984">
        <w:rPr>
          <w:noProof/>
          <w:sz w:val="28"/>
          <w:szCs w:val="28"/>
        </w:rPr>
        <w:t>. - №</w:t>
      </w:r>
      <w:r w:rsidRPr="003A5984">
        <w:rPr>
          <w:noProof/>
          <w:sz w:val="28"/>
          <w:szCs w:val="28"/>
        </w:rPr>
        <w:t>4(7)</w:t>
      </w:r>
      <w:r w:rsidR="002D2CC5" w:rsidRPr="003A5984">
        <w:rPr>
          <w:noProof/>
          <w:sz w:val="28"/>
          <w:szCs w:val="28"/>
        </w:rPr>
        <w:t xml:space="preserve">. - С. </w:t>
      </w:r>
      <w:r w:rsidRPr="003A5984">
        <w:rPr>
          <w:noProof/>
          <w:sz w:val="28"/>
          <w:szCs w:val="28"/>
        </w:rPr>
        <w:t>1530–</w:t>
      </w:r>
      <w:r w:rsidR="002D2CC5" w:rsidRPr="003A5984">
        <w:rPr>
          <w:noProof/>
          <w:sz w:val="28"/>
          <w:szCs w:val="28"/>
        </w:rPr>
        <w:t>153</w:t>
      </w:r>
      <w:r w:rsidRPr="003A5984">
        <w:rPr>
          <w:noProof/>
          <w:sz w:val="28"/>
          <w:szCs w:val="28"/>
        </w:rPr>
        <w:t xml:space="preserve">6. </w:t>
      </w:r>
    </w:p>
    <w:p w14:paraId="543D0C39" w14:textId="03E2180F"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57</w:t>
      </w:r>
      <w:r w:rsidR="00AA5CF8" w:rsidRPr="003A5984">
        <w:rPr>
          <w:noProof/>
          <w:sz w:val="28"/>
          <w:szCs w:val="28"/>
          <w:lang w:val="kk-KZ"/>
        </w:rPr>
        <w:t xml:space="preserve"> </w:t>
      </w:r>
      <w:r w:rsidRPr="003A5984">
        <w:rPr>
          <w:noProof/>
          <w:sz w:val="28"/>
          <w:szCs w:val="28"/>
        </w:rPr>
        <w:t>Таштитова</w:t>
      </w:r>
      <w:r w:rsidRPr="003A5984">
        <w:rPr>
          <w:noProof/>
          <w:sz w:val="28"/>
          <w:szCs w:val="28"/>
          <w:lang w:val="en-US"/>
        </w:rPr>
        <w:t xml:space="preserve"> </w:t>
      </w:r>
      <w:r w:rsidRPr="003A5984">
        <w:rPr>
          <w:noProof/>
          <w:sz w:val="28"/>
          <w:szCs w:val="28"/>
        </w:rPr>
        <w:t>Л</w:t>
      </w:r>
      <w:r w:rsidR="002D2CC5" w:rsidRPr="003A5984">
        <w:rPr>
          <w:noProof/>
          <w:sz w:val="28"/>
          <w:szCs w:val="28"/>
          <w:lang w:val="en-US"/>
        </w:rPr>
        <w:t>.</w:t>
      </w:r>
      <w:r w:rsidRPr="003A5984">
        <w:rPr>
          <w:noProof/>
          <w:sz w:val="28"/>
          <w:szCs w:val="28"/>
        </w:rPr>
        <w:t>Б</w:t>
      </w:r>
      <w:r w:rsidR="002D2CC5" w:rsidRPr="003A5984">
        <w:rPr>
          <w:noProof/>
          <w:sz w:val="28"/>
          <w:szCs w:val="28"/>
          <w:lang w:val="en-US"/>
        </w:rPr>
        <w:t>.</w:t>
      </w:r>
      <w:r w:rsidRPr="003A5984">
        <w:rPr>
          <w:noProof/>
          <w:sz w:val="28"/>
          <w:szCs w:val="28"/>
          <w:lang w:val="en-US"/>
        </w:rPr>
        <w:t xml:space="preserve">, </w:t>
      </w:r>
      <w:r w:rsidRPr="003A5984">
        <w:rPr>
          <w:noProof/>
          <w:sz w:val="28"/>
          <w:szCs w:val="28"/>
        </w:rPr>
        <w:t>Кульмаганбетов</w:t>
      </w:r>
      <w:r w:rsidRPr="003A5984">
        <w:rPr>
          <w:noProof/>
          <w:sz w:val="28"/>
          <w:szCs w:val="28"/>
          <w:lang w:val="en-US"/>
        </w:rPr>
        <w:t xml:space="preserve"> </w:t>
      </w:r>
      <w:r w:rsidRPr="003A5984">
        <w:rPr>
          <w:noProof/>
          <w:sz w:val="28"/>
          <w:szCs w:val="28"/>
        </w:rPr>
        <w:t>М</w:t>
      </w:r>
      <w:r w:rsidR="002D2CC5" w:rsidRPr="003A5984">
        <w:rPr>
          <w:noProof/>
          <w:sz w:val="28"/>
          <w:szCs w:val="28"/>
          <w:lang w:val="en-US"/>
        </w:rPr>
        <w:t>.</w:t>
      </w:r>
      <w:r w:rsidRPr="003A5984">
        <w:rPr>
          <w:noProof/>
          <w:sz w:val="28"/>
          <w:szCs w:val="28"/>
          <w:lang w:val="en-US"/>
        </w:rPr>
        <w:t xml:space="preserve">, </w:t>
      </w:r>
      <w:r w:rsidRPr="003A5984">
        <w:rPr>
          <w:noProof/>
          <w:sz w:val="28"/>
          <w:szCs w:val="28"/>
        </w:rPr>
        <w:t>Алдашева</w:t>
      </w:r>
      <w:r w:rsidRPr="003A5984">
        <w:rPr>
          <w:noProof/>
          <w:sz w:val="28"/>
          <w:szCs w:val="28"/>
          <w:lang w:val="en-US"/>
        </w:rPr>
        <w:t xml:space="preserve"> </w:t>
      </w:r>
      <w:r w:rsidRPr="003A5984">
        <w:rPr>
          <w:noProof/>
          <w:sz w:val="28"/>
          <w:szCs w:val="28"/>
        </w:rPr>
        <w:t>Н</w:t>
      </w:r>
      <w:r w:rsidR="002D2CC5" w:rsidRPr="003A5984">
        <w:rPr>
          <w:noProof/>
          <w:sz w:val="28"/>
          <w:szCs w:val="28"/>
          <w:lang w:val="en-US"/>
        </w:rPr>
        <w:t>.</w:t>
      </w:r>
      <w:r w:rsidRPr="003A5984">
        <w:rPr>
          <w:noProof/>
          <w:sz w:val="28"/>
          <w:szCs w:val="28"/>
        </w:rPr>
        <w:t>А</w:t>
      </w:r>
      <w:r w:rsidR="002D2CC5" w:rsidRPr="003A5984">
        <w:rPr>
          <w:noProof/>
          <w:sz w:val="28"/>
          <w:szCs w:val="28"/>
          <w:lang w:val="en-US"/>
        </w:rPr>
        <w:t>.</w:t>
      </w:r>
      <w:r w:rsidRPr="003A5984">
        <w:rPr>
          <w:noProof/>
          <w:sz w:val="28"/>
          <w:szCs w:val="28"/>
          <w:lang w:val="en-US"/>
        </w:rPr>
        <w:t xml:space="preserve">, </w:t>
      </w:r>
      <w:r w:rsidRPr="003A5984">
        <w:rPr>
          <w:noProof/>
          <w:sz w:val="28"/>
          <w:szCs w:val="28"/>
        </w:rPr>
        <w:t>Ауезова</w:t>
      </w:r>
      <w:r w:rsidRPr="003A5984">
        <w:rPr>
          <w:noProof/>
          <w:sz w:val="28"/>
          <w:szCs w:val="28"/>
          <w:lang w:val="en-US"/>
        </w:rPr>
        <w:t xml:space="preserve"> </w:t>
      </w:r>
      <w:r w:rsidRPr="003A5984">
        <w:rPr>
          <w:noProof/>
          <w:sz w:val="28"/>
          <w:szCs w:val="28"/>
        </w:rPr>
        <w:t>А</w:t>
      </w:r>
      <w:r w:rsidR="002D2CC5" w:rsidRPr="003A5984">
        <w:rPr>
          <w:noProof/>
          <w:sz w:val="28"/>
          <w:szCs w:val="28"/>
          <w:lang w:val="en-US"/>
        </w:rPr>
        <w:t>.</w:t>
      </w:r>
      <w:r w:rsidRPr="003A5984">
        <w:rPr>
          <w:noProof/>
          <w:sz w:val="28"/>
          <w:szCs w:val="28"/>
        </w:rPr>
        <w:t>М</w:t>
      </w:r>
      <w:r w:rsidRPr="003A5984">
        <w:rPr>
          <w:noProof/>
          <w:sz w:val="28"/>
          <w:szCs w:val="28"/>
          <w:lang w:val="en-US"/>
        </w:rPr>
        <w:t>. Prevalence of normal-tension glaucoma in Kazakhstan: results of State Screening program</w:t>
      </w:r>
      <w:r w:rsidR="002D2CC5" w:rsidRPr="003A5984">
        <w:rPr>
          <w:noProof/>
          <w:sz w:val="28"/>
          <w:szCs w:val="28"/>
          <w:lang w:val="en-US"/>
        </w:rPr>
        <w:t xml:space="preserve"> //</w:t>
      </w:r>
      <w:r w:rsidRPr="003A5984">
        <w:rPr>
          <w:noProof/>
          <w:sz w:val="28"/>
          <w:szCs w:val="28"/>
          <w:lang w:val="en-US"/>
        </w:rPr>
        <w:t xml:space="preserve"> Vestnik. </w:t>
      </w:r>
      <w:r w:rsidR="002D2CC5" w:rsidRPr="003A5984">
        <w:rPr>
          <w:noProof/>
          <w:sz w:val="28"/>
          <w:szCs w:val="28"/>
          <w:lang w:val="en-US"/>
        </w:rPr>
        <w:t xml:space="preserve">- </w:t>
      </w:r>
      <w:r w:rsidRPr="003A5984">
        <w:rPr>
          <w:noProof/>
          <w:sz w:val="28"/>
          <w:szCs w:val="28"/>
          <w:lang w:val="en-US"/>
        </w:rPr>
        <w:t>2022</w:t>
      </w:r>
      <w:r w:rsidR="002D2CC5" w:rsidRPr="003A5984">
        <w:rPr>
          <w:noProof/>
          <w:sz w:val="28"/>
          <w:szCs w:val="28"/>
          <w:lang w:val="en-US"/>
        </w:rPr>
        <w:t>. - №</w:t>
      </w:r>
      <w:r w:rsidRPr="003A5984">
        <w:rPr>
          <w:noProof/>
          <w:sz w:val="28"/>
          <w:szCs w:val="28"/>
          <w:lang w:val="en-US"/>
        </w:rPr>
        <w:t>1.</w:t>
      </w:r>
      <w:r w:rsidR="002D2CC5" w:rsidRPr="003A5984">
        <w:rPr>
          <w:noProof/>
          <w:sz w:val="28"/>
          <w:szCs w:val="28"/>
          <w:lang w:val="en-US"/>
        </w:rPr>
        <w:t xml:space="preserve"> - </w:t>
      </w:r>
      <w:r w:rsidR="002D2CC5" w:rsidRPr="003A5984">
        <w:rPr>
          <w:noProof/>
          <w:sz w:val="28"/>
          <w:szCs w:val="28"/>
        </w:rPr>
        <w:t>Р</w:t>
      </w:r>
      <w:r w:rsidR="002D2CC5" w:rsidRPr="003A5984">
        <w:rPr>
          <w:noProof/>
          <w:sz w:val="28"/>
          <w:szCs w:val="28"/>
          <w:lang w:val="en-US"/>
        </w:rPr>
        <w:t>. 16-29.</w:t>
      </w:r>
      <w:r w:rsidRPr="003A5984">
        <w:rPr>
          <w:noProof/>
          <w:sz w:val="28"/>
          <w:szCs w:val="28"/>
          <w:lang w:val="en-US"/>
        </w:rPr>
        <w:t xml:space="preserve"> </w:t>
      </w:r>
    </w:p>
    <w:p w14:paraId="450AD2C1" w14:textId="64510D97"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58</w:t>
      </w:r>
      <w:r w:rsidR="00AA5CF8" w:rsidRPr="003A5984">
        <w:rPr>
          <w:noProof/>
          <w:sz w:val="28"/>
          <w:szCs w:val="28"/>
          <w:lang w:val="kk-KZ"/>
        </w:rPr>
        <w:t xml:space="preserve">  </w:t>
      </w:r>
      <w:r w:rsidRPr="003A5984">
        <w:rPr>
          <w:noProof/>
          <w:sz w:val="28"/>
          <w:szCs w:val="28"/>
          <w:lang w:val="en-US"/>
        </w:rPr>
        <w:t>Zeppieri M</w:t>
      </w:r>
      <w:r w:rsidR="002D2CC5" w:rsidRPr="003A5984">
        <w:rPr>
          <w:noProof/>
          <w:sz w:val="28"/>
          <w:szCs w:val="28"/>
          <w:lang w:val="en-US"/>
        </w:rPr>
        <w:t>.</w:t>
      </w:r>
      <w:r w:rsidRPr="003A5984">
        <w:rPr>
          <w:noProof/>
          <w:sz w:val="28"/>
          <w:szCs w:val="28"/>
          <w:lang w:val="en-US"/>
        </w:rPr>
        <w:t>, Gardini L</w:t>
      </w:r>
      <w:r w:rsidR="002D2CC5" w:rsidRPr="003A5984">
        <w:rPr>
          <w:noProof/>
          <w:sz w:val="28"/>
          <w:szCs w:val="28"/>
          <w:lang w:val="en-US"/>
        </w:rPr>
        <w:t>.</w:t>
      </w:r>
      <w:r w:rsidRPr="003A5984">
        <w:rPr>
          <w:noProof/>
          <w:sz w:val="28"/>
          <w:szCs w:val="28"/>
          <w:lang w:val="en-US"/>
        </w:rPr>
        <w:t>, Culiersi C</w:t>
      </w:r>
      <w:r w:rsidR="002D2CC5" w:rsidRPr="003A5984">
        <w:rPr>
          <w:noProof/>
          <w:sz w:val="28"/>
          <w:szCs w:val="28"/>
          <w:lang w:val="en-US"/>
        </w:rPr>
        <w:t>.</w:t>
      </w:r>
      <w:r w:rsidRPr="003A5984">
        <w:rPr>
          <w:noProof/>
          <w:sz w:val="28"/>
          <w:szCs w:val="28"/>
          <w:lang w:val="en-US"/>
        </w:rPr>
        <w:t>, Fontana L</w:t>
      </w:r>
      <w:r w:rsidR="002D2CC5" w:rsidRPr="003A5984">
        <w:rPr>
          <w:noProof/>
          <w:sz w:val="28"/>
          <w:szCs w:val="28"/>
          <w:lang w:val="en-US"/>
        </w:rPr>
        <w:t>.</w:t>
      </w:r>
      <w:r w:rsidRPr="003A5984">
        <w:rPr>
          <w:noProof/>
          <w:sz w:val="28"/>
          <w:szCs w:val="28"/>
          <w:lang w:val="en-US"/>
        </w:rPr>
        <w:t>, Musa M</w:t>
      </w:r>
      <w:r w:rsidR="002D2CC5" w:rsidRPr="003A5984">
        <w:rPr>
          <w:noProof/>
          <w:sz w:val="28"/>
          <w:szCs w:val="28"/>
          <w:lang w:val="en-US"/>
        </w:rPr>
        <w:t>.</w:t>
      </w:r>
      <w:r w:rsidRPr="003A5984">
        <w:rPr>
          <w:noProof/>
          <w:sz w:val="28"/>
          <w:szCs w:val="28"/>
          <w:lang w:val="en-US"/>
        </w:rPr>
        <w:t>, D’Esposito F</w:t>
      </w:r>
      <w:r w:rsidR="002D2CC5" w:rsidRPr="003A5984">
        <w:rPr>
          <w:noProof/>
          <w:sz w:val="28"/>
          <w:szCs w:val="28"/>
          <w:lang w:val="en-US"/>
        </w:rPr>
        <w:t>.</w:t>
      </w:r>
      <w:r w:rsidRPr="003A5984">
        <w:rPr>
          <w:noProof/>
          <w:sz w:val="28"/>
          <w:szCs w:val="28"/>
          <w:lang w:val="en-US"/>
        </w:rPr>
        <w:t xml:space="preserve"> et al. Novel Approaches for the Early Detection of Glaucoma Using Artificial  Intelligence</w:t>
      </w:r>
      <w:r w:rsidR="002D2CC5" w:rsidRPr="003A5984">
        <w:rPr>
          <w:noProof/>
          <w:sz w:val="28"/>
          <w:szCs w:val="28"/>
          <w:lang w:val="en-US"/>
        </w:rPr>
        <w:t xml:space="preserve"> // </w:t>
      </w:r>
      <w:r w:rsidRPr="003A5984">
        <w:rPr>
          <w:noProof/>
          <w:sz w:val="28"/>
          <w:szCs w:val="28"/>
          <w:lang w:val="en-US"/>
        </w:rPr>
        <w:t>Life</w:t>
      </w:r>
      <w:r w:rsidR="002D2CC5" w:rsidRPr="003A5984">
        <w:rPr>
          <w:noProof/>
          <w:sz w:val="28"/>
          <w:szCs w:val="28"/>
          <w:lang w:val="en-US"/>
        </w:rPr>
        <w:t xml:space="preserve">. - Switzerland; </w:t>
      </w:r>
      <w:r w:rsidRPr="003A5984">
        <w:rPr>
          <w:noProof/>
          <w:sz w:val="28"/>
          <w:szCs w:val="28"/>
          <w:lang w:val="en-US"/>
        </w:rPr>
        <w:t>Basel</w:t>
      </w:r>
      <w:r w:rsidR="002D2CC5" w:rsidRPr="003A5984">
        <w:rPr>
          <w:noProof/>
          <w:sz w:val="28"/>
          <w:szCs w:val="28"/>
          <w:lang w:val="en-US"/>
        </w:rPr>
        <w:t>,</w:t>
      </w:r>
      <w:r w:rsidRPr="003A5984">
        <w:rPr>
          <w:noProof/>
          <w:sz w:val="28"/>
          <w:szCs w:val="28"/>
          <w:lang w:val="en-US"/>
        </w:rPr>
        <w:t xml:space="preserve"> 2024</w:t>
      </w:r>
      <w:r w:rsidR="002D2CC5" w:rsidRPr="003A5984">
        <w:rPr>
          <w:noProof/>
          <w:sz w:val="28"/>
          <w:szCs w:val="28"/>
          <w:lang w:val="en-US"/>
        </w:rPr>
        <w:t xml:space="preserve">. - Vol. </w:t>
      </w:r>
      <w:r w:rsidRPr="003A5984">
        <w:rPr>
          <w:noProof/>
          <w:sz w:val="28"/>
          <w:szCs w:val="28"/>
          <w:lang w:val="en-US"/>
        </w:rPr>
        <w:t>14</w:t>
      </w:r>
      <w:r w:rsidR="002D2CC5" w:rsidRPr="003A5984">
        <w:rPr>
          <w:noProof/>
          <w:sz w:val="28"/>
          <w:szCs w:val="28"/>
          <w:lang w:val="en-US"/>
        </w:rPr>
        <w:t>, №</w:t>
      </w:r>
      <w:r w:rsidRPr="003A5984">
        <w:rPr>
          <w:noProof/>
          <w:sz w:val="28"/>
          <w:szCs w:val="28"/>
          <w:lang w:val="en-US"/>
        </w:rPr>
        <w:t>11.</w:t>
      </w:r>
      <w:r w:rsidR="002D2CC5" w:rsidRPr="003A5984">
        <w:rPr>
          <w:noProof/>
          <w:sz w:val="28"/>
          <w:szCs w:val="28"/>
          <w:lang w:val="en-US"/>
        </w:rPr>
        <w:t xml:space="preserve"> - </w:t>
      </w:r>
      <w:r w:rsidR="002D2CC5" w:rsidRPr="003A5984">
        <w:rPr>
          <w:noProof/>
          <w:sz w:val="28"/>
          <w:szCs w:val="28"/>
        </w:rPr>
        <w:t>Р</w:t>
      </w:r>
      <w:r w:rsidR="002D2CC5" w:rsidRPr="003A5984">
        <w:rPr>
          <w:noProof/>
          <w:sz w:val="28"/>
          <w:szCs w:val="28"/>
          <w:lang w:val="en-US"/>
        </w:rPr>
        <w:t>. 19-27.</w:t>
      </w:r>
      <w:r w:rsidRPr="003A5984">
        <w:rPr>
          <w:noProof/>
          <w:sz w:val="28"/>
          <w:szCs w:val="28"/>
          <w:lang w:val="en-US"/>
        </w:rPr>
        <w:t xml:space="preserve"> </w:t>
      </w:r>
    </w:p>
    <w:p w14:paraId="4B440D1B" w14:textId="749ABC7B"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59</w:t>
      </w:r>
      <w:r w:rsidR="00AA5CF8" w:rsidRPr="003A5984">
        <w:rPr>
          <w:noProof/>
          <w:sz w:val="28"/>
          <w:szCs w:val="28"/>
          <w:lang w:val="kk-KZ"/>
        </w:rPr>
        <w:t xml:space="preserve">  </w:t>
      </w:r>
      <w:r w:rsidRPr="003A5984">
        <w:rPr>
          <w:noProof/>
          <w:sz w:val="28"/>
          <w:szCs w:val="28"/>
          <w:lang w:val="en-US"/>
        </w:rPr>
        <w:t>Jayaram H</w:t>
      </w:r>
      <w:r w:rsidR="002D2CC5" w:rsidRPr="003A5984">
        <w:rPr>
          <w:noProof/>
          <w:sz w:val="28"/>
          <w:szCs w:val="28"/>
          <w:lang w:val="en-US"/>
        </w:rPr>
        <w:t>.</w:t>
      </w:r>
      <w:r w:rsidRPr="003A5984">
        <w:rPr>
          <w:noProof/>
          <w:sz w:val="28"/>
          <w:szCs w:val="28"/>
          <w:lang w:val="en-US"/>
        </w:rPr>
        <w:t>, Kolko M</w:t>
      </w:r>
      <w:r w:rsidR="002D2CC5" w:rsidRPr="003A5984">
        <w:rPr>
          <w:noProof/>
          <w:sz w:val="28"/>
          <w:szCs w:val="28"/>
          <w:lang w:val="en-US"/>
        </w:rPr>
        <w:t>.</w:t>
      </w:r>
      <w:r w:rsidRPr="003A5984">
        <w:rPr>
          <w:noProof/>
          <w:sz w:val="28"/>
          <w:szCs w:val="28"/>
          <w:lang w:val="en-US"/>
        </w:rPr>
        <w:t>, Friedman D</w:t>
      </w:r>
      <w:r w:rsidR="002D2CC5" w:rsidRPr="003A5984">
        <w:rPr>
          <w:noProof/>
          <w:sz w:val="28"/>
          <w:szCs w:val="28"/>
          <w:lang w:val="en-US"/>
        </w:rPr>
        <w:t>.</w:t>
      </w:r>
      <w:r w:rsidRPr="003A5984">
        <w:rPr>
          <w:noProof/>
          <w:sz w:val="28"/>
          <w:szCs w:val="28"/>
          <w:lang w:val="en-US"/>
        </w:rPr>
        <w:t>S</w:t>
      </w:r>
      <w:r w:rsidR="002D2CC5" w:rsidRPr="003A5984">
        <w:rPr>
          <w:noProof/>
          <w:sz w:val="28"/>
          <w:szCs w:val="28"/>
          <w:lang w:val="en-US"/>
        </w:rPr>
        <w:t>.</w:t>
      </w:r>
      <w:r w:rsidRPr="003A5984">
        <w:rPr>
          <w:noProof/>
          <w:sz w:val="28"/>
          <w:szCs w:val="28"/>
          <w:lang w:val="en-US"/>
        </w:rPr>
        <w:t>, Gazzard G. Glaucoma: now and beyond</w:t>
      </w:r>
      <w:r w:rsidR="002D2CC5" w:rsidRPr="003A5984">
        <w:rPr>
          <w:noProof/>
          <w:sz w:val="28"/>
          <w:szCs w:val="28"/>
          <w:lang w:val="en-US"/>
        </w:rPr>
        <w:t xml:space="preserve"> // </w:t>
      </w:r>
      <w:r w:rsidRPr="003A5984">
        <w:rPr>
          <w:noProof/>
          <w:sz w:val="28"/>
          <w:szCs w:val="28"/>
          <w:lang w:val="en-US"/>
        </w:rPr>
        <w:t xml:space="preserve">The Lancet. </w:t>
      </w:r>
      <w:r w:rsidR="002D2CC5" w:rsidRPr="003A5984">
        <w:rPr>
          <w:noProof/>
          <w:sz w:val="28"/>
          <w:szCs w:val="28"/>
          <w:lang w:val="en-US"/>
        </w:rPr>
        <w:t xml:space="preserve">- </w:t>
      </w:r>
      <w:r w:rsidRPr="003A5984">
        <w:rPr>
          <w:noProof/>
          <w:sz w:val="28"/>
          <w:szCs w:val="28"/>
          <w:lang w:val="en-US"/>
        </w:rPr>
        <w:t xml:space="preserve">2023. </w:t>
      </w:r>
      <w:r w:rsidR="002D2CC5" w:rsidRPr="003A5984">
        <w:rPr>
          <w:noProof/>
          <w:sz w:val="28"/>
          <w:szCs w:val="28"/>
          <w:lang w:val="en-US"/>
        </w:rPr>
        <w:t xml:space="preserve">- Vol. 402. - </w:t>
      </w:r>
      <w:r w:rsidR="002D2CC5" w:rsidRPr="003A5984">
        <w:rPr>
          <w:noProof/>
          <w:sz w:val="28"/>
          <w:szCs w:val="28"/>
        </w:rPr>
        <w:t>Р</w:t>
      </w:r>
      <w:r w:rsidR="002D2CC5" w:rsidRPr="003A5984">
        <w:rPr>
          <w:noProof/>
          <w:sz w:val="28"/>
          <w:szCs w:val="28"/>
          <w:lang w:val="en-US"/>
        </w:rPr>
        <w:t>. 15-28.</w:t>
      </w:r>
    </w:p>
    <w:p w14:paraId="0CB79A3B" w14:textId="0F083571"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60</w:t>
      </w:r>
      <w:r w:rsidR="00AA5CF8" w:rsidRPr="003A5984">
        <w:rPr>
          <w:noProof/>
          <w:sz w:val="28"/>
          <w:szCs w:val="28"/>
          <w:lang w:val="kk-KZ"/>
        </w:rPr>
        <w:t xml:space="preserve">  </w:t>
      </w:r>
      <w:r w:rsidRPr="003A5984">
        <w:rPr>
          <w:noProof/>
          <w:sz w:val="28"/>
          <w:szCs w:val="28"/>
          <w:lang w:val="en-US"/>
        </w:rPr>
        <w:t>Prokosch V</w:t>
      </w:r>
      <w:r w:rsidR="002D2CC5" w:rsidRPr="003A5984">
        <w:rPr>
          <w:noProof/>
          <w:sz w:val="28"/>
          <w:szCs w:val="28"/>
          <w:lang w:val="en-US"/>
        </w:rPr>
        <w:t>.</w:t>
      </w:r>
      <w:r w:rsidRPr="003A5984">
        <w:rPr>
          <w:noProof/>
          <w:sz w:val="28"/>
          <w:szCs w:val="28"/>
          <w:lang w:val="en-US"/>
        </w:rPr>
        <w:t>, Li P</w:t>
      </w:r>
      <w:r w:rsidR="002D2CC5" w:rsidRPr="003A5984">
        <w:rPr>
          <w:noProof/>
          <w:sz w:val="28"/>
          <w:szCs w:val="28"/>
          <w:lang w:val="en-US"/>
        </w:rPr>
        <w:t>.</w:t>
      </w:r>
      <w:r w:rsidRPr="003A5984">
        <w:rPr>
          <w:noProof/>
          <w:sz w:val="28"/>
          <w:szCs w:val="28"/>
          <w:lang w:val="en-US"/>
        </w:rPr>
        <w:t>, Shi X. Glaucoma as a Neurodegenerative and Inflammatory Disease</w:t>
      </w:r>
      <w:r w:rsidR="002D2CC5" w:rsidRPr="003A5984">
        <w:rPr>
          <w:noProof/>
          <w:sz w:val="28"/>
          <w:szCs w:val="28"/>
          <w:lang w:val="en-US"/>
        </w:rPr>
        <w:t xml:space="preserve"> //</w:t>
      </w:r>
      <w:r w:rsidRPr="003A5984">
        <w:rPr>
          <w:noProof/>
          <w:sz w:val="28"/>
          <w:szCs w:val="28"/>
          <w:lang w:val="en-US"/>
        </w:rPr>
        <w:t xml:space="preserve"> Klin Monbl Augenheilkd. </w:t>
      </w:r>
      <w:r w:rsidR="002D2CC5" w:rsidRPr="003A5984">
        <w:rPr>
          <w:noProof/>
          <w:sz w:val="28"/>
          <w:szCs w:val="28"/>
          <w:lang w:val="en-US"/>
        </w:rPr>
        <w:t xml:space="preserve">- </w:t>
      </w:r>
      <w:r w:rsidRPr="003A5984">
        <w:rPr>
          <w:noProof/>
          <w:sz w:val="28"/>
          <w:szCs w:val="28"/>
          <w:lang w:val="en-US"/>
        </w:rPr>
        <w:t>2023</w:t>
      </w:r>
      <w:r w:rsidR="002D2CC5" w:rsidRPr="003A5984">
        <w:rPr>
          <w:noProof/>
          <w:sz w:val="28"/>
          <w:szCs w:val="28"/>
          <w:lang w:val="en-US"/>
        </w:rPr>
        <w:t xml:space="preserve">. - Vol. </w:t>
      </w:r>
      <w:r w:rsidRPr="003A5984">
        <w:rPr>
          <w:noProof/>
          <w:sz w:val="28"/>
          <w:szCs w:val="28"/>
          <w:lang w:val="en-US"/>
        </w:rPr>
        <w:t>240</w:t>
      </w:r>
      <w:r w:rsidR="002D2CC5" w:rsidRPr="003A5984">
        <w:rPr>
          <w:noProof/>
          <w:sz w:val="28"/>
          <w:szCs w:val="28"/>
          <w:lang w:val="en-US"/>
        </w:rPr>
        <w:t>, №</w:t>
      </w:r>
      <w:r w:rsidRPr="003A5984">
        <w:rPr>
          <w:noProof/>
          <w:sz w:val="28"/>
          <w:szCs w:val="28"/>
          <w:lang w:val="en-US"/>
        </w:rPr>
        <w:t>2.</w:t>
      </w:r>
      <w:r w:rsidR="002D2CC5" w:rsidRPr="003A5984">
        <w:rPr>
          <w:noProof/>
          <w:sz w:val="28"/>
          <w:szCs w:val="28"/>
          <w:lang w:val="en-US"/>
        </w:rPr>
        <w:t xml:space="preserve"> - </w:t>
      </w:r>
      <w:r w:rsidR="002D2CC5" w:rsidRPr="003A5984">
        <w:rPr>
          <w:noProof/>
          <w:sz w:val="28"/>
          <w:szCs w:val="28"/>
        </w:rPr>
        <w:t>Р</w:t>
      </w:r>
      <w:r w:rsidR="002D2CC5" w:rsidRPr="003A5984">
        <w:rPr>
          <w:noProof/>
          <w:sz w:val="28"/>
          <w:szCs w:val="28"/>
          <w:lang w:val="en-US"/>
        </w:rPr>
        <w:t>. 16-25.</w:t>
      </w:r>
      <w:r w:rsidRPr="003A5984">
        <w:rPr>
          <w:noProof/>
          <w:sz w:val="28"/>
          <w:szCs w:val="28"/>
          <w:lang w:val="en-US"/>
        </w:rPr>
        <w:t xml:space="preserve"> </w:t>
      </w:r>
    </w:p>
    <w:p w14:paraId="7AA47F9A" w14:textId="2CE9EC03"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lastRenderedPageBreak/>
        <w:t>61</w:t>
      </w:r>
      <w:r w:rsidR="00AA5CF8" w:rsidRPr="003A5984">
        <w:rPr>
          <w:noProof/>
          <w:sz w:val="28"/>
          <w:szCs w:val="28"/>
          <w:lang w:val="kk-KZ"/>
        </w:rPr>
        <w:t xml:space="preserve">  </w:t>
      </w:r>
      <w:r w:rsidRPr="003A5984">
        <w:rPr>
          <w:noProof/>
          <w:sz w:val="28"/>
          <w:szCs w:val="28"/>
          <w:lang w:val="en-US"/>
        </w:rPr>
        <w:t>Dada T</w:t>
      </w:r>
      <w:r w:rsidR="002D2CC5" w:rsidRPr="003A5984">
        <w:rPr>
          <w:noProof/>
          <w:sz w:val="28"/>
          <w:szCs w:val="28"/>
          <w:lang w:val="en-US"/>
        </w:rPr>
        <w:t>.</w:t>
      </w:r>
      <w:r w:rsidRPr="003A5984">
        <w:rPr>
          <w:noProof/>
          <w:sz w:val="28"/>
          <w:szCs w:val="28"/>
          <w:lang w:val="en-US"/>
        </w:rPr>
        <w:t>, Verma S</w:t>
      </w:r>
      <w:r w:rsidR="002D2CC5" w:rsidRPr="003A5984">
        <w:rPr>
          <w:noProof/>
          <w:sz w:val="28"/>
          <w:szCs w:val="28"/>
          <w:lang w:val="en-US"/>
        </w:rPr>
        <w:t>.</w:t>
      </w:r>
      <w:r w:rsidRPr="003A5984">
        <w:rPr>
          <w:noProof/>
          <w:sz w:val="28"/>
          <w:szCs w:val="28"/>
          <w:lang w:val="en-US"/>
        </w:rPr>
        <w:t>, Gagrani M</w:t>
      </w:r>
      <w:r w:rsidR="002D2CC5" w:rsidRPr="003A5984">
        <w:rPr>
          <w:noProof/>
          <w:sz w:val="28"/>
          <w:szCs w:val="28"/>
          <w:lang w:val="en-US"/>
        </w:rPr>
        <w:t>.</w:t>
      </w:r>
      <w:r w:rsidRPr="003A5984">
        <w:rPr>
          <w:noProof/>
          <w:sz w:val="28"/>
          <w:szCs w:val="28"/>
          <w:lang w:val="en-US"/>
        </w:rPr>
        <w:t>, Bhartiya S</w:t>
      </w:r>
      <w:r w:rsidR="002D2CC5" w:rsidRPr="003A5984">
        <w:rPr>
          <w:noProof/>
          <w:sz w:val="28"/>
          <w:szCs w:val="28"/>
          <w:lang w:val="en-US"/>
        </w:rPr>
        <w:t>.</w:t>
      </w:r>
      <w:r w:rsidRPr="003A5984">
        <w:rPr>
          <w:noProof/>
          <w:sz w:val="28"/>
          <w:szCs w:val="28"/>
          <w:lang w:val="en-US"/>
        </w:rPr>
        <w:t>, Chauhan N</w:t>
      </w:r>
      <w:r w:rsidR="002D2CC5" w:rsidRPr="003A5984">
        <w:rPr>
          <w:noProof/>
          <w:sz w:val="28"/>
          <w:szCs w:val="28"/>
          <w:lang w:val="en-US"/>
        </w:rPr>
        <w:t>.</w:t>
      </w:r>
      <w:r w:rsidRPr="003A5984">
        <w:rPr>
          <w:noProof/>
          <w:sz w:val="28"/>
          <w:szCs w:val="28"/>
          <w:lang w:val="en-US"/>
        </w:rPr>
        <w:t>, Satpute K</w:t>
      </w:r>
      <w:r w:rsidR="002D2CC5" w:rsidRPr="003A5984">
        <w:rPr>
          <w:noProof/>
          <w:sz w:val="28"/>
          <w:szCs w:val="28"/>
          <w:lang w:val="en-US"/>
        </w:rPr>
        <w:t>.</w:t>
      </w:r>
      <w:r w:rsidRPr="003A5984">
        <w:rPr>
          <w:noProof/>
          <w:sz w:val="28"/>
          <w:szCs w:val="28"/>
          <w:lang w:val="en-US"/>
        </w:rPr>
        <w:t xml:space="preserve"> et al. Ocular and Systemic Factors Associated with Glaucoma</w:t>
      </w:r>
      <w:r w:rsidR="002D2CC5" w:rsidRPr="003A5984">
        <w:rPr>
          <w:noProof/>
          <w:sz w:val="28"/>
          <w:szCs w:val="28"/>
          <w:lang w:val="en-US"/>
        </w:rPr>
        <w:t xml:space="preserve"> //</w:t>
      </w:r>
      <w:r w:rsidRPr="003A5984">
        <w:rPr>
          <w:noProof/>
          <w:sz w:val="28"/>
          <w:szCs w:val="28"/>
          <w:lang w:val="en-US"/>
        </w:rPr>
        <w:t xml:space="preserve"> Journal of Current Glaucoma Practice.</w:t>
      </w:r>
      <w:r w:rsidR="002D2CC5" w:rsidRPr="003A5984">
        <w:rPr>
          <w:noProof/>
          <w:sz w:val="28"/>
          <w:szCs w:val="28"/>
          <w:lang w:val="en-US"/>
        </w:rPr>
        <w:t xml:space="preserve"> -</w:t>
      </w:r>
      <w:r w:rsidRPr="003A5984">
        <w:rPr>
          <w:noProof/>
          <w:sz w:val="28"/>
          <w:szCs w:val="28"/>
          <w:lang w:val="en-US"/>
        </w:rPr>
        <w:t xml:space="preserve"> 2022.</w:t>
      </w:r>
      <w:r w:rsidR="002D2CC5" w:rsidRPr="003A5984">
        <w:rPr>
          <w:noProof/>
          <w:sz w:val="28"/>
          <w:szCs w:val="28"/>
          <w:lang w:val="en-US"/>
        </w:rPr>
        <w:t xml:space="preserve"> -</w:t>
      </w:r>
      <w:r w:rsidRPr="003A5984">
        <w:rPr>
          <w:noProof/>
          <w:sz w:val="28"/>
          <w:szCs w:val="28"/>
          <w:lang w:val="en-US"/>
        </w:rPr>
        <w:t xml:space="preserve"> </w:t>
      </w:r>
      <w:r w:rsidR="002D2CC5" w:rsidRPr="003A5984">
        <w:rPr>
          <w:noProof/>
          <w:sz w:val="28"/>
          <w:szCs w:val="28"/>
          <w:lang w:val="en-US"/>
        </w:rPr>
        <w:t xml:space="preserve">Vol. 16. - </w:t>
      </w:r>
      <w:r w:rsidR="002D2CC5" w:rsidRPr="003A5984">
        <w:rPr>
          <w:noProof/>
          <w:sz w:val="28"/>
          <w:szCs w:val="28"/>
        </w:rPr>
        <w:t>Р</w:t>
      </w:r>
      <w:r w:rsidR="002D2CC5" w:rsidRPr="003A5984">
        <w:rPr>
          <w:noProof/>
          <w:sz w:val="28"/>
          <w:szCs w:val="28"/>
          <w:lang w:val="en-US"/>
        </w:rPr>
        <w:t>. 12-17.</w:t>
      </w:r>
    </w:p>
    <w:p w14:paraId="13C043AA" w14:textId="4648C209"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62</w:t>
      </w:r>
      <w:r w:rsidR="00AA5CF8" w:rsidRPr="003A5984">
        <w:rPr>
          <w:noProof/>
          <w:sz w:val="28"/>
          <w:szCs w:val="28"/>
          <w:lang w:val="kk-KZ"/>
        </w:rPr>
        <w:t xml:space="preserve"> </w:t>
      </w:r>
      <w:r w:rsidRPr="003A5984">
        <w:rPr>
          <w:noProof/>
          <w:sz w:val="28"/>
          <w:szCs w:val="28"/>
          <w:lang w:val="en-US"/>
        </w:rPr>
        <w:t>Durán-Cristiano S</w:t>
      </w:r>
      <w:r w:rsidR="002D2CC5" w:rsidRPr="003A5984">
        <w:rPr>
          <w:noProof/>
          <w:sz w:val="28"/>
          <w:szCs w:val="28"/>
          <w:lang w:val="en-US"/>
        </w:rPr>
        <w:t>.</w:t>
      </w:r>
      <w:r w:rsidRPr="003A5984">
        <w:rPr>
          <w:noProof/>
          <w:sz w:val="28"/>
          <w:szCs w:val="28"/>
          <w:lang w:val="en-US"/>
        </w:rPr>
        <w:t>C. Glaucoma: Biological Mechanism and its Clinical Translation</w:t>
      </w:r>
      <w:r w:rsidR="002D2CC5" w:rsidRPr="003A5984">
        <w:rPr>
          <w:noProof/>
          <w:sz w:val="28"/>
          <w:szCs w:val="28"/>
          <w:lang w:val="en-US"/>
        </w:rPr>
        <w:t xml:space="preserve"> // </w:t>
      </w:r>
      <w:r w:rsidRPr="003A5984">
        <w:rPr>
          <w:noProof/>
          <w:sz w:val="28"/>
          <w:szCs w:val="28"/>
          <w:lang w:val="en-US"/>
        </w:rPr>
        <w:t xml:space="preserve">Curr Mol Med. </w:t>
      </w:r>
      <w:r w:rsidR="002D2CC5" w:rsidRPr="003A5984">
        <w:rPr>
          <w:noProof/>
          <w:sz w:val="28"/>
          <w:szCs w:val="28"/>
          <w:lang w:val="en-US"/>
        </w:rPr>
        <w:t xml:space="preserve">- </w:t>
      </w:r>
      <w:r w:rsidRPr="003A5984">
        <w:rPr>
          <w:noProof/>
          <w:sz w:val="28"/>
          <w:szCs w:val="28"/>
          <w:lang w:val="en-US"/>
        </w:rPr>
        <w:t>2022</w:t>
      </w:r>
      <w:r w:rsidR="002D2CC5" w:rsidRPr="003A5984">
        <w:rPr>
          <w:noProof/>
          <w:sz w:val="28"/>
          <w:szCs w:val="28"/>
          <w:lang w:val="en-US"/>
        </w:rPr>
        <w:t xml:space="preserve">. - Vol. </w:t>
      </w:r>
      <w:r w:rsidRPr="003A5984">
        <w:rPr>
          <w:noProof/>
          <w:sz w:val="28"/>
          <w:szCs w:val="28"/>
          <w:lang w:val="en-US"/>
        </w:rPr>
        <w:t>23</w:t>
      </w:r>
      <w:r w:rsidR="002D2CC5" w:rsidRPr="003A5984">
        <w:rPr>
          <w:noProof/>
          <w:sz w:val="28"/>
          <w:szCs w:val="28"/>
          <w:lang w:val="en-US"/>
        </w:rPr>
        <w:t>, №</w:t>
      </w:r>
      <w:r w:rsidRPr="003A5984">
        <w:rPr>
          <w:noProof/>
          <w:sz w:val="28"/>
          <w:szCs w:val="28"/>
          <w:lang w:val="en-US"/>
        </w:rPr>
        <w:t>6.</w:t>
      </w:r>
      <w:r w:rsidR="002D2CC5" w:rsidRPr="003A5984">
        <w:rPr>
          <w:noProof/>
          <w:sz w:val="28"/>
          <w:szCs w:val="28"/>
          <w:lang w:val="en-US"/>
        </w:rPr>
        <w:t xml:space="preserve"> - </w:t>
      </w:r>
      <w:r w:rsidR="002D2CC5" w:rsidRPr="003A5984">
        <w:rPr>
          <w:noProof/>
          <w:sz w:val="28"/>
          <w:szCs w:val="28"/>
        </w:rPr>
        <w:t>Р</w:t>
      </w:r>
      <w:r w:rsidR="002D2CC5" w:rsidRPr="003A5984">
        <w:rPr>
          <w:noProof/>
          <w:sz w:val="28"/>
          <w:szCs w:val="28"/>
          <w:lang w:val="en-US"/>
        </w:rPr>
        <w:t>. 13-33.</w:t>
      </w:r>
      <w:r w:rsidRPr="003A5984">
        <w:rPr>
          <w:noProof/>
          <w:sz w:val="28"/>
          <w:szCs w:val="28"/>
          <w:lang w:val="en-US"/>
        </w:rPr>
        <w:t xml:space="preserve"> </w:t>
      </w:r>
    </w:p>
    <w:p w14:paraId="51F08907" w14:textId="699DA5EF"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63</w:t>
      </w:r>
      <w:r w:rsidR="00AA5CF8" w:rsidRPr="003A5984">
        <w:rPr>
          <w:noProof/>
          <w:sz w:val="28"/>
          <w:szCs w:val="28"/>
          <w:lang w:val="kk-KZ"/>
        </w:rPr>
        <w:t xml:space="preserve">  </w:t>
      </w:r>
      <w:r w:rsidRPr="003A5984">
        <w:rPr>
          <w:noProof/>
          <w:sz w:val="28"/>
          <w:szCs w:val="28"/>
          <w:lang w:val="en-US"/>
        </w:rPr>
        <w:t>Zhao C</w:t>
      </w:r>
      <w:r w:rsidR="002D2CC5" w:rsidRPr="003A5984">
        <w:rPr>
          <w:noProof/>
          <w:sz w:val="28"/>
          <w:szCs w:val="28"/>
          <w:lang w:val="en-US"/>
        </w:rPr>
        <w:t>.</w:t>
      </w:r>
      <w:r w:rsidRPr="003A5984">
        <w:rPr>
          <w:noProof/>
          <w:sz w:val="28"/>
          <w:szCs w:val="28"/>
          <w:lang w:val="en-US"/>
        </w:rPr>
        <w:t>, Ding Q</w:t>
      </w:r>
      <w:r w:rsidR="002D2CC5" w:rsidRPr="003A5984">
        <w:rPr>
          <w:noProof/>
          <w:sz w:val="28"/>
          <w:szCs w:val="28"/>
          <w:lang w:val="en-US"/>
        </w:rPr>
        <w:t>.</w:t>
      </w:r>
      <w:r w:rsidRPr="003A5984">
        <w:rPr>
          <w:noProof/>
          <w:sz w:val="28"/>
          <w:szCs w:val="28"/>
          <w:lang w:val="en-US"/>
        </w:rPr>
        <w:t>, Yang Z. Burdens and trends of blindness and vision loss among those aged 55 years and older: A systematic analysis for the Global Burden of Disease Study 2019</w:t>
      </w:r>
      <w:r w:rsidR="002D2CC5" w:rsidRPr="003A5984">
        <w:rPr>
          <w:noProof/>
          <w:sz w:val="28"/>
          <w:szCs w:val="28"/>
          <w:lang w:val="en-US"/>
        </w:rPr>
        <w:t xml:space="preserve"> // </w:t>
      </w:r>
      <w:r w:rsidRPr="003A5984">
        <w:rPr>
          <w:noProof/>
          <w:sz w:val="28"/>
          <w:szCs w:val="28"/>
          <w:lang w:val="en-US"/>
        </w:rPr>
        <w:t xml:space="preserve">Eur J Ophthalmol. </w:t>
      </w:r>
      <w:r w:rsidR="002D2CC5" w:rsidRPr="003A5984">
        <w:rPr>
          <w:noProof/>
          <w:sz w:val="28"/>
          <w:szCs w:val="28"/>
          <w:lang w:val="en-US"/>
        </w:rPr>
        <w:t xml:space="preserve">- </w:t>
      </w:r>
      <w:r w:rsidRPr="003A5984">
        <w:rPr>
          <w:noProof/>
          <w:sz w:val="28"/>
          <w:szCs w:val="28"/>
          <w:lang w:val="en-US"/>
        </w:rPr>
        <w:t>2024</w:t>
      </w:r>
      <w:r w:rsidR="002D2CC5" w:rsidRPr="003A5984">
        <w:rPr>
          <w:noProof/>
          <w:sz w:val="28"/>
          <w:szCs w:val="28"/>
          <w:lang w:val="en-US"/>
        </w:rPr>
        <w:t xml:space="preserve">. - Vol. 1. - </w:t>
      </w:r>
      <w:r w:rsidR="002D2CC5" w:rsidRPr="003A5984">
        <w:rPr>
          <w:noProof/>
          <w:sz w:val="28"/>
          <w:szCs w:val="28"/>
        </w:rPr>
        <w:t>Р</w:t>
      </w:r>
      <w:r w:rsidR="002D2CC5" w:rsidRPr="003A5984">
        <w:rPr>
          <w:noProof/>
          <w:sz w:val="28"/>
          <w:szCs w:val="28"/>
          <w:lang w:val="en-US"/>
        </w:rPr>
        <w:t>. 12-27.</w:t>
      </w:r>
      <w:r w:rsidRPr="003A5984">
        <w:rPr>
          <w:noProof/>
          <w:sz w:val="28"/>
          <w:szCs w:val="28"/>
          <w:lang w:val="en-US"/>
        </w:rPr>
        <w:t xml:space="preserve"> </w:t>
      </w:r>
    </w:p>
    <w:p w14:paraId="13C5BB32" w14:textId="07DF07FC"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64</w:t>
      </w:r>
      <w:r w:rsidR="00AA5CF8" w:rsidRPr="003A5984">
        <w:rPr>
          <w:noProof/>
          <w:sz w:val="28"/>
          <w:szCs w:val="28"/>
          <w:lang w:val="kk-KZ"/>
        </w:rPr>
        <w:t xml:space="preserve">  </w:t>
      </w:r>
      <w:r w:rsidRPr="003A5984">
        <w:rPr>
          <w:noProof/>
          <w:sz w:val="28"/>
          <w:szCs w:val="28"/>
          <w:lang w:val="en-US"/>
        </w:rPr>
        <w:t>Lin Y</w:t>
      </w:r>
      <w:r w:rsidR="002D2CC5" w:rsidRPr="003A5984">
        <w:rPr>
          <w:noProof/>
          <w:sz w:val="28"/>
          <w:szCs w:val="28"/>
          <w:lang w:val="en-US"/>
        </w:rPr>
        <w:t>.</w:t>
      </w:r>
      <w:r w:rsidRPr="003A5984">
        <w:rPr>
          <w:noProof/>
          <w:sz w:val="28"/>
          <w:szCs w:val="28"/>
          <w:lang w:val="en-US"/>
        </w:rPr>
        <w:t>, Jiang B</w:t>
      </w:r>
      <w:r w:rsidR="002D2CC5" w:rsidRPr="003A5984">
        <w:rPr>
          <w:noProof/>
          <w:sz w:val="28"/>
          <w:szCs w:val="28"/>
          <w:lang w:val="en-US"/>
        </w:rPr>
        <w:t>.</w:t>
      </w:r>
      <w:r w:rsidRPr="003A5984">
        <w:rPr>
          <w:noProof/>
          <w:sz w:val="28"/>
          <w:szCs w:val="28"/>
          <w:lang w:val="en-US"/>
        </w:rPr>
        <w:t>, Cai Y</w:t>
      </w:r>
      <w:r w:rsidR="002D2CC5" w:rsidRPr="003A5984">
        <w:rPr>
          <w:noProof/>
          <w:sz w:val="28"/>
          <w:szCs w:val="28"/>
          <w:lang w:val="en-US"/>
        </w:rPr>
        <w:t>.</w:t>
      </w:r>
      <w:r w:rsidRPr="003A5984">
        <w:rPr>
          <w:noProof/>
          <w:sz w:val="28"/>
          <w:szCs w:val="28"/>
          <w:lang w:val="en-US"/>
        </w:rPr>
        <w:t>, Luo W</w:t>
      </w:r>
      <w:r w:rsidR="002D2CC5" w:rsidRPr="003A5984">
        <w:rPr>
          <w:noProof/>
          <w:sz w:val="28"/>
          <w:szCs w:val="28"/>
          <w:lang w:val="en-US"/>
        </w:rPr>
        <w:t>.</w:t>
      </w:r>
      <w:r w:rsidRPr="003A5984">
        <w:rPr>
          <w:noProof/>
          <w:sz w:val="28"/>
          <w:szCs w:val="28"/>
          <w:lang w:val="en-US"/>
        </w:rPr>
        <w:t>, Zhu X</w:t>
      </w:r>
      <w:r w:rsidR="002D2CC5" w:rsidRPr="003A5984">
        <w:rPr>
          <w:noProof/>
          <w:sz w:val="28"/>
          <w:szCs w:val="28"/>
          <w:lang w:val="en-US"/>
        </w:rPr>
        <w:t>.</w:t>
      </w:r>
      <w:r w:rsidRPr="003A5984">
        <w:rPr>
          <w:noProof/>
          <w:sz w:val="28"/>
          <w:szCs w:val="28"/>
          <w:lang w:val="en-US"/>
        </w:rPr>
        <w:t>, Lin Q</w:t>
      </w:r>
      <w:r w:rsidR="002D2CC5" w:rsidRPr="003A5984">
        <w:rPr>
          <w:noProof/>
          <w:sz w:val="28"/>
          <w:szCs w:val="28"/>
          <w:lang w:val="en-US"/>
        </w:rPr>
        <w:t xml:space="preserve">. </w:t>
      </w:r>
      <w:r w:rsidRPr="003A5984">
        <w:rPr>
          <w:noProof/>
          <w:sz w:val="28"/>
          <w:szCs w:val="28"/>
          <w:lang w:val="en-US"/>
        </w:rPr>
        <w:t xml:space="preserve"> et al. The Global Burden of Glaucoma: Findings from the Global Burden of Disease 2019 Study and Predictions by Bayesian Age–Period–Cohort Analysis</w:t>
      </w:r>
      <w:r w:rsidR="002D2CC5" w:rsidRPr="003A5984">
        <w:rPr>
          <w:noProof/>
          <w:sz w:val="28"/>
          <w:szCs w:val="28"/>
          <w:lang w:val="en-US"/>
        </w:rPr>
        <w:t xml:space="preserve"> //</w:t>
      </w:r>
      <w:r w:rsidRPr="003A5984">
        <w:rPr>
          <w:noProof/>
          <w:sz w:val="28"/>
          <w:szCs w:val="28"/>
          <w:lang w:val="en-US"/>
        </w:rPr>
        <w:t xml:space="preserve"> J Clin Med. </w:t>
      </w:r>
      <w:r w:rsidR="002D2CC5" w:rsidRPr="003A5984">
        <w:rPr>
          <w:noProof/>
          <w:sz w:val="28"/>
          <w:szCs w:val="28"/>
          <w:lang w:val="en-US"/>
        </w:rPr>
        <w:t xml:space="preserve">- </w:t>
      </w:r>
      <w:r w:rsidRPr="003A5984">
        <w:rPr>
          <w:noProof/>
          <w:sz w:val="28"/>
          <w:szCs w:val="28"/>
          <w:lang w:val="en-US"/>
        </w:rPr>
        <w:t>2023</w:t>
      </w:r>
      <w:r w:rsidR="002D2CC5" w:rsidRPr="003A5984">
        <w:rPr>
          <w:noProof/>
          <w:sz w:val="28"/>
          <w:szCs w:val="28"/>
          <w:lang w:val="en-US"/>
        </w:rPr>
        <w:t xml:space="preserve">. - Vol. </w:t>
      </w:r>
      <w:r w:rsidRPr="003A5984">
        <w:rPr>
          <w:noProof/>
          <w:sz w:val="28"/>
          <w:szCs w:val="28"/>
          <w:lang w:val="en-US"/>
        </w:rPr>
        <w:t>12</w:t>
      </w:r>
      <w:r w:rsidR="002D2CC5" w:rsidRPr="003A5984">
        <w:rPr>
          <w:noProof/>
          <w:sz w:val="28"/>
          <w:szCs w:val="28"/>
          <w:lang w:val="en-US"/>
        </w:rPr>
        <w:t>, №</w:t>
      </w:r>
      <w:r w:rsidRPr="003A5984">
        <w:rPr>
          <w:noProof/>
          <w:sz w:val="28"/>
          <w:szCs w:val="28"/>
          <w:lang w:val="en-US"/>
        </w:rPr>
        <w:t>5.</w:t>
      </w:r>
      <w:r w:rsidR="002D2CC5" w:rsidRPr="003A5984">
        <w:rPr>
          <w:noProof/>
          <w:sz w:val="28"/>
          <w:szCs w:val="28"/>
          <w:lang w:val="en-US"/>
        </w:rPr>
        <w:t xml:space="preserve"> - </w:t>
      </w:r>
      <w:r w:rsidR="002D2CC5" w:rsidRPr="003A5984">
        <w:rPr>
          <w:noProof/>
          <w:sz w:val="28"/>
          <w:szCs w:val="28"/>
        </w:rPr>
        <w:t>Р</w:t>
      </w:r>
      <w:r w:rsidR="002D2CC5" w:rsidRPr="003A5984">
        <w:rPr>
          <w:noProof/>
          <w:sz w:val="28"/>
          <w:szCs w:val="28"/>
          <w:lang w:val="en-US"/>
        </w:rPr>
        <w:t>. 10-14.</w:t>
      </w:r>
      <w:r w:rsidRPr="003A5984">
        <w:rPr>
          <w:noProof/>
          <w:sz w:val="28"/>
          <w:szCs w:val="28"/>
          <w:lang w:val="en-US"/>
        </w:rPr>
        <w:t xml:space="preserve"> </w:t>
      </w:r>
    </w:p>
    <w:p w14:paraId="23AB24FD" w14:textId="1C4FE562"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65</w:t>
      </w:r>
      <w:r w:rsidR="00AA5CF8" w:rsidRPr="003A5984">
        <w:rPr>
          <w:noProof/>
          <w:sz w:val="28"/>
          <w:szCs w:val="28"/>
          <w:lang w:val="kk-KZ"/>
        </w:rPr>
        <w:t xml:space="preserve">  </w:t>
      </w:r>
      <w:r w:rsidRPr="003A5984">
        <w:rPr>
          <w:noProof/>
          <w:sz w:val="28"/>
          <w:szCs w:val="28"/>
          <w:lang w:val="en-US"/>
        </w:rPr>
        <w:t>Sun Y</w:t>
      </w:r>
      <w:r w:rsidR="002D2CC5" w:rsidRPr="003A5984">
        <w:rPr>
          <w:noProof/>
          <w:sz w:val="28"/>
          <w:szCs w:val="28"/>
          <w:lang w:val="en-US"/>
        </w:rPr>
        <w:t>.</w:t>
      </w:r>
      <w:r w:rsidRPr="003A5984">
        <w:rPr>
          <w:noProof/>
          <w:sz w:val="28"/>
          <w:szCs w:val="28"/>
          <w:lang w:val="en-US"/>
        </w:rPr>
        <w:t>, Chen A</w:t>
      </w:r>
      <w:r w:rsidR="002D2CC5" w:rsidRPr="003A5984">
        <w:rPr>
          <w:noProof/>
          <w:sz w:val="28"/>
          <w:szCs w:val="28"/>
          <w:lang w:val="en-US"/>
        </w:rPr>
        <w:t>.</w:t>
      </w:r>
      <w:r w:rsidRPr="003A5984">
        <w:rPr>
          <w:noProof/>
          <w:sz w:val="28"/>
          <w:szCs w:val="28"/>
          <w:lang w:val="en-US"/>
        </w:rPr>
        <w:t>, Zou M</w:t>
      </w:r>
      <w:r w:rsidR="002D2CC5" w:rsidRPr="003A5984">
        <w:rPr>
          <w:noProof/>
          <w:sz w:val="28"/>
          <w:szCs w:val="28"/>
          <w:lang w:val="en-US"/>
        </w:rPr>
        <w:t>.</w:t>
      </w:r>
      <w:r w:rsidRPr="003A5984">
        <w:rPr>
          <w:noProof/>
          <w:sz w:val="28"/>
          <w:szCs w:val="28"/>
          <w:lang w:val="en-US"/>
        </w:rPr>
        <w:t>, Liu Z</w:t>
      </w:r>
      <w:r w:rsidR="002D2CC5" w:rsidRPr="003A5984">
        <w:rPr>
          <w:noProof/>
          <w:sz w:val="28"/>
          <w:szCs w:val="28"/>
          <w:lang w:val="en-US"/>
        </w:rPr>
        <w:t>.</w:t>
      </w:r>
      <w:r w:rsidRPr="003A5984">
        <w:rPr>
          <w:noProof/>
          <w:sz w:val="28"/>
          <w:szCs w:val="28"/>
          <w:lang w:val="en-US"/>
        </w:rPr>
        <w:t>, Young C</w:t>
      </w:r>
      <w:r w:rsidR="002D2CC5" w:rsidRPr="003A5984">
        <w:rPr>
          <w:noProof/>
          <w:sz w:val="28"/>
          <w:szCs w:val="28"/>
          <w:lang w:val="en-US"/>
        </w:rPr>
        <w:t>.</w:t>
      </w:r>
      <w:r w:rsidRPr="003A5984">
        <w:rPr>
          <w:noProof/>
          <w:sz w:val="28"/>
          <w:szCs w:val="28"/>
          <w:lang w:val="en-US"/>
        </w:rPr>
        <w:t>A</w:t>
      </w:r>
      <w:r w:rsidR="002D2CC5" w:rsidRPr="003A5984">
        <w:rPr>
          <w:noProof/>
          <w:sz w:val="28"/>
          <w:szCs w:val="28"/>
          <w:lang w:val="en-US"/>
        </w:rPr>
        <w:t>.</w:t>
      </w:r>
      <w:r w:rsidRPr="003A5984">
        <w:rPr>
          <w:noProof/>
          <w:sz w:val="28"/>
          <w:szCs w:val="28"/>
          <w:lang w:val="en-US"/>
        </w:rPr>
        <w:t>, Zheng D</w:t>
      </w:r>
      <w:r w:rsidR="002D2CC5" w:rsidRPr="003A5984">
        <w:rPr>
          <w:noProof/>
          <w:sz w:val="28"/>
          <w:szCs w:val="28"/>
          <w:lang w:val="en-US"/>
        </w:rPr>
        <w:t>.</w:t>
      </w:r>
      <w:r w:rsidRPr="003A5984">
        <w:rPr>
          <w:noProof/>
          <w:sz w:val="28"/>
          <w:szCs w:val="28"/>
          <w:lang w:val="en-US"/>
        </w:rPr>
        <w:t xml:space="preserve"> et al. Disease Burden of Glaucoma in China: Findings from the Global Burden of Disease 2019 Study</w:t>
      </w:r>
      <w:r w:rsidR="002D2CC5" w:rsidRPr="003A5984">
        <w:rPr>
          <w:noProof/>
          <w:sz w:val="28"/>
          <w:szCs w:val="28"/>
          <w:lang w:val="en-US"/>
        </w:rPr>
        <w:t xml:space="preserve"> // </w:t>
      </w:r>
      <w:r w:rsidRPr="003A5984">
        <w:rPr>
          <w:noProof/>
          <w:sz w:val="28"/>
          <w:szCs w:val="28"/>
          <w:lang w:val="en-US"/>
        </w:rPr>
        <w:t xml:space="preserve">Clin Epidemiol. </w:t>
      </w:r>
      <w:r w:rsidR="002D2CC5" w:rsidRPr="003A5984">
        <w:rPr>
          <w:noProof/>
          <w:sz w:val="28"/>
          <w:szCs w:val="28"/>
          <w:lang w:val="en-US"/>
        </w:rPr>
        <w:t xml:space="preserve">- </w:t>
      </w:r>
      <w:r w:rsidRPr="003A5984">
        <w:rPr>
          <w:noProof/>
          <w:sz w:val="28"/>
          <w:szCs w:val="28"/>
          <w:lang w:val="en-US"/>
        </w:rPr>
        <w:t>2022</w:t>
      </w:r>
      <w:r w:rsidR="002D2CC5" w:rsidRPr="003A5984">
        <w:rPr>
          <w:noProof/>
          <w:sz w:val="28"/>
          <w:szCs w:val="28"/>
          <w:lang w:val="en-US"/>
        </w:rPr>
        <w:t xml:space="preserve">. - Vol. </w:t>
      </w:r>
      <w:r w:rsidRPr="003A5984">
        <w:rPr>
          <w:noProof/>
          <w:sz w:val="28"/>
          <w:szCs w:val="28"/>
          <w:lang w:val="en-US"/>
        </w:rPr>
        <w:t>14.</w:t>
      </w:r>
      <w:r w:rsidR="002D2CC5" w:rsidRPr="003A5984">
        <w:rPr>
          <w:noProof/>
          <w:sz w:val="28"/>
          <w:szCs w:val="28"/>
          <w:lang w:val="en-US"/>
        </w:rPr>
        <w:t xml:space="preserve"> - </w:t>
      </w:r>
      <w:r w:rsidR="002D2CC5" w:rsidRPr="003A5984">
        <w:rPr>
          <w:noProof/>
          <w:sz w:val="28"/>
          <w:szCs w:val="28"/>
        </w:rPr>
        <w:t>Р</w:t>
      </w:r>
      <w:r w:rsidR="002D2CC5" w:rsidRPr="003A5984">
        <w:rPr>
          <w:noProof/>
          <w:sz w:val="28"/>
          <w:szCs w:val="28"/>
          <w:lang w:val="en-US"/>
        </w:rPr>
        <w:t>. 16-37.</w:t>
      </w:r>
      <w:r w:rsidRPr="003A5984">
        <w:rPr>
          <w:noProof/>
          <w:sz w:val="28"/>
          <w:szCs w:val="28"/>
          <w:lang w:val="en-US"/>
        </w:rPr>
        <w:t xml:space="preserve"> </w:t>
      </w:r>
    </w:p>
    <w:p w14:paraId="77B6BDBF" w14:textId="6C3DB162"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66</w:t>
      </w:r>
      <w:r w:rsidR="00AA5CF8" w:rsidRPr="003A5984">
        <w:rPr>
          <w:noProof/>
          <w:sz w:val="28"/>
          <w:szCs w:val="28"/>
          <w:lang w:val="kk-KZ"/>
        </w:rPr>
        <w:t xml:space="preserve"> </w:t>
      </w:r>
      <w:r w:rsidRPr="003A5984">
        <w:rPr>
          <w:noProof/>
          <w:sz w:val="28"/>
          <w:szCs w:val="28"/>
          <w:lang w:val="en-US"/>
        </w:rPr>
        <w:t>Yang X</w:t>
      </w:r>
      <w:r w:rsidR="002D2CC5" w:rsidRPr="003A5984">
        <w:rPr>
          <w:noProof/>
          <w:sz w:val="28"/>
          <w:szCs w:val="28"/>
          <w:lang w:val="en-US"/>
        </w:rPr>
        <w:t>.</w:t>
      </w:r>
      <w:r w:rsidRPr="003A5984">
        <w:rPr>
          <w:noProof/>
          <w:sz w:val="28"/>
          <w:szCs w:val="28"/>
          <w:lang w:val="en-US"/>
        </w:rPr>
        <w:t>, Chen H</w:t>
      </w:r>
      <w:r w:rsidR="002D2CC5" w:rsidRPr="003A5984">
        <w:rPr>
          <w:noProof/>
          <w:sz w:val="28"/>
          <w:szCs w:val="28"/>
          <w:lang w:val="en-US"/>
        </w:rPr>
        <w:t>.</w:t>
      </w:r>
      <w:r w:rsidRPr="003A5984">
        <w:rPr>
          <w:noProof/>
          <w:sz w:val="28"/>
          <w:szCs w:val="28"/>
          <w:lang w:val="en-US"/>
        </w:rPr>
        <w:t>, Zhang T</w:t>
      </w:r>
      <w:r w:rsidR="002D2CC5" w:rsidRPr="003A5984">
        <w:rPr>
          <w:noProof/>
          <w:sz w:val="28"/>
          <w:szCs w:val="28"/>
          <w:lang w:val="en-US"/>
        </w:rPr>
        <w:t>.</w:t>
      </w:r>
      <w:r w:rsidRPr="003A5984">
        <w:rPr>
          <w:noProof/>
          <w:sz w:val="28"/>
          <w:szCs w:val="28"/>
          <w:lang w:val="en-US"/>
        </w:rPr>
        <w:t>, Yin X</w:t>
      </w:r>
      <w:r w:rsidR="002D2CC5" w:rsidRPr="003A5984">
        <w:rPr>
          <w:noProof/>
          <w:sz w:val="28"/>
          <w:szCs w:val="28"/>
          <w:lang w:val="en-US"/>
        </w:rPr>
        <w:t>.</w:t>
      </w:r>
      <w:r w:rsidRPr="003A5984">
        <w:rPr>
          <w:noProof/>
          <w:sz w:val="28"/>
          <w:szCs w:val="28"/>
          <w:lang w:val="en-US"/>
        </w:rPr>
        <w:t>, Man J</w:t>
      </w:r>
      <w:r w:rsidR="002D2CC5" w:rsidRPr="003A5984">
        <w:rPr>
          <w:noProof/>
          <w:sz w:val="28"/>
          <w:szCs w:val="28"/>
          <w:lang w:val="en-US"/>
        </w:rPr>
        <w:t>.</w:t>
      </w:r>
      <w:r w:rsidRPr="003A5984">
        <w:rPr>
          <w:noProof/>
          <w:sz w:val="28"/>
          <w:szCs w:val="28"/>
          <w:lang w:val="en-US"/>
        </w:rPr>
        <w:t>, He Q</w:t>
      </w:r>
      <w:r w:rsidR="002D2CC5" w:rsidRPr="003A5984">
        <w:rPr>
          <w:noProof/>
          <w:sz w:val="28"/>
          <w:szCs w:val="28"/>
          <w:lang w:val="en-US"/>
        </w:rPr>
        <w:t>.</w:t>
      </w:r>
      <w:r w:rsidRPr="003A5984">
        <w:rPr>
          <w:noProof/>
          <w:sz w:val="28"/>
          <w:szCs w:val="28"/>
          <w:lang w:val="en-US"/>
        </w:rPr>
        <w:t xml:space="preserve"> et al. Global, regional, and national burden of blindness and vision loss due to common eye diseases along with its attributable risk factors from 1990 to 2019: a systematic analysis from the global burden of disease study 2019</w:t>
      </w:r>
      <w:r w:rsidR="002D2CC5" w:rsidRPr="003A5984">
        <w:rPr>
          <w:noProof/>
          <w:sz w:val="28"/>
          <w:szCs w:val="28"/>
          <w:lang w:val="en-US"/>
        </w:rPr>
        <w:t xml:space="preserve"> //</w:t>
      </w:r>
      <w:r w:rsidRPr="003A5984">
        <w:rPr>
          <w:noProof/>
          <w:sz w:val="28"/>
          <w:szCs w:val="28"/>
          <w:lang w:val="en-US"/>
        </w:rPr>
        <w:t xml:space="preserve"> Aging</w:t>
      </w:r>
      <w:r w:rsidR="002D2CC5" w:rsidRPr="003A5984">
        <w:rPr>
          <w:noProof/>
          <w:sz w:val="28"/>
          <w:szCs w:val="28"/>
          <w:lang w:val="en-US"/>
        </w:rPr>
        <w:t xml:space="preserve">. - NY: </w:t>
      </w:r>
      <w:r w:rsidRPr="003A5984">
        <w:rPr>
          <w:noProof/>
          <w:sz w:val="28"/>
          <w:szCs w:val="28"/>
          <w:lang w:val="en-US"/>
        </w:rPr>
        <w:t>Albany</w:t>
      </w:r>
      <w:r w:rsidR="002D2CC5" w:rsidRPr="003A5984">
        <w:rPr>
          <w:noProof/>
          <w:sz w:val="28"/>
          <w:szCs w:val="28"/>
          <w:lang w:val="en-US"/>
        </w:rPr>
        <w:t>,</w:t>
      </w:r>
      <w:r w:rsidRPr="003A5984">
        <w:rPr>
          <w:noProof/>
          <w:sz w:val="28"/>
          <w:szCs w:val="28"/>
          <w:lang w:val="en-US"/>
        </w:rPr>
        <w:t xml:space="preserve"> 2021</w:t>
      </w:r>
      <w:r w:rsidR="002D2CC5" w:rsidRPr="003A5984">
        <w:rPr>
          <w:noProof/>
          <w:sz w:val="28"/>
          <w:szCs w:val="28"/>
          <w:lang w:val="en-US"/>
        </w:rPr>
        <w:t xml:space="preserve">. - Vol. </w:t>
      </w:r>
      <w:r w:rsidRPr="003A5984">
        <w:rPr>
          <w:noProof/>
          <w:sz w:val="28"/>
          <w:szCs w:val="28"/>
          <w:lang w:val="en-US"/>
        </w:rPr>
        <w:t>13</w:t>
      </w:r>
      <w:r w:rsidR="002D2CC5" w:rsidRPr="003A5984">
        <w:rPr>
          <w:noProof/>
          <w:sz w:val="28"/>
          <w:szCs w:val="28"/>
          <w:lang w:val="en-US"/>
        </w:rPr>
        <w:t>, №</w:t>
      </w:r>
      <w:r w:rsidRPr="003A5984">
        <w:rPr>
          <w:noProof/>
          <w:sz w:val="28"/>
          <w:szCs w:val="28"/>
          <w:lang w:val="en-US"/>
        </w:rPr>
        <w:t>15.</w:t>
      </w:r>
      <w:r w:rsidR="002D2CC5" w:rsidRPr="003A5984">
        <w:rPr>
          <w:noProof/>
          <w:sz w:val="28"/>
          <w:szCs w:val="28"/>
          <w:lang w:val="en-US"/>
        </w:rPr>
        <w:t xml:space="preserve"> - </w:t>
      </w:r>
      <w:r w:rsidR="002D2CC5" w:rsidRPr="003A5984">
        <w:rPr>
          <w:noProof/>
          <w:sz w:val="28"/>
          <w:szCs w:val="28"/>
        </w:rPr>
        <w:t>Р</w:t>
      </w:r>
      <w:r w:rsidR="002D2CC5" w:rsidRPr="003A5984">
        <w:rPr>
          <w:noProof/>
          <w:sz w:val="28"/>
          <w:szCs w:val="28"/>
          <w:lang w:val="en-US"/>
        </w:rPr>
        <w:t>. 11-39.</w:t>
      </w:r>
      <w:r w:rsidRPr="003A5984">
        <w:rPr>
          <w:noProof/>
          <w:sz w:val="28"/>
          <w:szCs w:val="28"/>
          <w:lang w:val="en-US"/>
        </w:rPr>
        <w:t xml:space="preserve"> </w:t>
      </w:r>
    </w:p>
    <w:p w14:paraId="389A3F4C" w14:textId="3C4AEE8B"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67</w:t>
      </w:r>
      <w:r w:rsidR="00AA5CF8" w:rsidRPr="003A5984">
        <w:rPr>
          <w:noProof/>
          <w:sz w:val="28"/>
          <w:szCs w:val="28"/>
          <w:lang w:val="kk-KZ"/>
        </w:rPr>
        <w:t xml:space="preserve"> </w:t>
      </w:r>
      <w:r w:rsidRPr="003A5984">
        <w:rPr>
          <w:noProof/>
          <w:sz w:val="28"/>
          <w:szCs w:val="28"/>
          <w:lang w:val="en-US"/>
        </w:rPr>
        <w:t>Formichella P</w:t>
      </w:r>
      <w:r w:rsidR="002D2CC5" w:rsidRPr="003A5984">
        <w:rPr>
          <w:noProof/>
          <w:sz w:val="28"/>
          <w:szCs w:val="28"/>
          <w:lang w:val="en-US"/>
        </w:rPr>
        <w:t>.</w:t>
      </w:r>
      <w:r w:rsidRPr="003A5984">
        <w:rPr>
          <w:noProof/>
          <w:sz w:val="28"/>
          <w:szCs w:val="28"/>
          <w:lang w:val="en-US"/>
        </w:rPr>
        <w:t>, Annoh R</w:t>
      </w:r>
      <w:r w:rsidR="002D2CC5" w:rsidRPr="003A5984">
        <w:rPr>
          <w:noProof/>
          <w:sz w:val="28"/>
          <w:szCs w:val="28"/>
          <w:lang w:val="en-US"/>
        </w:rPr>
        <w:t>.</w:t>
      </w:r>
      <w:r w:rsidRPr="003A5984">
        <w:rPr>
          <w:noProof/>
          <w:sz w:val="28"/>
          <w:szCs w:val="28"/>
          <w:lang w:val="en-US"/>
        </w:rPr>
        <w:t>, Zeri F</w:t>
      </w:r>
      <w:r w:rsidR="002D2CC5" w:rsidRPr="003A5984">
        <w:rPr>
          <w:noProof/>
          <w:sz w:val="28"/>
          <w:szCs w:val="28"/>
          <w:lang w:val="en-US"/>
        </w:rPr>
        <w:t>.</w:t>
      </w:r>
      <w:r w:rsidRPr="003A5984">
        <w:rPr>
          <w:noProof/>
          <w:sz w:val="28"/>
          <w:szCs w:val="28"/>
          <w:lang w:val="en-US"/>
        </w:rPr>
        <w:t>, Tatham A</w:t>
      </w:r>
      <w:r w:rsidR="002D2CC5" w:rsidRPr="003A5984">
        <w:rPr>
          <w:noProof/>
          <w:sz w:val="28"/>
          <w:szCs w:val="28"/>
          <w:lang w:val="en-US"/>
        </w:rPr>
        <w:t>.</w:t>
      </w:r>
      <w:r w:rsidRPr="003A5984">
        <w:rPr>
          <w:noProof/>
          <w:sz w:val="28"/>
          <w:szCs w:val="28"/>
          <w:lang w:val="en-US"/>
        </w:rPr>
        <w:t>J. The role of the disc damage likelihood scale in glaucoma detection by community optometrists</w:t>
      </w:r>
      <w:r w:rsidR="002D2CC5" w:rsidRPr="003A5984">
        <w:rPr>
          <w:noProof/>
          <w:sz w:val="28"/>
          <w:szCs w:val="28"/>
          <w:lang w:val="en-US"/>
        </w:rPr>
        <w:t xml:space="preserve"> // </w:t>
      </w:r>
      <w:r w:rsidRPr="003A5984">
        <w:rPr>
          <w:noProof/>
          <w:sz w:val="28"/>
          <w:szCs w:val="28"/>
          <w:lang w:val="en-US"/>
        </w:rPr>
        <w:t>Ophthalmic Physiol Opt.</w:t>
      </w:r>
      <w:r w:rsidR="002D2CC5" w:rsidRPr="003A5984">
        <w:rPr>
          <w:noProof/>
          <w:sz w:val="28"/>
          <w:szCs w:val="28"/>
          <w:lang w:val="en-US"/>
        </w:rPr>
        <w:t xml:space="preserve"> -</w:t>
      </w:r>
      <w:r w:rsidRPr="003A5984">
        <w:rPr>
          <w:noProof/>
          <w:sz w:val="28"/>
          <w:szCs w:val="28"/>
          <w:lang w:val="en-US"/>
        </w:rPr>
        <w:t xml:space="preserve"> 2020</w:t>
      </w:r>
      <w:r w:rsidR="002D2CC5" w:rsidRPr="003A5984">
        <w:rPr>
          <w:noProof/>
          <w:sz w:val="28"/>
          <w:szCs w:val="28"/>
          <w:lang w:val="en-US"/>
        </w:rPr>
        <w:t xml:space="preserve">. - Vol. </w:t>
      </w:r>
      <w:r w:rsidRPr="003A5984">
        <w:rPr>
          <w:noProof/>
          <w:sz w:val="28"/>
          <w:szCs w:val="28"/>
          <w:lang w:val="en-US"/>
        </w:rPr>
        <w:t>40</w:t>
      </w:r>
      <w:r w:rsidR="002D2CC5" w:rsidRPr="003A5984">
        <w:rPr>
          <w:noProof/>
          <w:sz w:val="28"/>
          <w:szCs w:val="28"/>
          <w:lang w:val="en-US"/>
        </w:rPr>
        <w:t>, №</w:t>
      </w:r>
      <w:r w:rsidRPr="003A5984">
        <w:rPr>
          <w:noProof/>
          <w:sz w:val="28"/>
          <w:szCs w:val="28"/>
          <w:lang w:val="en-US"/>
        </w:rPr>
        <w:t>6.</w:t>
      </w:r>
      <w:r w:rsidR="002D2CC5" w:rsidRPr="003A5984">
        <w:rPr>
          <w:noProof/>
          <w:sz w:val="28"/>
          <w:szCs w:val="28"/>
          <w:lang w:val="en-US"/>
        </w:rPr>
        <w:t xml:space="preserve">  - </w:t>
      </w:r>
      <w:r w:rsidR="002D2CC5" w:rsidRPr="003A5984">
        <w:rPr>
          <w:noProof/>
          <w:sz w:val="28"/>
          <w:szCs w:val="28"/>
        </w:rPr>
        <w:t>Р</w:t>
      </w:r>
      <w:r w:rsidR="002D2CC5" w:rsidRPr="003A5984">
        <w:rPr>
          <w:noProof/>
          <w:sz w:val="28"/>
          <w:szCs w:val="28"/>
          <w:lang w:val="en-US"/>
        </w:rPr>
        <w:t>. 12-27.</w:t>
      </w:r>
      <w:r w:rsidRPr="003A5984">
        <w:rPr>
          <w:noProof/>
          <w:sz w:val="28"/>
          <w:szCs w:val="28"/>
          <w:lang w:val="en-US"/>
        </w:rPr>
        <w:t xml:space="preserve"> </w:t>
      </w:r>
    </w:p>
    <w:p w14:paraId="107B2AA4" w14:textId="34DE98B7"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68</w:t>
      </w:r>
      <w:r w:rsidR="00AA5CF8" w:rsidRPr="003A5984">
        <w:rPr>
          <w:noProof/>
          <w:sz w:val="28"/>
          <w:szCs w:val="28"/>
          <w:lang w:val="kk-KZ"/>
        </w:rPr>
        <w:t xml:space="preserve">  </w:t>
      </w:r>
      <w:r w:rsidRPr="003A5984">
        <w:rPr>
          <w:noProof/>
          <w:sz w:val="28"/>
          <w:szCs w:val="28"/>
          <w:lang w:val="en-US"/>
        </w:rPr>
        <w:t>Fomin N</w:t>
      </w:r>
      <w:r w:rsidR="002D2CC5" w:rsidRPr="003A5984">
        <w:rPr>
          <w:noProof/>
          <w:sz w:val="28"/>
          <w:szCs w:val="28"/>
          <w:lang w:val="en-US"/>
        </w:rPr>
        <w:t>.</w:t>
      </w:r>
      <w:r w:rsidRPr="003A5984">
        <w:rPr>
          <w:noProof/>
          <w:sz w:val="28"/>
          <w:szCs w:val="28"/>
          <w:lang w:val="en-US"/>
        </w:rPr>
        <w:t>E</w:t>
      </w:r>
      <w:r w:rsidR="002D2CC5" w:rsidRPr="003A5984">
        <w:rPr>
          <w:noProof/>
          <w:sz w:val="28"/>
          <w:szCs w:val="28"/>
          <w:lang w:val="en-US"/>
        </w:rPr>
        <w:t>.</w:t>
      </w:r>
      <w:r w:rsidRPr="003A5984">
        <w:rPr>
          <w:noProof/>
          <w:sz w:val="28"/>
          <w:szCs w:val="28"/>
          <w:lang w:val="en-US"/>
        </w:rPr>
        <w:t>, Kuroyedov A</w:t>
      </w:r>
      <w:r w:rsidR="002D2CC5" w:rsidRPr="003A5984">
        <w:rPr>
          <w:noProof/>
          <w:sz w:val="28"/>
          <w:szCs w:val="28"/>
          <w:lang w:val="en-US"/>
        </w:rPr>
        <w:t>.</w:t>
      </w:r>
      <w:r w:rsidRPr="003A5984">
        <w:rPr>
          <w:noProof/>
          <w:sz w:val="28"/>
          <w:szCs w:val="28"/>
          <w:lang w:val="en-US"/>
        </w:rPr>
        <w:t xml:space="preserve">V. Factors in the development of refractory primary open-angle glaucoma </w:t>
      </w:r>
      <w:r w:rsidR="002D2CC5" w:rsidRPr="003A5984">
        <w:rPr>
          <w:noProof/>
          <w:sz w:val="28"/>
          <w:szCs w:val="28"/>
          <w:lang w:val="en-US"/>
        </w:rPr>
        <w:t xml:space="preserve">// </w:t>
      </w:r>
      <w:r w:rsidRPr="003A5984">
        <w:rPr>
          <w:noProof/>
          <w:sz w:val="28"/>
          <w:szCs w:val="28"/>
          <w:lang w:val="en-US"/>
        </w:rPr>
        <w:t xml:space="preserve">Natl J glaucoma. </w:t>
      </w:r>
      <w:r w:rsidR="002D2CC5" w:rsidRPr="003A5984">
        <w:rPr>
          <w:noProof/>
          <w:sz w:val="28"/>
          <w:szCs w:val="28"/>
          <w:lang w:val="en-US"/>
        </w:rPr>
        <w:t xml:space="preserve">- </w:t>
      </w:r>
      <w:r w:rsidRPr="003A5984">
        <w:rPr>
          <w:noProof/>
          <w:sz w:val="28"/>
          <w:szCs w:val="28"/>
          <w:lang w:val="en-US"/>
        </w:rPr>
        <w:t>2022</w:t>
      </w:r>
      <w:r w:rsidR="002D2CC5" w:rsidRPr="003A5984">
        <w:rPr>
          <w:noProof/>
          <w:sz w:val="28"/>
          <w:szCs w:val="28"/>
          <w:lang w:val="en-US"/>
        </w:rPr>
        <w:t xml:space="preserve">. - Vol. </w:t>
      </w:r>
      <w:r w:rsidRPr="003A5984">
        <w:rPr>
          <w:noProof/>
          <w:sz w:val="28"/>
          <w:szCs w:val="28"/>
          <w:lang w:val="en-US"/>
        </w:rPr>
        <w:t>21</w:t>
      </w:r>
      <w:r w:rsidR="002D2CC5" w:rsidRPr="003A5984">
        <w:rPr>
          <w:noProof/>
          <w:sz w:val="28"/>
          <w:szCs w:val="28"/>
          <w:lang w:val="en-US"/>
        </w:rPr>
        <w:t>, №</w:t>
      </w:r>
      <w:r w:rsidRPr="003A5984">
        <w:rPr>
          <w:noProof/>
          <w:sz w:val="28"/>
          <w:szCs w:val="28"/>
          <w:lang w:val="en-US"/>
        </w:rPr>
        <w:t>4</w:t>
      </w:r>
      <w:r w:rsidR="002D2CC5" w:rsidRPr="003A5984">
        <w:rPr>
          <w:noProof/>
          <w:sz w:val="28"/>
          <w:szCs w:val="28"/>
          <w:lang w:val="en-US"/>
        </w:rPr>
        <w:t xml:space="preserve">, part 1. - </w:t>
      </w:r>
      <w:r w:rsidR="002D2CC5" w:rsidRPr="003A5984">
        <w:rPr>
          <w:noProof/>
          <w:sz w:val="28"/>
          <w:szCs w:val="28"/>
        </w:rPr>
        <w:t>Р</w:t>
      </w:r>
      <w:r w:rsidR="002D2CC5" w:rsidRPr="003A5984">
        <w:rPr>
          <w:noProof/>
          <w:sz w:val="28"/>
          <w:szCs w:val="28"/>
          <w:lang w:val="en-US"/>
        </w:rPr>
        <w:t>. 13-26.</w:t>
      </w:r>
    </w:p>
    <w:p w14:paraId="601F9BDC" w14:textId="3E2813B7"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69</w:t>
      </w:r>
      <w:r w:rsidR="00AA5CF8" w:rsidRPr="003A5984">
        <w:rPr>
          <w:noProof/>
          <w:sz w:val="28"/>
          <w:szCs w:val="28"/>
          <w:lang w:val="kk-KZ"/>
        </w:rPr>
        <w:t xml:space="preserve">  </w:t>
      </w:r>
      <w:r w:rsidR="002A7D04" w:rsidRPr="003A5984">
        <w:rPr>
          <w:noProof/>
          <w:sz w:val="28"/>
          <w:szCs w:val="28"/>
          <w:lang w:val="en-US"/>
        </w:rPr>
        <w:t>Taushanova M., Yermukhanova L., Bagiyarova F., Zhussupova Z., Baisugurova V. Four Decades of Glaucoma in Primary Care: A Comprehensive Bibliometric Review (1978-2024) // Journal of Health Sciences &amp; Surveillance System. –</w:t>
      </w:r>
      <w:r w:rsidR="00AF11FF" w:rsidRPr="003A5984">
        <w:rPr>
          <w:noProof/>
          <w:sz w:val="28"/>
          <w:szCs w:val="28"/>
          <w:lang w:val="en-US"/>
        </w:rPr>
        <w:t xml:space="preserve"> </w:t>
      </w:r>
      <w:r w:rsidR="002A7D04" w:rsidRPr="003A5984">
        <w:rPr>
          <w:noProof/>
          <w:sz w:val="28"/>
          <w:szCs w:val="28"/>
          <w:lang w:val="en-US"/>
        </w:rPr>
        <w:t>2025. – Vol. 13</w:t>
      </w:r>
      <w:r w:rsidR="00AF11FF" w:rsidRPr="003A5984">
        <w:rPr>
          <w:noProof/>
          <w:sz w:val="28"/>
          <w:szCs w:val="28"/>
          <w:lang w:val="kk-KZ"/>
        </w:rPr>
        <w:t xml:space="preserve">, </w:t>
      </w:r>
      <w:r w:rsidR="00AF11FF" w:rsidRPr="003A5984">
        <w:rPr>
          <w:noProof/>
          <w:sz w:val="28"/>
          <w:szCs w:val="28"/>
          <w:lang w:val="en-US"/>
        </w:rPr>
        <w:t>№</w:t>
      </w:r>
      <w:r w:rsidR="002A7D04" w:rsidRPr="003A5984">
        <w:rPr>
          <w:noProof/>
          <w:sz w:val="28"/>
          <w:szCs w:val="28"/>
          <w:lang w:val="en-US"/>
        </w:rPr>
        <w:t>1. – P. 1-13.</w:t>
      </w:r>
    </w:p>
    <w:p w14:paraId="37AB2F4C" w14:textId="3830A706"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70</w:t>
      </w:r>
      <w:r w:rsidR="00AA5CF8" w:rsidRPr="003A5984">
        <w:rPr>
          <w:noProof/>
          <w:sz w:val="28"/>
          <w:szCs w:val="28"/>
          <w:lang w:val="kk-KZ"/>
        </w:rPr>
        <w:t xml:space="preserve">  </w:t>
      </w:r>
      <w:r w:rsidRPr="003A5984">
        <w:rPr>
          <w:noProof/>
          <w:sz w:val="28"/>
          <w:szCs w:val="28"/>
          <w:lang w:val="en-US"/>
        </w:rPr>
        <w:t>Hua Y</w:t>
      </w:r>
      <w:r w:rsidR="002537F9" w:rsidRPr="003A5984">
        <w:rPr>
          <w:noProof/>
          <w:sz w:val="28"/>
          <w:szCs w:val="28"/>
          <w:lang w:val="en-US"/>
        </w:rPr>
        <w:t>.</w:t>
      </w:r>
      <w:r w:rsidRPr="003A5984">
        <w:rPr>
          <w:noProof/>
          <w:sz w:val="28"/>
          <w:szCs w:val="28"/>
          <w:lang w:val="en-US"/>
        </w:rPr>
        <w:t>, Lu H</w:t>
      </w:r>
      <w:r w:rsidR="002537F9" w:rsidRPr="003A5984">
        <w:rPr>
          <w:noProof/>
          <w:sz w:val="28"/>
          <w:szCs w:val="28"/>
          <w:lang w:val="en-US"/>
        </w:rPr>
        <w:t>.</w:t>
      </w:r>
      <w:r w:rsidRPr="003A5984">
        <w:rPr>
          <w:noProof/>
          <w:sz w:val="28"/>
          <w:szCs w:val="28"/>
          <w:lang w:val="en-US"/>
        </w:rPr>
        <w:t>, Dai J</w:t>
      </w:r>
      <w:r w:rsidR="002537F9" w:rsidRPr="003A5984">
        <w:rPr>
          <w:noProof/>
          <w:sz w:val="28"/>
          <w:szCs w:val="28"/>
          <w:lang w:val="en-US"/>
        </w:rPr>
        <w:t>.</w:t>
      </w:r>
      <w:r w:rsidRPr="003A5984">
        <w:rPr>
          <w:noProof/>
          <w:sz w:val="28"/>
          <w:szCs w:val="28"/>
          <w:lang w:val="en-US"/>
        </w:rPr>
        <w:t>, Zhou Y</w:t>
      </w:r>
      <w:r w:rsidR="002537F9" w:rsidRPr="003A5984">
        <w:rPr>
          <w:noProof/>
          <w:sz w:val="28"/>
          <w:szCs w:val="28"/>
          <w:lang w:val="en-US"/>
        </w:rPr>
        <w:t>.</w:t>
      </w:r>
      <w:r w:rsidRPr="003A5984">
        <w:rPr>
          <w:noProof/>
          <w:sz w:val="28"/>
          <w:szCs w:val="28"/>
          <w:lang w:val="en-US"/>
        </w:rPr>
        <w:t>, Zhou W</w:t>
      </w:r>
      <w:r w:rsidR="002537F9" w:rsidRPr="003A5984">
        <w:rPr>
          <w:noProof/>
          <w:sz w:val="28"/>
          <w:szCs w:val="28"/>
          <w:lang w:val="en-US"/>
        </w:rPr>
        <w:t>.</w:t>
      </w:r>
      <w:r w:rsidRPr="003A5984">
        <w:rPr>
          <w:noProof/>
          <w:sz w:val="28"/>
          <w:szCs w:val="28"/>
          <w:lang w:val="en-US"/>
        </w:rPr>
        <w:t>, Wang A</w:t>
      </w:r>
      <w:r w:rsidR="002537F9" w:rsidRPr="003A5984">
        <w:rPr>
          <w:noProof/>
          <w:sz w:val="28"/>
          <w:szCs w:val="28"/>
          <w:lang w:val="en-US"/>
        </w:rPr>
        <w:t>.</w:t>
      </w:r>
      <w:r w:rsidRPr="003A5984">
        <w:rPr>
          <w:noProof/>
          <w:sz w:val="28"/>
          <w:szCs w:val="28"/>
          <w:lang w:val="en-US"/>
        </w:rPr>
        <w:t xml:space="preserve"> et al. Self-management challenges and support needs among patients with primary glaucoma: a qualitative study</w:t>
      </w:r>
      <w:r w:rsidR="002537F9" w:rsidRPr="003A5984">
        <w:rPr>
          <w:noProof/>
          <w:sz w:val="28"/>
          <w:szCs w:val="28"/>
          <w:lang w:val="en-US"/>
        </w:rPr>
        <w:t xml:space="preserve"> //</w:t>
      </w:r>
      <w:r w:rsidRPr="003A5984">
        <w:rPr>
          <w:noProof/>
          <w:sz w:val="28"/>
          <w:szCs w:val="28"/>
          <w:lang w:val="en-US"/>
        </w:rPr>
        <w:t xml:space="preserve"> BMC Nurs.</w:t>
      </w:r>
      <w:r w:rsidR="002537F9" w:rsidRPr="003A5984">
        <w:rPr>
          <w:noProof/>
          <w:sz w:val="28"/>
          <w:szCs w:val="28"/>
          <w:lang w:val="en-US"/>
        </w:rPr>
        <w:t xml:space="preserve"> -</w:t>
      </w:r>
      <w:r w:rsidRPr="003A5984">
        <w:rPr>
          <w:noProof/>
          <w:sz w:val="28"/>
          <w:szCs w:val="28"/>
          <w:lang w:val="en-US"/>
        </w:rPr>
        <w:t xml:space="preserve"> 2023</w:t>
      </w:r>
      <w:r w:rsidR="002537F9" w:rsidRPr="003A5984">
        <w:rPr>
          <w:noProof/>
          <w:sz w:val="28"/>
          <w:szCs w:val="28"/>
          <w:lang w:val="en-US"/>
        </w:rPr>
        <w:t xml:space="preserve">. - Vol. </w:t>
      </w:r>
      <w:r w:rsidRPr="003A5984">
        <w:rPr>
          <w:noProof/>
          <w:sz w:val="28"/>
          <w:szCs w:val="28"/>
          <w:lang w:val="en-US"/>
        </w:rPr>
        <w:t>22</w:t>
      </w:r>
      <w:r w:rsidR="002537F9" w:rsidRPr="003A5984">
        <w:rPr>
          <w:noProof/>
          <w:sz w:val="28"/>
          <w:szCs w:val="28"/>
          <w:lang w:val="en-US"/>
        </w:rPr>
        <w:t>, №</w:t>
      </w:r>
      <w:r w:rsidRPr="003A5984">
        <w:rPr>
          <w:noProof/>
          <w:sz w:val="28"/>
          <w:szCs w:val="28"/>
          <w:lang w:val="en-US"/>
        </w:rPr>
        <w:t>1.</w:t>
      </w:r>
      <w:r w:rsidR="002537F9" w:rsidRPr="003A5984">
        <w:rPr>
          <w:noProof/>
          <w:sz w:val="28"/>
          <w:szCs w:val="28"/>
          <w:lang w:val="en-US"/>
        </w:rPr>
        <w:t xml:space="preserve"> - </w:t>
      </w:r>
      <w:r w:rsidR="002537F9" w:rsidRPr="003A5984">
        <w:rPr>
          <w:noProof/>
          <w:sz w:val="28"/>
          <w:szCs w:val="28"/>
        </w:rPr>
        <w:t>Р</w:t>
      </w:r>
      <w:r w:rsidR="002537F9" w:rsidRPr="003A5984">
        <w:rPr>
          <w:noProof/>
          <w:sz w:val="28"/>
          <w:szCs w:val="28"/>
          <w:lang w:val="en-US"/>
        </w:rPr>
        <w:t>. 33-49.</w:t>
      </w:r>
      <w:r w:rsidRPr="003A5984">
        <w:rPr>
          <w:noProof/>
          <w:sz w:val="28"/>
          <w:szCs w:val="28"/>
          <w:lang w:val="en-US"/>
        </w:rPr>
        <w:t xml:space="preserve"> </w:t>
      </w:r>
    </w:p>
    <w:p w14:paraId="3D42516C" w14:textId="132687F8"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71</w:t>
      </w:r>
      <w:r w:rsidR="00AA5CF8" w:rsidRPr="003A5984">
        <w:rPr>
          <w:noProof/>
          <w:sz w:val="28"/>
          <w:szCs w:val="28"/>
          <w:lang w:val="kk-KZ"/>
        </w:rPr>
        <w:t xml:space="preserve">  </w:t>
      </w:r>
      <w:r w:rsidRPr="003A5984">
        <w:rPr>
          <w:noProof/>
          <w:sz w:val="28"/>
          <w:szCs w:val="28"/>
          <w:lang w:val="en-US"/>
        </w:rPr>
        <w:t>Yuen J</w:t>
      </w:r>
      <w:r w:rsidR="002537F9" w:rsidRPr="003A5984">
        <w:rPr>
          <w:noProof/>
          <w:sz w:val="28"/>
          <w:szCs w:val="28"/>
          <w:lang w:val="en-US"/>
        </w:rPr>
        <w:t>.</w:t>
      </w:r>
      <w:r w:rsidRPr="003A5984">
        <w:rPr>
          <w:noProof/>
          <w:sz w:val="28"/>
          <w:szCs w:val="28"/>
          <w:lang w:val="en-US"/>
        </w:rPr>
        <w:t>, Xu B</w:t>
      </w:r>
      <w:r w:rsidR="002537F9" w:rsidRPr="003A5984">
        <w:rPr>
          <w:noProof/>
          <w:sz w:val="28"/>
          <w:szCs w:val="28"/>
          <w:lang w:val="en-US"/>
        </w:rPr>
        <w:t>.</w:t>
      </w:r>
      <w:r w:rsidRPr="003A5984">
        <w:rPr>
          <w:noProof/>
          <w:sz w:val="28"/>
          <w:szCs w:val="28"/>
          <w:lang w:val="en-US"/>
        </w:rPr>
        <w:t>, Song B</w:t>
      </w:r>
      <w:r w:rsidR="002537F9" w:rsidRPr="003A5984">
        <w:rPr>
          <w:noProof/>
          <w:sz w:val="28"/>
          <w:szCs w:val="28"/>
          <w:lang w:val="en-US"/>
        </w:rPr>
        <w:t>.</w:t>
      </w:r>
      <w:r w:rsidRPr="003A5984">
        <w:rPr>
          <w:noProof/>
          <w:sz w:val="28"/>
          <w:szCs w:val="28"/>
          <w:lang w:val="en-US"/>
        </w:rPr>
        <w:t>J</w:t>
      </w:r>
      <w:r w:rsidR="002537F9" w:rsidRPr="003A5984">
        <w:rPr>
          <w:noProof/>
          <w:sz w:val="28"/>
          <w:szCs w:val="28"/>
          <w:lang w:val="en-US"/>
        </w:rPr>
        <w:t>.</w:t>
      </w:r>
      <w:r w:rsidRPr="003A5984">
        <w:rPr>
          <w:noProof/>
          <w:sz w:val="28"/>
          <w:szCs w:val="28"/>
          <w:lang w:val="en-US"/>
        </w:rPr>
        <w:t>, Daskivich L</w:t>
      </w:r>
      <w:r w:rsidR="002537F9" w:rsidRPr="003A5984">
        <w:rPr>
          <w:noProof/>
          <w:sz w:val="28"/>
          <w:szCs w:val="28"/>
          <w:lang w:val="en-US"/>
        </w:rPr>
        <w:t>.</w:t>
      </w:r>
      <w:r w:rsidRPr="003A5984">
        <w:rPr>
          <w:noProof/>
          <w:sz w:val="28"/>
          <w:szCs w:val="28"/>
          <w:lang w:val="en-US"/>
        </w:rPr>
        <w:t>P</w:t>
      </w:r>
      <w:r w:rsidR="002537F9" w:rsidRPr="003A5984">
        <w:rPr>
          <w:noProof/>
          <w:sz w:val="28"/>
          <w:szCs w:val="28"/>
          <w:lang w:val="en-US"/>
        </w:rPr>
        <w:t>.</w:t>
      </w:r>
      <w:r w:rsidRPr="003A5984">
        <w:rPr>
          <w:noProof/>
          <w:sz w:val="28"/>
          <w:szCs w:val="28"/>
          <w:lang w:val="en-US"/>
        </w:rPr>
        <w:t>, Rodman J</w:t>
      </w:r>
      <w:r w:rsidR="002537F9" w:rsidRPr="003A5984">
        <w:rPr>
          <w:noProof/>
          <w:sz w:val="28"/>
          <w:szCs w:val="28"/>
          <w:lang w:val="en-US"/>
        </w:rPr>
        <w:t>.</w:t>
      </w:r>
      <w:r w:rsidRPr="003A5984">
        <w:rPr>
          <w:noProof/>
          <w:sz w:val="28"/>
          <w:szCs w:val="28"/>
          <w:lang w:val="en-US"/>
        </w:rPr>
        <w:t>, Wong B</w:t>
      </w:r>
      <w:r w:rsidR="002537F9" w:rsidRPr="003A5984">
        <w:rPr>
          <w:noProof/>
          <w:sz w:val="28"/>
          <w:szCs w:val="28"/>
          <w:lang w:val="en-US"/>
        </w:rPr>
        <w:t>.</w:t>
      </w:r>
      <w:r w:rsidRPr="003A5984">
        <w:rPr>
          <w:noProof/>
          <w:sz w:val="28"/>
          <w:szCs w:val="28"/>
          <w:lang w:val="en-US"/>
        </w:rPr>
        <w:t>J. Effectiveness of Glaucoma Screening and Factors Associated with Follow-up Adherence among Glaucoma Suspects in a Safety-Net Teleretinal Screening Program</w:t>
      </w:r>
      <w:r w:rsidR="002537F9" w:rsidRPr="003A5984">
        <w:rPr>
          <w:noProof/>
          <w:sz w:val="28"/>
          <w:szCs w:val="28"/>
          <w:lang w:val="en-US"/>
        </w:rPr>
        <w:t xml:space="preserve"> // </w:t>
      </w:r>
      <w:r w:rsidRPr="003A5984">
        <w:rPr>
          <w:noProof/>
          <w:sz w:val="28"/>
          <w:szCs w:val="28"/>
          <w:lang w:val="en-US"/>
        </w:rPr>
        <w:t>Ophthalmol Glaucoma.</w:t>
      </w:r>
      <w:r w:rsidR="002537F9" w:rsidRPr="003A5984">
        <w:rPr>
          <w:noProof/>
          <w:sz w:val="28"/>
          <w:szCs w:val="28"/>
          <w:lang w:val="en-US"/>
        </w:rPr>
        <w:t xml:space="preserve"> -</w:t>
      </w:r>
      <w:r w:rsidRPr="003A5984">
        <w:rPr>
          <w:noProof/>
          <w:sz w:val="28"/>
          <w:szCs w:val="28"/>
          <w:lang w:val="en-US"/>
        </w:rPr>
        <w:t xml:space="preserve"> 2023</w:t>
      </w:r>
      <w:r w:rsidR="002537F9" w:rsidRPr="003A5984">
        <w:rPr>
          <w:noProof/>
          <w:sz w:val="28"/>
          <w:szCs w:val="28"/>
          <w:lang w:val="en-US"/>
        </w:rPr>
        <w:t xml:space="preserve">. - Vol. </w:t>
      </w:r>
      <w:r w:rsidRPr="003A5984">
        <w:rPr>
          <w:noProof/>
          <w:sz w:val="28"/>
          <w:szCs w:val="28"/>
          <w:lang w:val="en-US"/>
        </w:rPr>
        <w:t>6</w:t>
      </w:r>
      <w:r w:rsidR="002537F9" w:rsidRPr="003A5984">
        <w:rPr>
          <w:noProof/>
          <w:sz w:val="28"/>
          <w:szCs w:val="28"/>
          <w:lang w:val="en-US"/>
        </w:rPr>
        <w:t>, №</w:t>
      </w:r>
      <w:r w:rsidRPr="003A5984">
        <w:rPr>
          <w:noProof/>
          <w:sz w:val="28"/>
          <w:szCs w:val="28"/>
          <w:lang w:val="en-US"/>
        </w:rPr>
        <w:t>3.</w:t>
      </w:r>
      <w:r w:rsidR="002537F9" w:rsidRPr="003A5984">
        <w:rPr>
          <w:noProof/>
          <w:sz w:val="28"/>
          <w:szCs w:val="28"/>
          <w:lang w:val="en-US"/>
        </w:rPr>
        <w:t xml:space="preserve"> - </w:t>
      </w:r>
      <w:r w:rsidR="002537F9" w:rsidRPr="003A5984">
        <w:rPr>
          <w:noProof/>
          <w:sz w:val="28"/>
          <w:szCs w:val="28"/>
        </w:rPr>
        <w:t>Р</w:t>
      </w:r>
      <w:r w:rsidR="002537F9" w:rsidRPr="003A5984">
        <w:rPr>
          <w:noProof/>
          <w:sz w:val="28"/>
          <w:szCs w:val="28"/>
          <w:lang w:val="en-US"/>
        </w:rPr>
        <w:t>. 9-17.</w:t>
      </w:r>
      <w:r w:rsidRPr="003A5984">
        <w:rPr>
          <w:noProof/>
          <w:sz w:val="28"/>
          <w:szCs w:val="28"/>
          <w:lang w:val="en-US"/>
        </w:rPr>
        <w:t xml:space="preserve"> </w:t>
      </w:r>
    </w:p>
    <w:p w14:paraId="343A7BC5" w14:textId="568AD43F"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72</w:t>
      </w:r>
      <w:r w:rsidR="00AA5CF8" w:rsidRPr="003A5984">
        <w:rPr>
          <w:noProof/>
          <w:sz w:val="28"/>
          <w:szCs w:val="28"/>
          <w:lang w:val="kk-KZ"/>
        </w:rPr>
        <w:t xml:space="preserve">  </w:t>
      </w:r>
      <w:r w:rsidRPr="003A5984">
        <w:rPr>
          <w:noProof/>
          <w:sz w:val="28"/>
          <w:szCs w:val="28"/>
          <w:lang w:val="en-US"/>
        </w:rPr>
        <w:t>Rezner W</w:t>
      </w:r>
      <w:r w:rsidR="002537F9" w:rsidRPr="003A5984">
        <w:rPr>
          <w:noProof/>
          <w:sz w:val="28"/>
          <w:szCs w:val="28"/>
          <w:lang w:val="en-US"/>
        </w:rPr>
        <w:t>.</w:t>
      </w:r>
      <w:r w:rsidRPr="003A5984">
        <w:rPr>
          <w:noProof/>
          <w:sz w:val="28"/>
          <w:szCs w:val="28"/>
          <w:lang w:val="en-US"/>
        </w:rPr>
        <w:t>, Rezner A</w:t>
      </w:r>
      <w:r w:rsidR="002537F9" w:rsidRPr="003A5984">
        <w:rPr>
          <w:noProof/>
          <w:sz w:val="28"/>
          <w:szCs w:val="28"/>
          <w:lang w:val="en-US"/>
        </w:rPr>
        <w:t>.</w:t>
      </w:r>
      <w:r w:rsidRPr="003A5984">
        <w:rPr>
          <w:noProof/>
          <w:sz w:val="28"/>
          <w:szCs w:val="28"/>
          <w:lang w:val="en-US"/>
        </w:rPr>
        <w:t>, Dutkiewicz S. Effectiveness of counseling provided by primary care doctors and nurses in increasing glaucoma screening rates</w:t>
      </w:r>
      <w:r w:rsidR="002537F9" w:rsidRPr="003A5984">
        <w:rPr>
          <w:noProof/>
          <w:sz w:val="28"/>
          <w:szCs w:val="28"/>
          <w:lang w:val="en-US"/>
        </w:rPr>
        <w:t xml:space="preserve"> //</w:t>
      </w:r>
      <w:r w:rsidRPr="003A5984">
        <w:rPr>
          <w:noProof/>
          <w:sz w:val="28"/>
          <w:szCs w:val="28"/>
          <w:lang w:val="en-US"/>
        </w:rPr>
        <w:t xml:space="preserve"> J Ophthalmol.</w:t>
      </w:r>
      <w:r w:rsidR="002537F9" w:rsidRPr="003A5984">
        <w:rPr>
          <w:noProof/>
          <w:sz w:val="28"/>
          <w:szCs w:val="28"/>
          <w:lang w:val="en-US"/>
        </w:rPr>
        <w:t xml:space="preserve"> -</w:t>
      </w:r>
      <w:r w:rsidRPr="003A5984">
        <w:rPr>
          <w:noProof/>
          <w:sz w:val="28"/>
          <w:szCs w:val="28"/>
          <w:lang w:val="en-US"/>
        </w:rPr>
        <w:t xml:space="preserve"> 2014</w:t>
      </w:r>
      <w:r w:rsidR="002537F9" w:rsidRPr="003A5984">
        <w:rPr>
          <w:noProof/>
          <w:sz w:val="28"/>
          <w:szCs w:val="28"/>
          <w:lang w:val="en-US"/>
        </w:rPr>
        <w:t xml:space="preserve">. - Vol. </w:t>
      </w:r>
      <w:r w:rsidRPr="003A5984">
        <w:rPr>
          <w:noProof/>
          <w:sz w:val="28"/>
          <w:szCs w:val="28"/>
          <w:lang w:val="en-US"/>
        </w:rPr>
        <w:t>20.</w:t>
      </w:r>
      <w:r w:rsidR="002537F9" w:rsidRPr="003A5984">
        <w:rPr>
          <w:noProof/>
          <w:sz w:val="28"/>
          <w:szCs w:val="28"/>
          <w:lang w:val="en-US"/>
        </w:rPr>
        <w:t xml:space="preserve"> - </w:t>
      </w:r>
      <w:r w:rsidR="002537F9" w:rsidRPr="003A5984">
        <w:rPr>
          <w:noProof/>
          <w:sz w:val="28"/>
          <w:szCs w:val="28"/>
        </w:rPr>
        <w:t>Р</w:t>
      </w:r>
      <w:r w:rsidR="002537F9" w:rsidRPr="003A5984">
        <w:rPr>
          <w:noProof/>
          <w:sz w:val="28"/>
          <w:szCs w:val="28"/>
          <w:lang w:val="en-US"/>
        </w:rPr>
        <w:t>. 32-58.</w:t>
      </w:r>
      <w:r w:rsidRPr="003A5984">
        <w:rPr>
          <w:noProof/>
          <w:sz w:val="28"/>
          <w:szCs w:val="28"/>
          <w:lang w:val="en-US"/>
        </w:rPr>
        <w:t xml:space="preserve"> </w:t>
      </w:r>
    </w:p>
    <w:p w14:paraId="42AAFEBF" w14:textId="0B8A6123"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73</w:t>
      </w:r>
      <w:r w:rsidR="00AA5CF8" w:rsidRPr="003A5984">
        <w:rPr>
          <w:noProof/>
          <w:sz w:val="28"/>
          <w:szCs w:val="28"/>
          <w:lang w:val="kk-KZ"/>
        </w:rPr>
        <w:t xml:space="preserve"> </w:t>
      </w:r>
      <w:r w:rsidRPr="003A5984">
        <w:rPr>
          <w:noProof/>
          <w:sz w:val="28"/>
          <w:szCs w:val="28"/>
          <w:lang w:val="en-US"/>
        </w:rPr>
        <w:t>Bhuiyan A</w:t>
      </w:r>
      <w:r w:rsidR="002537F9" w:rsidRPr="003A5984">
        <w:rPr>
          <w:noProof/>
          <w:sz w:val="28"/>
          <w:szCs w:val="28"/>
          <w:lang w:val="en-US"/>
        </w:rPr>
        <w:t>.</w:t>
      </w:r>
      <w:r w:rsidRPr="003A5984">
        <w:rPr>
          <w:noProof/>
          <w:sz w:val="28"/>
          <w:szCs w:val="28"/>
          <w:lang w:val="en-US"/>
        </w:rPr>
        <w:t>, Govindaiah A</w:t>
      </w:r>
      <w:r w:rsidR="002537F9" w:rsidRPr="003A5984">
        <w:rPr>
          <w:noProof/>
          <w:sz w:val="28"/>
          <w:szCs w:val="28"/>
          <w:lang w:val="en-US"/>
        </w:rPr>
        <w:t>.</w:t>
      </w:r>
      <w:r w:rsidRPr="003A5984">
        <w:rPr>
          <w:noProof/>
          <w:sz w:val="28"/>
          <w:szCs w:val="28"/>
          <w:lang w:val="en-US"/>
        </w:rPr>
        <w:t>, Smith R</w:t>
      </w:r>
      <w:r w:rsidR="002537F9" w:rsidRPr="003A5984">
        <w:rPr>
          <w:noProof/>
          <w:sz w:val="28"/>
          <w:szCs w:val="28"/>
          <w:lang w:val="en-US"/>
        </w:rPr>
        <w:t>.</w:t>
      </w:r>
      <w:r w:rsidRPr="003A5984">
        <w:rPr>
          <w:noProof/>
          <w:sz w:val="28"/>
          <w:szCs w:val="28"/>
          <w:lang w:val="en-US"/>
        </w:rPr>
        <w:t>T. An Artificial-Intelligence- And Telemedicine-Based Screening Tool to Identify Glaucoma Suspects from Color Fundus Imaging</w:t>
      </w:r>
      <w:r w:rsidR="002537F9" w:rsidRPr="003A5984">
        <w:rPr>
          <w:noProof/>
          <w:sz w:val="28"/>
          <w:szCs w:val="28"/>
          <w:lang w:val="en-US"/>
        </w:rPr>
        <w:t xml:space="preserve"> //</w:t>
      </w:r>
      <w:r w:rsidRPr="003A5984">
        <w:rPr>
          <w:noProof/>
          <w:sz w:val="28"/>
          <w:szCs w:val="28"/>
          <w:lang w:val="en-US"/>
        </w:rPr>
        <w:t xml:space="preserve"> J Ophthalmol. </w:t>
      </w:r>
      <w:r w:rsidR="002537F9" w:rsidRPr="003A5984">
        <w:rPr>
          <w:noProof/>
          <w:sz w:val="28"/>
          <w:szCs w:val="28"/>
          <w:lang w:val="en-US"/>
        </w:rPr>
        <w:t xml:space="preserve">- </w:t>
      </w:r>
      <w:r w:rsidRPr="003A5984">
        <w:rPr>
          <w:noProof/>
          <w:sz w:val="28"/>
          <w:szCs w:val="28"/>
          <w:lang w:val="en-US"/>
        </w:rPr>
        <w:t>2021</w:t>
      </w:r>
      <w:r w:rsidR="002537F9" w:rsidRPr="003A5984">
        <w:rPr>
          <w:noProof/>
          <w:sz w:val="28"/>
          <w:szCs w:val="28"/>
          <w:lang w:val="en-US"/>
        </w:rPr>
        <w:t xml:space="preserve">. - Vol. </w:t>
      </w:r>
      <w:r w:rsidRPr="003A5984">
        <w:rPr>
          <w:noProof/>
          <w:sz w:val="28"/>
          <w:szCs w:val="28"/>
          <w:lang w:val="en-US"/>
        </w:rPr>
        <w:t>21.</w:t>
      </w:r>
      <w:r w:rsidR="002537F9" w:rsidRPr="003A5984">
        <w:rPr>
          <w:noProof/>
          <w:sz w:val="28"/>
          <w:szCs w:val="28"/>
          <w:lang w:val="en-US"/>
        </w:rPr>
        <w:t xml:space="preserve"> - </w:t>
      </w:r>
      <w:r w:rsidR="002537F9" w:rsidRPr="003A5984">
        <w:rPr>
          <w:noProof/>
          <w:sz w:val="28"/>
          <w:szCs w:val="28"/>
        </w:rPr>
        <w:t>Р</w:t>
      </w:r>
      <w:r w:rsidR="002537F9" w:rsidRPr="003A5984">
        <w:rPr>
          <w:noProof/>
          <w:sz w:val="28"/>
          <w:szCs w:val="28"/>
          <w:lang w:val="en-US"/>
        </w:rPr>
        <w:t>. 13-46.</w:t>
      </w:r>
      <w:r w:rsidRPr="003A5984">
        <w:rPr>
          <w:noProof/>
          <w:sz w:val="28"/>
          <w:szCs w:val="28"/>
          <w:lang w:val="en-US"/>
        </w:rPr>
        <w:t xml:space="preserve"> </w:t>
      </w:r>
    </w:p>
    <w:p w14:paraId="34FBB87C" w14:textId="20895811"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74</w:t>
      </w:r>
      <w:r w:rsidR="00AA5CF8" w:rsidRPr="003A5984">
        <w:rPr>
          <w:noProof/>
          <w:sz w:val="28"/>
          <w:szCs w:val="28"/>
          <w:lang w:val="kk-KZ"/>
        </w:rPr>
        <w:t xml:space="preserve"> </w:t>
      </w:r>
      <w:r w:rsidRPr="003A5984">
        <w:rPr>
          <w:noProof/>
          <w:sz w:val="28"/>
          <w:szCs w:val="28"/>
          <w:lang w:val="en-US"/>
        </w:rPr>
        <w:t>Nair M</w:t>
      </w:r>
      <w:r w:rsidR="002537F9" w:rsidRPr="003A5984">
        <w:rPr>
          <w:noProof/>
          <w:sz w:val="28"/>
          <w:szCs w:val="28"/>
          <w:lang w:val="en-US"/>
        </w:rPr>
        <w:t>.</w:t>
      </w:r>
      <w:r w:rsidRPr="003A5984">
        <w:rPr>
          <w:noProof/>
          <w:sz w:val="28"/>
          <w:szCs w:val="28"/>
          <w:lang w:val="en-US"/>
        </w:rPr>
        <w:t>, Tagare S</w:t>
      </w:r>
      <w:r w:rsidR="002537F9" w:rsidRPr="003A5984">
        <w:rPr>
          <w:noProof/>
          <w:sz w:val="28"/>
          <w:szCs w:val="28"/>
          <w:lang w:val="en-US"/>
        </w:rPr>
        <w:t>.</w:t>
      </w:r>
      <w:r w:rsidRPr="003A5984">
        <w:rPr>
          <w:noProof/>
          <w:sz w:val="28"/>
          <w:szCs w:val="28"/>
          <w:lang w:val="en-US"/>
        </w:rPr>
        <w:t>, Venkatesh R</w:t>
      </w:r>
      <w:r w:rsidR="002537F9" w:rsidRPr="003A5984">
        <w:rPr>
          <w:noProof/>
          <w:sz w:val="28"/>
          <w:szCs w:val="28"/>
          <w:lang w:val="en-US"/>
        </w:rPr>
        <w:t>.</w:t>
      </w:r>
      <w:r w:rsidRPr="003A5984">
        <w:rPr>
          <w:noProof/>
          <w:sz w:val="28"/>
          <w:szCs w:val="28"/>
          <w:lang w:val="en-US"/>
        </w:rPr>
        <w:t xml:space="preserve">, Odayappan A. Artificial intelligence in </w:t>
      </w:r>
      <w:r w:rsidRPr="003A5984">
        <w:rPr>
          <w:noProof/>
          <w:sz w:val="28"/>
          <w:szCs w:val="28"/>
          <w:lang w:val="en-US"/>
        </w:rPr>
        <w:lastRenderedPageBreak/>
        <w:t>glaucoma</w:t>
      </w:r>
      <w:r w:rsidR="002537F9" w:rsidRPr="003A5984">
        <w:rPr>
          <w:noProof/>
          <w:sz w:val="28"/>
          <w:szCs w:val="28"/>
          <w:lang w:val="en-US"/>
        </w:rPr>
        <w:t xml:space="preserve"> //</w:t>
      </w:r>
      <w:r w:rsidRPr="003A5984">
        <w:rPr>
          <w:noProof/>
          <w:sz w:val="28"/>
          <w:szCs w:val="28"/>
          <w:lang w:val="en-US"/>
        </w:rPr>
        <w:t xml:space="preserve"> Indian J Ophthalmol.</w:t>
      </w:r>
      <w:r w:rsidR="002537F9" w:rsidRPr="003A5984">
        <w:rPr>
          <w:noProof/>
          <w:sz w:val="28"/>
          <w:szCs w:val="28"/>
          <w:lang w:val="en-US"/>
        </w:rPr>
        <w:t xml:space="preserve"> -</w:t>
      </w:r>
      <w:r w:rsidRPr="003A5984">
        <w:rPr>
          <w:noProof/>
          <w:sz w:val="28"/>
          <w:szCs w:val="28"/>
          <w:lang w:val="en-US"/>
        </w:rPr>
        <w:t xml:space="preserve"> 2022</w:t>
      </w:r>
      <w:r w:rsidR="002537F9" w:rsidRPr="003A5984">
        <w:rPr>
          <w:noProof/>
          <w:sz w:val="28"/>
          <w:szCs w:val="28"/>
          <w:lang w:val="en-US"/>
        </w:rPr>
        <w:t xml:space="preserve">. - Vol. </w:t>
      </w:r>
      <w:r w:rsidRPr="003A5984">
        <w:rPr>
          <w:noProof/>
          <w:sz w:val="28"/>
          <w:szCs w:val="28"/>
          <w:lang w:val="en-US"/>
        </w:rPr>
        <w:t>70</w:t>
      </w:r>
      <w:r w:rsidR="002537F9" w:rsidRPr="003A5984">
        <w:rPr>
          <w:noProof/>
          <w:sz w:val="28"/>
          <w:szCs w:val="28"/>
          <w:lang w:val="en-US"/>
        </w:rPr>
        <w:t>, №</w:t>
      </w:r>
      <w:r w:rsidRPr="003A5984">
        <w:rPr>
          <w:noProof/>
          <w:sz w:val="28"/>
          <w:szCs w:val="28"/>
          <w:lang w:val="en-US"/>
        </w:rPr>
        <w:t>5.</w:t>
      </w:r>
      <w:r w:rsidR="002537F9" w:rsidRPr="003A5984">
        <w:rPr>
          <w:noProof/>
          <w:sz w:val="28"/>
          <w:szCs w:val="28"/>
          <w:lang w:val="en-US"/>
        </w:rPr>
        <w:t xml:space="preserve"> - </w:t>
      </w:r>
      <w:r w:rsidR="002537F9" w:rsidRPr="003A5984">
        <w:rPr>
          <w:noProof/>
          <w:sz w:val="28"/>
          <w:szCs w:val="28"/>
        </w:rPr>
        <w:t>Р</w:t>
      </w:r>
      <w:r w:rsidR="002537F9" w:rsidRPr="003A5984">
        <w:rPr>
          <w:noProof/>
          <w:sz w:val="28"/>
          <w:szCs w:val="28"/>
          <w:lang w:val="en-US"/>
        </w:rPr>
        <w:t>. 9-14.</w:t>
      </w:r>
      <w:r w:rsidRPr="003A5984">
        <w:rPr>
          <w:noProof/>
          <w:sz w:val="28"/>
          <w:szCs w:val="28"/>
          <w:lang w:val="en-US"/>
        </w:rPr>
        <w:t xml:space="preserve"> </w:t>
      </w:r>
    </w:p>
    <w:p w14:paraId="37E13162" w14:textId="4E82CF25"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75</w:t>
      </w:r>
      <w:r w:rsidR="00AA5CF8" w:rsidRPr="003A5984">
        <w:rPr>
          <w:noProof/>
          <w:sz w:val="28"/>
          <w:szCs w:val="28"/>
          <w:lang w:val="kk-KZ"/>
        </w:rPr>
        <w:t xml:space="preserve"> </w:t>
      </w:r>
      <w:r w:rsidRPr="003A5984">
        <w:rPr>
          <w:noProof/>
          <w:sz w:val="28"/>
          <w:szCs w:val="28"/>
          <w:lang w:val="en-US"/>
        </w:rPr>
        <w:t>Schuman J</w:t>
      </w:r>
      <w:r w:rsidR="00C21A06" w:rsidRPr="003A5984">
        <w:rPr>
          <w:noProof/>
          <w:sz w:val="28"/>
          <w:szCs w:val="28"/>
          <w:lang w:val="en-US"/>
        </w:rPr>
        <w:t>.</w:t>
      </w:r>
      <w:r w:rsidRPr="003A5984">
        <w:rPr>
          <w:noProof/>
          <w:sz w:val="28"/>
          <w:szCs w:val="28"/>
          <w:lang w:val="en-US"/>
        </w:rPr>
        <w:t>S</w:t>
      </w:r>
      <w:r w:rsidR="00C21A06" w:rsidRPr="003A5984">
        <w:rPr>
          <w:noProof/>
          <w:sz w:val="28"/>
          <w:szCs w:val="28"/>
          <w:lang w:val="en-US"/>
        </w:rPr>
        <w:t>.</w:t>
      </w:r>
      <w:r w:rsidRPr="003A5984">
        <w:rPr>
          <w:noProof/>
          <w:sz w:val="28"/>
          <w:szCs w:val="28"/>
          <w:lang w:val="en-US"/>
        </w:rPr>
        <w:t>, De Los Angeles Ramos Cadena M</w:t>
      </w:r>
      <w:r w:rsidR="00C21A06" w:rsidRPr="003A5984">
        <w:rPr>
          <w:noProof/>
          <w:sz w:val="28"/>
          <w:szCs w:val="28"/>
          <w:lang w:val="en-US"/>
        </w:rPr>
        <w:t>.</w:t>
      </w:r>
      <w:r w:rsidRPr="003A5984">
        <w:rPr>
          <w:noProof/>
          <w:sz w:val="28"/>
          <w:szCs w:val="28"/>
          <w:lang w:val="en-US"/>
        </w:rPr>
        <w:t>, McGee R</w:t>
      </w:r>
      <w:r w:rsidR="00C21A06" w:rsidRPr="003A5984">
        <w:rPr>
          <w:noProof/>
          <w:sz w:val="28"/>
          <w:szCs w:val="28"/>
          <w:lang w:val="en-US"/>
        </w:rPr>
        <w:t>.</w:t>
      </w:r>
      <w:r w:rsidRPr="003A5984">
        <w:rPr>
          <w:noProof/>
          <w:sz w:val="28"/>
          <w:szCs w:val="28"/>
          <w:lang w:val="en-US"/>
        </w:rPr>
        <w:t>, Al-Aswad L</w:t>
      </w:r>
      <w:r w:rsidR="00C21A06" w:rsidRPr="003A5984">
        <w:rPr>
          <w:noProof/>
          <w:sz w:val="28"/>
          <w:szCs w:val="28"/>
          <w:lang w:val="en-US"/>
        </w:rPr>
        <w:t>.</w:t>
      </w:r>
      <w:r w:rsidRPr="003A5984">
        <w:rPr>
          <w:noProof/>
          <w:sz w:val="28"/>
          <w:szCs w:val="28"/>
          <w:lang w:val="en-US"/>
        </w:rPr>
        <w:t>A</w:t>
      </w:r>
      <w:r w:rsidR="00C21A06" w:rsidRPr="003A5984">
        <w:rPr>
          <w:noProof/>
          <w:sz w:val="28"/>
          <w:szCs w:val="28"/>
          <w:lang w:val="en-US"/>
        </w:rPr>
        <w:t>.</w:t>
      </w:r>
      <w:r w:rsidRPr="003A5984">
        <w:rPr>
          <w:noProof/>
          <w:sz w:val="28"/>
          <w:szCs w:val="28"/>
          <w:lang w:val="en-US"/>
        </w:rPr>
        <w:t>, Medeiros F</w:t>
      </w:r>
      <w:r w:rsidR="00C21A06" w:rsidRPr="003A5984">
        <w:rPr>
          <w:noProof/>
          <w:sz w:val="28"/>
          <w:szCs w:val="28"/>
          <w:lang w:val="en-US"/>
        </w:rPr>
        <w:t>.</w:t>
      </w:r>
      <w:r w:rsidRPr="003A5984">
        <w:rPr>
          <w:noProof/>
          <w:sz w:val="28"/>
          <w:szCs w:val="28"/>
          <w:lang w:val="en-US"/>
        </w:rPr>
        <w:t>A</w:t>
      </w:r>
      <w:r w:rsidR="00C21A06" w:rsidRPr="003A5984">
        <w:rPr>
          <w:noProof/>
          <w:sz w:val="28"/>
          <w:szCs w:val="28"/>
          <w:lang w:val="en-US"/>
        </w:rPr>
        <w:t>.</w:t>
      </w:r>
      <w:r w:rsidRPr="003A5984">
        <w:rPr>
          <w:noProof/>
          <w:sz w:val="28"/>
          <w:szCs w:val="28"/>
          <w:lang w:val="en-US"/>
        </w:rPr>
        <w:t>, Abramoff M</w:t>
      </w:r>
      <w:r w:rsidR="00C21A06" w:rsidRPr="003A5984">
        <w:rPr>
          <w:noProof/>
          <w:sz w:val="28"/>
          <w:szCs w:val="28"/>
          <w:lang w:val="en-US"/>
        </w:rPr>
        <w:t>.</w:t>
      </w:r>
      <w:r w:rsidRPr="003A5984">
        <w:rPr>
          <w:noProof/>
          <w:sz w:val="28"/>
          <w:szCs w:val="28"/>
          <w:lang w:val="en-US"/>
        </w:rPr>
        <w:t xml:space="preserve"> et al. A Case for the Use of Artificial Intelligence in Glaucoma Assessment</w:t>
      </w:r>
      <w:r w:rsidR="00C21A06" w:rsidRPr="003A5984">
        <w:rPr>
          <w:noProof/>
          <w:sz w:val="28"/>
          <w:szCs w:val="28"/>
          <w:lang w:val="en-US"/>
        </w:rPr>
        <w:t xml:space="preserve"> // </w:t>
      </w:r>
      <w:r w:rsidRPr="003A5984">
        <w:rPr>
          <w:noProof/>
          <w:sz w:val="28"/>
          <w:szCs w:val="28"/>
          <w:lang w:val="en-US"/>
        </w:rPr>
        <w:t xml:space="preserve">Ophthalmol Glaucoma. </w:t>
      </w:r>
      <w:r w:rsidR="00C21A06" w:rsidRPr="003A5984">
        <w:rPr>
          <w:noProof/>
          <w:sz w:val="28"/>
          <w:szCs w:val="28"/>
          <w:lang w:val="en-US"/>
        </w:rPr>
        <w:t xml:space="preserve">- </w:t>
      </w:r>
      <w:r w:rsidRPr="003A5984">
        <w:rPr>
          <w:noProof/>
          <w:sz w:val="28"/>
          <w:szCs w:val="28"/>
          <w:lang w:val="en-US"/>
        </w:rPr>
        <w:t>2022</w:t>
      </w:r>
      <w:r w:rsidR="00C21A06" w:rsidRPr="003A5984">
        <w:rPr>
          <w:noProof/>
          <w:sz w:val="28"/>
          <w:szCs w:val="28"/>
          <w:lang w:val="en-US"/>
        </w:rPr>
        <w:t xml:space="preserve">. - Vol. </w:t>
      </w:r>
      <w:r w:rsidRPr="003A5984">
        <w:rPr>
          <w:noProof/>
          <w:sz w:val="28"/>
          <w:szCs w:val="28"/>
          <w:lang w:val="en-US"/>
        </w:rPr>
        <w:t>5</w:t>
      </w:r>
      <w:r w:rsidR="00C21A06" w:rsidRPr="003A5984">
        <w:rPr>
          <w:noProof/>
          <w:sz w:val="28"/>
          <w:szCs w:val="28"/>
          <w:lang w:val="en-US"/>
        </w:rPr>
        <w:t>, №</w:t>
      </w:r>
      <w:r w:rsidRPr="003A5984">
        <w:rPr>
          <w:noProof/>
          <w:sz w:val="28"/>
          <w:szCs w:val="28"/>
          <w:lang w:val="en-US"/>
        </w:rPr>
        <w:t>3.</w:t>
      </w:r>
      <w:r w:rsidR="00C21A06" w:rsidRPr="003A5984">
        <w:rPr>
          <w:noProof/>
          <w:sz w:val="28"/>
          <w:szCs w:val="28"/>
          <w:lang w:val="en-US"/>
        </w:rPr>
        <w:t xml:space="preserve"> - </w:t>
      </w:r>
      <w:r w:rsidR="00C21A06" w:rsidRPr="003A5984">
        <w:rPr>
          <w:noProof/>
          <w:sz w:val="28"/>
          <w:szCs w:val="28"/>
        </w:rPr>
        <w:t>Р</w:t>
      </w:r>
      <w:r w:rsidR="00C21A06" w:rsidRPr="003A5984">
        <w:rPr>
          <w:noProof/>
          <w:sz w:val="28"/>
          <w:szCs w:val="28"/>
          <w:lang w:val="en-US"/>
        </w:rPr>
        <w:t>. 20-28.</w:t>
      </w:r>
      <w:r w:rsidRPr="003A5984">
        <w:rPr>
          <w:noProof/>
          <w:sz w:val="28"/>
          <w:szCs w:val="28"/>
          <w:lang w:val="en-US"/>
        </w:rPr>
        <w:t xml:space="preserve"> </w:t>
      </w:r>
    </w:p>
    <w:p w14:paraId="55304941" w14:textId="28F8B44E"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76</w:t>
      </w:r>
      <w:r w:rsidR="00AA5CF8" w:rsidRPr="003A5984">
        <w:rPr>
          <w:noProof/>
          <w:sz w:val="28"/>
          <w:szCs w:val="28"/>
          <w:lang w:val="kk-KZ"/>
        </w:rPr>
        <w:t xml:space="preserve"> </w:t>
      </w:r>
      <w:r w:rsidRPr="003A5984">
        <w:rPr>
          <w:noProof/>
          <w:sz w:val="28"/>
          <w:szCs w:val="28"/>
          <w:lang w:val="en-US"/>
        </w:rPr>
        <w:t xml:space="preserve">Yousefi S. </w:t>
      </w:r>
      <w:r w:rsidR="00C21A06" w:rsidRPr="003A5984">
        <w:rPr>
          <w:noProof/>
          <w:sz w:val="28"/>
          <w:szCs w:val="28"/>
          <w:lang w:val="en-US"/>
        </w:rPr>
        <w:t xml:space="preserve">  </w:t>
      </w:r>
      <w:r w:rsidRPr="003A5984">
        <w:rPr>
          <w:noProof/>
          <w:sz w:val="28"/>
          <w:szCs w:val="28"/>
          <w:lang w:val="en-US"/>
        </w:rPr>
        <w:t xml:space="preserve">Clinical </w:t>
      </w:r>
      <w:r w:rsidR="00C21A06" w:rsidRPr="003A5984">
        <w:rPr>
          <w:noProof/>
          <w:sz w:val="28"/>
          <w:szCs w:val="28"/>
          <w:lang w:val="en-US"/>
        </w:rPr>
        <w:t xml:space="preserve"> </w:t>
      </w:r>
      <w:r w:rsidRPr="003A5984">
        <w:rPr>
          <w:noProof/>
          <w:sz w:val="28"/>
          <w:szCs w:val="28"/>
          <w:lang w:val="en-US"/>
        </w:rPr>
        <w:t xml:space="preserve">Applications </w:t>
      </w:r>
      <w:r w:rsidR="00C21A06" w:rsidRPr="003A5984">
        <w:rPr>
          <w:noProof/>
          <w:sz w:val="28"/>
          <w:szCs w:val="28"/>
          <w:lang w:val="en-US"/>
        </w:rPr>
        <w:t xml:space="preserve"> </w:t>
      </w:r>
      <w:r w:rsidRPr="003A5984">
        <w:rPr>
          <w:noProof/>
          <w:sz w:val="28"/>
          <w:szCs w:val="28"/>
          <w:lang w:val="en-US"/>
        </w:rPr>
        <w:t xml:space="preserve">of </w:t>
      </w:r>
      <w:r w:rsidR="00C21A06" w:rsidRPr="003A5984">
        <w:rPr>
          <w:noProof/>
          <w:sz w:val="28"/>
          <w:szCs w:val="28"/>
          <w:lang w:val="en-US"/>
        </w:rPr>
        <w:t xml:space="preserve">   </w:t>
      </w:r>
      <w:r w:rsidRPr="003A5984">
        <w:rPr>
          <w:noProof/>
          <w:sz w:val="28"/>
          <w:szCs w:val="28"/>
          <w:lang w:val="en-US"/>
        </w:rPr>
        <w:t xml:space="preserve">Artificial Intelligence </w:t>
      </w:r>
      <w:r w:rsidR="00C21A06" w:rsidRPr="003A5984">
        <w:rPr>
          <w:noProof/>
          <w:sz w:val="28"/>
          <w:szCs w:val="28"/>
          <w:lang w:val="en-US"/>
        </w:rPr>
        <w:t xml:space="preserve"> </w:t>
      </w:r>
      <w:r w:rsidRPr="003A5984">
        <w:rPr>
          <w:noProof/>
          <w:sz w:val="28"/>
          <w:szCs w:val="28"/>
          <w:lang w:val="en-US"/>
        </w:rPr>
        <w:t xml:space="preserve">in </w:t>
      </w:r>
      <w:r w:rsidR="00C21A06" w:rsidRPr="003A5984">
        <w:rPr>
          <w:noProof/>
          <w:sz w:val="28"/>
          <w:szCs w:val="28"/>
          <w:lang w:val="en-US"/>
        </w:rPr>
        <w:t xml:space="preserve">  </w:t>
      </w:r>
      <w:r w:rsidRPr="003A5984">
        <w:rPr>
          <w:noProof/>
          <w:sz w:val="28"/>
          <w:szCs w:val="28"/>
          <w:lang w:val="en-US"/>
        </w:rPr>
        <w:t>Glaucoma</w:t>
      </w:r>
      <w:r w:rsidR="00C21A06" w:rsidRPr="003A5984">
        <w:rPr>
          <w:noProof/>
          <w:sz w:val="28"/>
          <w:szCs w:val="28"/>
          <w:lang w:val="en-US"/>
        </w:rPr>
        <w:t xml:space="preserve"> // </w:t>
      </w:r>
      <w:r w:rsidRPr="003A5984">
        <w:rPr>
          <w:noProof/>
          <w:sz w:val="28"/>
          <w:szCs w:val="28"/>
          <w:lang w:val="en-US"/>
        </w:rPr>
        <w:t xml:space="preserve"> Journal of Ophthalmic and Vision Research.</w:t>
      </w:r>
      <w:r w:rsidR="00C21A06" w:rsidRPr="003A5984">
        <w:rPr>
          <w:noProof/>
          <w:sz w:val="28"/>
          <w:szCs w:val="28"/>
          <w:lang w:val="en-US"/>
        </w:rPr>
        <w:t xml:space="preserve"> -</w:t>
      </w:r>
      <w:r w:rsidRPr="003A5984">
        <w:rPr>
          <w:noProof/>
          <w:sz w:val="28"/>
          <w:szCs w:val="28"/>
          <w:lang w:val="en-US"/>
        </w:rPr>
        <w:t xml:space="preserve"> 2023. </w:t>
      </w:r>
      <w:r w:rsidR="00C21A06" w:rsidRPr="003A5984">
        <w:rPr>
          <w:noProof/>
          <w:sz w:val="28"/>
          <w:szCs w:val="28"/>
          <w:lang w:val="en-US"/>
        </w:rPr>
        <w:t xml:space="preserve">- Vol. 18. - </w:t>
      </w:r>
      <w:r w:rsidR="00C21A06" w:rsidRPr="003A5984">
        <w:rPr>
          <w:noProof/>
          <w:sz w:val="28"/>
          <w:szCs w:val="28"/>
        </w:rPr>
        <w:t>Р</w:t>
      </w:r>
      <w:r w:rsidR="00C21A06" w:rsidRPr="003A5984">
        <w:rPr>
          <w:noProof/>
          <w:sz w:val="28"/>
          <w:szCs w:val="28"/>
          <w:lang w:val="en-US"/>
        </w:rPr>
        <w:t>. 24-37.</w:t>
      </w:r>
    </w:p>
    <w:p w14:paraId="3877157C" w14:textId="749A0753"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77</w:t>
      </w:r>
      <w:r w:rsidR="00AA5CF8" w:rsidRPr="003A5984">
        <w:rPr>
          <w:noProof/>
          <w:sz w:val="28"/>
          <w:szCs w:val="28"/>
          <w:lang w:val="kk-KZ"/>
        </w:rPr>
        <w:t xml:space="preserve"> </w:t>
      </w:r>
      <w:r w:rsidRPr="003A5984">
        <w:rPr>
          <w:noProof/>
          <w:sz w:val="28"/>
          <w:szCs w:val="28"/>
          <w:lang w:val="en-US"/>
        </w:rPr>
        <w:t>Chen D</w:t>
      </w:r>
      <w:r w:rsidR="00C21A06" w:rsidRPr="003A5984">
        <w:rPr>
          <w:noProof/>
          <w:sz w:val="28"/>
          <w:szCs w:val="28"/>
          <w:lang w:val="en-US"/>
        </w:rPr>
        <w:t>.</w:t>
      </w:r>
      <w:r w:rsidRPr="003A5984">
        <w:rPr>
          <w:noProof/>
          <w:sz w:val="28"/>
          <w:szCs w:val="28"/>
          <w:lang w:val="en-US"/>
        </w:rPr>
        <w:t>, Anran E</w:t>
      </w:r>
      <w:r w:rsidR="00C21A06" w:rsidRPr="003A5984">
        <w:rPr>
          <w:noProof/>
          <w:sz w:val="28"/>
          <w:szCs w:val="28"/>
          <w:lang w:val="en-US"/>
        </w:rPr>
        <w:t>.</w:t>
      </w:r>
      <w:r w:rsidRPr="003A5984">
        <w:rPr>
          <w:noProof/>
          <w:sz w:val="28"/>
          <w:szCs w:val="28"/>
          <w:lang w:val="en-US"/>
        </w:rPr>
        <w:t>, Tan T</w:t>
      </w:r>
      <w:r w:rsidR="00C21A06" w:rsidRPr="003A5984">
        <w:rPr>
          <w:noProof/>
          <w:sz w:val="28"/>
          <w:szCs w:val="28"/>
          <w:lang w:val="en-US"/>
        </w:rPr>
        <w:t>.</w:t>
      </w:r>
      <w:r w:rsidRPr="003A5984">
        <w:rPr>
          <w:noProof/>
          <w:sz w:val="28"/>
          <w:szCs w:val="28"/>
          <w:lang w:val="en-US"/>
        </w:rPr>
        <w:t>F</w:t>
      </w:r>
      <w:r w:rsidR="00C21A06" w:rsidRPr="003A5984">
        <w:rPr>
          <w:noProof/>
          <w:sz w:val="28"/>
          <w:szCs w:val="28"/>
          <w:lang w:val="en-US"/>
        </w:rPr>
        <w:t>.</w:t>
      </w:r>
      <w:r w:rsidRPr="003A5984">
        <w:rPr>
          <w:noProof/>
          <w:sz w:val="28"/>
          <w:szCs w:val="28"/>
          <w:lang w:val="en-US"/>
        </w:rPr>
        <w:t>, Ramachandran R</w:t>
      </w:r>
      <w:r w:rsidR="00C21A06" w:rsidRPr="003A5984">
        <w:rPr>
          <w:noProof/>
          <w:sz w:val="28"/>
          <w:szCs w:val="28"/>
          <w:lang w:val="en-US"/>
        </w:rPr>
        <w:t>.</w:t>
      </w:r>
      <w:r w:rsidRPr="003A5984">
        <w:rPr>
          <w:noProof/>
          <w:sz w:val="28"/>
          <w:szCs w:val="28"/>
          <w:lang w:val="en-US"/>
        </w:rPr>
        <w:t>, Li F</w:t>
      </w:r>
      <w:r w:rsidR="00C21A06" w:rsidRPr="003A5984">
        <w:rPr>
          <w:noProof/>
          <w:sz w:val="28"/>
          <w:szCs w:val="28"/>
          <w:lang w:val="en-US"/>
        </w:rPr>
        <w:t>.</w:t>
      </w:r>
      <w:r w:rsidRPr="003A5984">
        <w:rPr>
          <w:noProof/>
          <w:sz w:val="28"/>
          <w:szCs w:val="28"/>
          <w:lang w:val="en-US"/>
        </w:rPr>
        <w:t>, Cheung C</w:t>
      </w:r>
      <w:r w:rsidR="00C21A06" w:rsidRPr="003A5984">
        <w:rPr>
          <w:noProof/>
          <w:sz w:val="28"/>
          <w:szCs w:val="28"/>
          <w:lang w:val="en-US"/>
        </w:rPr>
        <w:t>.</w:t>
      </w:r>
      <w:r w:rsidRPr="003A5984">
        <w:rPr>
          <w:noProof/>
          <w:sz w:val="28"/>
          <w:szCs w:val="28"/>
          <w:lang w:val="en-US"/>
        </w:rPr>
        <w:t xml:space="preserve"> et al. Applications of Artificial Intelligence and Deep Learning in Glaucoma</w:t>
      </w:r>
      <w:r w:rsidR="00C21A06" w:rsidRPr="003A5984">
        <w:rPr>
          <w:noProof/>
          <w:sz w:val="28"/>
          <w:szCs w:val="28"/>
          <w:lang w:val="en-US"/>
        </w:rPr>
        <w:t xml:space="preserve"> //</w:t>
      </w:r>
      <w:r w:rsidRPr="003A5984">
        <w:rPr>
          <w:noProof/>
          <w:sz w:val="28"/>
          <w:szCs w:val="28"/>
          <w:lang w:val="en-US"/>
        </w:rPr>
        <w:t xml:space="preserve"> Asia-Pacific Journal of Ophthalmology. </w:t>
      </w:r>
      <w:r w:rsidR="00C21A06" w:rsidRPr="003A5984">
        <w:rPr>
          <w:noProof/>
          <w:sz w:val="28"/>
          <w:szCs w:val="28"/>
          <w:lang w:val="en-US"/>
        </w:rPr>
        <w:t xml:space="preserve">- </w:t>
      </w:r>
      <w:r w:rsidRPr="003A5984">
        <w:rPr>
          <w:noProof/>
          <w:sz w:val="28"/>
          <w:szCs w:val="28"/>
          <w:lang w:val="en-US"/>
        </w:rPr>
        <w:t>2023.</w:t>
      </w:r>
      <w:r w:rsidR="00C21A06" w:rsidRPr="003A5984">
        <w:rPr>
          <w:noProof/>
          <w:sz w:val="28"/>
          <w:szCs w:val="28"/>
          <w:lang w:val="en-US"/>
        </w:rPr>
        <w:t xml:space="preserve"> -</w:t>
      </w:r>
      <w:r w:rsidRPr="003A5984">
        <w:rPr>
          <w:noProof/>
          <w:sz w:val="28"/>
          <w:szCs w:val="28"/>
          <w:lang w:val="en-US"/>
        </w:rPr>
        <w:t xml:space="preserve"> </w:t>
      </w:r>
      <w:r w:rsidR="00C21A06" w:rsidRPr="003A5984">
        <w:rPr>
          <w:noProof/>
          <w:sz w:val="28"/>
          <w:szCs w:val="28"/>
          <w:lang w:val="en-US"/>
        </w:rPr>
        <w:t xml:space="preserve">Vol. 12. - </w:t>
      </w:r>
      <w:r w:rsidR="00C21A06" w:rsidRPr="003A5984">
        <w:rPr>
          <w:noProof/>
          <w:sz w:val="28"/>
          <w:szCs w:val="28"/>
        </w:rPr>
        <w:t>Р</w:t>
      </w:r>
      <w:r w:rsidR="00C21A06" w:rsidRPr="003A5984">
        <w:rPr>
          <w:noProof/>
          <w:sz w:val="28"/>
          <w:szCs w:val="28"/>
          <w:lang w:val="en-US"/>
        </w:rPr>
        <w:t>. 15-24.</w:t>
      </w:r>
    </w:p>
    <w:p w14:paraId="4B800BD7" w14:textId="28750BC0"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78</w:t>
      </w:r>
      <w:r w:rsidR="00AA5CF8" w:rsidRPr="003A5984">
        <w:rPr>
          <w:noProof/>
          <w:sz w:val="28"/>
          <w:szCs w:val="28"/>
          <w:lang w:val="kk-KZ"/>
        </w:rPr>
        <w:t xml:space="preserve">  </w:t>
      </w:r>
      <w:r w:rsidRPr="003A5984">
        <w:rPr>
          <w:noProof/>
          <w:sz w:val="28"/>
          <w:szCs w:val="28"/>
          <w:lang w:val="en-US"/>
        </w:rPr>
        <w:t>Zhang L</w:t>
      </w:r>
      <w:r w:rsidR="00C21A06" w:rsidRPr="003A5984">
        <w:rPr>
          <w:noProof/>
          <w:sz w:val="28"/>
          <w:szCs w:val="28"/>
          <w:lang w:val="en-US"/>
        </w:rPr>
        <w:t>.</w:t>
      </w:r>
      <w:r w:rsidRPr="003A5984">
        <w:rPr>
          <w:noProof/>
          <w:sz w:val="28"/>
          <w:szCs w:val="28"/>
          <w:lang w:val="en-US"/>
        </w:rPr>
        <w:t>, Tang L</w:t>
      </w:r>
      <w:r w:rsidR="00C21A06" w:rsidRPr="003A5984">
        <w:rPr>
          <w:noProof/>
          <w:sz w:val="28"/>
          <w:szCs w:val="28"/>
          <w:lang w:val="en-US"/>
        </w:rPr>
        <w:t>.</w:t>
      </w:r>
      <w:r w:rsidRPr="003A5984">
        <w:rPr>
          <w:noProof/>
          <w:sz w:val="28"/>
          <w:szCs w:val="28"/>
          <w:lang w:val="en-US"/>
        </w:rPr>
        <w:t>, Xia M</w:t>
      </w:r>
      <w:r w:rsidR="00C21A06" w:rsidRPr="003A5984">
        <w:rPr>
          <w:noProof/>
          <w:sz w:val="28"/>
          <w:szCs w:val="28"/>
          <w:lang w:val="en-US"/>
        </w:rPr>
        <w:t>.</w:t>
      </w:r>
      <w:r w:rsidRPr="003A5984">
        <w:rPr>
          <w:noProof/>
          <w:sz w:val="28"/>
          <w:szCs w:val="28"/>
          <w:lang w:val="en-US"/>
        </w:rPr>
        <w:t>, Cao G. The application of artificial intelligence in glaucoma diagnosis and prediction</w:t>
      </w:r>
      <w:r w:rsidR="00C21A06" w:rsidRPr="003A5984">
        <w:rPr>
          <w:noProof/>
          <w:sz w:val="28"/>
          <w:szCs w:val="28"/>
          <w:lang w:val="en-US"/>
        </w:rPr>
        <w:t xml:space="preserve"> // </w:t>
      </w:r>
      <w:r w:rsidRPr="003A5984">
        <w:rPr>
          <w:noProof/>
          <w:sz w:val="28"/>
          <w:szCs w:val="28"/>
          <w:lang w:val="en-US"/>
        </w:rPr>
        <w:t xml:space="preserve">Frontiers in Cell and Developmental Biology. </w:t>
      </w:r>
      <w:r w:rsidR="00C21A06" w:rsidRPr="003A5984">
        <w:rPr>
          <w:noProof/>
          <w:sz w:val="28"/>
          <w:szCs w:val="28"/>
          <w:lang w:val="en-US"/>
        </w:rPr>
        <w:t xml:space="preserve">- </w:t>
      </w:r>
      <w:r w:rsidRPr="003A5984">
        <w:rPr>
          <w:noProof/>
          <w:sz w:val="28"/>
          <w:szCs w:val="28"/>
          <w:lang w:val="en-US"/>
        </w:rPr>
        <w:t xml:space="preserve">2023. </w:t>
      </w:r>
      <w:r w:rsidR="00C21A06" w:rsidRPr="003A5984">
        <w:rPr>
          <w:noProof/>
          <w:sz w:val="28"/>
          <w:szCs w:val="28"/>
          <w:lang w:val="en-US"/>
        </w:rPr>
        <w:t xml:space="preserve">- Vol. 11. - </w:t>
      </w:r>
      <w:r w:rsidR="00C21A06" w:rsidRPr="003A5984">
        <w:rPr>
          <w:noProof/>
          <w:sz w:val="28"/>
          <w:szCs w:val="28"/>
        </w:rPr>
        <w:t>Р</w:t>
      </w:r>
      <w:r w:rsidR="00C21A06" w:rsidRPr="003A5984">
        <w:rPr>
          <w:noProof/>
          <w:sz w:val="28"/>
          <w:szCs w:val="28"/>
          <w:lang w:val="en-US"/>
        </w:rPr>
        <w:t>. 13-29.</w:t>
      </w:r>
    </w:p>
    <w:p w14:paraId="0A531020" w14:textId="263EDB70"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79</w:t>
      </w:r>
      <w:r w:rsidR="00AA5CF8" w:rsidRPr="003A5984">
        <w:rPr>
          <w:noProof/>
          <w:sz w:val="28"/>
          <w:szCs w:val="28"/>
          <w:lang w:val="kk-KZ"/>
        </w:rPr>
        <w:t xml:space="preserve">  </w:t>
      </w:r>
      <w:r w:rsidRPr="003A5984">
        <w:rPr>
          <w:noProof/>
          <w:sz w:val="28"/>
          <w:szCs w:val="28"/>
          <w:lang w:val="en-US"/>
        </w:rPr>
        <w:t>Coan L</w:t>
      </w:r>
      <w:r w:rsidR="00C21A06" w:rsidRPr="003A5984">
        <w:rPr>
          <w:noProof/>
          <w:sz w:val="28"/>
          <w:szCs w:val="28"/>
          <w:lang w:val="en-US"/>
        </w:rPr>
        <w:t>.</w:t>
      </w:r>
      <w:r w:rsidRPr="003A5984">
        <w:rPr>
          <w:noProof/>
          <w:sz w:val="28"/>
          <w:szCs w:val="28"/>
          <w:lang w:val="en-US"/>
        </w:rPr>
        <w:t>J</w:t>
      </w:r>
      <w:r w:rsidR="00C21A06" w:rsidRPr="003A5984">
        <w:rPr>
          <w:noProof/>
          <w:sz w:val="28"/>
          <w:szCs w:val="28"/>
          <w:lang w:val="en-US"/>
        </w:rPr>
        <w:t>.</w:t>
      </w:r>
      <w:r w:rsidRPr="003A5984">
        <w:rPr>
          <w:noProof/>
          <w:sz w:val="28"/>
          <w:szCs w:val="28"/>
          <w:lang w:val="en-US"/>
        </w:rPr>
        <w:t>, Williams B</w:t>
      </w:r>
      <w:r w:rsidR="00C21A06" w:rsidRPr="003A5984">
        <w:rPr>
          <w:noProof/>
          <w:sz w:val="28"/>
          <w:szCs w:val="28"/>
          <w:lang w:val="en-US"/>
        </w:rPr>
        <w:t>.</w:t>
      </w:r>
      <w:r w:rsidRPr="003A5984">
        <w:rPr>
          <w:noProof/>
          <w:sz w:val="28"/>
          <w:szCs w:val="28"/>
          <w:lang w:val="en-US"/>
        </w:rPr>
        <w:t>M</w:t>
      </w:r>
      <w:r w:rsidR="00C21A06" w:rsidRPr="003A5984">
        <w:rPr>
          <w:noProof/>
          <w:sz w:val="28"/>
          <w:szCs w:val="28"/>
          <w:lang w:val="en-US"/>
        </w:rPr>
        <w:t>.</w:t>
      </w:r>
      <w:r w:rsidRPr="003A5984">
        <w:rPr>
          <w:noProof/>
          <w:sz w:val="28"/>
          <w:szCs w:val="28"/>
          <w:lang w:val="en-US"/>
        </w:rPr>
        <w:t>, Krishna Adithya V</w:t>
      </w:r>
      <w:r w:rsidR="00C21A06" w:rsidRPr="003A5984">
        <w:rPr>
          <w:noProof/>
          <w:sz w:val="28"/>
          <w:szCs w:val="28"/>
          <w:lang w:val="en-US"/>
        </w:rPr>
        <w:t>.</w:t>
      </w:r>
      <w:r w:rsidRPr="003A5984">
        <w:rPr>
          <w:noProof/>
          <w:sz w:val="28"/>
          <w:szCs w:val="28"/>
          <w:lang w:val="en-US"/>
        </w:rPr>
        <w:t>, Upadhyaya S</w:t>
      </w:r>
      <w:r w:rsidR="00C21A06" w:rsidRPr="003A5984">
        <w:rPr>
          <w:noProof/>
          <w:sz w:val="28"/>
          <w:szCs w:val="28"/>
          <w:lang w:val="en-US"/>
        </w:rPr>
        <w:t>.</w:t>
      </w:r>
      <w:r w:rsidRPr="003A5984">
        <w:rPr>
          <w:noProof/>
          <w:sz w:val="28"/>
          <w:szCs w:val="28"/>
          <w:lang w:val="en-US"/>
        </w:rPr>
        <w:t>, Alkafri A</w:t>
      </w:r>
      <w:r w:rsidR="00C21A06" w:rsidRPr="003A5984">
        <w:rPr>
          <w:noProof/>
          <w:sz w:val="28"/>
          <w:szCs w:val="28"/>
          <w:lang w:val="en-US"/>
        </w:rPr>
        <w:t>.</w:t>
      </w:r>
      <w:r w:rsidRPr="003A5984">
        <w:rPr>
          <w:noProof/>
          <w:sz w:val="28"/>
          <w:szCs w:val="28"/>
          <w:lang w:val="en-US"/>
        </w:rPr>
        <w:t>, Czanner S</w:t>
      </w:r>
      <w:r w:rsidR="00C21A06" w:rsidRPr="003A5984">
        <w:rPr>
          <w:noProof/>
          <w:sz w:val="28"/>
          <w:szCs w:val="28"/>
          <w:lang w:val="en-US"/>
        </w:rPr>
        <w:t>.</w:t>
      </w:r>
      <w:r w:rsidRPr="003A5984">
        <w:rPr>
          <w:noProof/>
          <w:sz w:val="28"/>
          <w:szCs w:val="28"/>
          <w:lang w:val="en-US"/>
        </w:rPr>
        <w:t xml:space="preserve"> et al. Automatic detection of glaucoma via fundus imaging and artificial intelligence: A review</w:t>
      </w:r>
      <w:r w:rsidR="00C21A06" w:rsidRPr="003A5984">
        <w:rPr>
          <w:noProof/>
          <w:sz w:val="28"/>
          <w:szCs w:val="28"/>
          <w:lang w:val="en-US"/>
        </w:rPr>
        <w:t xml:space="preserve"> //</w:t>
      </w:r>
      <w:r w:rsidRPr="003A5984">
        <w:rPr>
          <w:noProof/>
          <w:sz w:val="28"/>
          <w:szCs w:val="28"/>
          <w:lang w:val="en-US"/>
        </w:rPr>
        <w:t xml:space="preserve"> Survey of Ophthalmology. </w:t>
      </w:r>
      <w:r w:rsidR="00C21A06" w:rsidRPr="003A5984">
        <w:rPr>
          <w:noProof/>
          <w:sz w:val="28"/>
          <w:szCs w:val="28"/>
          <w:lang w:val="en-US"/>
        </w:rPr>
        <w:t xml:space="preserve">- </w:t>
      </w:r>
      <w:r w:rsidRPr="003A5984">
        <w:rPr>
          <w:noProof/>
          <w:sz w:val="28"/>
          <w:szCs w:val="28"/>
          <w:lang w:val="en-US"/>
        </w:rPr>
        <w:t xml:space="preserve">2023. </w:t>
      </w:r>
      <w:r w:rsidR="00C21A06" w:rsidRPr="003A5984">
        <w:rPr>
          <w:noProof/>
          <w:sz w:val="28"/>
          <w:szCs w:val="28"/>
          <w:lang w:val="en-US"/>
        </w:rPr>
        <w:t xml:space="preserve">- Vol. 68. - </w:t>
      </w:r>
      <w:r w:rsidR="00C21A06" w:rsidRPr="003A5984">
        <w:rPr>
          <w:noProof/>
          <w:sz w:val="28"/>
          <w:szCs w:val="28"/>
        </w:rPr>
        <w:t>Р</w:t>
      </w:r>
      <w:r w:rsidR="00C21A06" w:rsidRPr="003A5984">
        <w:rPr>
          <w:noProof/>
          <w:sz w:val="28"/>
          <w:szCs w:val="28"/>
          <w:lang w:val="en-US"/>
        </w:rPr>
        <w:t>. 21-44.</w:t>
      </w:r>
    </w:p>
    <w:p w14:paraId="2F9E4703" w14:textId="39808DD5"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80</w:t>
      </w:r>
      <w:r w:rsidR="00AA5CF8" w:rsidRPr="003A5984">
        <w:rPr>
          <w:noProof/>
          <w:sz w:val="28"/>
          <w:szCs w:val="28"/>
          <w:lang w:val="kk-KZ"/>
        </w:rPr>
        <w:t xml:space="preserve"> </w:t>
      </w:r>
      <w:r w:rsidRPr="003A5984">
        <w:rPr>
          <w:noProof/>
          <w:sz w:val="28"/>
          <w:szCs w:val="28"/>
          <w:lang w:val="en-US"/>
        </w:rPr>
        <w:t>Eye health screening and glaucoma</w:t>
      </w:r>
      <w:r w:rsidR="00C21A06" w:rsidRPr="003A5984">
        <w:rPr>
          <w:noProof/>
          <w:sz w:val="28"/>
          <w:szCs w:val="28"/>
          <w:lang w:val="en-US"/>
        </w:rPr>
        <w:t xml:space="preserve"> // </w:t>
      </w:r>
      <w:r w:rsidRPr="003A5984">
        <w:rPr>
          <w:noProof/>
          <w:sz w:val="28"/>
          <w:szCs w:val="28"/>
          <w:lang w:val="en-US"/>
        </w:rPr>
        <w:t>J MED SOC NJ</w:t>
      </w:r>
      <w:r w:rsidR="00C21A06" w:rsidRPr="003A5984">
        <w:rPr>
          <w:noProof/>
          <w:sz w:val="28"/>
          <w:szCs w:val="28"/>
          <w:lang w:val="en-US"/>
        </w:rPr>
        <w:t xml:space="preserve">. - </w:t>
      </w:r>
      <w:r w:rsidRPr="003A5984">
        <w:rPr>
          <w:noProof/>
          <w:sz w:val="28"/>
          <w:szCs w:val="28"/>
          <w:lang w:val="en-US"/>
        </w:rPr>
        <w:t>1978</w:t>
      </w:r>
      <w:r w:rsidR="00C21A06" w:rsidRPr="003A5984">
        <w:rPr>
          <w:noProof/>
          <w:sz w:val="28"/>
          <w:szCs w:val="28"/>
          <w:lang w:val="en-US"/>
        </w:rPr>
        <w:t xml:space="preserve">. - Vol. </w:t>
      </w:r>
      <w:r w:rsidRPr="003A5984">
        <w:rPr>
          <w:noProof/>
          <w:sz w:val="28"/>
          <w:szCs w:val="28"/>
          <w:lang w:val="en-US"/>
        </w:rPr>
        <w:t>75</w:t>
      </w:r>
      <w:r w:rsidR="00C21A06" w:rsidRPr="003A5984">
        <w:rPr>
          <w:noProof/>
          <w:sz w:val="28"/>
          <w:szCs w:val="28"/>
          <w:lang w:val="en-US"/>
        </w:rPr>
        <w:t>, №</w:t>
      </w:r>
      <w:r w:rsidRPr="003A5984">
        <w:rPr>
          <w:noProof/>
          <w:sz w:val="28"/>
          <w:szCs w:val="28"/>
          <w:lang w:val="en-US"/>
        </w:rPr>
        <w:t>11</w:t>
      </w:r>
      <w:r w:rsidR="00C21A06" w:rsidRPr="003A5984">
        <w:rPr>
          <w:noProof/>
          <w:sz w:val="28"/>
          <w:szCs w:val="28"/>
          <w:lang w:val="en-US"/>
        </w:rPr>
        <w:t xml:space="preserve">. - </w:t>
      </w:r>
      <w:r w:rsidR="00C21A06" w:rsidRPr="003A5984">
        <w:rPr>
          <w:noProof/>
          <w:sz w:val="28"/>
          <w:szCs w:val="28"/>
        </w:rPr>
        <w:t>Р</w:t>
      </w:r>
      <w:r w:rsidR="00C21A06" w:rsidRPr="003A5984">
        <w:rPr>
          <w:noProof/>
          <w:sz w:val="28"/>
          <w:szCs w:val="28"/>
          <w:lang w:val="en-US"/>
        </w:rPr>
        <w:t xml:space="preserve">. </w:t>
      </w:r>
      <w:r w:rsidRPr="003A5984">
        <w:rPr>
          <w:noProof/>
          <w:sz w:val="28"/>
          <w:szCs w:val="28"/>
          <w:lang w:val="en-US"/>
        </w:rPr>
        <w:t>787</w:t>
      </w:r>
      <w:r w:rsidR="00C21A06" w:rsidRPr="003A5984">
        <w:rPr>
          <w:noProof/>
          <w:sz w:val="28"/>
          <w:szCs w:val="28"/>
          <w:lang w:val="en-US"/>
        </w:rPr>
        <w:t xml:space="preserve"> </w:t>
      </w:r>
      <w:r w:rsidRPr="003A5984">
        <w:rPr>
          <w:noProof/>
          <w:sz w:val="28"/>
          <w:szCs w:val="28"/>
          <w:lang w:val="en-US"/>
        </w:rPr>
        <w:t>https://www.scopus.com/inward/record.uri?eid=2-s2.0-0018081344&amp;partnerID=40&amp;md5=1a7b58c9e3fc219c2c25ae98864d7bdf</w:t>
      </w:r>
      <w:r w:rsidR="00C21A06" w:rsidRPr="003A5984">
        <w:rPr>
          <w:noProof/>
          <w:sz w:val="28"/>
          <w:szCs w:val="28"/>
          <w:lang w:val="en-US"/>
        </w:rPr>
        <w:t xml:space="preserve">  11.04.2023.</w:t>
      </w:r>
    </w:p>
    <w:p w14:paraId="6616F815" w14:textId="720F74EB"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81</w:t>
      </w:r>
      <w:r w:rsidR="00AA5CF8" w:rsidRPr="003A5984">
        <w:rPr>
          <w:noProof/>
          <w:sz w:val="28"/>
          <w:szCs w:val="28"/>
          <w:lang w:val="kk-KZ"/>
        </w:rPr>
        <w:t xml:space="preserve"> </w:t>
      </w:r>
      <w:r w:rsidRPr="003A5984">
        <w:rPr>
          <w:noProof/>
          <w:sz w:val="28"/>
          <w:szCs w:val="28"/>
          <w:lang w:val="en-US"/>
        </w:rPr>
        <w:t>Hogg H</w:t>
      </w:r>
      <w:r w:rsidR="00C21A06" w:rsidRPr="003A5984">
        <w:rPr>
          <w:noProof/>
          <w:sz w:val="28"/>
          <w:szCs w:val="28"/>
          <w:lang w:val="en-US"/>
        </w:rPr>
        <w:t>.</w:t>
      </w:r>
      <w:r w:rsidRPr="003A5984">
        <w:rPr>
          <w:noProof/>
          <w:sz w:val="28"/>
          <w:szCs w:val="28"/>
          <w:lang w:val="en-US"/>
        </w:rPr>
        <w:t>D</w:t>
      </w:r>
      <w:r w:rsidR="00C21A06" w:rsidRPr="003A5984">
        <w:rPr>
          <w:noProof/>
          <w:sz w:val="28"/>
          <w:szCs w:val="28"/>
          <w:lang w:val="en-US"/>
        </w:rPr>
        <w:t>.</w:t>
      </w:r>
      <w:r w:rsidRPr="003A5984">
        <w:rPr>
          <w:noProof/>
          <w:sz w:val="28"/>
          <w:szCs w:val="28"/>
          <w:lang w:val="en-US"/>
        </w:rPr>
        <w:t>J</w:t>
      </w:r>
      <w:r w:rsidR="00C21A06" w:rsidRPr="003A5984">
        <w:rPr>
          <w:noProof/>
          <w:sz w:val="28"/>
          <w:szCs w:val="28"/>
          <w:lang w:val="en-US"/>
        </w:rPr>
        <w:t>.</w:t>
      </w:r>
      <w:r w:rsidRPr="003A5984">
        <w:rPr>
          <w:noProof/>
          <w:sz w:val="28"/>
          <w:szCs w:val="28"/>
          <w:lang w:val="en-US"/>
        </w:rPr>
        <w:t>, Connor A. 10-year trends in English primary care glaucoma prescribing</w:t>
      </w:r>
      <w:r w:rsidR="00C21A06" w:rsidRPr="003A5984">
        <w:rPr>
          <w:noProof/>
          <w:sz w:val="28"/>
          <w:szCs w:val="28"/>
          <w:lang w:val="en-US"/>
        </w:rPr>
        <w:t xml:space="preserve"> // </w:t>
      </w:r>
      <w:r w:rsidRPr="003A5984">
        <w:rPr>
          <w:noProof/>
          <w:sz w:val="28"/>
          <w:szCs w:val="28"/>
          <w:lang w:val="en-US"/>
        </w:rPr>
        <w:t>Eye.</w:t>
      </w:r>
      <w:r w:rsidR="00C21A06" w:rsidRPr="003A5984">
        <w:rPr>
          <w:noProof/>
          <w:sz w:val="28"/>
          <w:szCs w:val="28"/>
          <w:lang w:val="en-US"/>
        </w:rPr>
        <w:t xml:space="preserve"> -</w:t>
      </w:r>
      <w:r w:rsidRPr="003A5984">
        <w:rPr>
          <w:noProof/>
          <w:sz w:val="28"/>
          <w:szCs w:val="28"/>
          <w:lang w:val="en-US"/>
        </w:rPr>
        <w:t xml:space="preserve"> 2020</w:t>
      </w:r>
      <w:r w:rsidR="00C21A06" w:rsidRPr="003A5984">
        <w:rPr>
          <w:noProof/>
          <w:sz w:val="28"/>
          <w:szCs w:val="28"/>
          <w:lang w:val="en-US"/>
        </w:rPr>
        <w:t xml:space="preserve">. - Vol. </w:t>
      </w:r>
      <w:r w:rsidRPr="003A5984">
        <w:rPr>
          <w:noProof/>
          <w:sz w:val="28"/>
          <w:szCs w:val="28"/>
          <w:lang w:val="en-US"/>
        </w:rPr>
        <w:t>34</w:t>
      </w:r>
      <w:r w:rsidR="00C21A06" w:rsidRPr="003A5984">
        <w:rPr>
          <w:noProof/>
          <w:sz w:val="28"/>
          <w:szCs w:val="28"/>
          <w:lang w:val="en-US"/>
        </w:rPr>
        <w:t>, №</w:t>
      </w:r>
      <w:r w:rsidRPr="003A5984">
        <w:rPr>
          <w:noProof/>
          <w:sz w:val="28"/>
          <w:szCs w:val="28"/>
          <w:lang w:val="en-US"/>
        </w:rPr>
        <w:t>1.</w:t>
      </w:r>
      <w:r w:rsidR="00C21A06" w:rsidRPr="003A5984">
        <w:rPr>
          <w:noProof/>
          <w:sz w:val="28"/>
          <w:szCs w:val="28"/>
          <w:lang w:val="en-US"/>
        </w:rPr>
        <w:t xml:space="preserve"> - </w:t>
      </w:r>
      <w:r w:rsidR="00C21A06" w:rsidRPr="003A5984">
        <w:rPr>
          <w:noProof/>
          <w:sz w:val="28"/>
          <w:szCs w:val="28"/>
        </w:rPr>
        <w:t>Р</w:t>
      </w:r>
      <w:r w:rsidR="00C21A06" w:rsidRPr="003A5984">
        <w:rPr>
          <w:noProof/>
          <w:sz w:val="28"/>
          <w:szCs w:val="28"/>
          <w:lang w:val="en-US"/>
        </w:rPr>
        <w:t>. 10-22.</w:t>
      </w:r>
      <w:r w:rsidRPr="003A5984">
        <w:rPr>
          <w:noProof/>
          <w:sz w:val="28"/>
          <w:szCs w:val="28"/>
          <w:lang w:val="en-US"/>
        </w:rPr>
        <w:t xml:space="preserve"> </w:t>
      </w:r>
    </w:p>
    <w:p w14:paraId="1A382E19" w14:textId="3AC13549"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82</w:t>
      </w:r>
      <w:r w:rsidR="00AA5CF8" w:rsidRPr="003A5984">
        <w:rPr>
          <w:noProof/>
          <w:sz w:val="28"/>
          <w:szCs w:val="28"/>
          <w:lang w:val="kk-KZ"/>
        </w:rPr>
        <w:t xml:space="preserve"> </w:t>
      </w:r>
      <w:r w:rsidRPr="003A5984">
        <w:rPr>
          <w:noProof/>
          <w:sz w:val="28"/>
          <w:szCs w:val="28"/>
          <w:lang w:val="en-US"/>
        </w:rPr>
        <w:t>Andreou P</w:t>
      </w:r>
      <w:r w:rsidR="00C21A06" w:rsidRPr="003A5984">
        <w:rPr>
          <w:noProof/>
          <w:sz w:val="28"/>
          <w:szCs w:val="28"/>
          <w:lang w:val="en-US"/>
        </w:rPr>
        <w:t>.</w:t>
      </w:r>
      <w:r w:rsidRPr="003A5984">
        <w:rPr>
          <w:noProof/>
          <w:sz w:val="28"/>
          <w:szCs w:val="28"/>
          <w:lang w:val="en-US"/>
        </w:rPr>
        <w:t>A</w:t>
      </w:r>
      <w:r w:rsidR="00C21A06" w:rsidRPr="003A5984">
        <w:rPr>
          <w:noProof/>
          <w:sz w:val="28"/>
          <w:szCs w:val="28"/>
          <w:lang w:val="en-US"/>
        </w:rPr>
        <w:t>.</w:t>
      </w:r>
      <w:r w:rsidRPr="003A5984">
        <w:rPr>
          <w:noProof/>
          <w:sz w:val="28"/>
          <w:szCs w:val="28"/>
          <w:lang w:val="en-US"/>
        </w:rPr>
        <w:t>, Wickremasinghe S</w:t>
      </w:r>
      <w:r w:rsidR="00C21A06" w:rsidRPr="003A5984">
        <w:rPr>
          <w:noProof/>
          <w:sz w:val="28"/>
          <w:szCs w:val="28"/>
          <w:lang w:val="en-US"/>
        </w:rPr>
        <w:t>.</w:t>
      </w:r>
      <w:r w:rsidRPr="003A5984">
        <w:rPr>
          <w:noProof/>
          <w:sz w:val="28"/>
          <w:szCs w:val="28"/>
          <w:lang w:val="en-US"/>
        </w:rPr>
        <w:t>S</w:t>
      </w:r>
      <w:r w:rsidR="00C21A06" w:rsidRPr="003A5984">
        <w:rPr>
          <w:noProof/>
          <w:sz w:val="28"/>
          <w:szCs w:val="28"/>
          <w:lang w:val="en-US"/>
        </w:rPr>
        <w:t>.</w:t>
      </w:r>
      <w:r w:rsidRPr="003A5984">
        <w:rPr>
          <w:noProof/>
          <w:sz w:val="28"/>
          <w:szCs w:val="28"/>
          <w:lang w:val="en-US"/>
        </w:rPr>
        <w:t>, Asaria R</w:t>
      </w:r>
      <w:r w:rsidR="00C21A06" w:rsidRPr="003A5984">
        <w:rPr>
          <w:noProof/>
          <w:sz w:val="28"/>
          <w:szCs w:val="28"/>
          <w:lang w:val="en-US"/>
        </w:rPr>
        <w:t>.</w:t>
      </w:r>
      <w:r w:rsidRPr="003A5984">
        <w:rPr>
          <w:noProof/>
          <w:sz w:val="28"/>
          <w:szCs w:val="28"/>
          <w:lang w:val="en-US"/>
        </w:rPr>
        <w:t>H</w:t>
      </w:r>
      <w:r w:rsidR="00C21A06" w:rsidRPr="003A5984">
        <w:rPr>
          <w:noProof/>
          <w:sz w:val="28"/>
          <w:szCs w:val="28"/>
          <w:lang w:val="en-US"/>
        </w:rPr>
        <w:t>.</w:t>
      </w:r>
      <w:r w:rsidRPr="003A5984">
        <w:rPr>
          <w:noProof/>
          <w:sz w:val="28"/>
          <w:szCs w:val="28"/>
          <w:lang w:val="en-US"/>
        </w:rPr>
        <w:t>, Tay E</w:t>
      </w:r>
      <w:r w:rsidR="00C21A06" w:rsidRPr="003A5984">
        <w:rPr>
          <w:noProof/>
          <w:sz w:val="28"/>
          <w:szCs w:val="28"/>
          <w:lang w:val="en-US"/>
        </w:rPr>
        <w:t>.</w:t>
      </w:r>
      <w:r w:rsidRPr="003A5984">
        <w:rPr>
          <w:noProof/>
          <w:sz w:val="28"/>
          <w:szCs w:val="28"/>
          <w:lang w:val="en-US"/>
        </w:rPr>
        <w:t>, Franks W</w:t>
      </w:r>
      <w:r w:rsidR="00C21A06" w:rsidRPr="003A5984">
        <w:rPr>
          <w:noProof/>
          <w:sz w:val="28"/>
          <w:szCs w:val="28"/>
          <w:lang w:val="en-US"/>
        </w:rPr>
        <w:t>.</w:t>
      </w:r>
      <w:r w:rsidRPr="003A5984">
        <w:rPr>
          <w:noProof/>
          <w:sz w:val="28"/>
          <w:szCs w:val="28"/>
          <w:lang w:val="en-US"/>
        </w:rPr>
        <w:t>A. A comparison of HRT II and GDx imaging for glaucoma detection in a primary care eye clinic setting</w:t>
      </w:r>
      <w:r w:rsidR="00C21A06" w:rsidRPr="003A5984">
        <w:rPr>
          <w:noProof/>
          <w:sz w:val="28"/>
          <w:szCs w:val="28"/>
          <w:lang w:val="en-US"/>
        </w:rPr>
        <w:t xml:space="preserve"> //</w:t>
      </w:r>
      <w:r w:rsidRPr="003A5984">
        <w:rPr>
          <w:noProof/>
          <w:sz w:val="28"/>
          <w:szCs w:val="28"/>
          <w:lang w:val="en-US"/>
        </w:rPr>
        <w:t xml:space="preserve"> Eye. </w:t>
      </w:r>
      <w:r w:rsidR="00C21A06" w:rsidRPr="003A5984">
        <w:rPr>
          <w:noProof/>
          <w:sz w:val="28"/>
          <w:szCs w:val="28"/>
          <w:lang w:val="en-US"/>
        </w:rPr>
        <w:t xml:space="preserve">- </w:t>
      </w:r>
      <w:r w:rsidRPr="003A5984">
        <w:rPr>
          <w:noProof/>
          <w:sz w:val="28"/>
          <w:szCs w:val="28"/>
          <w:lang w:val="en-US"/>
        </w:rPr>
        <w:t>2007</w:t>
      </w:r>
      <w:r w:rsidR="00C21A06" w:rsidRPr="003A5984">
        <w:rPr>
          <w:noProof/>
          <w:sz w:val="28"/>
          <w:szCs w:val="28"/>
          <w:lang w:val="en-US"/>
        </w:rPr>
        <w:t xml:space="preserve">. - Vol. </w:t>
      </w:r>
      <w:r w:rsidRPr="003A5984">
        <w:rPr>
          <w:noProof/>
          <w:sz w:val="28"/>
          <w:szCs w:val="28"/>
          <w:lang w:val="en-US"/>
        </w:rPr>
        <w:t>21</w:t>
      </w:r>
      <w:r w:rsidR="00C21A06" w:rsidRPr="003A5984">
        <w:rPr>
          <w:noProof/>
          <w:sz w:val="28"/>
          <w:szCs w:val="28"/>
          <w:lang w:val="en-US"/>
        </w:rPr>
        <w:t>, №</w:t>
      </w:r>
      <w:r w:rsidRPr="003A5984">
        <w:rPr>
          <w:noProof/>
          <w:sz w:val="28"/>
          <w:szCs w:val="28"/>
          <w:lang w:val="en-US"/>
        </w:rPr>
        <w:t>8.</w:t>
      </w:r>
      <w:r w:rsidR="00C21A06" w:rsidRPr="003A5984">
        <w:rPr>
          <w:noProof/>
          <w:sz w:val="28"/>
          <w:szCs w:val="28"/>
          <w:lang w:val="en-US"/>
        </w:rPr>
        <w:t xml:space="preserve">  - </w:t>
      </w:r>
      <w:r w:rsidR="00C21A06" w:rsidRPr="003A5984">
        <w:rPr>
          <w:noProof/>
          <w:sz w:val="28"/>
          <w:szCs w:val="28"/>
        </w:rPr>
        <w:t>Р</w:t>
      </w:r>
      <w:r w:rsidR="00C21A06" w:rsidRPr="003A5984">
        <w:rPr>
          <w:noProof/>
          <w:sz w:val="28"/>
          <w:szCs w:val="28"/>
          <w:lang w:val="en-US"/>
        </w:rPr>
        <w:t>. 33-47.</w:t>
      </w:r>
      <w:r w:rsidRPr="003A5984">
        <w:rPr>
          <w:noProof/>
          <w:sz w:val="28"/>
          <w:szCs w:val="28"/>
          <w:lang w:val="en-US"/>
        </w:rPr>
        <w:t xml:space="preserve"> </w:t>
      </w:r>
    </w:p>
    <w:p w14:paraId="784D4135" w14:textId="5559171B"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83</w:t>
      </w:r>
      <w:r w:rsidR="00AA5CF8" w:rsidRPr="003A5984">
        <w:rPr>
          <w:noProof/>
          <w:sz w:val="28"/>
          <w:szCs w:val="28"/>
          <w:lang w:val="kk-KZ"/>
        </w:rPr>
        <w:t xml:space="preserve"> </w:t>
      </w:r>
      <w:r w:rsidRPr="003A5984">
        <w:rPr>
          <w:noProof/>
          <w:sz w:val="28"/>
          <w:szCs w:val="28"/>
          <w:lang w:val="en-US"/>
        </w:rPr>
        <w:t>Vajaranant T</w:t>
      </w:r>
      <w:r w:rsidR="00C21A06" w:rsidRPr="003A5984">
        <w:rPr>
          <w:noProof/>
          <w:sz w:val="28"/>
          <w:szCs w:val="28"/>
          <w:lang w:val="en-US"/>
        </w:rPr>
        <w:t>.</w:t>
      </w:r>
      <w:r w:rsidRPr="003A5984">
        <w:rPr>
          <w:noProof/>
          <w:sz w:val="28"/>
          <w:szCs w:val="28"/>
          <w:lang w:val="en-US"/>
        </w:rPr>
        <w:t>S</w:t>
      </w:r>
      <w:r w:rsidR="00C21A06" w:rsidRPr="003A5984">
        <w:rPr>
          <w:noProof/>
          <w:sz w:val="28"/>
          <w:szCs w:val="28"/>
          <w:lang w:val="en-US"/>
        </w:rPr>
        <w:t>.</w:t>
      </w:r>
      <w:r w:rsidRPr="003A5984">
        <w:rPr>
          <w:noProof/>
          <w:sz w:val="28"/>
          <w:szCs w:val="28"/>
          <w:lang w:val="en-US"/>
        </w:rPr>
        <w:t>, Al-Shahwan S</w:t>
      </w:r>
      <w:r w:rsidR="00C21A06" w:rsidRPr="003A5984">
        <w:rPr>
          <w:noProof/>
          <w:sz w:val="28"/>
          <w:szCs w:val="28"/>
          <w:lang w:val="en-US"/>
        </w:rPr>
        <w:t>.</w:t>
      </w:r>
      <w:r w:rsidRPr="003A5984">
        <w:rPr>
          <w:noProof/>
          <w:sz w:val="28"/>
          <w:szCs w:val="28"/>
          <w:lang w:val="en-US"/>
        </w:rPr>
        <w:t>, Bejjani B</w:t>
      </w:r>
      <w:r w:rsidR="00C21A06" w:rsidRPr="003A5984">
        <w:rPr>
          <w:noProof/>
          <w:sz w:val="28"/>
          <w:szCs w:val="28"/>
          <w:lang w:val="en-US"/>
        </w:rPr>
        <w:t>.</w:t>
      </w:r>
      <w:r w:rsidRPr="003A5984">
        <w:rPr>
          <w:noProof/>
          <w:sz w:val="28"/>
          <w:szCs w:val="28"/>
          <w:lang w:val="en-US"/>
        </w:rPr>
        <w:t>A</w:t>
      </w:r>
      <w:r w:rsidR="00C21A06" w:rsidRPr="003A5984">
        <w:rPr>
          <w:noProof/>
          <w:sz w:val="28"/>
          <w:szCs w:val="28"/>
          <w:lang w:val="en-US"/>
        </w:rPr>
        <w:t>.</w:t>
      </w:r>
      <w:r w:rsidRPr="003A5984">
        <w:rPr>
          <w:noProof/>
          <w:sz w:val="28"/>
          <w:szCs w:val="28"/>
          <w:lang w:val="en-US"/>
        </w:rPr>
        <w:t>, Edward D</w:t>
      </w:r>
      <w:r w:rsidR="00C21A06" w:rsidRPr="003A5984">
        <w:rPr>
          <w:noProof/>
          <w:sz w:val="28"/>
          <w:szCs w:val="28"/>
          <w:lang w:val="en-US"/>
        </w:rPr>
        <w:t>.</w:t>
      </w:r>
      <w:r w:rsidRPr="003A5984">
        <w:rPr>
          <w:noProof/>
          <w:sz w:val="28"/>
          <w:szCs w:val="28"/>
          <w:lang w:val="en-US"/>
        </w:rPr>
        <w:t>P. A comprehensive update on congenital glaucoma</w:t>
      </w:r>
      <w:r w:rsidR="00C21A06" w:rsidRPr="003A5984">
        <w:rPr>
          <w:noProof/>
          <w:sz w:val="28"/>
          <w:szCs w:val="28"/>
          <w:lang w:val="en-US"/>
        </w:rPr>
        <w:t xml:space="preserve"> //</w:t>
      </w:r>
      <w:r w:rsidRPr="003A5984">
        <w:rPr>
          <w:noProof/>
          <w:sz w:val="28"/>
          <w:szCs w:val="28"/>
          <w:lang w:val="en-US"/>
        </w:rPr>
        <w:t xml:space="preserve"> Curr Pediatr Rev. </w:t>
      </w:r>
      <w:r w:rsidR="00C21A06" w:rsidRPr="003A5984">
        <w:rPr>
          <w:noProof/>
          <w:sz w:val="28"/>
          <w:szCs w:val="28"/>
          <w:lang w:val="en-US"/>
        </w:rPr>
        <w:t xml:space="preserve">- </w:t>
      </w:r>
      <w:r w:rsidRPr="003A5984">
        <w:rPr>
          <w:noProof/>
          <w:sz w:val="28"/>
          <w:szCs w:val="28"/>
          <w:lang w:val="en-US"/>
        </w:rPr>
        <w:t>2008</w:t>
      </w:r>
      <w:r w:rsidR="00C21A06" w:rsidRPr="003A5984">
        <w:rPr>
          <w:noProof/>
          <w:sz w:val="28"/>
          <w:szCs w:val="28"/>
          <w:lang w:val="en-US"/>
        </w:rPr>
        <w:t xml:space="preserve">. - Vol. </w:t>
      </w:r>
      <w:r w:rsidRPr="003A5984">
        <w:rPr>
          <w:noProof/>
          <w:sz w:val="28"/>
          <w:szCs w:val="28"/>
          <w:lang w:val="en-US"/>
        </w:rPr>
        <w:t>4</w:t>
      </w:r>
      <w:r w:rsidR="00C21A06" w:rsidRPr="003A5984">
        <w:rPr>
          <w:noProof/>
          <w:sz w:val="28"/>
          <w:szCs w:val="28"/>
          <w:lang w:val="en-US"/>
        </w:rPr>
        <w:t>, №</w:t>
      </w:r>
      <w:r w:rsidRPr="003A5984">
        <w:rPr>
          <w:noProof/>
          <w:sz w:val="28"/>
          <w:szCs w:val="28"/>
          <w:lang w:val="en-US"/>
        </w:rPr>
        <w:t>1.</w:t>
      </w:r>
      <w:r w:rsidR="00C21A06" w:rsidRPr="003A5984">
        <w:rPr>
          <w:noProof/>
          <w:sz w:val="28"/>
          <w:szCs w:val="28"/>
          <w:lang w:val="en-US"/>
        </w:rPr>
        <w:t xml:space="preserve"> - </w:t>
      </w:r>
      <w:r w:rsidR="00C21A06" w:rsidRPr="003A5984">
        <w:rPr>
          <w:noProof/>
          <w:sz w:val="28"/>
          <w:szCs w:val="28"/>
        </w:rPr>
        <w:t>Р</w:t>
      </w:r>
      <w:r w:rsidR="00C21A06" w:rsidRPr="003A5984">
        <w:rPr>
          <w:noProof/>
          <w:sz w:val="28"/>
          <w:szCs w:val="28"/>
          <w:lang w:val="en-US"/>
        </w:rPr>
        <w:t>. 12-24.</w:t>
      </w:r>
      <w:r w:rsidRPr="003A5984">
        <w:rPr>
          <w:noProof/>
          <w:sz w:val="28"/>
          <w:szCs w:val="28"/>
          <w:lang w:val="en-US"/>
        </w:rPr>
        <w:t xml:space="preserve"> </w:t>
      </w:r>
    </w:p>
    <w:p w14:paraId="46CB7D13" w14:textId="425F6970"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84</w:t>
      </w:r>
      <w:r w:rsidR="00AA5CF8" w:rsidRPr="003A5984">
        <w:rPr>
          <w:noProof/>
          <w:sz w:val="28"/>
          <w:szCs w:val="28"/>
          <w:lang w:val="kk-KZ"/>
        </w:rPr>
        <w:t xml:space="preserve">  </w:t>
      </w:r>
      <w:r w:rsidRPr="003A5984">
        <w:rPr>
          <w:noProof/>
          <w:sz w:val="28"/>
          <w:szCs w:val="28"/>
          <w:lang w:val="en-US"/>
        </w:rPr>
        <w:t>Holdsworth E</w:t>
      </w:r>
      <w:r w:rsidR="00C21A06" w:rsidRPr="003A5984">
        <w:rPr>
          <w:noProof/>
          <w:sz w:val="28"/>
          <w:szCs w:val="28"/>
          <w:lang w:val="en-US"/>
        </w:rPr>
        <w:t>.</w:t>
      </w:r>
      <w:r w:rsidRPr="003A5984">
        <w:rPr>
          <w:noProof/>
          <w:sz w:val="28"/>
          <w:szCs w:val="28"/>
          <w:lang w:val="en-US"/>
        </w:rPr>
        <w:t>, Datta J</w:t>
      </w:r>
      <w:r w:rsidR="00C21A06" w:rsidRPr="003A5984">
        <w:rPr>
          <w:noProof/>
          <w:sz w:val="28"/>
          <w:szCs w:val="28"/>
          <w:lang w:val="en-US"/>
        </w:rPr>
        <w:t>.</w:t>
      </w:r>
      <w:r w:rsidRPr="003A5984">
        <w:rPr>
          <w:noProof/>
          <w:sz w:val="28"/>
          <w:szCs w:val="28"/>
          <w:lang w:val="en-US"/>
        </w:rPr>
        <w:t>, Marks D</w:t>
      </w:r>
      <w:r w:rsidR="00C21A06" w:rsidRPr="003A5984">
        <w:rPr>
          <w:noProof/>
          <w:sz w:val="28"/>
          <w:szCs w:val="28"/>
          <w:lang w:val="en-US"/>
        </w:rPr>
        <w:t>.</w:t>
      </w:r>
      <w:r w:rsidRPr="003A5984">
        <w:rPr>
          <w:noProof/>
          <w:sz w:val="28"/>
          <w:szCs w:val="28"/>
          <w:lang w:val="en-US"/>
        </w:rPr>
        <w:t>, Kuper H</w:t>
      </w:r>
      <w:r w:rsidR="00C21A06" w:rsidRPr="003A5984">
        <w:rPr>
          <w:noProof/>
          <w:sz w:val="28"/>
          <w:szCs w:val="28"/>
          <w:lang w:val="en-US"/>
        </w:rPr>
        <w:t>.</w:t>
      </w:r>
      <w:r w:rsidRPr="003A5984">
        <w:rPr>
          <w:noProof/>
          <w:sz w:val="28"/>
          <w:szCs w:val="28"/>
          <w:lang w:val="en-US"/>
        </w:rPr>
        <w:t>, Lee H</w:t>
      </w:r>
      <w:r w:rsidR="00C21A06" w:rsidRPr="003A5984">
        <w:rPr>
          <w:noProof/>
          <w:sz w:val="28"/>
          <w:szCs w:val="28"/>
          <w:lang w:val="en-US"/>
        </w:rPr>
        <w:t>.</w:t>
      </w:r>
      <w:r w:rsidRPr="003A5984">
        <w:rPr>
          <w:noProof/>
          <w:sz w:val="28"/>
          <w:szCs w:val="28"/>
          <w:lang w:val="en-US"/>
        </w:rPr>
        <w:t>, Leamon S</w:t>
      </w:r>
      <w:r w:rsidR="00C21A06" w:rsidRPr="003A5984">
        <w:rPr>
          <w:noProof/>
          <w:sz w:val="28"/>
          <w:szCs w:val="28"/>
          <w:lang w:val="en-US"/>
        </w:rPr>
        <w:t>.</w:t>
      </w:r>
      <w:r w:rsidRPr="003A5984">
        <w:rPr>
          <w:noProof/>
          <w:sz w:val="28"/>
          <w:szCs w:val="28"/>
          <w:lang w:val="en-US"/>
        </w:rPr>
        <w:t xml:space="preserve"> et al. A Mixed-Methods Evaluation of a Community-Based Glaucoma Check Service in Hackney</w:t>
      </w:r>
      <w:r w:rsidR="00C21A06" w:rsidRPr="003A5984">
        <w:rPr>
          <w:noProof/>
          <w:sz w:val="28"/>
          <w:szCs w:val="28"/>
          <w:lang w:val="en-US"/>
        </w:rPr>
        <w:t xml:space="preserve"> // Ophthalmic Epidemiol. -</w:t>
      </w:r>
      <w:r w:rsidRPr="003A5984">
        <w:rPr>
          <w:noProof/>
          <w:sz w:val="28"/>
          <w:szCs w:val="28"/>
          <w:lang w:val="en-US"/>
        </w:rPr>
        <w:t xml:space="preserve"> London</w:t>
      </w:r>
      <w:r w:rsidR="00C21A06" w:rsidRPr="003A5984">
        <w:rPr>
          <w:noProof/>
          <w:sz w:val="28"/>
          <w:szCs w:val="28"/>
          <w:lang w:val="en-US"/>
        </w:rPr>
        <w:t>:</w:t>
      </w:r>
      <w:r w:rsidRPr="003A5984">
        <w:rPr>
          <w:noProof/>
          <w:sz w:val="28"/>
          <w:szCs w:val="28"/>
          <w:lang w:val="en-US"/>
        </w:rPr>
        <w:t xml:space="preserve"> UK</w:t>
      </w:r>
      <w:r w:rsidR="00C21A06" w:rsidRPr="003A5984">
        <w:rPr>
          <w:noProof/>
          <w:sz w:val="28"/>
          <w:szCs w:val="28"/>
          <w:lang w:val="en-US"/>
        </w:rPr>
        <w:t>,</w:t>
      </w:r>
      <w:r w:rsidRPr="003A5984">
        <w:rPr>
          <w:noProof/>
          <w:sz w:val="28"/>
          <w:szCs w:val="28"/>
          <w:lang w:val="en-US"/>
        </w:rPr>
        <w:t xml:space="preserve"> 2017</w:t>
      </w:r>
      <w:r w:rsidR="00C21A06" w:rsidRPr="003A5984">
        <w:rPr>
          <w:noProof/>
          <w:sz w:val="28"/>
          <w:szCs w:val="28"/>
          <w:lang w:val="en-US"/>
        </w:rPr>
        <w:t xml:space="preserve">. - Vol. </w:t>
      </w:r>
      <w:r w:rsidRPr="003A5984">
        <w:rPr>
          <w:noProof/>
          <w:sz w:val="28"/>
          <w:szCs w:val="28"/>
          <w:lang w:val="en-US"/>
        </w:rPr>
        <w:t>24</w:t>
      </w:r>
      <w:r w:rsidR="00C21A06" w:rsidRPr="003A5984">
        <w:rPr>
          <w:noProof/>
          <w:sz w:val="28"/>
          <w:szCs w:val="28"/>
          <w:lang w:val="en-US"/>
        </w:rPr>
        <w:t>, №</w:t>
      </w:r>
      <w:r w:rsidRPr="003A5984">
        <w:rPr>
          <w:noProof/>
          <w:sz w:val="28"/>
          <w:szCs w:val="28"/>
          <w:lang w:val="en-US"/>
        </w:rPr>
        <w:t>4.</w:t>
      </w:r>
      <w:r w:rsidR="00C21A06" w:rsidRPr="003A5984">
        <w:rPr>
          <w:noProof/>
          <w:sz w:val="28"/>
          <w:szCs w:val="28"/>
          <w:lang w:val="en-US"/>
        </w:rPr>
        <w:t xml:space="preserve"> - </w:t>
      </w:r>
      <w:r w:rsidR="00C21A06" w:rsidRPr="003A5984">
        <w:rPr>
          <w:noProof/>
          <w:sz w:val="28"/>
          <w:szCs w:val="28"/>
        </w:rPr>
        <w:t>Р</w:t>
      </w:r>
      <w:r w:rsidR="00C21A06" w:rsidRPr="003A5984">
        <w:rPr>
          <w:noProof/>
          <w:sz w:val="28"/>
          <w:szCs w:val="28"/>
          <w:lang w:val="en-US"/>
        </w:rPr>
        <w:t>. 33-46.</w:t>
      </w:r>
      <w:r w:rsidRPr="003A5984">
        <w:rPr>
          <w:noProof/>
          <w:sz w:val="28"/>
          <w:szCs w:val="28"/>
          <w:lang w:val="en-US"/>
        </w:rPr>
        <w:t xml:space="preserve"> </w:t>
      </w:r>
    </w:p>
    <w:p w14:paraId="078A0E42" w14:textId="3907AB41"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85</w:t>
      </w:r>
      <w:r w:rsidR="00AA5CF8" w:rsidRPr="003A5984">
        <w:rPr>
          <w:noProof/>
          <w:sz w:val="28"/>
          <w:szCs w:val="28"/>
          <w:lang w:val="kk-KZ"/>
        </w:rPr>
        <w:t xml:space="preserve">  </w:t>
      </w:r>
      <w:r w:rsidRPr="003A5984">
        <w:rPr>
          <w:noProof/>
          <w:sz w:val="28"/>
          <w:szCs w:val="28"/>
          <w:lang w:val="en-US"/>
        </w:rPr>
        <w:t>Stein J</w:t>
      </w:r>
      <w:r w:rsidR="00C21A06" w:rsidRPr="003A5984">
        <w:rPr>
          <w:noProof/>
          <w:sz w:val="28"/>
          <w:szCs w:val="28"/>
          <w:lang w:val="en-US"/>
        </w:rPr>
        <w:t>.</w:t>
      </w:r>
      <w:r w:rsidRPr="003A5984">
        <w:rPr>
          <w:noProof/>
          <w:sz w:val="28"/>
          <w:szCs w:val="28"/>
          <w:lang w:val="en-US"/>
        </w:rPr>
        <w:t>D</w:t>
      </w:r>
      <w:r w:rsidR="00C21A06" w:rsidRPr="003A5984">
        <w:rPr>
          <w:noProof/>
          <w:sz w:val="28"/>
          <w:szCs w:val="28"/>
          <w:lang w:val="en-US"/>
        </w:rPr>
        <w:t>.</w:t>
      </w:r>
      <w:r w:rsidRPr="003A5984">
        <w:rPr>
          <w:noProof/>
          <w:sz w:val="28"/>
          <w:szCs w:val="28"/>
          <w:lang w:val="en-US"/>
        </w:rPr>
        <w:t>, Khawaja A</w:t>
      </w:r>
      <w:r w:rsidR="00C21A06" w:rsidRPr="003A5984">
        <w:rPr>
          <w:noProof/>
          <w:sz w:val="28"/>
          <w:szCs w:val="28"/>
          <w:lang w:val="en-US"/>
        </w:rPr>
        <w:t>.</w:t>
      </w:r>
      <w:r w:rsidRPr="003A5984">
        <w:rPr>
          <w:noProof/>
          <w:sz w:val="28"/>
          <w:szCs w:val="28"/>
          <w:lang w:val="en-US"/>
        </w:rPr>
        <w:t>P</w:t>
      </w:r>
      <w:r w:rsidR="00C21A06" w:rsidRPr="003A5984">
        <w:rPr>
          <w:noProof/>
          <w:sz w:val="28"/>
          <w:szCs w:val="28"/>
          <w:lang w:val="en-US"/>
        </w:rPr>
        <w:t>.</w:t>
      </w:r>
      <w:r w:rsidRPr="003A5984">
        <w:rPr>
          <w:noProof/>
          <w:sz w:val="28"/>
          <w:szCs w:val="28"/>
          <w:lang w:val="en-US"/>
        </w:rPr>
        <w:t>, Weizer J</w:t>
      </w:r>
      <w:r w:rsidR="00C21A06" w:rsidRPr="003A5984">
        <w:rPr>
          <w:noProof/>
          <w:sz w:val="28"/>
          <w:szCs w:val="28"/>
          <w:lang w:val="en-US"/>
        </w:rPr>
        <w:t>.</w:t>
      </w:r>
      <w:r w:rsidRPr="003A5984">
        <w:rPr>
          <w:noProof/>
          <w:sz w:val="28"/>
          <w:szCs w:val="28"/>
          <w:lang w:val="en-US"/>
        </w:rPr>
        <w:t>S. Glaucoma in Adults - Screening, Diagnosis, and Management: A Review</w:t>
      </w:r>
      <w:r w:rsidR="00C21A06" w:rsidRPr="003A5984">
        <w:rPr>
          <w:noProof/>
          <w:sz w:val="28"/>
          <w:szCs w:val="28"/>
          <w:lang w:val="en-US"/>
        </w:rPr>
        <w:t xml:space="preserve"> //</w:t>
      </w:r>
      <w:r w:rsidRPr="003A5984">
        <w:rPr>
          <w:noProof/>
          <w:sz w:val="28"/>
          <w:szCs w:val="28"/>
          <w:lang w:val="en-US"/>
        </w:rPr>
        <w:t xml:space="preserve"> JAMA - Journal of the American Medical Association. </w:t>
      </w:r>
      <w:r w:rsidR="00C21A06" w:rsidRPr="003A5984">
        <w:rPr>
          <w:noProof/>
          <w:sz w:val="28"/>
          <w:szCs w:val="28"/>
          <w:lang w:val="en-US"/>
        </w:rPr>
        <w:t xml:space="preserve">- </w:t>
      </w:r>
      <w:r w:rsidRPr="003A5984">
        <w:rPr>
          <w:noProof/>
          <w:sz w:val="28"/>
          <w:szCs w:val="28"/>
          <w:lang w:val="en-US"/>
        </w:rPr>
        <w:t xml:space="preserve">2021. </w:t>
      </w:r>
      <w:r w:rsidR="00C21A06" w:rsidRPr="003A5984">
        <w:rPr>
          <w:noProof/>
          <w:sz w:val="28"/>
          <w:szCs w:val="28"/>
          <w:lang w:val="en-US"/>
        </w:rPr>
        <w:t xml:space="preserve">- Vol. 325. - </w:t>
      </w:r>
      <w:r w:rsidR="00C21A06" w:rsidRPr="003A5984">
        <w:rPr>
          <w:noProof/>
          <w:sz w:val="28"/>
          <w:szCs w:val="28"/>
        </w:rPr>
        <w:t>Р</w:t>
      </w:r>
      <w:r w:rsidR="00C21A06" w:rsidRPr="003A5984">
        <w:rPr>
          <w:noProof/>
          <w:sz w:val="28"/>
          <w:szCs w:val="28"/>
          <w:lang w:val="en-US"/>
        </w:rPr>
        <w:t>. 8-17.</w:t>
      </w:r>
    </w:p>
    <w:p w14:paraId="5651B0F9" w14:textId="39C3AEB7"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86</w:t>
      </w:r>
      <w:r w:rsidR="00AA5CF8" w:rsidRPr="003A5984">
        <w:rPr>
          <w:noProof/>
          <w:sz w:val="28"/>
          <w:szCs w:val="28"/>
          <w:lang w:val="kk-KZ"/>
        </w:rPr>
        <w:t xml:space="preserve">  </w:t>
      </w:r>
      <w:r w:rsidRPr="003A5984">
        <w:rPr>
          <w:noProof/>
          <w:sz w:val="28"/>
          <w:szCs w:val="28"/>
          <w:lang w:val="en-US"/>
        </w:rPr>
        <w:t>Quigley H</w:t>
      </w:r>
      <w:r w:rsidR="00C21A06" w:rsidRPr="003A5984">
        <w:rPr>
          <w:noProof/>
          <w:sz w:val="28"/>
          <w:szCs w:val="28"/>
          <w:lang w:val="en-US"/>
        </w:rPr>
        <w:t>.</w:t>
      </w:r>
      <w:r w:rsidRPr="003A5984">
        <w:rPr>
          <w:noProof/>
          <w:sz w:val="28"/>
          <w:szCs w:val="28"/>
          <w:lang w:val="en-US"/>
        </w:rPr>
        <w:t>A. Identifying Glaucoma in Primary Care Offices</w:t>
      </w:r>
      <w:r w:rsidR="00C21A06" w:rsidRPr="003A5984">
        <w:rPr>
          <w:noProof/>
          <w:sz w:val="28"/>
          <w:szCs w:val="28"/>
          <w:lang w:val="en-US"/>
        </w:rPr>
        <w:t xml:space="preserve"> //</w:t>
      </w:r>
      <w:r w:rsidRPr="003A5984">
        <w:rPr>
          <w:noProof/>
          <w:sz w:val="28"/>
          <w:szCs w:val="28"/>
          <w:lang w:val="en-US"/>
        </w:rPr>
        <w:t xml:space="preserve"> JAMA Ophthalmology. </w:t>
      </w:r>
      <w:r w:rsidR="00C21A06" w:rsidRPr="003A5984">
        <w:rPr>
          <w:noProof/>
          <w:sz w:val="28"/>
          <w:szCs w:val="28"/>
          <w:lang w:val="en-US"/>
        </w:rPr>
        <w:t xml:space="preserve">- </w:t>
      </w:r>
      <w:r w:rsidRPr="003A5984">
        <w:rPr>
          <w:noProof/>
          <w:sz w:val="28"/>
          <w:szCs w:val="28"/>
          <w:lang w:val="en-US"/>
        </w:rPr>
        <w:t xml:space="preserve">2022. </w:t>
      </w:r>
      <w:r w:rsidR="00C21A06" w:rsidRPr="003A5984">
        <w:rPr>
          <w:noProof/>
          <w:sz w:val="28"/>
          <w:szCs w:val="28"/>
          <w:lang w:val="en-US"/>
        </w:rPr>
        <w:t xml:space="preserve">- Vol. 140. - </w:t>
      </w:r>
      <w:r w:rsidR="00C21A06" w:rsidRPr="003A5984">
        <w:rPr>
          <w:noProof/>
          <w:sz w:val="28"/>
          <w:szCs w:val="28"/>
        </w:rPr>
        <w:t>Р</w:t>
      </w:r>
      <w:r w:rsidR="00C21A06" w:rsidRPr="003A5984">
        <w:rPr>
          <w:noProof/>
          <w:sz w:val="28"/>
          <w:szCs w:val="28"/>
          <w:lang w:val="en-US"/>
        </w:rPr>
        <w:t>. 12-25.</w:t>
      </w:r>
    </w:p>
    <w:p w14:paraId="16FF26BD" w14:textId="37B240C3"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87</w:t>
      </w:r>
      <w:r w:rsidR="00AA5CF8" w:rsidRPr="003A5984">
        <w:rPr>
          <w:noProof/>
          <w:sz w:val="28"/>
          <w:szCs w:val="28"/>
          <w:lang w:val="kk-KZ"/>
        </w:rPr>
        <w:t xml:space="preserve">  </w:t>
      </w:r>
      <w:r w:rsidRPr="003A5984">
        <w:rPr>
          <w:noProof/>
          <w:sz w:val="28"/>
          <w:szCs w:val="28"/>
          <w:lang w:val="en-US"/>
        </w:rPr>
        <w:t>Weinreb R</w:t>
      </w:r>
      <w:r w:rsidR="00C21A06" w:rsidRPr="003A5984">
        <w:rPr>
          <w:noProof/>
          <w:sz w:val="28"/>
          <w:szCs w:val="28"/>
          <w:lang w:val="en-US"/>
        </w:rPr>
        <w:t>.</w:t>
      </w:r>
      <w:r w:rsidRPr="003A5984">
        <w:rPr>
          <w:noProof/>
          <w:sz w:val="28"/>
          <w:szCs w:val="28"/>
          <w:lang w:val="en-US"/>
        </w:rPr>
        <w:t>N</w:t>
      </w:r>
      <w:r w:rsidR="00C21A06" w:rsidRPr="003A5984">
        <w:rPr>
          <w:noProof/>
          <w:sz w:val="28"/>
          <w:szCs w:val="28"/>
          <w:lang w:val="en-US"/>
        </w:rPr>
        <w:t>.</w:t>
      </w:r>
      <w:r w:rsidRPr="003A5984">
        <w:rPr>
          <w:noProof/>
          <w:sz w:val="28"/>
          <w:szCs w:val="28"/>
          <w:lang w:val="en-US"/>
        </w:rPr>
        <w:t>, Aung T</w:t>
      </w:r>
      <w:r w:rsidR="00C21A06" w:rsidRPr="003A5984">
        <w:rPr>
          <w:noProof/>
          <w:sz w:val="28"/>
          <w:szCs w:val="28"/>
          <w:lang w:val="en-US"/>
        </w:rPr>
        <w:t>.</w:t>
      </w:r>
      <w:r w:rsidRPr="003A5984">
        <w:rPr>
          <w:noProof/>
          <w:sz w:val="28"/>
          <w:szCs w:val="28"/>
          <w:lang w:val="en-US"/>
        </w:rPr>
        <w:t>, Medeiros F</w:t>
      </w:r>
      <w:r w:rsidR="00C21A06" w:rsidRPr="003A5984">
        <w:rPr>
          <w:noProof/>
          <w:sz w:val="28"/>
          <w:szCs w:val="28"/>
          <w:lang w:val="en-US"/>
        </w:rPr>
        <w:t>.</w:t>
      </w:r>
      <w:r w:rsidRPr="003A5984">
        <w:rPr>
          <w:noProof/>
          <w:sz w:val="28"/>
          <w:szCs w:val="28"/>
          <w:lang w:val="en-US"/>
        </w:rPr>
        <w:t>A. The pathophysiology and treatment of glaucoma: A review</w:t>
      </w:r>
      <w:r w:rsidR="00C21A06" w:rsidRPr="003A5984">
        <w:rPr>
          <w:noProof/>
          <w:sz w:val="28"/>
          <w:szCs w:val="28"/>
          <w:lang w:val="en-US"/>
        </w:rPr>
        <w:t xml:space="preserve"> //</w:t>
      </w:r>
      <w:r w:rsidRPr="003A5984">
        <w:rPr>
          <w:noProof/>
          <w:sz w:val="28"/>
          <w:szCs w:val="28"/>
          <w:lang w:val="en-US"/>
        </w:rPr>
        <w:t xml:space="preserve"> JAMA. </w:t>
      </w:r>
      <w:r w:rsidR="00C21A06" w:rsidRPr="003A5984">
        <w:rPr>
          <w:noProof/>
          <w:sz w:val="28"/>
          <w:szCs w:val="28"/>
          <w:lang w:val="en-US"/>
        </w:rPr>
        <w:t xml:space="preserve">- </w:t>
      </w:r>
      <w:r w:rsidRPr="003A5984">
        <w:rPr>
          <w:noProof/>
          <w:sz w:val="28"/>
          <w:szCs w:val="28"/>
          <w:lang w:val="en-US"/>
        </w:rPr>
        <w:t xml:space="preserve">2014. </w:t>
      </w:r>
      <w:r w:rsidR="00C21A06" w:rsidRPr="003A5984">
        <w:rPr>
          <w:noProof/>
          <w:sz w:val="28"/>
          <w:szCs w:val="28"/>
          <w:lang w:val="en-US"/>
        </w:rPr>
        <w:t xml:space="preserve">- Vol. 311. - </w:t>
      </w:r>
      <w:r w:rsidR="00C21A06" w:rsidRPr="003A5984">
        <w:rPr>
          <w:noProof/>
          <w:sz w:val="28"/>
          <w:szCs w:val="28"/>
        </w:rPr>
        <w:t>Р</w:t>
      </w:r>
      <w:r w:rsidR="00C21A06" w:rsidRPr="003A5984">
        <w:rPr>
          <w:noProof/>
          <w:sz w:val="28"/>
          <w:szCs w:val="28"/>
          <w:lang w:val="en-US"/>
        </w:rPr>
        <w:t>. 3-16.</w:t>
      </w:r>
    </w:p>
    <w:p w14:paraId="557DD1D0" w14:textId="7C6F3B1B"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88</w:t>
      </w:r>
      <w:r w:rsidR="00AA5CF8" w:rsidRPr="003A5984">
        <w:rPr>
          <w:noProof/>
          <w:sz w:val="28"/>
          <w:szCs w:val="28"/>
          <w:lang w:val="kk-KZ"/>
        </w:rPr>
        <w:t xml:space="preserve">  </w:t>
      </w:r>
      <w:r w:rsidRPr="003A5984">
        <w:rPr>
          <w:noProof/>
          <w:sz w:val="28"/>
          <w:szCs w:val="28"/>
          <w:lang w:val="en-US"/>
        </w:rPr>
        <w:t>Saunders L</w:t>
      </w:r>
      <w:r w:rsidR="00C21A06" w:rsidRPr="003A5984">
        <w:rPr>
          <w:noProof/>
          <w:sz w:val="28"/>
          <w:szCs w:val="28"/>
          <w:lang w:val="en-US"/>
        </w:rPr>
        <w:t>.</w:t>
      </w:r>
      <w:r w:rsidRPr="003A5984">
        <w:rPr>
          <w:noProof/>
          <w:sz w:val="28"/>
          <w:szCs w:val="28"/>
          <w:lang w:val="en-US"/>
        </w:rPr>
        <w:t>J</w:t>
      </w:r>
      <w:r w:rsidR="00C21A06" w:rsidRPr="003A5984">
        <w:rPr>
          <w:noProof/>
          <w:sz w:val="28"/>
          <w:szCs w:val="28"/>
          <w:lang w:val="en-US"/>
        </w:rPr>
        <w:t>.</w:t>
      </w:r>
      <w:r w:rsidRPr="003A5984">
        <w:rPr>
          <w:noProof/>
          <w:sz w:val="28"/>
          <w:szCs w:val="28"/>
          <w:lang w:val="en-US"/>
        </w:rPr>
        <w:t>, Russell R</w:t>
      </w:r>
      <w:r w:rsidR="00C21A06" w:rsidRPr="003A5984">
        <w:rPr>
          <w:noProof/>
          <w:sz w:val="28"/>
          <w:szCs w:val="28"/>
          <w:lang w:val="en-US"/>
        </w:rPr>
        <w:t>.</w:t>
      </w:r>
      <w:r w:rsidRPr="003A5984">
        <w:rPr>
          <w:noProof/>
          <w:sz w:val="28"/>
          <w:szCs w:val="28"/>
          <w:lang w:val="en-US"/>
        </w:rPr>
        <w:t>A</w:t>
      </w:r>
      <w:r w:rsidR="00C21A06" w:rsidRPr="003A5984">
        <w:rPr>
          <w:noProof/>
          <w:sz w:val="28"/>
          <w:szCs w:val="28"/>
          <w:lang w:val="en-US"/>
        </w:rPr>
        <w:t>.</w:t>
      </w:r>
      <w:r w:rsidRPr="003A5984">
        <w:rPr>
          <w:noProof/>
          <w:sz w:val="28"/>
          <w:szCs w:val="28"/>
          <w:lang w:val="en-US"/>
        </w:rPr>
        <w:t>, Kirwan J</w:t>
      </w:r>
      <w:r w:rsidR="00C21A06" w:rsidRPr="003A5984">
        <w:rPr>
          <w:noProof/>
          <w:sz w:val="28"/>
          <w:szCs w:val="28"/>
          <w:lang w:val="en-US"/>
        </w:rPr>
        <w:t>.</w:t>
      </w:r>
      <w:r w:rsidRPr="003A5984">
        <w:rPr>
          <w:noProof/>
          <w:sz w:val="28"/>
          <w:szCs w:val="28"/>
          <w:lang w:val="en-US"/>
        </w:rPr>
        <w:t>F</w:t>
      </w:r>
      <w:r w:rsidR="00C21A06" w:rsidRPr="003A5984">
        <w:rPr>
          <w:noProof/>
          <w:sz w:val="28"/>
          <w:szCs w:val="28"/>
          <w:lang w:val="en-US"/>
        </w:rPr>
        <w:t>.</w:t>
      </w:r>
      <w:r w:rsidRPr="003A5984">
        <w:rPr>
          <w:noProof/>
          <w:sz w:val="28"/>
          <w:szCs w:val="28"/>
          <w:lang w:val="en-US"/>
        </w:rPr>
        <w:t>, McNaught A</w:t>
      </w:r>
      <w:r w:rsidR="00C21A06" w:rsidRPr="003A5984">
        <w:rPr>
          <w:noProof/>
          <w:sz w:val="28"/>
          <w:szCs w:val="28"/>
          <w:lang w:val="en-US"/>
        </w:rPr>
        <w:t>.</w:t>
      </w:r>
      <w:r w:rsidRPr="003A5984">
        <w:rPr>
          <w:noProof/>
          <w:sz w:val="28"/>
          <w:szCs w:val="28"/>
          <w:lang w:val="en-US"/>
        </w:rPr>
        <w:t>I</w:t>
      </w:r>
      <w:r w:rsidR="00C21A06" w:rsidRPr="003A5984">
        <w:rPr>
          <w:noProof/>
          <w:sz w:val="28"/>
          <w:szCs w:val="28"/>
          <w:lang w:val="en-US"/>
        </w:rPr>
        <w:t>.</w:t>
      </w:r>
      <w:r w:rsidRPr="003A5984">
        <w:rPr>
          <w:noProof/>
          <w:sz w:val="28"/>
          <w:szCs w:val="28"/>
          <w:lang w:val="en-US"/>
        </w:rPr>
        <w:t>, Crabb D</w:t>
      </w:r>
      <w:r w:rsidR="00C21A06" w:rsidRPr="003A5984">
        <w:rPr>
          <w:noProof/>
          <w:sz w:val="28"/>
          <w:szCs w:val="28"/>
          <w:lang w:val="en-US"/>
        </w:rPr>
        <w:t>.</w:t>
      </w:r>
      <w:r w:rsidRPr="003A5984">
        <w:rPr>
          <w:noProof/>
          <w:sz w:val="28"/>
          <w:szCs w:val="28"/>
          <w:lang w:val="en-US"/>
        </w:rPr>
        <w:t>P. Examining visual field loss in patients in glaucoma clinics during their predicted remaining lifetime</w:t>
      </w:r>
      <w:r w:rsidR="00C21A06" w:rsidRPr="003A5984">
        <w:rPr>
          <w:noProof/>
          <w:sz w:val="28"/>
          <w:szCs w:val="28"/>
          <w:lang w:val="en-US"/>
        </w:rPr>
        <w:t xml:space="preserve"> // </w:t>
      </w:r>
      <w:r w:rsidRPr="003A5984">
        <w:rPr>
          <w:noProof/>
          <w:sz w:val="28"/>
          <w:szCs w:val="28"/>
          <w:lang w:val="en-US"/>
        </w:rPr>
        <w:t xml:space="preserve">Investig Ophthalmol Vis Sci. </w:t>
      </w:r>
      <w:r w:rsidR="00C21A06" w:rsidRPr="003A5984">
        <w:rPr>
          <w:noProof/>
          <w:sz w:val="28"/>
          <w:szCs w:val="28"/>
          <w:lang w:val="en-US"/>
        </w:rPr>
        <w:t xml:space="preserve">- </w:t>
      </w:r>
      <w:r w:rsidRPr="003A5984">
        <w:rPr>
          <w:noProof/>
          <w:sz w:val="28"/>
          <w:szCs w:val="28"/>
          <w:lang w:val="en-US"/>
        </w:rPr>
        <w:t>2013</w:t>
      </w:r>
      <w:r w:rsidR="00C21A06" w:rsidRPr="003A5984">
        <w:rPr>
          <w:noProof/>
          <w:sz w:val="28"/>
          <w:szCs w:val="28"/>
          <w:lang w:val="en-US"/>
        </w:rPr>
        <w:t xml:space="preserve">. - Vol. </w:t>
      </w:r>
      <w:r w:rsidRPr="003A5984">
        <w:rPr>
          <w:noProof/>
          <w:sz w:val="28"/>
          <w:szCs w:val="28"/>
          <w:lang w:val="en-US"/>
        </w:rPr>
        <w:t>55</w:t>
      </w:r>
      <w:r w:rsidR="00C21A06" w:rsidRPr="003A5984">
        <w:rPr>
          <w:noProof/>
          <w:sz w:val="28"/>
          <w:szCs w:val="28"/>
          <w:lang w:val="en-US"/>
        </w:rPr>
        <w:t>, №</w:t>
      </w:r>
      <w:r w:rsidRPr="003A5984">
        <w:rPr>
          <w:noProof/>
          <w:sz w:val="28"/>
          <w:szCs w:val="28"/>
          <w:lang w:val="en-US"/>
        </w:rPr>
        <w:t>1.</w:t>
      </w:r>
      <w:r w:rsidR="00C21A06" w:rsidRPr="003A5984">
        <w:rPr>
          <w:noProof/>
          <w:sz w:val="28"/>
          <w:szCs w:val="28"/>
          <w:lang w:val="en-US"/>
        </w:rPr>
        <w:t xml:space="preserve"> - </w:t>
      </w:r>
      <w:r w:rsidR="00C21A06" w:rsidRPr="003A5984">
        <w:rPr>
          <w:noProof/>
          <w:sz w:val="28"/>
          <w:szCs w:val="28"/>
        </w:rPr>
        <w:t>Р</w:t>
      </w:r>
      <w:r w:rsidR="00C21A06" w:rsidRPr="003A5984">
        <w:rPr>
          <w:noProof/>
          <w:sz w:val="28"/>
          <w:szCs w:val="28"/>
          <w:lang w:val="en-US"/>
        </w:rPr>
        <w:t>. 6-19.</w:t>
      </w:r>
      <w:r w:rsidRPr="003A5984">
        <w:rPr>
          <w:noProof/>
          <w:sz w:val="28"/>
          <w:szCs w:val="28"/>
          <w:lang w:val="en-US"/>
        </w:rPr>
        <w:t xml:space="preserve"> </w:t>
      </w:r>
    </w:p>
    <w:p w14:paraId="56E6F865" w14:textId="5D49E3E1"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89</w:t>
      </w:r>
      <w:r w:rsidR="00AA5CF8" w:rsidRPr="003A5984">
        <w:rPr>
          <w:noProof/>
          <w:sz w:val="28"/>
          <w:szCs w:val="28"/>
          <w:lang w:val="kk-KZ"/>
        </w:rPr>
        <w:t xml:space="preserve"> </w:t>
      </w:r>
      <w:r w:rsidRPr="003A5984">
        <w:rPr>
          <w:noProof/>
          <w:sz w:val="28"/>
          <w:szCs w:val="28"/>
          <w:lang w:val="en-US"/>
        </w:rPr>
        <w:t>Hark L</w:t>
      </w:r>
      <w:r w:rsidR="00C21A06" w:rsidRPr="003A5984">
        <w:rPr>
          <w:noProof/>
          <w:sz w:val="28"/>
          <w:szCs w:val="28"/>
          <w:lang w:val="en-US"/>
        </w:rPr>
        <w:t>.</w:t>
      </w:r>
      <w:r w:rsidRPr="003A5984">
        <w:rPr>
          <w:noProof/>
          <w:sz w:val="28"/>
          <w:szCs w:val="28"/>
          <w:lang w:val="en-US"/>
        </w:rPr>
        <w:t>, Acito M</w:t>
      </w:r>
      <w:r w:rsidR="00C21A06" w:rsidRPr="003A5984">
        <w:rPr>
          <w:noProof/>
          <w:sz w:val="28"/>
          <w:szCs w:val="28"/>
          <w:lang w:val="en-US"/>
        </w:rPr>
        <w:t>.</w:t>
      </w:r>
      <w:r w:rsidRPr="003A5984">
        <w:rPr>
          <w:noProof/>
          <w:sz w:val="28"/>
          <w:szCs w:val="28"/>
          <w:lang w:val="en-US"/>
        </w:rPr>
        <w:t>, Adeghate J</w:t>
      </w:r>
      <w:r w:rsidR="00C21A06" w:rsidRPr="003A5984">
        <w:rPr>
          <w:noProof/>
          <w:sz w:val="28"/>
          <w:szCs w:val="28"/>
          <w:lang w:val="en-US"/>
        </w:rPr>
        <w:t>.</w:t>
      </w:r>
      <w:r w:rsidRPr="003A5984">
        <w:rPr>
          <w:noProof/>
          <w:sz w:val="28"/>
          <w:szCs w:val="28"/>
          <w:lang w:val="en-US"/>
        </w:rPr>
        <w:t>, Henderer J</w:t>
      </w:r>
      <w:r w:rsidR="00C21A06" w:rsidRPr="003A5984">
        <w:rPr>
          <w:noProof/>
          <w:sz w:val="28"/>
          <w:szCs w:val="28"/>
          <w:lang w:val="en-US"/>
        </w:rPr>
        <w:t>.</w:t>
      </w:r>
      <w:r w:rsidRPr="003A5984">
        <w:rPr>
          <w:noProof/>
          <w:sz w:val="28"/>
          <w:szCs w:val="28"/>
          <w:lang w:val="en-US"/>
        </w:rPr>
        <w:t>, Okudolo J</w:t>
      </w:r>
      <w:r w:rsidR="00C21A06" w:rsidRPr="003A5984">
        <w:rPr>
          <w:noProof/>
          <w:sz w:val="28"/>
          <w:szCs w:val="28"/>
          <w:lang w:val="en-US"/>
        </w:rPr>
        <w:t>.</w:t>
      </w:r>
      <w:r w:rsidRPr="003A5984">
        <w:rPr>
          <w:noProof/>
          <w:sz w:val="28"/>
          <w:szCs w:val="28"/>
          <w:lang w:val="en-US"/>
        </w:rPr>
        <w:t>, Malik K</w:t>
      </w:r>
      <w:r w:rsidR="00C21A06" w:rsidRPr="003A5984">
        <w:rPr>
          <w:noProof/>
          <w:sz w:val="28"/>
          <w:szCs w:val="28"/>
          <w:lang w:val="en-US"/>
        </w:rPr>
        <w:t>.</w:t>
      </w:r>
      <w:r w:rsidRPr="003A5984">
        <w:rPr>
          <w:noProof/>
          <w:sz w:val="28"/>
          <w:szCs w:val="28"/>
          <w:lang w:val="en-US"/>
        </w:rPr>
        <w:t xml:space="preserve"> et al. Philadelphia telemedicine glaucoma detection and follow-up study: Ocular findings at two health centers</w:t>
      </w:r>
      <w:r w:rsidR="00C21A06" w:rsidRPr="003A5984">
        <w:rPr>
          <w:noProof/>
          <w:sz w:val="28"/>
          <w:szCs w:val="28"/>
          <w:lang w:val="en-US"/>
        </w:rPr>
        <w:t xml:space="preserve"> //</w:t>
      </w:r>
      <w:r w:rsidRPr="003A5984">
        <w:rPr>
          <w:noProof/>
          <w:sz w:val="28"/>
          <w:szCs w:val="28"/>
          <w:lang w:val="en-US"/>
        </w:rPr>
        <w:t xml:space="preserve"> J Health Care Poor Underserved. </w:t>
      </w:r>
      <w:r w:rsidR="00C21A06" w:rsidRPr="003A5984">
        <w:rPr>
          <w:noProof/>
          <w:sz w:val="28"/>
          <w:szCs w:val="28"/>
          <w:lang w:val="en-US"/>
        </w:rPr>
        <w:t xml:space="preserve">- </w:t>
      </w:r>
      <w:r w:rsidRPr="003A5984">
        <w:rPr>
          <w:noProof/>
          <w:sz w:val="28"/>
          <w:szCs w:val="28"/>
          <w:lang w:val="en-US"/>
        </w:rPr>
        <w:t>2018</w:t>
      </w:r>
      <w:r w:rsidR="00C21A06" w:rsidRPr="003A5984">
        <w:rPr>
          <w:noProof/>
          <w:sz w:val="28"/>
          <w:szCs w:val="28"/>
          <w:lang w:val="en-US"/>
        </w:rPr>
        <w:t xml:space="preserve">. - Vol. </w:t>
      </w:r>
      <w:r w:rsidRPr="003A5984">
        <w:rPr>
          <w:noProof/>
          <w:sz w:val="28"/>
          <w:szCs w:val="28"/>
          <w:lang w:val="en-US"/>
        </w:rPr>
        <w:t>29</w:t>
      </w:r>
      <w:r w:rsidR="00C21A06" w:rsidRPr="003A5984">
        <w:rPr>
          <w:noProof/>
          <w:sz w:val="28"/>
          <w:szCs w:val="28"/>
          <w:lang w:val="en-US"/>
        </w:rPr>
        <w:t>, №</w:t>
      </w:r>
      <w:r w:rsidRPr="003A5984">
        <w:rPr>
          <w:noProof/>
          <w:sz w:val="28"/>
          <w:szCs w:val="28"/>
          <w:lang w:val="en-US"/>
        </w:rPr>
        <w:t>4.</w:t>
      </w:r>
      <w:r w:rsidR="00C21A06" w:rsidRPr="003A5984">
        <w:rPr>
          <w:noProof/>
          <w:sz w:val="28"/>
          <w:szCs w:val="28"/>
          <w:lang w:val="en-US"/>
        </w:rPr>
        <w:t xml:space="preserve"> - </w:t>
      </w:r>
      <w:r w:rsidR="00C21A06" w:rsidRPr="003A5984">
        <w:rPr>
          <w:noProof/>
          <w:sz w:val="28"/>
          <w:szCs w:val="28"/>
        </w:rPr>
        <w:t>Р</w:t>
      </w:r>
      <w:r w:rsidR="00C21A06" w:rsidRPr="003A5984">
        <w:rPr>
          <w:noProof/>
          <w:sz w:val="28"/>
          <w:szCs w:val="28"/>
          <w:lang w:val="en-US"/>
        </w:rPr>
        <w:t>. 5-14.</w:t>
      </w:r>
      <w:r w:rsidRPr="003A5984">
        <w:rPr>
          <w:noProof/>
          <w:sz w:val="28"/>
          <w:szCs w:val="28"/>
          <w:lang w:val="en-US"/>
        </w:rPr>
        <w:t xml:space="preserve"> </w:t>
      </w:r>
    </w:p>
    <w:p w14:paraId="75D420BE" w14:textId="53762DD7"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90</w:t>
      </w:r>
      <w:r w:rsidR="00AA5CF8" w:rsidRPr="003A5984">
        <w:rPr>
          <w:noProof/>
          <w:sz w:val="28"/>
          <w:szCs w:val="28"/>
          <w:lang w:val="kk-KZ"/>
        </w:rPr>
        <w:t xml:space="preserve"> </w:t>
      </w:r>
      <w:r w:rsidRPr="003A5984">
        <w:rPr>
          <w:noProof/>
          <w:sz w:val="28"/>
          <w:szCs w:val="28"/>
          <w:lang w:val="en-US"/>
        </w:rPr>
        <w:t>Hark L</w:t>
      </w:r>
      <w:r w:rsidR="00C21A06" w:rsidRPr="003A5984">
        <w:rPr>
          <w:noProof/>
          <w:sz w:val="28"/>
          <w:szCs w:val="28"/>
          <w:lang w:val="en-US"/>
        </w:rPr>
        <w:t>.</w:t>
      </w:r>
      <w:r w:rsidRPr="003A5984">
        <w:rPr>
          <w:noProof/>
          <w:sz w:val="28"/>
          <w:szCs w:val="28"/>
          <w:lang w:val="en-US"/>
        </w:rPr>
        <w:t>A</w:t>
      </w:r>
      <w:r w:rsidR="00C21A06" w:rsidRPr="003A5984">
        <w:rPr>
          <w:noProof/>
          <w:sz w:val="28"/>
          <w:szCs w:val="28"/>
          <w:lang w:val="en-US"/>
        </w:rPr>
        <w:t>.</w:t>
      </w:r>
      <w:r w:rsidRPr="003A5984">
        <w:rPr>
          <w:noProof/>
          <w:sz w:val="28"/>
          <w:szCs w:val="28"/>
          <w:lang w:val="en-US"/>
        </w:rPr>
        <w:t>, Adeghate J</w:t>
      </w:r>
      <w:r w:rsidR="00C21A06" w:rsidRPr="003A5984">
        <w:rPr>
          <w:noProof/>
          <w:sz w:val="28"/>
          <w:szCs w:val="28"/>
          <w:lang w:val="en-US"/>
        </w:rPr>
        <w:t>.</w:t>
      </w:r>
      <w:r w:rsidRPr="003A5984">
        <w:rPr>
          <w:noProof/>
          <w:sz w:val="28"/>
          <w:szCs w:val="28"/>
          <w:lang w:val="en-US"/>
        </w:rPr>
        <w:t>, Katz L</w:t>
      </w:r>
      <w:r w:rsidR="00C21A06" w:rsidRPr="003A5984">
        <w:rPr>
          <w:noProof/>
          <w:sz w:val="28"/>
          <w:szCs w:val="28"/>
          <w:lang w:val="en-US"/>
        </w:rPr>
        <w:t>.</w:t>
      </w:r>
      <w:r w:rsidRPr="003A5984">
        <w:rPr>
          <w:noProof/>
          <w:sz w:val="28"/>
          <w:szCs w:val="28"/>
          <w:lang w:val="en-US"/>
        </w:rPr>
        <w:t>J</w:t>
      </w:r>
      <w:r w:rsidR="00C21A06" w:rsidRPr="003A5984">
        <w:rPr>
          <w:noProof/>
          <w:sz w:val="28"/>
          <w:szCs w:val="28"/>
          <w:lang w:val="en-US"/>
        </w:rPr>
        <w:t>.</w:t>
      </w:r>
      <w:r w:rsidRPr="003A5984">
        <w:rPr>
          <w:noProof/>
          <w:sz w:val="28"/>
          <w:szCs w:val="28"/>
          <w:lang w:val="en-US"/>
        </w:rPr>
        <w:t>, Ulas M</w:t>
      </w:r>
      <w:r w:rsidR="00C21A06" w:rsidRPr="003A5984">
        <w:rPr>
          <w:noProof/>
          <w:sz w:val="28"/>
          <w:szCs w:val="28"/>
          <w:lang w:val="en-US"/>
        </w:rPr>
        <w:t>.</w:t>
      </w:r>
      <w:r w:rsidRPr="003A5984">
        <w:rPr>
          <w:noProof/>
          <w:sz w:val="28"/>
          <w:szCs w:val="28"/>
          <w:lang w:val="en-US"/>
        </w:rPr>
        <w:t>, Waisbourd M</w:t>
      </w:r>
      <w:r w:rsidR="00C21A06" w:rsidRPr="003A5984">
        <w:rPr>
          <w:noProof/>
          <w:sz w:val="28"/>
          <w:szCs w:val="28"/>
          <w:lang w:val="en-US"/>
        </w:rPr>
        <w:t>.</w:t>
      </w:r>
      <w:r w:rsidRPr="003A5984">
        <w:rPr>
          <w:noProof/>
          <w:sz w:val="28"/>
          <w:szCs w:val="28"/>
          <w:lang w:val="en-US"/>
        </w:rPr>
        <w:t>, Maity A</w:t>
      </w:r>
      <w:r w:rsidR="00C21A06" w:rsidRPr="003A5984">
        <w:rPr>
          <w:noProof/>
          <w:sz w:val="28"/>
          <w:szCs w:val="28"/>
          <w:lang w:val="en-US"/>
        </w:rPr>
        <w:t>.</w:t>
      </w:r>
      <w:r w:rsidRPr="003A5984">
        <w:rPr>
          <w:noProof/>
          <w:sz w:val="28"/>
          <w:szCs w:val="28"/>
          <w:lang w:val="en-US"/>
        </w:rPr>
        <w:t xml:space="preserve"> et al. Philadelphia Telemedicine Glaucoma Detection and Follow-Up Study: Cataract </w:t>
      </w:r>
      <w:r w:rsidRPr="003A5984">
        <w:rPr>
          <w:noProof/>
          <w:sz w:val="28"/>
          <w:szCs w:val="28"/>
          <w:lang w:val="en-US"/>
        </w:rPr>
        <w:lastRenderedPageBreak/>
        <w:t>Classifications following Eye Screening</w:t>
      </w:r>
      <w:r w:rsidR="00C21A06" w:rsidRPr="003A5984">
        <w:rPr>
          <w:noProof/>
          <w:sz w:val="28"/>
          <w:szCs w:val="28"/>
          <w:lang w:val="en-US"/>
        </w:rPr>
        <w:t xml:space="preserve"> // </w:t>
      </w:r>
      <w:r w:rsidRPr="003A5984">
        <w:rPr>
          <w:noProof/>
          <w:sz w:val="28"/>
          <w:szCs w:val="28"/>
          <w:lang w:val="en-US"/>
        </w:rPr>
        <w:t xml:space="preserve">Telemed e-Health. </w:t>
      </w:r>
      <w:r w:rsidR="00C21A06" w:rsidRPr="003A5984">
        <w:rPr>
          <w:noProof/>
          <w:sz w:val="28"/>
          <w:szCs w:val="28"/>
          <w:lang w:val="en-US"/>
        </w:rPr>
        <w:t xml:space="preserve">- </w:t>
      </w:r>
      <w:r w:rsidRPr="003A5984">
        <w:rPr>
          <w:noProof/>
          <w:sz w:val="28"/>
          <w:szCs w:val="28"/>
          <w:lang w:val="en-US"/>
        </w:rPr>
        <w:t>2020</w:t>
      </w:r>
      <w:r w:rsidR="00C21A06" w:rsidRPr="003A5984">
        <w:rPr>
          <w:noProof/>
          <w:sz w:val="28"/>
          <w:szCs w:val="28"/>
          <w:lang w:val="en-US"/>
        </w:rPr>
        <w:t xml:space="preserve">. - Vol. </w:t>
      </w:r>
      <w:r w:rsidRPr="003A5984">
        <w:rPr>
          <w:noProof/>
          <w:sz w:val="28"/>
          <w:szCs w:val="28"/>
          <w:lang w:val="en-US"/>
        </w:rPr>
        <w:t>26</w:t>
      </w:r>
      <w:r w:rsidR="00C21A06" w:rsidRPr="003A5984">
        <w:rPr>
          <w:noProof/>
          <w:sz w:val="28"/>
          <w:szCs w:val="28"/>
          <w:lang w:val="en-US"/>
        </w:rPr>
        <w:t>, №</w:t>
      </w:r>
      <w:r w:rsidRPr="003A5984">
        <w:rPr>
          <w:noProof/>
          <w:sz w:val="28"/>
          <w:szCs w:val="28"/>
          <w:lang w:val="en-US"/>
        </w:rPr>
        <w:t>8.</w:t>
      </w:r>
      <w:r w:rsidR="00C21A06" w:rsidRPr="003A5984">
        <w:rPr>
          <w:noProof/>
          <w:sz w:val="28"/>
          <w:szCs w:val="28"/>
          <w:lang w:val="en-US"/>
        </w:rPr>
        <w:t xml:space="preserve"> - </w:t>
      </w:r>
      <w:r w:rsidR="00C21A06" w:rsidRPr="003A5984">
        <w:rPr>
          <w:noProof/>
          <w:sz w:val="28"/>
          <w:szCs w:val="28"/>
        </w:rPr>
        <w:t>Р</w:t>
      </w:r>
      <w:r w:rsidR="00C21A06" w:rsidRPr="003A5984">
        <w:rPr>
          <w:noProof/>
          <w:sz w:val="28"/>
          <w:szCs w:val="28"/>
          <w:lang w:val="en-US"/>
        </w:rPr>
        <w:t>. 14-18.</w:t>
      </w:r>
      <w:r w:rsidRPr="003A5984">
        <w:rPr>
          <w:noProof/>
          <w:sz w:val="28"/>
          <w:szCs w:val="28"/>
          <w:lang w:val="en-US"/>
        </w:rPr>
        <w:t xml:space="preserve"> </w:t>
      </w:r>
    </w:p>
    <w:p w14:paraId="65F901FF" w14:textId="1191C39C"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91</w:t>
      </w:r>
      <w:r w:rsidR="00AA5CF8" w:rsidRPr="003A5984">
        <w:rPr>
          <w:noProof/>
          <w:sz w:val="28"/>
          <w:szCs w:val="28"/>
          <w:lang w:val="kk-KZ"/>
        </w:rPr>
        <w:t xml:space="preserve"> </w:t>
      </w:r>
      <w:r w:rsidRPr="003A5984">
        <w:rPr>
          <w:noProof/>
          <w:sz w:val="28"/>
          <w:szCs w:val="28"/>
          <w:lang w:val="en-US"/>
        </w:rPr>
        <w:t>Hark L</w:t>
      </w:r>
      <w:r w:rsidR="00C21A06" w:rsidRPr="003A5984">
        <w:rPr>
          <w:noProof/>
          <w:sz w:val="28"/>
          <w:szCs w:val="28"/>
          <w:lang w:val="en-US"/>
        </w:rPr>
        <w:t>.</w:t>
      </w:r>
      <w:r w:rsidRPr="003A5984">
        <w:rPr>
          <w:noProof/>
          <w:sz w:val="28"/>
          <w:szCs w:val="28"/>
          <w:lang w:val="en-US"/>
        </w:rPr>
        <w:t>A</w:t>
      </w:r>
      <w:r w:rsidR="00C21A06" w:rsidRPr="003A5984">
        <w:rPr>
          <w:noProof/>
          <w:sz w:val="28"/>
          <w:szCs w:val="28"/>
          <w:lang w:val="en-US"/>
        </w:rPr>
        <w:t>.</w:t>
      </w:r>
      <w:r w:rsidRPr="003A5984">
        <w:rPr>
          <w:noProof/>
          <w:sz w:val="28"/>
          <w:szCs w:val="28"/>
          <w:lang w:val="en-US"/>
        </w:rPr>
        <w:t>, Katz L</w:t>
      </w:r>
      <w:r w:rsidR="00C21A06" w:rsidRPr="003A5984">
        <w:rPr>
          <w:noProof/>
          <w:sz w:val="28"/>
          <w:szCs w:val="28"/>
          <w:lang w:val="en-US"/>
        </w:rPr>
        <w:t>.</w:t>
      </w:r>
      <w:r w:rsidRPr="003A5984">
        <w:rPr>
          <w:noProof/>
          <w:sz w:val="28"/>
          <w:szCs w:val="28"/>
          <w:lang w:val="en-US"/>
        </w:rPr>
        <w:t>J</w:t>
      </w:r>
      <w:r w:rsidR="00C21A06" w:rsidRPr="003A5984">
        <w:rPr>
          <w:noProof/>
          <w:sz w:val="28"/>
          <w:szCs w:val="28"/>
          <w:lang w:val="en-US"/>
        </w:rPr>
        <w:t>.</w:t>
      </w:r>
      <w:r w:rsidRPr="003A5984">
        <w:rPr>
          <w:noProof/>
          <w:sz w:val="28"/>
          <w:szCs w:val="28"/>
          <w:lang w:val="en-US"/>
        </w:rPr>
        <w:t>, Myers J</w:t>
      </w:r>
      <w:r w:rsidR="00C21A06" w:rsidRPr="003A5984">
        <w:rPr>
          <w:noProof/>
          <w:sz w:val="28"/>
          <w:szCs w:val="28"/>
          <w:lang w:val="en-US"/>
        </w:rPr>
        <w:t>.</w:t>
      </w:r>
      <w:r w:rsidRPr="003A5984">
        <w:rPr>
          <w:noProof/>
          <w:sz w:val="28"/>
          <w:szCs w:val="28"/>
          <w:lang w:val="en-US"/>
        </w:rPr>
        <w:t>S</w:t>
      </w:r>
      <w:r w:rsidR="00C21A06" w:rsidRPr="003A5984">
        <w:rPr>
          <w:noProof/>
          <w:sz w:val="28"/>
          <w:szCs w:val="28"/>
          <w:lang w:val="en-US"/>
        </w:rPr>
        <w:t>.</w:t>
      </w:r>
      <w:r w:rsidRPr="003A5984">
        <w:rPr>
          <w:noProof/>
          <w:sz w:val="28"/>
          <w:szCs w:val="28"/>
          <w:lang w:val="en-US"/>
        </w:rPr>
        <w:t>, Waisbourd M</w:t>
      </w:r>
      <w:r w:rsidR="00C21A06" w:rsidRPr="003A5984">
        <w:rPr>
          <w:noProof/>
          <w:sz w:val="28"/>
          <w:szCs w:val="28"/>
          <w:lang w:val="en-US"/>
        </w:rPr>
        <w:t>.</w:t>
      </w:r>
      <w:r w:rsidRPr="003A5984">
        <w:rPr>
          <w:noProof/>
          <w:sz w:val="28"/>
          <w:szCs w:val="28"/>
          <w:lang w:val="en-US"/>
        </w:rPr>
        <w:t>, Johnson D</w:t>
      </w:r>
      <w:r w:rsidR="00C21A06" w:rsidRPr="003A5984">
        <w:rPr>
          <w:noProof/>
          <w:sz w:val="28"/>
          <w:szCs w:val="28"/>
          <w:lang w:val="en-US"/>
        </w:rPr>
        <w:t>.</w:t>
      </w:r>
      <w:r w:rsidRPr="003A5984">
        <w:rPr>
          <w:noProof/>
          <w:sz w:val="28"/>
          <w:szCs w:val="28"/>
          <w:lang w:val="en-US"/>
        </w:rPr>
        <w:t>, Pizzi L</w:t>
      </w:r>
      <w:r w:rsidR="00C21A06" w:rsidRPr="003A5984">
        <w:rPr>
          <w:noProof/>
          <w:sz w:val="28"/>
          <w:szCs w:val="28"/>
          <w:lang w:val="en-US"/>
        </w:rPr>
        <w:t>.</w:t>
      </w:r>
      <w:r w:rsidRPr="003A5984">
        <w:rPr>
          <w:noProof/>
          <w:sz w:val="28"/>
          <w:szCs w:val="28"/>
          <w:lang w:val="en-US"/>
        </w:rPr>
        <w:t>T</w:t>
      </w:r>
      <w:r w:rsidR="00C21A06" w:rsidRPr="003A5984">
        <w:rPr>
          <w:noProof/>
          <w:sz w:val="28"/>
          <w:szCs w:val="28"/>
          <w:lang w:val="en-US"/>
        </w:rPr>
        <w:t xml:space="preserve">. </w:t>
      </w:r>
      <w:r w:rsidRPr="003A5984">
        <w:rPr>
          <w:noProof/>
          <w:sz w:val="28"/>
          <w:szCs w:val="28"/>
          <w:lang w:val="en-US"/>
        </w:rPr>
        <w:t>et al. Philadelphia Telemedicine Glaucoma Detection and Follow-up Study: Methods and Screening Results</w:t>
      </w:r>
      <w:r w:rsidR="00C21A06" w:rsidRPr="003A5984">
        <w:rPr>
          <w:noProof/>
          <w:sz w:val="28"/>
          <w:szCs w:val="28"/>
          <w:lang w:val="en-US"/>
        </w:rPr>
        <w:t xml:space="preserve"> //</w:t>
      </w:r>
      <w:r w:rsidRPr="003A5984">
        <w:rPr>
          <w:noProof/>
          <w:sz w:val="28"/>
          <w:szCs w:val="28"/>
          <w:lang w:val="en-US"/>
        </w:rPr>
        <w:t xml:space="preserve"> Am J Ophthalmol. </w:t>
      </w:r>
      <w:r w:rsidR="00C21A06" w:rsidRPr="003A5984">
        <w:rPr>
          <w:noProof/>
          <w:sz w:val="28"/>
          <w:szCs w:val="28"/>
          <w:lang w:val="en-US"/>
        </w:rPr>
        <w:t xml:space="preserve">- </w:t>
      </w:r>
      <w:r w:rsidRPr="003A5984">
        <w:rPr>
          <w:noProof/>
          <w:sz w:val="28"/>
          <w:szCs w:val="28"/>
          <w:lang w:val="en-US"/>
        </w:rPr>
        <w:t>2017</w:t>
      </w:r>
      <w:r w:rsidR="00C21A06" w:rsidRPr="003A5984">
        <w:rPr>
          <w:noProof/>
          <w:sz w:val="28"/>
          <w:szCs w:val="28"/>
          <w:lang w:val="en-US"/>
        </w:rPr>
        <w:t xml:space="preserve">. - Vol. </w:t>
      </w:r>
      <w:r w:rsidRPr="003A5984">
        <w:rPr>
          <w:noProof/>
          <w:sz w:val="28"/>
          <w:szCs w:val="28"/>
          <w:lang w:val="en-US"/>
        </w:rPr>
        <w:t>181.</w:t>
      </w:r>
      <w:r w:rsidR="00C21A06" w:rsidRPr="003A5984">
        <w:rPr>
          <w:noProof/>
          <w:sz w:val="28"/>
          <w:szCs w:val="28"/>
          <w:lang w:val="en-US"/>
        </w:rPr>
        <w:t xml:space="preserve"> - </w:t>
      </w:r>
      <w:r w:rsidR="00C21A06" w:rsidRPr="003A5984">
        <w:rPr>
          <w:noProof/>
          <w:sz w:val="28"/>
          <w:szCs w:val="28"/>
        </w:rPr>
        <w:t>Р</w:t>
      </w:r>
      <w:r w:rsidR="00C21A06" w:rsidRPr="003A5984">
        <w:rPr>
          <w:noProof/>
          <w:sz w:val="28"/>
          <w:szCs w:val="28"/>
          <w:lang w:val="en-US"/>
        </w:rPr>
        <w:t>. 20-45.</w:t>
      </w:r>
      <w:r w:rsidRPr="003A5984">
        <w:rPr>
          <w:noProof/>
          <w:sz w:val="28"/>
          <w:szCs w:val="28"/>
          <w:lang w:val="en-US"/>
        </w:rPr>
        <w:t xml:space="preserve"> </w:t>
      </w:r>
    </w:p>
    <w:p w14:paraId="1CCE7FE9" w14:textId="7346D99B"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92</w:t>
      </w:r>
      <w:r w:rsidR="00AA5CF8" w:rsidRPr="003A5984">
        <w:rPr>
          <w:noProof/>
          <w:sz w:val="28"/>
          <w:szCs w:val="28"/>
          <w:lang w:val="kk-KZ"/>
        </w:rPr>
        <w:t xml:space="preserve"> </w:t>
      </w:r>
      <w:r w:rsidRPr="003A5984">
        <w:rPr>
          <w:noProof/>
          <w:sz w:val="28"/>
          <w:szCs w:val="28"/>
          <w:lang w:val="en-US"/>
        </w:rPr>
        <w:t>Hark L</w:t>
      </w:r>
      <w:r w:rsidR="00C21A06" w:rsidRPr="003A5984">
        <w:rPr>
          <w:noProof/>
          <w:sz w:val="28"/>
          <w:szCs w:val="28"/>
          <w:lang w:val="en-US"/>
        </w:rPr>
        <w:t>.</w:t>
      </w:r>
      <w:r w:rsidRPr="003A5984">
        <w:rPr>
          <w:noProof/>
          <w:sz w:val="28"/>
          <w:szCs w:val="28"/>
          <w:lang w:val="en-US"/>
        </w:rPr>
        <w:t>A</w:t>
      </w:r>
      <w:r w:rsidR="00C21A06" w:rsidRPr="003A5984">
        <w:rPr>
          <w:noProof/>
          <w:sz w:val="28"/>
          <w:szCs w:val="28"/>
          <w:lang w:val="en-US"/>
        </w:rPr>
        <w:t>.</w:t>
      </w:r>
      <w:r w:rsidRPr="003A5984">
        <w:rPr>
          <w:noProof/>
          <w:sz w:val="28"/>
          <w:szCs w:val="28"/>
          <w:lang w:val="en-US"/>
        </w:rPr>
        <w:t>, Myers J</w:t>
      </w:r>
      <w:r w:rsidR="00C21A06" w:rsidRPr="003A5984">
        <w:rPr>
          <w:noProof/>
          <w:sz w:val="28"/>
          <w:szCs w:val="28"/>
          <w:lang w:val="en-US"/>
        </w:rPr>
        <w:t>.</w:t>
      </w:r>
      <w:r w:rsidRPr="003A5984">
        <w:rPr>
          <w:noProof/>
          <w:sz w:val="28"/>
          <w:szCs w:val="28"/>
          <w:lang w:val="en-US"/>
        </w:rPr>
        <w:t>S</w:t>
      </w:r>
      <w:r w:rsidR="00C21A06" w:rsidRPr="003A5984">
        <w:rPr>
          <w:noProof/>
          <w:sz w:val="28"/>
          <w:szCs w:val="28"/>
          <w:lang w:val="en-US"/>
        </w:rPr>
        <w:t>.</w:t>
      </w:r>
      <w:r w:rsidRPr="003A5984">
        <w:rPr>
          <w:noProof/>
          <w:sz w:val="28"/>
          <w:szCs w:val="28"/>
          <w:lang w:val="en-US"/>
        </w:rPr>
        <w:t>, Ines A</w:t>
      </w:r>
      <w:r w:rsidR="00C21A06" w:rsidRPr="003A5984">
        <w:rPr>
          <w:noProof/>
          <w:sz w:val="28"/>
          <w:szCs w:val="28"/>
          <w:lang w:val="en-US"/>
        </w:rPr>
        <w:t>.</w:t>
      </w:r>
      <w:r w:rsidRPr="003A5984">
        <w:rPr>
          <w:noProof/>
          <w:sz w:val="28"/>
          <w:szCs w:val="28"/>
          <w:lang w:val="en-US"/>
        </w:rPr>
        <w:t>, Jiang A</w:t>
      </w:r>
      <w:r w:rsidR="00C21A06" w:rsidRPr="003A5984">
        <w:rPr>
          <w:noProof/>
          <w:sz w:val="28"/>
          <w:szCs w:val="28"/>
          <w:lang w:val="en-US"/>
        </w:rPr>
        <w:t>.</w:t>
      </w:r>
      <w:r w:rsidRPr="003A5984">
        <w:rPr>
          <w:noProof/>
          <w:sz w:val="28"/>
          <w:szCs w:val="28"/>
          <w:lang w:val="en-US"/>
        </w:rPr>
        <w:t>, Rahmatnejad K</w:t>
      </w:r>
      <w:r w:rsidR="00C21A06" w:rsidRPr="003A5984">
        <w:rPr>
          <w:noProof/>
          <w:sz w:val="28"/>
          <w:szCs w:val="28"/>
          <w:lang w:val="en-US"/>
        </w:rPr>
        <w:t>.</w:t>
      </w:r>
      <w:r w:rsidRPr="003A5984">
        <w:rPr>
          <w:noProof/>
          <w:sz w:val="28"/>
          <w:szCs w:val="28"/>
          <w:lang w:val="en-US"/>
        </w:rPr>
        <w:t>, Zhan T</w:t>
      </w:r>
      <w:r w:rsidR="00C21A06" w:rsidRPr="003A5984">
        <w:rPr>
          <w:noProof/>
          <w:sz w:val="28"/>
          <w:szCs w:val="28"/>
          <w:lang w:val="en-US"/>
        </w:rPr>
        <w:t>.</w:t>
      </w:r>
      <w:r w:rsidRPr="003A5984">
        <w:rPr>
          <w:noProof/>
          <w:sz w:val="28"/>
          <w:szCs w:val="28"/>
          <w:lang w:val="en-US"/>
        </w:rPr>
        <w:t xml:space="preserve"> et al. Philadelphia Telemedicine Glaucoma Detection and Follow-up Study: confirmation between eye screening and comprehensive eye examination diagnoses</w:t>
      </w:r>
      <w:r w:rsidR="00C21A06" w:rsidRPr="003A5984">
        <w:rPr>
          <w:noProof/>
          <w:sz w:val="28"/>
          <w:szCs w:val="28"/>
          <w:lang w:val="en-US"/>
        </w:rPr>
        <w:t xml:space="preserve"> //</w:t>
      </w:r>
      <w:r w:rsidRPr="003A5984">
        <w:rPr>
          <w:noProof/>
          <w:sz w:val="28"/>
          <w:szCs w:val="28"/>
          <w:lang w:val="en-US"/>
        </w:rPr>
        <w:t xml:space="preserve"> Br J Ophthalmol. </w:t>
      </w:r>
      <w:r w:rsidR="00C21A06" w:rsidRPr="003A5984">
        <w:rPr>
          <w:noProof/>
          <w:sz w:val="28"/>
          <w:szCs w:val="28"/>
          <w:lang w:val="en-US"/>
        </w:rPr>
        <w:t xml:space="preserve">- </w:t>
      </w:r>
      <w:r w:rsidRPr="003A5984">
        <w:rPr>
          <w:noProof/>
          <w:sz w:val="28"/>
          <w:szCs w:val="28"/>
          <w:lang w:val="en-US"/>
        </w:rPr>
        <w:t>2019</w:t>
      </w:r>
      <w:r w:rsidR="00C21A06" w:rsidRPr="003A5984">
        <w:rPr>
          <w:noProof/>
          <w:sz w:val="28"/>
          <w:szCs w:val="28"/>
          <w:lang w:val="en-US"/>
        </w:rPr>
        <w:t xml:space="preserve">. - Vol. </w:t>
      </w:r>
      <w:r w:rsidRPr="003A5984">
        <w:rPr>
          <w:noProof/>
          <w:sz w:val="28"/>
          <w:szCs w:val="28"/>
          <w:lang w:val="en-US"/>
        </w:rPr>
        <w:t>103</w:t>
      </w:r>
      <w:r w:rsidR="00C21A06" w:rsidRPr="003A5984">
        <w:rPr>
          <w:noProof/>
          <w:sz w:val="28"/>
          <w:szCs w:val="28"/>
          <w:lang w:val="en-US"/>
        </w:rPr>
        <w:t>, №</w:t>
      </w:r>
      <w:r w:rsidRPr="003A5984">
        <w:rPr>
          <w:noProof/>
          <w:sz w:val="28"/>
          <w:szCs w:val="28"/>
          <w:lang w:val="en-US"/>
        </w:rPr>
        <w:t>12.</w:t>
      </w:r>
      <w:r w:rsidR="00C21A06" w:rsidRPr="003A5984">
        <w:rPr>
          <w:noProof/>
          <w:sz w:val="28"/>
          <w:szCs w:val="28"/>
          <w:lang w:val="en-US"/>
        </w:rPr>
        <w:t xml:space="preserve"> - </w:t>
      </w:r>
      <w:r w:rsidR="00C21A06" w:rsidRPr="003A5984">
        <w:rPr>
          <w:noProof/>
          <w:sz w:val="28"/>
          <w:szCs w:val="28"/>
        </w:rPr>
        <w:t>Р</w:t>
      </w:r>
      <w:r w:rsidR="00C21A06" w:rsidRPr="003A5984">
        <w:rPr>
          <w:noProof/>
          <w:sz w:val="28"/>
          <w:szCs w:val="28"/>
          <w:lang w:val="en-US"/>
        </w:rPr>
        <w:t>. 34-46.</w:t>
      </w:r>
      <w:r w:rsidRPr="003A5984">
        <w:rPr>
          <w:noProof/>
          <w:sz w:val="28"/>
          <w:szCs w:val="28"/>
          <w:lang w:val="en-US"/>
        </w:rPr>
        <w:t xml:space="preserve"> </w:t>
      </w:r>
    </w:p>
    <w:p w14:paraId="390DD32E" w14:textId="48553189"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93</w:t>
      </w:r>
      <w:r w:rsidR="00AA5CF8" w:rsidRPr="003A5984">
        <w:rPr>
          <w:noProof/>
          <w:sz w:val="28"/>
          <w:szCs w:val="28"/>
          <w:lang w:val="kk-KZ"/>
        </w:rPr>
        <w:t xml:space="preserve"> </w:t>
      </w:r>
      <w:r w:rsidRPr="003A5984">
        <w:rPr>
          <w:noProof/>
          <w:sz w:val="28"/>
          <w:szCs w:val="28"/>
          <w:lang w:val="en-US"/>
        </w:rPr>
        <w:t>Hark L</w:t>
      </w:r>
      <w:r w:rsidR="00C234D2" w:rsidRPr="003A5984">
        <w:rPr>
          <w:noProof/>
          <w:sz w:val="28"/>
          <w:szCs w:val="28"/>
          <w:lang w:val="en-US"/>
        </w:rPr>
        <w:t>.</w:t>
      </w:r>
      <w:r w:rsidRPr="003A5984">
        <w:rPr>
          <w:noProof/>
          <w:sz w:val="28"/>
          <w:szCs w:val="28"/>
          <w:lang w:val="en-US"/>
        </w:rPr>
        <w:t>A</w:t>
      </w:r>
      <w:r w:rsidR="00C234D2" w:rsidRPr="003A5984">
        <w:rPr>
          <w:noProof/>
          <w:sz w:val="28"/>
          <w:szCs w:val="28"/>
          <w:lang w:val="en-US"/>
        </w:rPr>
        <w:t>.</w:t>
      </w:r>
      <w:r w:rsidRPr="003A5984">
        <w:rPr>
          <w:noProof/>
          <w:sz w:val="28"/>
          <w:szCs w:val="28"/>
          <w:lang w:val="en-US"/>
        </w:rPr>
        <w:t>, Myers J</w:t>
      </w:r>
      <w:r w:rsidR="00C234D2" w:rsidRPr="003A5984">
        <w:rPr>
          <w:noProof/>
          <w:sz w:val="28"/>
          <w:szCs w:val="28"/>
          <w:lang w:val="en-US"/>
        </w:rPr>
        <w:t>.</w:t>
      </w:r>
      <w:r w:rsidRPr="003A5984">
        <w:rPr>
          <w:noProof/>
          <w:sz w:val="28"/>
          <w:szCs w:val="28"/>
          <w:lang w:val="en-US"/>
        </w:rPr>
        <w:t>S</w:t>
      </w:r>
      <w:r w:rsidR="00C234D2" w:rsidRPr="003A5984">
        <w:rPr>
          <w:noProof/>
          <w:sz w:val="28"/>
          <w:szCs w:val="28"/>
          <w:lang w:val="en-US"/>
        </w:rPr>
        <w:t>.</w:t>
      </w:r>
      <w:r w:rsidRPr="003A5984">
        <w:rPr>
          <w:noProof/>
          <w:sz w:val="28"/>
          <w:szCs w:val="28"/>
          <w:lang w:val="en-US"/>
        </w:rPr>
        <w:t>, Pasquale L</w:t>
      </w:r>
      <w:r w:rsidR="00C234D2" w:rsidRPr="003A5984">
        <w:rPr>
          <w:noProof/>
          <w:sz w:val="28"/>
          <w:szCs w:val="28"/>
          <w:lang w:val="en-US"/>
        </w:rPr>
        <w:t>.</w:t>
      </w:r>
      <w:r w:rsidRPr="003A5984">
        <w:rPr>
          <w:noProof/>
          <w:sz w:val="28"/>
          <w:szCs w:val="28"/>
          <w:lang w:val="en-US"/>
        </w:rPr>
        <w:t>R</w:t>
      </w:r>
      <w:r w:rsidR="00C234D2" w:rsidRPr="003A5984">
        <w:rPr>
          <w:noProof/>
          <w:sz w:val="28"/>
          <w:szCs w:val="28"/>
          <w:lang w:val="en-US"/>
        </w:rPr>
        <w:t>.</w:t>
      </w:r>
      <w:r w:rsidRPr="003A5984">
        <w:rPr>
          <w:noProof/>
          <w:sz w:val="28"/>
          <w:szCs w:val="28"/>
          <w:lang w:val="en-US"/>
        </w:rPr>
        <w:t>, Reza Razeghinejad M</w:t>
      </w:r>
      <w:r w:rsidR="00C234D2" w:rsidRPr="003A5984">
        <w:rPr>
          <w:noProof/>
          <w:sz w:val="28"/>
          <w:szCs w:val="28"/>
          <w:lang w:val="en-US"/>
        </w:rPr>
        <w:t>.</w:t>
      </w:r>
      <w:r w:rsidRPr="003A5984">
        <w:rPr>
          <w:noProof/>
          <w:sz w:val="28"/>
          <w:szCs w:val="28"/>
          <w:lang w:val="en-US"/>
        </w:rPr>
        <w:t>, Maity A</w:t>
      </w:r>
      <w:r w:rsidR="00C234D2" w:rsidRPr="003A5984">
        <w:rPr>
          <w:noProof/>
          <w:sz w:val="28"/>
          <w:szCs w:val="28"/>
          <w:lang w:val="en-US"/>
        </w:rPr>
        <w:t>.</w:t>
      </w:r>
      <w:r w:rsidRPr="003A5984">
        <w:rPr>
          <w:noProof/>
          <w:sz w:val="28"/>
          <w:szCs w:val="28"/>
          <w:lang w:val="en-US"/>
        </w:rPr>
        <w:t>, Zhan T</w:t>
      </w:r>
      <w:r w:rsidR="00C234D2" w:rsidRPr="003A5984">
        <w:rPr>
          <w:noProof/>
          <w:sz w:val="28"/>
          <w:szCs w:val="28"/>
          <w:lang w:val="en-US"/>
        </w:rPr>
        <w:t>.</w:t>
      </w:r>
      <w:r w:rsidRPr="003A5984">
        <w:rPr>
          <w:noProof/>
          <w:sz w:val="28"/>
          <w:szCs w:val="28"/>
          <w:lang w:val="en-US"/>
        </w:rPr>
        <w:t xml:space="preserve"> et al. Philadelphia Telemedicine Glaucoma Detection and Follow-up Study: Intraocular Pressure Measurements Found in a Population at High Risk for Glaucoma</w:t>
      </w:r>
      <w:r w:rsidR="00C234D2" w:rsidRPr="003A5984">
        <w:rPr>
          <w:noProof/>
          <w:sz w:val="28"/>
          <w:szCs w:val="28"/>
          <w:lang w:val="en-US"/>
        </w:rPr>
        <w:t xml:space="preserve"> </w:t>
      </w:r>
      <w:r w:rsidRPr="003A5984">
        <w:rPr>
          <w:noProof/>
          <w:sz w:val="28"/>
          <w:szCs w:val="28"/>
          <w:lang w:val="en-US"/>
        </w:rPr>
        <w:t xml:space="preserve"> </w:t>
      </w:r>
      <w:r w:rsidR="00C234D2" w:rsidRPr="003A5984">
        <w:rPr>
          <w:noProof/>
          <w:sz w:val="28"/>
          <w:szCs w:val="28"/>
          <w:lang w:val="en-US"/>
        </w:rPr>
        <w:t xml:space="preserve">// </w:t>
      </w:r>
      <w:r w:rsidRPr="003A5984">
        <w:rPr>
          <w:noProof/>
          <w:sz w:val="28"/>
          <w:szCs w:val="28"/>
          <w:lang w:val="en-US"/>
        </w:rPr>
        <w:t xml:space="preserve">J Glaucoma. </w:t>
      </w:r>
      <w:r w:rsidR="00C234D2" w:rsidRPr="003A5984">
        <w:rPr>
          <w:noProof/>
          <w:sz w:val="28"/>
          <w:szCs w:val="28"/>
          <w:lang w:val="en-US"/>
        </w:rPr>
        <w:t xml:space="preserve">- </w:t>
      </w:r>
      <w:r w:rsidRPr="003A5984">
        <w:rPr>
          <w:noProof/>
          <w:sz w:val="28"/>
          <w:szCs w:val="28"/>
          <w:lang w:val="en-US"/>
        </w:rPr>
        <w:t>2019</w:t>
      </w:r>
      <w:r w:rsidR="00C234D2" w:rsidRPr="003A5984">
        <w:rPr>
          <w:noProof/>
          <w:sz w:val="28"/>
          <w:szCs w:val="28"/>
          <w:lang w:val="en-US"/>
        </w:rPr>
        <w:t xml:space="preserve">. - Vol. </w:t>
      </w:r>
      <w:r w:rsidRPr="003A5984">
        <w:rPr>
          <w:noProof/>
          <w:sz w:val="28"/>
          <w:szCs w:val="28"/>
          <w:lang w:val="en-US"/>
        </w:rPr>
        <w:t>28</w:t>
      </w:r>
      <w:r w:rsidR="00C234D2" w:rsidRPr="003A5984">
        <w:rPr>
          <w:noProof/>
          <w:sz w:val="28"/>
          <w:szCs w:val="28"/>
          <w:lang w:val="en-US"/>
        </w:rPr>
        <w:t>, №</w:t>
      </w:r>
      <w:r w:rsidRPr="003A5984">
        <w:rPr>
          <w:noProof/>
          <w:sz w:val="28"/>
          <w:szCs w:val="28"/>
          <w:lang w:val="en-US"/>
        </w:rPr>
        <w:t>4.</w:t>
      </w:r>
      <w:r w:rsidR="00C234D2" w:rsidRPr="003A5984">
        <w:rPr>
          <w:noProof/>
          <w:sz w:val="28"/>
          <w:szCs w:val="28"/>
          <w:lang w:val="en-US"/>
        </w:rPr>
        <w:t xml:space="preserve"> - </w:t>
      </w:r>
      <w:r w:rsidR="00C234D2" w:rsidRPr="003A5984">
        <w:rPr>
          <w:noProof/>
          <w:sz w:val="28"/>
          <w:szCs w:val="28"/>
        </w:rPr>
        <w:t>Р</w:t>
      </w:r>
      <w:r w:rsidR="00C234D2" w:rsidRPr="003A5984">
        <w:rPr>
          <w:noProof/>
          <w:sz w:val="28"/>
          <w:szCs w:val="28"/>
          <w:lang w:val="en-US"/>
        </w:rPr>
        <w:t>. 20-28.</w:t>
      </w:r>
      <w:r w:rsidRPr="003A5984">
        <w:rPr>
          <w:noProof/>
          <w:sz w:val="28"/>
          <w:szCs w:val="28"/>
          <w:lang w:val="en-US"/>
        </w:rPr>
        <w:t xml:space="preserve"> </w:t>
      </w:r>
    </w:p>
    <w:p w14:paraId="626B54C4" w14:textId="02EF9F3F"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94</w:t>
      </w:r>
      <w:r w:rsidR="00AA5CF8" w:rsidRPr="003A5984">
        <w:rPr>
          <w:noProof/>
          <w:sz w:val="28"/>
          <w:szCs w:val="28"/>
          <w:lang w:val="kk-KZ"/>
        </w:rPr>
        <w:t xml:space="preserve">  </w:t>
      </w:r>
      <w:r w:rsidRPr="003A5984">
        <w:rPr>
          <w:noProof/>
          <w:sz w:val="28"/>
          <w:szCs w:val="28"/>
          <w:lang w:val="en-US"/>
        </w:rPr>
        <w:t>Hark L</w:t>
      </w:r>
      <w:r w:rsidR="00C234D2" w:rsidRPr="003A5984">
        <w:rPr>
          <w:noProof/>
          <w:sz w:val="28"/>
          <w:szCs w:val="28"/>
          <w:lang w:val="en-US"/>
        </w:rPr>
        <w:t>.</w:t>
      </w:r>
      <w:r w:rsidRPr="003A5984">
        <w:rPr>
          <w:noProof/>
          <w:sz w:val="28"/>
          <w:szCs w:val="28"/>
          <w:lang w:val="en-US"/>
        </w:rPr>
        <w:t>A</w:t>
      </w:r>
      <w:r w:rsidR="00C234D2" w:rsidRPr="003A5984">
        <w:rPr>
          <w:noProof/>
          <w:sz w:val="28"/>
          <w:szCs w:val="28"/>
          <w:lang w:val="en-US"/>
        </w:rPr>
        <w:t>.</w:t>
      </w:r>
      <w:r w:rsidRPr="003A5984">
        <w:rPr>
          <w:noProof/>
          <w:sz w:val="28"/>
          <w:szCs w:val="28"/>
          <w:lang w:val="en-US"/>
        </w:rPr>
        <w:t>, Myers J</w:t>
      </w:r>
      <w:r w:rsidR="00C234D2" w:rsidRPr="003A5984">
        <w:rPr>
          <w:noProof/>
          <w:sz w:val="28"/>
          <w:szCs w:val="28"/>
          <w:lang w:val="en-US"/>
        </w:rPr>
        <w:t>.</w:t>
      </w:r>
      <w:r w:rsidRPr="003A5984">
        <w:rPr>
          <w:noProof/>
          <w:sz w:val="28"/>
          <w:szCs w:val="28"/>
          <w:lang w:val="en-US"/>
        </w:rPr>
        <w:t>S</w:t>
      </w:r>
      <w:r w:rsidR="00C234D2" w:rsidRPr="003A5984">
        <w:rPr>
          <w:noProof/>
          <w:sz w:val="28"/>
          <w:szCs w:val="28"/>
          <w:lang w:val="en-US"/>
        </w:rPr>
        <w:t>.</w:t>
      </w:r>
      <w:r w:rsidRPr="003A5984">
        <w:rPr>
          <w:noProof/>
          <w:sz w:val="28"/>
          <w:szCs w:val="28"/>
          <w:lang w:val="en-US"/>
        </w:rPr>
        <w:t>, Rahmatnejad K</w:t>
      </w:r>
      <w:r w:rsidR="00C234D2" w:rsidRPr="003A5984">
        <w:rPr>
          <w:noProof/>
          <w:sz w:val="28"/>
          <w:szCs w:val="28"/>
          <w:lang w:val="en-US"/>
        </w:rPr>
        <w:t>.</w:t>
      </w:r>
      <w:r w:rsidRPr="003A5984">
        <w:rPr>
          <w:noProof/>
          <w:sz w:val="28"/>
          <w:szCs w:val="28"/>
          <w:lang w:val="en-US"/>
        </w:rPr>
        <w:t>, Wang Q</w:t>
      </w:r>
      <w:r w:rsidR="00C234D2" w:rsidRPr="003A5984">
        <w:rPr>
          <w:noProof/>
          <w:sz w:val="28"/>
          <w:szCs w:val="28"/>
          <w:lang w:val="en-US"/>
        </w:rPr>
        <w:t>.</w:t>
      </w:r>
      <w:r w:rsidRPr="003A5984">
        <w:rPr>
          <w:noProof/>
          <w:sz w:val="28"/>
          <w:szCs w:val="28"/>
          <w:lang w:val="en-US"/>
        </w:rPr>
        <w:t>, Zhan T</w:t>
      </w:r>
      <w:r w:rsidR="00C234D2" w:rsidRPr="003A5984">
        <w:rPr>
          <w:noProof/>
          <w:sz w:val="28"/>
          <w:szCs w:val="28"/>
          <w:lang w:val="en-US"/>
        </w:rPr>
        <w:t>.</w:t>
      </w:r>
      <w:r w:rsidRPr="003A5984">
        <w:rPr>
          <w:noProof/>
          <w:sz w:val="28"/>
          <w:szCs w:val="28"/>
          <w:lang w:val="en-US"/>
        </w:rPr>
        <w:t>, Hegarty S</w:t>
      </w:r>
      <w:r w:rsidR="00C234D2" w:rsidRPr="003A5984">
        <w:rPr>
          <w:noProof/>
          <w:sz w:val="28"/>
          <w:szCs w:val="28"/>
          <w:lang w:val="en-US"/>
        </w:rPr>
        <w:t>.</w:t>
      </w:r>
      <w:r w:rsidRPr="003A5984">
        <w:rPr>
          <w:noProof/>
          <w:sz w:val="28"/>
          <w:szCs w:val="28"/>
          <w:lang w:val="en-US"/>
        </w:rPr>
        <w:t>E</w:t>
      </w:r>
      <w:r w:rsidR="00C234D2" w:rsidRPr="003A5984">
        <w:rPr>
          <w:noProof/>
          <w:sz w:val="28"/>
          <w:szCs w:val="28"/>
          <w:lang w:val="en-US"/>
        </w:rPr>
        <w:t xml:space="preserve">. </w:t>
      </w:r>
      <w:r w:rsidRPr="003A5984">
        <w:rPr>
          <w:noProof/>
          <w:sz w:val="28"/>
          <w:szCs w:val="28"/>
          <w:lang w:val="en-US"/>
        </w:rPr>
        <w:t xml:space="preserve"> et al. Philadelphia Telemedicine Glaucoma Detection and Follow-up Study: Analysis of Unreadable Fundus Images</w:t>
      </w:r>
      <w:r w:rsidR="00C234D2" w:rsidRPr="003A5984">
        <w:rPr>
          <w:noProof/>
          <w:sz w:val="28"/>
          <w:szCs w:val="28"/>
          <w:lang w:val="en-US"/>
        </w:rPr>
        <w:t xml:space="preserve"> //</w:t>
      </w:r>
      <w:r w:rsidRPr="003A5984">
        <w:rPr>
          <w:noProof/>
          <w:sz w:val="28"/>
          <w:szCs w:val="28"/>
          <w:lang w:val="en-US"/>
        </w:rPr>
        <w:t xml:space="preserve"> J Glaucoma. </w:t>
      </w:r>
      <w:r w:rsidR="00C234D2" w:rsidRPr="003A5984">
        <w:rPr>
          <w:noProof/>
          <w:sz w:val="28"/>
          <w:szCs w:val="28"/>
          <w:lang w:val="en-US"/>
        </w:rPr>
        <w:t xml:space="preserve">- </w:t>
      </w:r>
      <w:r w:rsidRPr="003A5984">
        <w:rPr>
          <w:noProof/>
          <w:sz w:val="28"/>
          <w:szCs w:val="28"/>
          <w:lang w:val="en-US"/>
        </w:rPr>
        <w:t>2018</w:t>
      </w:r>
      <w:r w:rsidR="00C234D2" w:rsidRPr="003A5984">
        <w:rPr>
          <w:noProof/>
          <w:sz w:val="28"/>
          <w:szCs w:val="28"/>
          <w:lang w:val="en-US"/>
        </w:rPr>
        <w:t xml:space="preserve">. - Vol. </w:t>
      </w:r>
      <w:r w:rsidRPr="003A5984">
        <w:rPr>
          <w:noProof/>
          <w:sz w:val="28"/>
          <w:szCs w:val="28"/>
          <w:lang w:val="en-US"/>
        </w:rPr>
        <w:t>27</w:t>
      </w:r>
      <w:r w:rsidR="00C234D2" w:rsidRPr="003A5984">
        <w:rPr>
          <w:noProof/>
          <w:sz w:val="28"/>
          <w:szCs w:val="28"/>
          <w:lang w:val="en-US"/>
        </w:rPr>
        <w:t>, №</w:t>
      </w:r>
      <w:r w:rsidRPr="003A5984">
        <w:rPr>
          <w:noProof/>
          <w:sz w:val="28"/>
          <w:szCs w:val="28"/>
          <w:lang w:val="en-US"/>
        </w:rPr>
        <w:t>11.</w:t>
      </w:r>
      <w:r w:rsidR="00C234D2" w:rsidRPr="003A5984">
        <w:rPr>
          <w:noProof/>
          <w:sz w:val="28"/>
          <w:szCs w:val="28"/>
          <w:lang w:val="en-US"/>
        </w:rPr>
        <w:t xml:space="preserve"> - </w:t>
      </w:r>
      <w:r w:rsidR="00C234D2" w:rsidRPr="003A5984">
        <w:rPr>
          <w:noProof/>
          <w:sz w:val="28"/>
          <w:szCs w:val="28"/>
        </w:rPr>
        <w:t>Р</w:t>
      </w:r>
      <w:r w:rsidR="00C234D2" w:rsidRPr="003A5984">
        <w:rPr>
          <w:noProof/>
          <w:sz w:val="28"/>
          <w:szCs w:val="28"/>
          <w:lang w:val="en-US"/>
        </w:rPr>
        <w:t>. 24-29.</w:t>
      </w:r>
      <w:r w:rsidRPr="003A5984">
        <w:rPr>
          <w:noProof/>
          <w:sz w:val="28"/>
          <w:szCs w:val="28"/>
          <w:lang w:val="en-US"/>
        </w:rPr>
        <w:t xml:space="preserve"> </w:t>
      </w:r>
    </w:p>
    <w:p w14:paraId="4A9FC0DD" w14:textId="4047C62F"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95</w:t>
      </w:r>
      <w:r w:rsidR="00AA5CF8" w:rsidRPr="003A5984">
        <w:rPr>
          <w:noProof/>
          <w:sz w:val="28"/>
          <w:szCs w:val="28"/>
          <w:lang w:val="kk-KZ"/>
        </w:rPr>
        <w:t xml:space="preserve"> </w:t>
      </w:r>
      <w:r w:rsidRPr="003A5984">
        <w:rPr>
          <w:noProof/>
          <w:sz w:val="28"/>
          <w:szCs w:val="28"/>
          <w:lang w:val="en-US"/>
        </w:rPr>
        <w:t>Universal eye health: a global action plan 2014–2019</w:t>
      </w:r>
      <w:r w:rsidR="00C234D2" w:rsidRPr="003A5984">
        <w:rPr>
          <w:noProof/>
          <w:sz w:val="28"/>
          <w:szCs w:val="28"/>
          <w:lang w:val="en-US"/>
        </w:rPr>
        <w:t xml:space="preserve"> // </w:t>
      </w:r>
      <w:r w:rsidRPr="003A5984">
        <w:rPr>
          <w:noProof/>
          <w:sz w:val="28"/>
          <w:szCs w:val="28"/>
          <w:lang w:val="en-US"/>
        </w:rPr>
        <w:t>World Health Organization</w:t>
      </w:r>
      <w:r w:rsidR="00C234D2" w:rsidRPr="003A5984">
        <w:rPr>
          <w:noProof/>
          <w:sz w:val="28"/>
          <w:szCs w:val="28"/>
          <w:lang w:val="en-US"/>
        </w:rPr>
        <w:t>. -</w:t>
      </w:r>
      <w:r w:rsidRPr="003A5984">
        <w:rPr>
          <w:noProof/>
          <w:sz w:val="28"/>
          <w:szCs w:val="28"/>
          <w:lang w:val="en-US"/>
        </w:rPr>
        <w:t xml:space="preserve"> </w:t>
      </w:r>
      <w:r w:rsidR="00C234D2" w:rsidRPr="003A5984">
        <w:rPr>
          <w:noProof/>
          <w:sz w:val="28"/>
          <w:szCs w:val="28"/>
          <w:lang w:val="en-US"/>
        </w:rPr>
        <w:t xml:space="preserve"> </w:t>
      </w:r>
      <w:r w:rsidRPr="003A5984">
        <w:rPr>
          <w:noProof/>
          <w:sz w:val="28"/>
          <w:szCs w:val="28"/>
          <w:lang w:val="en-US"/>
        </w:rPr>
        <w:t>2021</w:t>
      </w:r>
      <w:r w:rsidR="00C234D2" w:rsidRPr="003A5984">
        <w:rPr>
          <w:noProof/>
          <w:sz w:val="28"/>
          <w:szCs w:val="28"/>
          <w:lang w:val="en-US"/>
        </w:rPr>
        <w:t xml:space="preserve"> </w:t>
      </w:r>
      <w:r w:rsidRPr="003A5984">
        <w:rPr>
          <w:noProof/>
          <w:sz w:val="28"/>
          <w:szCs w:val="28"/>
          <w:lang w:val="en-US"/>
        </w:rPr>
        <w:t>https://apps.who.int/iris/handle/10665/151498 15.03.2021.</w:t>
      </w:r>
    </w:p>
    <w:p w14:paraId="6DB6BA12" w14:textId="47CB771D"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96</w:t>
      </w:r>
      <w:r w:rsidR="00AA5CF8" w:rsidRPr="003A5984">
        <w:rPr>
          <w:noProof/>
          <w:sz w:val="28"/>
          <w:szCs w:val="28"/>
          <w:lang w:val="kk-KZ"/>
        </w:rPr>
        <w:t xml:space="preserve"> </w:t>
      </w:r>
      <w:r w:rsidRPr="003A5984">
        <w:rPr>
          <w:noProof/>
          <w:sz w:val="28"/>
          <w:szCs w:val="28"/>
          <w:lang w:val="en-US"/>
        </w:rPr>
        <w:t>Kuo C</w:t>
      </w:r>
      <w:r w:rsidR="00C234D2" w:rsidRPr="003A5984">
        <w:rPr>
          <w:noProof/>
          <w:sz w:val="28"/>
          <w:szCs w:val="28"/>
          <w:lang w:val="en-US"/>
        </w:rPr>
        <w:t>.</w:t>
      </w:r>
      <w:r w:rsidRPr="003A5984">
        <w:rPr>
          <w:noProof/>
          <w:sz w:val="28"/>
          <w:szCs w:val="28"/>
          <w:lang w:val="en-US"/>
        </w:rPr>
        <w:t>Y</w:t>
      </w:r>
      <w:r w:rsidR="00C234D2" w:rsidRPr="003A5984">
        <w:rPr>
          <w:noProof/>
          <w:sz w:val="28"/>
          <w:szCs w:val="28"/>
          <w:lang w:val="en-US"/>
        </w:rPr>
        <w:t>.</w:t>
      </w:r>
      <w:r w:rsidRPr="003A5984">
        <w:rPr>
          <w:noProof/>
          <w:sz w:val="28"/>
          <w:szCs w:val="28"/>
          <w:lang w:val="en-US"/>
        </w:rPr>
        <w:t>, Ko Y</w:t>
      </w:r>
      <w:r w:rsidR="00C234D2" w:rsidRPr="003A5984">
        <w:rPr>
          <w:noProof/>
          <w:sz w:val="28"/>
          <w:szCs w:val="28"/>
          <w:lang w:val="en-US"/>
        </w:rPr>
        <w:t>.</w:t>
      </w:r>
      <w:r w:rsidRPr="003A5984">
        <w:rPr>
          <w:noProof/>
          <w:sz w:val="28"/>
          <w:szCs w:val="28"/>
          <w:lang w:val="en-US"/>
        </w:rPr>
        <w:t>C</w:t>
      </w:r>
      <w:r w:rsidR="00C234D2" w:rsidRPr="003A5984">
        <w:rPr>
          <w:noProof/>
          <w:sz w:val="28"/>
          <w:szCs w:val="28"/>
          <w:lang w:val="en-US"/>
        </w:rPr>
        <w:t>.</w:t>
      </w:r>
      <w:r w:rsidRPr="003A5984">
        <w:rPr>
          <w:noProof/>
          <w:sz w:val="28"/>
          <w:szCs w:val="28"/>
          <w:lang w:val="en-US"/>
        </w:rPr>
        <w:t>, Kuang T</w:t>
      </w:r>
      <w:r w:rsidR="00C234D2" w:rsidRPr="003A5984">
        <w:rPr>
          <w:noProof/>
          <w:sz w:val="28"/>
          <w:szCs w:val="28"/>
          <w:lang w:val="en-US"/>
        </w:rPr>
        <w:t>.</w:t>
      </w:r>
      <w:r w:rsidRPr="003A5984">
        <w:rPr>
          <w:noProof/>
          <w:sz w:val="28"/>
          <w:szCs w:val="28"/>
          <w:lang w:val="en-US"/>
        </w:rPr>
        <w:t>M</w:t>
      </w:r>
      <w:r w:rsidR="00C234D2" w:rsidRPr="003A5984">
        <w:rPr>
          <w:noProof/>
          <w:sz w:val="28"/>
          <w:szCs w:val="28"/>
          <w:lang w:val="en-US"/>
        </w:rPr>
        <w:t>.</w:t>
      </w:r>
      <w:r w:rsidRPr="003A5984">
        <w:rPr>
          <w:noProof/>
          <w:sz w:val="28"/>
          <w:szCs w:val="28"/>
          <w:lang w:val="en-US"/>
        </w:rPr>
        <w:t>, Chou P</w:t>
      </w:r>
      <w:r w:rsidR="00C234D2" w:rsidRPr="003A5984">
        <w:rPr>
          <w:noProof/>
          <w:sz w:val="28"/>
          <w:szCs w:val="28"/>
          <w:lang w:val="en-US"/>
        </w:rPr>
        <w:t>.</w:t>
      </w:r>
      <w:r w:rsidRPr="003A5984">
        <w:rPr>
          <w:noProof/>
          <w:sz w:val="28"/>
          <w:szCs w:val="28"/>
          <w:lang w:val="en-US"/>
        </w:rPr>
        <w:t>, Chiou S</w:t>
      </w:r>
      <w:r w:rsidR="00C234D2" w:rsidRPr="003A5984">
        <w:rPr>
          <w:noProof/>
          <w:sz w:val="28"/>
          <w:szCs w:val="28"/>
          <w:lang w:val="en-US"/>
        </w:rPr>
        <w:t>.</w:t>
      </w:r>
      <w:r w:rsidRPr="003A5984">
        <w:rPr>
          <w:noProof/>
          <w:sz w:val="28"/>
          <w:szCs w:val="28"/>
          <w:lang w:val="en-US"/>
        </w:rPr>
        <w:t>H</w:t>
      </w:r>
      <w:r w:rsidR="00C234D2" w:rsidRPr="003A5984">
        <w:rPr>
          <w:noProof/>
          <w:sz w:val="28"/>
          <w:szCs w:val="28"/>
          <w:lang w:val="en-US"/>
        </w:rPr>
        <w:t>.</w:t>
      </w:r>
      <w:r w:rsidRPr="003A5984">
        <w:rPr>
          <w:noProof/>
          <w:sz w:val="28"/>
          <w:szCs w:val="28"/>
          <w:lang w:val="en-US"/>
        </w:rPr>
        <w:t>, Liu C</w:t>
      </w:r>
      <w:r w:rsidR="00C234D2" w:rsidRPr="003A5984">
        <w:rPr>
          <w:noProof/>
          <w:sz w:val="28"/>
          <w:szCs w:val="28"/>
          <w:lang w:val="en-US"/>
        </w:rPr>
        <w:t>.</w:t>
      </w:r>
      <w:r w:rsidRPr="003A5984">
        <w:rPr>
          <w:noProof/>
          <w:sz w:val="28"/>
          <w:szCs w:val="28"/>
          <w:lang w:val="en-US"/>
        </w:rPr>
        <w:t>J</w:t>
      </w:r>
      <w:r w:rsidR="00C234D2" w:rsidRPr="003A5984">
        <w:rPr>
          <w:noProof/>
          <w:sz w:val="28"/>
          <w:szCs w:val="28"/>
          <w:lang w:val="en-US"/>
        </w:rPr>
        <w:t>.</w:t>
      </w:r>
      <w:r w:rsidRPr="003A5984">
        <w:rPr>
          <w:noProof/>
          <w:sz w:val="28"/>
          <w:szCs w:val="28"/>
          <w:lang w:val="en-US"/>
        </w:rPr>
        <w:t>L. Prevalence of glaucoma in the elderly population in Taiwan: The Shihpai Eye Study</w:t>
      </w:r>
      <w:r w:rsidR="00C234D2" w:rsidRPr="003A5984">
        <w:rPr>
          <w:noProof/>
          <w:sz w:val="28"/>
          <w:szCs w:val="28"/>
          <w:lang w:val="en-US"/>
        </w:rPr>
        <w:t xml:space="preserve"> // </w:t>
      </w:r>
      <w:r w:rsidRPr="003A5984">
        <w:rPr>
          <w:noProof/>
          <w:sz w:val="28"/>
          <w:szCs w:val="28"/>
          <w:lang w:val="en-US"/>
        </w:rPr>
        <w:t xml:space="preserve">J Chinese Med Assoc. </w:t>
      </w:r>
      <w:r w:rsidR="00C234D2" w:rsidRPr="003A5984">
        <w:rPr>
          <w:noProof/>
          <w:sz w:val="28"/>
          <w:szCs w:val="28"/>
          <w:lang w:val="en-US"/>
        </w:rPr>
        <w:t xml:space="preserve">- </w:t>
      </w:r>
      <w:r w:rsidRPr="003A5984">
        <w:rPr>
          <w:noProof/>
          <w:sz w:val="28"/>
          <w:szCs w:val="28"/>
          <w:lang w:val="en-US"/>
        </w:rPr>
        <w:t>2020</w:t>
      </w:r>
      <w:r w:rsidR="00C234D2" w:rsidRPr="003A5984">
        <w:rPr>
          <w:noProof/>
          <w:sz w:val="28"/>
          <w:szCs w:val="28"/>
          <w:lang w:val="en-US"/>
        </w:rPr>
        <w:t xml:space="preserve">. - Vol. </w:t>
      </w:r>
      <w:r w:rsidRPr="003A5984">
        <w:rPr>
          <w:noProof/>
          <w:sz w:val="28"/>
          <w:szCs w:val="28"/>
          <w:lang w:val="en-US"/>
        </w:rPr>
        <w:t>83</w:t>
      </w:r>
      <w:r w:rsidR="00C234D2" w:rsidRPr="003A5984">
        <w:rPr>
          <w:noProof/>
          <w:sz w:val="28"/>
          <w:szCs w:val="28"/>
          <w:lang w:val="en-US"/>
        </w:rPr>
        <w:t>, №</w:t>
      </w:r>
      <w:r w:rsidRPr="003A5984">
        <w:rPr>
          <w:noProof/>
          <w:sz w:val="28"/>
          <w:szCs w:val="28"/>
          <w:lang w:val="en-US"/>
        </w:rPr>
        <w:t>9.</w:t>
      </w:r>
      <w:r w:rsidR="00C234D2" w:rsidRPr="003A5984">
        <w:rPr>
          <w:noProof/>
          <w:sz w:val="28"/>
          <w:szCs w:val="28"/>
          <w:lang w:val="en-US"/>
        </w:rPr>
        <w:t xml:space="preserve">  - </w:t>
      </w:r>
      <w:r w:rsidR="00C234D2" w:rsidRPr="003A5984">
        <w:rPr>
          <w:noProof/>
          <w:sz w:val="28"/>
          <w:szCs w:val="28"/>
        </w:rPr>
        <w:t>Р</w:t>
      </w:r>
      <w:r w:rsidR="00C234D2" w:rsidRPr="003A5984">
        <w:rPr>
          <w:noProof/>
          <w:sz w:val="28"/>
          <w:szCs w:val="28"/>
          <w:lang w:val="en-US"/>
        </w:rPr>
        <w:t>. 27-39.</w:t>
      </w:r>
      <w:r w:rsidRPr="003A5984">
        <w:rPr>
          <w:noProof/>
          <w:sz w:val="28"/>
          <w:szCs w:val="28"/>
          <w:lang w:val="en-US"/>
        </w:rPr>
        <w:t xml:space="preserve"> </w:t>
      </w:r>
    </w:p>
    <w:p w14:paraId="160D31F0" w14:textId="159C0B65"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97</w:t>
      </w:r>
      <w:r w:rsidR="00AA5CF8" w:rsidRPr="003A5984">
        <w:rPr>
          <w:noProof/>
          <w:sz w:val="28"/>
          <w:szCs w:val="28"/>
          <w:lang w:val="kk-KZ"/>
        </w:rPr>
        <w:t xml:space="preserve"> </w:t>
      </w:r>
      <w:r w:rsidRPr="003A5984">
        <w:rPr>
          <w:noProof/>
          <w:sz w:val="28"/>
          <w:szCs w:val="28"/>
          <w:lang w:val="en-US"/>
        </w:rPr>
        <w:t>Abreu M</w:t>
      </w:r>
      <w:r w:rsidR="00C234D2" w:rsidRPr="003A5984">
        <w:rPr>
          <w:noProof/>
          <w:sz w:val="28"/>
          <w:szCs w:val="28"/>
          <w:lang w:val="en-US"/>
        </w:rPr>
        <w:t>.,</w:t>
      </w:r>
      <w:r w:rsidRPr="003A5984">
        <w:rPr>
          <w:noProof/>
          <w:sz w:val="28"/>
          <w:szCs w:val="28"/>
          <w:lang w:val="en-US"/>
        </w:rPr>
        <w:t xml:space="preserve"> Galdino M</w:t>
      </w:r>
      <w:r w:rsidR="00C234D2" w:rsidRPr="003A5984">
        <w:rPr>
          <w:noProof/>
          <w:sz w:val="28"/>
          <w:szCs w:val="28"/>
          <w:lang w:val="en-US"/>
        </w:rPr>
        <w:t>.</w:t>
      </w:r>
      <w:r w:rsidRPr="003A5984">
        <w:rPr>
          <w:noProof/>
          <w:sz w:val="28"/>
          <w:szCs w:val="28"/>
          <w:lang w:val="en-US"/>
        </w:rPr>
        <w:t>C</w:t>
      </w:r>
      <w:r w:rsidR="00C234D2" w:rsidRPr="003A5984">
        <w:rPr>
          <w:noProof/>
          <w:sz w:val="28"/>
          <w:szCs w:val="28"/>
          <w:lang w:val="en-US"/>
        </w:rPr>
        <w:t>.</w:t>
      </w:r>
      <w:r w:rsidRPr="003A5984">
        <w:rPr>
          <w:noProof/>
          <w:sz w:val="28"/>
          <w:szCs w:val="28"/>
          <w:lang w:val="en-US"/>
        </w:rPr>
        <w:t>P</w:t>
      </w:r>
      <w:r w:rsidR="00C234D2" w:rsidRPr="003A5984">
        <w:rPr>
          <w:noProof/>
          <w:sz w:val="28"/>
          <w:szCs w:val="28"/>
          <w:lang w:val="en-US"/>
        </w:rPr>
        <w:t>.</w:t>
      </w:r>
      <w:r w:rsidRPr="003A5984">
        <w:rPr>
          <w:noProof/>
          <w:sz w:val="28"/>
          <w:szCs w:val="28"/>
          <w:lang w:val="en-US"/>
        </w:rPr>
        <w:t>, Matos S</w:t>
      </w:r>
      <w:r w:rsidR="00C234D2" w:rsidRPr="003A5984">
        <w:rPr>
          <w:noProof/>
          <w:sz w:val="28"/>
          <w:szCs w:val="28"/>
          <w:lang w:val="en-US"/>
        </w:rPr>
        <w:t>.</w:t>
      </w:r>
      <w:r w:rsidRPr="003A5984">
        <w:rPr>
          <w:noProof/>
          <w:sz w:val="28"/>
          <w:szCs w:val="28"/>
          <w:lang w:val="en-US"/>
        </w:rPr>
        <w:t>D</w:t>
      </w:r>
      <w:r w:rsidR="00C234D2" w:rsidRPr="003A5984">
        <w:rPr>
          <w:noProof/>
          <w:sz w:val="28"/>
          <w:szCs w:val="28"/>
          <w:lang w:val="en-US"/>
        </w:rPr>
        <w:t>.</w:t>
      </w:r>
      <w:r w:rsidRPr="003A5984">
        <w:rPr>
          <w:noProof/>
          <w:sz w:val="28"/>
          <w:szCs w:val="28"/>
          <w:lang w:val="en-US"/>
        </w:rPr>
        <w:t>, Cavalcanti C</w:t>
      </w:r>
      <w:r w:rsidR="00C234D2" w:rsidRPr="003A5984">
        <w:rPr>
          <w:noProof/>
          <w:sz w:val="28"/>
          <w:szCs w:val="28"/>
          <w:lang w:val="en-US"/>
        </w:rPr>
        <w:t>.</w:t>
      </w:r>
      <w:r w:rsidRPr="003A5984">
        <w:rPr>
          <w:noProof/>
          <w:sz w:val="28"/>
          <w:szCs w:val="28"/>
          <w:lang w:val="en-US"/>
        </w:rPr>
        <w:t>C</w:t>
      </w:r>
      <w:r w:rsidR="00C234D2" w:rsidRPr="003A5984">
        <w:rPr>
          <w:noProof/>
          <w:sz w:val="28"/>
          <w:szCs w:val="28"/>
          <w:lang w:val="en-US"/>
        </w:rPr>
        <w:t>.,</w:t>
      </w:r>
      <w:r w:rsidRPr="003A5984">
        <w:rPr>
          <w:noProof/>
          <w:sz w:val="28"/>
          <w:szCs w:val="28"/>
          <w:lang w:val="en-US"/>
        </w:rPr>
        <w:t xml:space="preserve"> Trigueiro D</w:t>
      </w:r>
      <w:r w:rsidR="00C234D2" w:rsidRPr="003A5984">
        <w:rPr>
          <w:noProof/>
          <w:sz w:val="28"/>
          <w:szCs w:val="28"/>
          <w:lang w:val="en-US"/>
        </w:rPr>
        <w:t>.</w:t>
      </w:r>
      <w:r w:rsidRPr="003A5984">
        <w:rPr>
          <w:noProof/>
          <w:sz w:val="28"/>
          <w:szCs w:val="28"/>
          <w:lang w:val="en-US"/>
        </w:rPr>
        <w:t>R</w:t>
      </w:r>
      <w:r w:rsidR="00C234D2" w:rsidRPr="003A5984">
        <w:rPr>
          <w:noProof/>
          <w:sz w:val="28"/>
          <w:szCs w:val="28"/>
          <w:lang w:val="en-US"/>
        </w:rPr>
        <w:t>.</w:t>
      </w:r>
      <w:r w:rsidRPr="003A5984">
        <w:rPr>
          <w:noProof/>
          <w:sz w:val="28"/>
          <w:szCs w:val="28"/>
          <w:lang w:val="en-US"/>
        </w:rPr>
        <w:t>S</w:t>
      </w:r>
      <w:r w:rsidR="00C234D2" w:rsidRPr="003A5984">
        <w:rPr>
          <w:noProof/>
          <w:sz w:val="28"/>
          <w:szCs w:val="28"/>
          <w:lang w:val="en-US"/>
        </w:rPr>
        <w:t>.</w:t>
      </w:r>
      <w:r w:rsidRPr="003A5984">
        <w:rPr>
          <w:noProof/>
          <w:sz w:val="28"/>
          <w:szCs w:val="28"/>
          <w:lang w:val="en-US"/>
        </w:rPr>
        <w:t>G. Construction of an Ophthalmological Calendar for the Therapeutic Follow-Up of Glaucoma in the Elderly</w:t>
      </w:r>
      <w:r w:rsidR="00C234D2" w:rsidRPr="003A5984">
        <w:rPr>
          <w:noProof/>
          <w:sz w:val="28"/>
          <w:szCs w:val="28"/>
          <w:lang w:val="en-US"/>
        </w:rPr>
        <w:t xml:space="preserve"> // </w:t>
      </w:r>
      <w:r w:rsidRPr="003A5984">
        <w:rPr>
          <w:noProof/>
          <w:sz w:val="28"/>
          <w:szCs w:val="28"/>
          <w:lang w:val="en-US"/>
        </w:rPr>
        <w:t xml:space="preserve">Int J Environ Res Public Health. </w:t>
      </w:r>
      <w:r w:rsidR="00C234D2" w:rsidRPr="003A5984">
        <w:rPr>
          <w:noProof/>
          <w:sz w:val="28"/>
          <w:szCs w:val="28"/>
          <w:lang w:val="en-US"/>
        </w:rPr>
        <w:t xml:space="preserve">- </w:t>
      </w:r>
      <w:r w:rsidRPr="003A5984">
        <w:rPr>
          <w:noProof/>
          <w:sz w:val="28"/>
          <w:szCs w:val="28"/>
          <w:lang w:val="en-US"/>
        </w:rPr>
        <w:t>2023</w:t>
      </w:r>
      <w:r w:rsidR="00C234D2" w:rsidRPr="003A5984">
        <w:rPr>
          <w:noProof/>
          <w:sz w:val="28"/>
          <w:szCs w:val="28"/>
          <w:lang w:val="en-US"/>
        </w:rPr>
        <w:t xml:space="preserve">. - Vol. </w:t>
      </w:r>
      <w:r w:rsidRPr="003A5984">
        <w:rPr>
          <w:noProof/>
          <w:sz w:val="28"/>
          <w:szCs w:val="28"/>
          <w:lang w:val="en-US"/>
        </w:rPr>
        <w:t>20</w:t>
      </w:r>
      <w:r w:rsidR="00C234D2" w:rsidRPr="003A5984">
        <w:rPr>
          <w:noProof/>
          <w:sz w:val="28"/>
          <w:szCs w:val="28"/>
          <w:lang w:val="en-US"/>
        </w:rPr>
        <w:t>, №</w:t>
      </w:r>
      <w:r w:rsidRPr="003A5984">
        <w:rPr>
          <w:noProof/>
          <w:sz w:val="28"/>
          <w:szCs w:val="28"/>
          <w:lang w:val="en-US"/>
        </w:rPr>
        <w:t>2.</w:t>
      </w:r>
      <w:r w:rsidR="00C234D2" w:rsidRPr="003A5984">
        <w:rPr>
          <w:noProof/>
          <w:sz w:val="28"/>
          <w:szCs w:val="28"/>
          <w:lang w:val="en-US"/>
        </w:rPr>
        <w:t xml:space="preserve"> - </w:t>
      </w:r>
      <w:r w:rsidR="00C234D2" w:rsidRPr="003A5984">
        <w:rPr>
          <w:noProof/>
          <w:sz w:val="28"/>
          <w:szCs w:val="28"/>
        </w:rPr>
        <w:t>Р</w:t>
      </w:r>
      <w:r w:rsidR="00C234D2" w:rsidRPr="003A5984">
        <w:rPr>
          <w:noProof/>
          <w:sz w:val="28"/>
          <w:szCs w:val="28"/>
          <w:lang w:val="en-US"/>
        </w:rPr>
        <w:t>. 37-50.</w:t>
      </w:r>
      <w:r w:rsidRPr="003A5984">
        <w:rPr>
          <w:noProof/>
          <w:sz w:val="28"/>
          <w:szCs w:val="28"/>
          <w:lang w:val="en-US"/>
        </w:rPr>
        <w:t xml:space="preserve"> </w:t>
      </w:r>
    </w:p>
    <w:p w14:paraId="13417F29" w14:textId="3A9C0A54"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98</w:t>
      </w:r>
      <w:r w:rsidR="00AA5CF8" w:rsidRPr="003A5984">
        <w:rPr>
          <w:noProof/>
          <w:sz w:val="28"/>
          <w:szCs w:val="28"/>
          <w:lang w:val="kk-KZ"/>
        </w:rPr>
        <w:t xml:space="preserve">  </w:t>
      </w:r>
      <w:r w:rsidRPr="003A5984">
        <w:rPr>
          <w:noProof/>
          <w:sz w:val="28"/>
          <w:szCs w:val="28"/>
          <w:lang w:val="en-US"/>
        </w:rPr>
        <w:t>Marinova M</w:t>
      </w:r>
      <w:r w:rsidR="00C234D2" w:rsidRPr="003A5984">
        <w:rPr>
          <w:noProof/>
          <w:sz w:val="28"/>
          <w:szCs w:val="28"/>
          <w:lang w:val="en-US"/>
        </w:rPr>
        <w:t>.</w:t>
      </w:r>
      <w:r w:rsidRPr="003A5984">
        <w:rPr>
          <w:noProof/>
          <w:sz w:val="28"/>
          <w:szCs w:val="28"/>
          <w:lang w:val="en-US"/>
        </w:rPr>
        <w:t>E</w:t>
      </w:r>
      <w:r w:rsidR="00C234D2" w:rsidRPr="003A5984">
        <w:rPr>
          <w:noProof/>
          <w:sz w:val="28"/>
          <w:szCs w:val="28"/>
          <w:lang w:val="en-US"/>
        </w:rPr>
        <w:t>.</w:t>
      </w:r>
      <w:r w:rsidRPr="003A5984">
        <w:rPr>
          <w:noProof/>
          <w:sz w:val="28"/>
          <w:szCs w:val="28"/>
          <w:lang w:val="en-US"/>
        </w:rPr>
        <w:t>, Naseva K</w:t>
      </w:r>
      <w:r w:rsidR="00C234D2" w:rsidRPr="003A5984">
        <w:rPr>
          <w:noProof/>
          <w:sz w:val="28"/>
          <w:szCs w:val="28"/>
          <w:lang w:val="en-US"/>
        </w:rPr>
        <w:t>.</w:t>
      </w:r>
      <w:r w:rsidRPr="003A5984">
        <w:rPr>
          <w:noProof/>
          <w:sz w:val="28"/>
          <w:szCs w:val="28"/>
          <w:lang w:val="en-US"/>
        </w:rPr>
        <w:t>E</w:t>
      </w:r>
      <w:r w:rsidR="00C234D2" w:rsidRPr="003A5984">
        <w:rPr>
          <w:noProof/>
          <w:sz w:val="28"/>
          <w:szCs w:val="28"/>
          <w:lang w:val="en-US"/>
        </w:rPr>
        <w:t>.</w:t>
      </w:r>
      <w:r w:rsidRPr="003A5984">
        <w:rPr>
          <w:noProof/>
          <w:sz w:val="28"/>
          <w:szCs w:val="28"/>
          <w:lang w:val="en-US"/>
        </w:rPr>
        <w:t>, Zdravkov T</w:t>
      </w:r>
      <w:r w:rsidR="00C234D2" w:rsidRPr="003A5984">
        <w:rPr>
          <w:noProof/>
          <w:sz w:val="28"/>
          <w:szCs w:val="28"/>
          <w:lang w:val="en-US"/>
        </w:rPr>
        <w:t>.</w:t>
      </w:r>
      <w:r w:rsidRPr="003A5984">
        <w:rPr>
          <w:noProof/>
          <w:sz w:val="28"/>
          <w:szCs w:val="28"/>
          <w:lang w:val="en-US"/>
        </w:rPr>
        <w:t>Y</w:t>
      </w:r>
      <w:r w:rsidR="00C234D2" w:rsidRPr="003A5984">
        <w:rPr>
          <w:noProof/>
          <w:sz w:val="28"/>
          <w:szCs w:val="28"/>
          <w:lang w:val="en-US"/>
        </w:rPr>
        <w:t>.</w:t>
      </w:r>
      <w:r w:rsidRPr="003A5984">
        <w:rPr>
          <w:noProof/>
          <w:sz w:val="28"/>
          <w:szCs w:val="28"/>
          <w:lang w:val="en-US"/>
        </w:rPr>
        <w:t>, Dabov S</w:t>
      </w:r>
      <w:r w:rsidR="00C234D2" w:rsidRPr="003A5984">
        <w:rPr>
          <w:noProof/>
          <w:sz w:val="28"/>
          <w:szCs w:val="28"/>
          <w:lang w:val="en-US"/>
        </w:rPr>
        <w:t>.</w:t>
      </w:r>
      <w:r w:rsidRPr="003A5984">
        <w:rPr>
          <w:noProof/>
          <w:sz w:val="28"/>
          <w:szCs w:val="28"/>
          <w:lang w:val="en-US"/>
        </w:rPr>
        <w:t>D. Treatment of glaucoma among elderly patients in Sofia</w:t>
      </w:r>
      <w:r w:rsidR="00C234D2" w:rsidRPr="003A5984">
        <w:rPr>
          <w:noProof/>
          <w:sz w:val="28"/>
          <w:szCs w:val="28"/>
          <w:lang w:val="en-US"/>
        </w:rPr>
        <w:t xml:space="preserve"> // </w:t>
      </w:r>
      <w:r w:rsidRPr="003A5984">
        <w:rPr>
          <w:noProof/>
          <w:sz w:val="28"/>
          <w:szCs w:val="28"/>
          <w:lang w:val="en-US"/>
        </w:rPr>
        <w:t>Rom J Ophthalmol.</w:t>
      </w:r>
      <w:r w:rsidR="00C234D2" w:rsidRPr="003A5984">
        <w:rPr>
          <w:noProof/>
          <w:sz w:val="28"/>
          <w:szCs w:val="28"/>
          <w:lang w:val="en-US"/>
        </w:rPr>
        <w:t xml:space="preserve"> -</w:t>
      </w:r>
      <w:r w:rsidRPr="003A5984">
        <w:rPr>
          <w:noProof/>
          <w:sz w:val="28"/>
          <w:szCs w:val="28"/>
          <w:lang w:val="en-US"/>
        </w:rPr>
        <w:t xml:space="preserve"> 2020</w:t>
      </w:r>
      <w:r w:rsidR="00C234D2" w:rsidRPr="003A5984">
        <w:rPr>
          <w:noProof/>
          <w:sz w:val="28"/>
          <w:szCs w:val="28"/>
          <w:lang w:val="en-US"/>
        </w:rPr>
        <w:t xml:space="preserve">. - Vol. </w:t>
      </w:r>
      <w:r w:rsidRPr="003A5984">
        <w:rPr>
          <w:noProof/>
          <w:sz w:val="28"/>
          <w:szCs w:val="28"/>
          <w:lang w:val="en-US"/>
        </w:rPr>
        <w:t>64</w:t>
      </w:r>
      <w:r w:rsidR="00C234D2" w:rsidRPr="003A5984">
        <w:rPr>
          <w:noProof/>
          <w:sz w:val="28"/>
          <w:szCs w:val="28"/>
          <w:lang w:val="en-US"/>
        </w:rPr>
        <w:t>, №</w:t>
      </w:r>
      <w:r w:rsidRPr="003A5984">
        <w:rPr>
          <w:noProof/>
          <w:sz w:val="28"/>
          <w:szCs w:val="28"/>
          <w:lang w:val="en-US"/>
        </w:rPr>
        <w:t>4.</w:t>
      </w:r>
      <w:r w:rsidR="00C234D2" w:rsidRPr="003A5984">
        <w:rPr>
          <w:noProof/>
          <w:sz w:val="28"/>
          <w:szCs w:val="28"/>
          <w:lang w:val="en-US"/>
        </w:rPr>
        <w:t xml:space="preserve"> - </w:t>
      </w:r>
      <w:r w:rsidR="00C234D2" w:rsidRPr="003A5984">
        <w:rPr>
          <w:noProof/>
          <w:sz w:val="28"/>
          <w:szCs w:val="28"/>
        </w:rPr>
        <w:t>Р</w:t>
      </w:r>
      <w:r w:rsidR="00C234D2" w:rsidRPr="003A5984">
        <w:rPr>
          <w:noProof/>
          <w:sz w:val="28"/>
          <w:szCs w:val="28"/>
          <w:lang w:val="en-US"/>
        </w:rPr>
        <w:t>. 50-78.</w:t>
      </w:r>
      <w:r w:rsidRPr="003A5984">
        <w:rPr>
          <w:noProof/>
          <w:sz w:val="28"/>
          <w:szCs w:val="28"/>
          <w:lang w:val="en-US"/>
        </w:rPr>
        <w:t xml:space="preserve"> </w:t>
      </w:r>
    </w:p>
    <w:p w14:paraId="52B7F97F" w14:textId="29CFAB00"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99</w:t>
      </w:r>
      <w:r w:rsidR="00AA5CF8" w:rsidRPr="003A5984">
        <w:rPr>
          <w:noProof/>
          <w:sz w:val="28"/>
          <w:szCs w:val="28"/>
          <w:lang w:val="kk-KZ"/>
        </w:rPr>
        <w:t xml:space="preserve">  </w:t>
      </w:r>
      <w:r w:rsidRPr="003A5984">
        <w:rPr>
          <w:noProof/>
          <w:sz w:val="28"/>
          <w:szCs w:val="28"/>
          <w:lang w:val="en-US"/>
        </w:rPr>
        <w:t>Arnould L</w:t>
      </w:r>
      <w:r w:rsidR="00C234D2" w:rsidRPr="003A5984">
        <w:rPr>
          <w:noProof/>
          <w:sz w:val="28"/>
          <w:szCs w:val="28"/>
          <w:lang w:val="en-US"/>
        </w:rPr>
        <w:t>.</w:t>
      </w:r>
      <w:r w:rsidRPr="003A5984">
        <w:rPr>
          <w:noProof/>
          <w:sz w:val="28"/>
          <w:szCs w:val="28"/>
          <w:lang w:val="en-US"/>
        </w:rPr>
        <w:t>, Seydou A</w:t>
      </w:r>
      <w:r w:rsidR="00C234D2" w:rsidRPr="003A5984">
        <w:rPr>
          <w:noProof/>
          <w:sz w:val="28"/>
          <w:szCs w:val="28"/>
          <w:lang w:val="en-US"/>
        </w:rPr>
        <w:t>.</w:t>
      </w:r>
      <w:r w:rsidRPr="003A5984">
        <w:rPr>
          <w:noProof/>
          <w:sz w:val="28"/>
          <w:szCs w:val="28"/>
          <w:lang w:val="en-US"/>
        </w:rPr>
        <w:t>, Binquet C</w:t>
      </w:r>
      <w:r w:rsidR="00C234D2" w:rsidRPr="003A5984">
        <w:rPr>
          <w:noProof/>
          <w:sz w:val="28"/>
          <w:szCs w:val="28"/>
          <w:lang w:val="en-US"/>
        </w:rPr>
        <w:t>.</w:t>
      </w:r>
      <w:r w:rsidRPr="003A5984">
        <w:rPr>
          <w:noProof/>
          <w:sz w:val="28"/>
          <w:szCs w:val="28"/>
          <w:lang w:val="en-US"/>
        </w:rPr>
        <w:t>, Gabrielle P</w:t>
      </w:r>
      <w:r w:rsidR="00C234D2" w:rsidRPr="003A5984">
        <w:rPr>
          <w:noProof/>
          <w:sz w:val="28"/>
          <w:szCs w:val="28"/>
          <w:lang w:val="en-US"/>
        </w:rPr>
        <w:t>.</w:t>
      </w:r>
      <w:r w:rsidRPr="003A5984">
        <w:rPr>
          <w:noProof/>
          <w:sz w:val="28"/>
          <w:szCs w:val="28"/>
          <w:lang w:val="en-US"/>
        </w:rPr>
        <w:t>H</w:t>
      </w:r>
      <w:r w:rsidR="00C234D2" w:rsidRPr="003A5984">
        <w:rPr>
          <w:noProof/>
          <w:sz w:val="28"/>
          <w:szCs w:val="28"/>
          <w:lang w:val="en-US"/>
        </w:rPr>
        <w:t>.</w:t>
      </w:r>
      <w:r w:rsidRPr="003A5984">
        <w:rPr>
          <w:noProof/>
          <w:sz w:val="28"/>
          <w:szCs w:val="28"/>
          <w:lang w:val="en-US"/>
        </w:rPr>
        <w:t>, Chamard C</w:t>
      </w:r>
      <w:r w:rsidR="00C234D2" w:rsidRPr="003A5984">
        <w:rPr>
          <w:noProof/>
          <w:sz w:val="28"/>
          <w:szCs w:val="28"/>
          <w:lang w:val="en-US"/>
        </w:rPr>
        <w:t>.</w:t>
      </w:r>
      <w:r w:rsidRPr="003A5984">
        <w:rPr>
          <w:noProof/>
          <w:sz w:val="28"/>
          <w:szCs w:val="28"/>
          <w:lang w:val="en-US"/>
        </w:rPr>
        <w:t>, Bretillon L</w:t>
      </w:r>
      <w:r w:rsidR="00C234D2" w:rsidRPr="003A5984">
        <w:rPr>
          <w:noProof/>
          <w:sz w:val="28"/>
          <w:szCs w:val="28"/>
          <w:lang w:val="en-US"/>
        </w:rPr>
        <w:t xml:space="preserve">. </w:t>
      </w:r>
      <w:r w:rsidRPr="003A5984">
        <w:rPr>
          <w:noProof/>
          <w:sz w:val="28"/>
          <w:szCs w:val="28"/>
          <w:lang w:val="en-US"/>
        </w:rPr>
        <w:t xml:space="preserve"> et al. Macular Pigment and Open‐Angle Glaucoma in the Elderly: The Montrachet Population‐Based Study</w:t>
      </w:r>
      <w:r w:rsidR="00C234D2" w:rsidRPr="003A5984">
        <w:rPr>
          <w:noProof/>
          <w:sz w:val="28"/>
          <w:szCs w:val="28"/>
          <w:lang w:val="en-US"/>
        </w:rPr>
        <w:t xml:space="preserve"> //</w:t>
      </w:r>
      <w:r w:rsidRPr="003A5984">
        <w:rPr>
          <w:noProof/>
          <w:sz w:val="28"/>
          <w:szCs w:val="28"/>
          <w:lang w:val="en-US"/>
        </w:rPr>
        <w:t xml:space="preserve"> J Clin Med. </w:t>
      </w:r>
      <w:r w:rsidR="00C234D2" w:rsidRPr="003A5984">
        <w:rPr>
          <w:noProof/>
          <w:sz w:val="28"/>
          <w:szCs w:val="28"/>
          <w:lang w:val="en-US"/>
        </w:rPr>
        <w:t xml:space="preserve">- </w:t>
      </w:r>
      <w:r w:rsidRPr="003A5984">
        <w:rPr>
          <w:noProof/>
          <w:sz w:val="28"/>
          <w:szCs w:val="28"/>
          <w:lang w:val="en-US"/>
        </w:rPr>
        <w:t>2022</w:t>
      </w:r>
      <w:r w:rsidR="00C234D2" w:rsidRPr="003A5984">
        <w:rPr>
          <w:noProof/>
          <w:sz w:val="28"/>
          <w:szCs w:val="28"/>
          <w:lang w:val="en-US"/>
        </w:rPr>
        <w:t xml:space="preserve">. - Vol. </w:t>
      </w:r>
      <w:r w:rsidRPr="003A5984">
        <w:rPr>
          <w:noProof/>
          <w:sz w:val="28"/>
          <w:szCs w:val="28"/>
          <w:lang w:val="en-US"/>
        </w:rPr>
        <w:t>11</w:t>
      </w:r>
      <w:r w:rsidR="00C234D2" w:rsidRPr="003A5984">
        <w:rPr>
          <w:noProof/>
          <w:sz w:val="28"/>
          <w:szCs w:val="28"/>
          <w:lang w:val="en-US"/>
        </w:rPr>
        <w:t>, №</w:t>
      </w:r>
      <w:r w:rsidRPr="003A5984">
        <w:rPr>
          <w:noProof/>
          <w:sz w:val="28"/>
          <w:szCs w:val="28"/>
          <w:lang w:val="en-US"/>
        </w:rPr>
        <w:t>7.</w:t>
      </w:r>
      <w:r w:rsidR="00C234D2" w:rsidRPr="003A5984">
        <w:rPr>
          <w:noProof/>
          <w:sz w:val="28"/>
          <w:szCs w:val="28"/>
          <w:lang w:val="en-US"/>
        </w:rPr>
        <w:t xml:space="preserve"> - </w:t>
      </w:r>
      <w:r w:rsidR="00C234D2" w:rsidRPr="003A5984">
        <w:rPr>
          <w:noProof/>
          <w:sz w:val="28"/>
          <w:szCs w:val="28"/>
        </w:rPr>
        <w:t>Р</w:t>
      </w:r>
      <w:r w:rsidR="00C234D2" w:rsidRPr="003A5984">
        <w:rPr>
          <w:noProof/>
          <w:sz w:val="28"/>
          <w:szCs w:val="28"/>
          <w:lang w:val="en-US"/>
        </w:rPr>
        <w:t>. 20-29.</w:t>
      </w:r>
      <w:r w:rsidRPr="003A5984">
        <w:rPr>
          <w:noProof/>
          <w:sz w:val="28"/>
          <w:szCs w:val="28"/>
          <w:lang w:val="en-US"/>
        </w:rPr>
        <w:t xml:space="preserve"> </w:t>
      </w:r>
    </w:p>
    <w:p w14:paraId="76EB606A" w14:textId="7338BAD2"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100</w:t>
      </w:r>
      <w:r w:rsidR="00AA5CF8" w:rsidRPr="003A5984">
        <w:rPr>
          <w:noProof/>
          <w:sz w:val="28"/>
          <w:szCs w:val="28"/>
          <w:lang w:val="kk-KZ"/>
        </w:rPr>
        <w:t xml:space="preserve"> </w:t>
      </w:r>
      <w:r w:rsidRPr="003A5984">
        <w:rPr>
          <w:noProof/>
          <w:sz w:val="28"/>
          <w:szCs w:val="28"/>
          <w:lang w:val="en-US"/>
        </w:rPr>
        <w:t>Blindness and vision impairment</w:t>
      </w:r>
      <w:r w:rsidR="00DD49D9" w:rsidRPr="003A5984">
        <w:rPr>
          <w:noProof/>
          <w:sz w:val="28"/>
          <w:szCs w:val="28"/>
          <w:lang w:val="en-US"/>
        </w:rPr>
        <w:t xml:space="preserve"> // </w:t>
      </w:r>
      <w:r w:rsidRPr="003A5984">
        <w:rPr>
          <w:noProof/>
          <w:sz w:val="28"/>
          <w:szCs w:val="28"/>
          <w:lang w:val="en-US"/>
        </w:rPr>
        <w:t xml:space="preserve">World Health Organization. - </w:t>
      </w:r>
      <w:r w:rsidR="00DD49D9" w:rsidRPr="003A5984">
        <w:rPr>
          <w:noProof/>
          <w:sz w:val="28"/>
          <w:szCs w:val="28"/>
          <w:lang w:val="en-US"/>
        </w:rPr>
        <w:t xml:space="preserve"> </w:t>
      </w:r>
      <w:r w:rsidRPr="003A5984">
        <w:rPr>
          <w:noProof/>
          <w:sz w:val="28"/>
          <w:szCs w:val="28"/>
          <w:lang w:val="en-US"/>
        </w:rPr>
        <w:t xml:space="preserve"> 2019</w:t>
      </w:r>
      <w:r w:rsidR="00DD49D9" w:rsidRPr="003A5984">
        <w:rPr>
          <w:noProof/>
          <w:sz w:val="28"/>
          <w:szCs w:val="28"/>
          <w:lang w:val="en-US"/>
        </w:rPr>
        <w:t xml:space="preserve"> </w:t>
      </w:r>
      <w:r w:rsidRPr="003A5984">
        <w:rPr>
          <w:noProof/>
          <w:sz w:val="28"/>
          <w:szCs w:val="28"/>
          <w:lang w:val="en-US"/>
        </w:rPr>
        <w:t xml:space="preserve"> </w:t>
      </w:r>
      <w:r w:rsidR="00DD49D9" w:rsidRPr="003A5984">
        <w:rPr>
          <w:noProof/>
          <w:sz w:val="28"/>
          <w:szCs w:val="28"/>
          <w:lang w:val="en-US"/>
        </w:rPr>
        <w:t xml:space="preserve"> </w:t>
      </w:r>
      <w:r w:rsidRPr="003A5984">
        <w:rPr>
          <w:noProof/>
          <w:sz w:val="28"/>
          <w:szCs w:val="28"/>
          <w:lang w:val="en-US"/>
        </w:rPr>
        <w:t>https://www.who.int/ru/news-room/factsheets/%0Adetail/blindness-and-visual-impairment</w:t>
      </w:r>
      <w:r w:rsidR="00DD49D9" w:rsidRPr="003A5984">
        <w:rPr>
          <w:noProof/>
          <w:sz w:val="28"/>
          <w:szCs w:val="28"/>
          <w:lang w:val="en-US"/>
        </w:rPr>
        <w:t xml:space="preserve">  14.05.2023</w:t>
      </w:r>
      <w:r w:rsidRPr="003A5984">
        <w:rPr>
          <w:noProof/>
          <w:sz w:val="28"/>
          <w:szCs w:val="28"/>
          <w:lang w:val="en-US"/>
        </w:rPr>
        <w:t>.</w:t>
      </w:r>
    </w:p>
    <w:p w14:paraId="3EDEB633" w14:textId="3DEBDBB4"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101</w:t>
      </w:r>
      <w:r w:rsidR="00AA5CF8" w:rsidRPr="003A5984">
        <w:rPr>
          <w:noProof/>
          <w:sz w:val="28"/>
          <w:szCs w:val="28"/>
          <w:lang w:val="kk-KZ"/>
        </w:rPr>
        <w:t xml:space="preserve">  </w:t>
      </w:r>
      <w:r w:rsidRPr="003A5984">
        <w:rPr>
          <w:noProof/>
          <w:sz w:val="28"/>
          <w:szCs w:val="28"/>
          <w:lang w:val="en-US"/>
        </w:rPr>
        <w:t>Li Y</w:t>
      </w:r>
      <w:r w:rsidR="00DD49D9" w:rsidRPr="003A5984">
        <w:rPr>
          <w:noProof/>
          <w:sz w:val="28"/>
          <w:szCs w:val="28"/>
          <w:lang w:val="en-US"/>
        </w:rPr>
        <w:t>.</w:t>
      </w:r>
      <w:r w:rsidRPr="003A5984">
        <w:rPr>
          <w:noProof/>
          <w:sz w:val="28"/>
          <w:szCs w:val="28"/>
          <w:lang w:val="en-US"/>
        </w:rPr>
        <w:t>, Crews J</w:t>
      </w:r>
      <w:r w:rsidR="00DD49D9" w:rsidRPr="003A5984">
        <w:rPr>
          <w:noProof/>
          <w:sz w:val="28"/>
          <w:szCs w:val="28"/>
          <w:lang w:val="en-US"/>
        </w:rPr>
        <w:t>.</w:t>
      </w:r>
      <w:r w:rsidRPr="003A5984">
        <w:rPr>
          <w:noProof/>
          <w:sz w:val="28"/>
          <w:szCs w:val="28"/>
          <w:lang w:val="en-US"/>
        </w:rPr>
        <w:t>E</w:t>
      </w:r>
      <w:r w:rsidR="00DD49D9" w:rsidRPr="003A5984">
        <w:rPr>
          <w:noProof/>
          <w:sz w:val="28"/>
          <w:szCs w:val="28"/>
          <w:lang w:val="en-US"/>
        </w:rPr>
        <w:t>.</w:t>
      </w:r>
      <w:r w:rsidRPr="003A5984">
        <w:rPr>
          <w:noProof/>
          <w:sz w:val="28"/>
          <w:szCs w:val="28"/>
          <w:lang w:val="en-US"/>
        </w:rPr>
        <w:t>, Elam-Evans L</w:t>
      </w:r>
      <w:r w:rsidR="00DD49D9" w:rsidRPr="003A5984">
        <w:rPr>
          <w:noProof/>
          <w:sz w:val="28"/>
          <w:szCs w:val="28"/>
          <w:lang w:val="en-US"/>
        </w:rPr>
        <w:t>.</w:t>
      </w:r>
      <w:r w:rsidRPr="003A5984">
        <w:rPr>
          <w:noProof/>
          <w:sz w:val="28"/>
          <w:szCs w:val="28"/>
          <w:lang w:val="en-US"/>
        </w:rPr>
        <w:t>D</w:t>
      </w:r>
      <w:r w:rsidR="00DD49D9" w:rsidRPr="003A5984">
        <w:rPr>
          <w:noProof/>
          <w:sz w:val="28"/>
          <w:szCs w:val="28"/>
          <w:lang w:val="en-US"/>
        </w:rPr>
        <w:t>.</w:t>
      </w:r>
      <w:r w:rsidRPr="003A5984">
        <w:rPr>
          <w:noProof/>
          <w:sz w:val="28"/>
          <w:szCs w:val="28"/>
          <w:lang w:val="en-US"/>
        </w:rPr>
        <w:t>, Fan A</w:t>
      </w:r>
      <w:r w:rsidR="00DD49D9" w:rsidRPr="003A5984">
        <w:rPr>
          <w:noProof/>
          <w:sz w:val="28"/>
          <w:szCs w:val="28"/>
          <w:lang w:val="en-US"/>
        </w:rPr>
        <w:t>.</w:t>
      </w:r>
      <w:r w:rsidRPr="003A5984">
        <w:rPr>
          <w:noProof/>
          <w:sz w:val="28"/>
          <w:szCs w:val="28"/>
          <w:lang w:val="en-US"/>
        </w:rPr>
        <w:t>Z</w:t>
      </w:r>
      <w:r w:rsidR="00DD49D9" w:rsidRPr="003A5984">
        <w:rPr>
          <w:noProof/>
          <w:sz w:val="28"/>
          <w:szCs w:val="28"/>
          <w:lang w:val="en-US"/>
        </w:rPr>
        <w:t>.</w:t>
      </w:r>
      <w:r w:rsidRPr="003A5984">
        <w:rPr>
          <w:noProof/>
          <w:sz w:val="28"/>
          <w:szCs w:val="28"/>
          <w:lang w:val="en-US"/>
        </w:rPr>
        <w:t>, Zhang X</w:t>
      </w:r>
      <w:r w:rsidR="00DD49D9" w:rsidRPr="003A5984">
        <w:rPr>
          <w:noProof/>
          <w:sz w:val="28"/>
          <w:szCs w:val="28"/>
          <w:lang w:val="en-US"/>
        </w:rPr>
        <w:t>.</w:t>
      </w:r>
      <w:r w:rsidRPr="003A5984">
        <w:rPr>
          <w:noProof/>
          <w:sz w:val="28"/>
          <w:szCs w:val="28"/>
          <w:lang w:val="en-US"/>
        </w:rPr>
        <w:t>, Elliott A</w:t>
      </w:r>
      <w:r w:rsidR="00DD49D9" w:rsidRPr="003A5984">
        <w:rPr>
          <w:noProof/>
          <w:sz w:val="28"/>
          <w:szCs w:val="28"/>
          <w:lang w:val="en-US"/>
        </w:rPr>
        <w:t>.</w:t>
      </w:r>
      <w:r w:rsidRPr="003A5984">
        <w:rPr>
          <w:noProof/>
          <w:sz w:val="28"/>
          <w:szCs w:val="28"/>
          <w:lang w:val="en-US"/>
        </w:rPr>
        <w:t>F</w:t>
      </w:r>
      <w:r w:rsidR="00DD49D9" w:rsidRPr="003A5984">
        <w:rPr>
          <w:noProof/>
          <w:sz w:val="28"/>
          <w:szCs w:val="28"/>
          <w:lang w:val="en-US"/>
        </w:rPr>
        <w:t>.</w:t>
      </w:r>
      <w:r w:rsidRPr="003A5984">
        <w:rPr>
          <w:noProof/>
          <w:sz w:val="28"/>
          <w:szCs w:val="28"/>
          <w:lang w:val="en-US"/>
        </w:rPr>
        <w:t xml:space="preserve"> et al. Visual impairment and health-related quality of life among elderly adults with age-related eye diseases</w:t>
      </w:r>
      <w:r w:rsidR="00DD49D9" w:rsidRPr="003A5984">
        <w:rPr>
          <w:noProof/>
          <w:sz w:val="28"/>
          <w:szCs w:val="28"/>
          <w:lang w:val="en-US"/>
        </w:rPr>
        <w:t xml:space="preserve"> //</w:t>
      </w:r>
      <w:r w:rsidRPr="003A5984">
        <w:rPr>
          <w:noProof/>
          <w:sz w:val="28"/>
          <w:szCs w:val="28"/>
          <w:lang w:val="en-US"/>
        </w:rPr>
        <w:t xml:space="preserve"> Qual Life Res. </w:t>
      </w:r>
      <w:r w:rsidR="00DD49D9" w:rsidRPr="003A5984">
        <w:rPr>
          <w:noProof/>
          <w:sz w:val="28"/>
          <w:szCs w:val="28"/>
          <w:lang w:val="en-US"/>
        </w:rPr>
        <w:t xml:space="preserve">- </w:t>
      </w:r>
      <w:r w:rsidRPr="003A5984">
        <w:rPr>
          <w:noProof/>
          <w:sz w:val="28"/>
          <w:szCs w:val="28"/>
          <w:lang w:val="en-US"/>
        </w:rPr>
        <w:t>2011</w:t>
      </w:r>
      <w:r w:rsidR="00DD49D9" w:rsidRPr="003A5984">
        <w:rPr>
          <w:noProof/>
          <w:sz w:val="28"/>
          <w:szCs w:val="28"/>
          <w:lang w:val="en-US"/>
        </w:rPr>
        <w:t xml:space="preserve">. - Vol. </w:t>
      </w:r>
      <w:r w:rsidRPr="003A5984">
        <w:rPr>
          <w:noProof/>
          <w:sz w:val="28"/>
          <w:szCs w:val="28"/>
          <w:lang w:val="en-US"/>
        </w:rPr>
        <w:t>20</w:t>
      </w:r>
      <w:r w:rsidR="00DD49D9" w:rsidRPr="003A5984">
        <w:rPr>
          <w:noProof/>
          <w:sz w:val="28"/>
          <w:szCs w:val="28"/>
          <w:lang w:val="en-US"/>
        </w:rPr>
        <w:t>, №</w:t>
      </w:r>
      <w:r w:rsidRPr="003A5984">
        <w:rPr>
          <w:noProof/>
          <w:sz w:val="28"/>
          <w:szCs w:val="28"/>
          <w:lang w:val="en-US"/>
        </w:rPr>
        <w:t>6.</w:t>
      </w:r>
      <w:r w:rsidR="00DD49D9" w:rsidRPr="003A5984">
        <w:rPr>
          <w:noProof/>
          <w:sz w:val="28"/>
          <w:szCs w:val="28"/>
          <w:lang w:val="en-US"/>
        </w:rPr>
        <w:t xml:space="preserve"> - </w:t>
      </w:r>
      <w:r w:rsidR="00DD49D9" w:rsidRPr="003A5984">
        <w:rPr>
          <w:noProof/>
          <w:sz w:val="28"/>
          <w:szCs w:val="28"/>
        </w:rPr>
        <w:t>Р</w:t>
      </w:r>
      <w:r w:rsidR="00DD49D9" w:rsidRPr="003A5984">
        <w:rPr>
          <w:noProof/>
          <w:sz w:val="28"/>
          <w:szCs w:val="28"/>
          <w:lang w:val="en-US"/>
        </w:rPr>
        <w:t>. 13-24.</w:t>
      </w:r>
      <w:r w:rsidRPr="003A5984">
        <w:rPr>
          <w:noProof/>
          <w:sz w:val="28"/>
          <w:szCs w:val="28"/>
          <w:lang w:val="en-US"/>
        </w:rPr>
        <w:t xml:space="preserve"> </w:t>
      </w:r>
    </w:p>
    <w:p w14:paraId="01008764" w14:textId="244A0949"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102</w:t>
      </w:r>
      <w:r w:rsidR="00AA5CF8" w:rsidRPr="003A5984">
        <w:rPr>
          <w:noProof/>
          <w:sz w:val="28"/>
          <w:szCs w:val="28"/>
          <w:lang w:val="kk-KZ"/>
        </w:rPr>
        <w:t xml:space="preserve"> </w:t>
      </w:r>
      <w:r w:rsidRPr="003A5984">
        <w:rPr>
          <w:noProof/>
          <w:sz w:val="28"/>
          <w:szCs w:val="28"/>
        </w:rPr>
        <w:t>Назарян М</w:t>
      </w:r>
      <w:r w:rsidR="00DD49D9" w:rsidRPr="003A5984">
        <w:rPr>
          <w:noProof/>
          <w:sz w:val="28"/>
          <w:szCs w:val="28"/>
        </w:rPr>
        <w:t>.</w:t>
      </w:r>
      <w:r w:rsidRPr="003A5984">
        <w:rPr>
          <w:noProof/>
          <w:sz w:val="28"/>
          <w:szCs w:val="28"/>
        </w:rPr>
        <w:t>Г</w:t>
      </w:r>
      <w:r w:rsidR="00DD49D9" w:rsidRPr="003A5984">
        <w:rPr>
          <w:noProof/>
          <w:sz w:val="28"/>
          <w:szCs w:val="28"/>
        </w:rPr>
        <w:t>.</w:t>
      </w:r>
      <w:r w:rsidRPr="003A5984">
        <w:rPr>
          <w:noProof/>
          <w:sz w:val="28"/>
          <w:szCs w:val="28"/>
        </w:rPr>
        <w:t>, Арбуханова П</w:t>
      </w:r>
      <w:r w:rsidR="00DD49D9" w:rsidRPr="003A5984">
        <w:rPr>
          <w:noProof/>
          <w:sz w:val="28"/>
          <w:szCs w:val="28"/>
        </w:rPr>
        <w:t>.</w:t>
      </w:r>
      <w:r w:rsidRPr="003A5984">
        <w:rPr>
          <w:noProof/>
          <w:sz w:val="28"/>
          <w:szCs w:val="28"/>
        </w:rPr>
        <w:t>М. Анализ первичной инвалидности вследствие болезней глаза</w:t>
      </w:r>
      <w:r w:rsidR="00DD49D9" w:rsidRPr="003A5984">
        <w:rPr>
          <w:noProof/>
          <w:sz w:val="28"/>
          <w:szCs w:val="28"/>
        </w:rPr>
        <w:t xml:space="preserve"> // </w:t>
      </w:r>
      <w:r w:rsidRPr="003A5984">
        <w:rPr>
          <w:noProof/>
          <w:sz w:val="28"/>
          <w:szCs w:val="28"/>
        </w:rPr>
        <w:t>Вестник Тюменского государственного университета Серия Экология и природопользование</w:t>
      </w:r>
      <w:r w:rsidR="00DD49D9" w:rsidRPr="003A5984">
        <w:rPr>
          <w:noProof/>
          <w:sz w:val="28"/>
          <w:szCs w:val="28"/>
        </w:rPr>
        <w:t xml:space="preserve">. </w:t>
      </w:r>
      <w:r w:rsidRPr="003A5984">
        <w:rPr>
          <w:noProof/>
          <w:sz w:val="28"/>
          <w:szCs w:val="28"/>
        </w:rPr>
        <w:t>–</w:t>
      </w:r>
      <w:r w:rsidR="00DD49D9" w:rsidRPr="003A5984">
        <w:rPr>
          <w:noProof/>
          <w:sz w:val="28"/>
          <w:szCs w:val="28"/>
        </w:rPr>
        <w:t xml:space="preserve"> </w:t>
      </w:r>
      <w:r w:rsidRPr="003A5984">
        <w:rPr>
          <w:noProof/>
          <w:sz w:val="28"/>
          <w:szCs w:val="28"/>
        </w:rPr>
        <w:t>2015</w:t>
      </w:r>
      <w:r w:rsidR="00DD49D9" w:rsidRPr="003A5984">
        <w:rPr>
          <w:noProof/>
          <w:sz w:val="28"/>
          <w:szCs w:val="28"/>
        </w:rPr>
        <w:t xml:space="preserve">. </w:t>
      </w:r>
      <w:r w:rsidRPr="003A5984">
        <w:rPr>
          <w:noProof/>
          <w:sz w:val="28"/>
          <w:szCs w:val="28"/>
        </w:rPr>
        <w:t>–</w:t>
      </w:r>
      <w:r w:rsidR="00DD49D9" w:rsidRPr="003A5984">
        <w:rPr>
          <w:noProof/>
          <w:sz w:val="28"/>
          <w:szCs w:val="28"/>
        </w:rPr>
        <w:t xml:space="preserve"> </w:t>
      </w:r>
      <w:r w:rsidRPr="003A5984">
        <w:rPr>
          <w:noProof/>
          <w:sz w:val="28"/>
          <w:szCs w:val="28"/>
        </w:rPr>
        <w:t>Т</w:t>
      </w:r>
      <w:r w:rsidR="007178E8" w:rsidRPr="003A5984">
        <w:rPr>
          <w:noProof/>
          <w:sz w:val="28"/>
          <w:szCs w:val="28"/>
        </w:rPr>
        <w:t>.</w:t>
      </w:r>
      <w:r w:rsidRPr="003A5984">
        <w:rPr>
          <w:noProof/>
          <w:sz w:val="28"/>
          <w:szCs w:val="28"/>
        </w:rPr>
        <w:t xml:space="preserve"> 1,</w:t>
      </w:r>
      <w:r w:rsidR="00DD49D9" w:rsidRPr="003A5984">
        <w:rPr>
          <w:noProof/>
          <w:sz w:val="28"/>
          <w:szCs w:val="28"/>
        </w:rPr>
        <w:t xml:space="preserve"> </w:t>
      </w:r>
      <w:r w:rsidRPr="003A5984">
        <w:rPr>
          <w:noProof/>
          <w:sz w:val="28"/>
          <w:szCs w:val="28"/>
        </w:rPr>
        <w:t xml:space="preserve">№1. </w:t>
      </w:r>
      <w:r w:rsidR="00DD49D9" w:rsidRPr="003A5984">
        <w:rPr>
          <w:noProof/>
          <w:sz w:val="28"/>
          <w:szCs w:val="28"/>
        </w:rPr>
        <w:t xml:space="preserve">- С. </w:t>
      </w:r>
      <w:r w:rsidRPr="003A5984">
        <w:rPr>
          <w:noProof/>
          <w:sz w:val="28"/>
          <w:szCs w:val="28"/>
        </w:rPr>
        <w:t>201</w:t>
      </w:r>
      <w:r w:rsidR="00DD49D9" w:rsidRPr="003A5984">
        <w:rPr>
          <w:noProof/>
          <w:sz w:val="28"/>
          <w:szCs w:val="28"/>
        </w:rPr>
        <w:t>.</w:t>
      </w:r>
      <w:r w:rsidRPr="003A5984">
        <w:rPr>
          <w:noProof/>
          <w:sz w:val="28"/>
          <w:szCs w:val="28"/>
        </w:rPr>
        <w:t xml:space="preserve"> </w:t>
      </w:r>
    </w:p>
    <w:p w14:paraId="0C56B809" w14:textId="4902934E"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103</w:t>
      </w:r>
      <w:r w:rsidR="00AA5CF8" w:rsidRPr="003A5984">
        <w:rPr>
          <w:noProof/>
          <w:sz w:val="28"/>
          <w:szCs w:val="28"/>
          <w:lang w:val="kk-KZ"/>
        </w:rPr>
        <w:t xml:space="preserve"> </w:t>
      </w:r>
      <w:r w:rsidRPr="003A5984">
        <w:rPr>
          <w:noProof/>
          <w:sz w:val="28"/>
          <w:szCs w:val="28"/>
          <w:lang w:val="en-US"/>
        </w:rPr>
        <w:t>Fidalgo B</w:t>
      </w:r>
      <w:r w:rsidR="00DD49D9" w:rsidRPr="003A5984">
        <w:rPr>
          <w:noProof/>
          <w:sz w:val="28"/>
          <w:szCs w:val="28"/>
          <w:lang w:val="en-US"/>
        </w:rPr>
        <w:t>.</w:t>
      </w:r>
      <w:r w:rsidRPr="003A5984">
        <w:rPr>
          <w:noProof/>
          <w:sz w:val="28"/>
          <w:szCs w:val="28"/>
          <w:lang w:val="en-US"/>
        </w:rPr>
        <w:t>R</w:t>
      </w:r>
      <w:r w:rsidR="00DD49D9" w:rsidRPr="003A5984">
        <w:rPr>
          <w:noProof/>
          <w:sz w:val="28"/>
          <w:szCs w:val="28"/>
          <w:lang w:val="en-US"/>
        </w:rPr>
        <w:t>.</w:t>
      </w:r>
      <w:r w:rsidRPr="003A5984">
        <w:rPr>
          <w:noProof/>
          <w:sz w:val="28"/>
          <w:szCs w:val="28"/>
          <w:lang w:val="en-US"/>
        </w:rPr>
        <w:t>, Dabasia P</w:t>
      </w:r>
      <w:r w:rsidR="00DD49D9" w:rsidRPr="003A5984">
        <w:rPr>
          <w:noProof/>
          <w:sz w:val="28"/>
          <w:szCs w:val="28"/>
          <w:lang w:val="en-US"/>
        </w:rPr>
        <w:t>.</w:t>
      </w:r>
      <w:r w:rsidRPr="003A5984">
        <w:rPr>
          <w:noProof/>
          <w:sz w:val="28"/>
          <w:szCs w:val="28"/>
          <w:lang w:val="en-US"/>
        </w:rPr>
        <w:t>, Jindal A</w:t>
      </w:r>
      <w:r w:rsidR="00DD49D9" w:rsidRPr="003A5984">
        <w:rPr>
          <w:noProof/>
          <w:sz w:val="28"/>
          <w:szCs w:val="28"/>
          <w:lang w:val="en-US"/>
        </w:rPr>
        <w:t>.</w:t>
      </w:r>
      <w:r w:rsidRPr="003A5984">
        <w:rPr>
          <w:noProof/>
          <w:sz w:val="28"/>
          <w:szCs w:val="28"/>
          <w:lang w:val="en-US"/>
        </w:rPr>
        <w:t>, Edgar D</w:t>
      </w:r>
      <w:r w:rsidR="00DD49D9" w:rsidRPr="003A5984">
        <w:rPr>
          <w:noProof/>
          <w:sz w:val="28"/>
          <w:szCs w:val="28"/>
          <w:lang w:val="en-US"/>
        </w:rPr>
        <w:t>.</w:t>
      </w:r>
      <w:r w:rsidRPr="003A5984">
        <w:rPr>
          <w:noProof/>
          <w:sz w:val="28"/>
          <w:szCs w:val="28"/>
          <w:lang w:val="en-US"/>
        </w:rPr>
        <w:t>F</w:t>
      </w:r>
      <w:r w:rsidR="00DD49D9" w:rsidRPr="003A5984">
        <w:rPr>
          <w:noProof/>
          <w:sz w:val="28"/>
          <w:szCs w:val="28"/>
          <w:lang w:val="en-US"/>
        </w:rPr>
        <w:t>.</w:t>
      </w:r>
      <w:r w:rsidRPr="003A5984">
        <w:rPr>
          <w:noProof/>
          <w:sz w:val="28"/>
          <w:szCs w:val="28"/>
          <w:lang w:val="en-US"/>
        </w:rPr>
        <w:t>, Ctori I</w:t>
      </w:r>
      <w:r w:rsidR="00DD49D9" w:rsidRPr="003A5984">
        <w:rPr>
          <w:noProof/>
          <w:sz w:val="28"/>
          <w:szCs w:val="28"/>
          <w:lang w:val="en-US"/>
        </w:rPr>
        <w:t>.</w:t>
      </w:r>
      <w:r w:rsidRPr="003A5984">
        <w:rPr>
          <w:noProof/>
          <w:sz w:val="28"/>
          <w:szCs w:val="28"/>
          <w:lang w:val="en-US"/>
        </w:rPr>
        <w:t>, Peto T</w:t>
      </w:r>
      <w:r w:rsidR="00DD49D9" w:rsidRPr="003A5984">
        <w:rPr>
          <w:noProof/>
          <w:sz w:val="28"/>
          <w:szCs w:val="28"/>
          <w:lang w:val="en-US"/>
        </w:rPr>
        <w:t xml:space="preserve">. </w:t>
      </w:r>
      <w:r w:rsidRPr="003A5984">
        <w:rPr>
          <w:noProof/>
          <w:sz w:val="28"/>
          <w:szCs w:val="28"/>
          <w:lang w:val="en-US"/>
        </w:rPr>
        <w:t>et al. Role of advanced technology in the detection of sight-threatening eye disease in a UK community setting</w:t>
      </w:r>
      <w:r w:rsidR="00DD49D9" w:rsidRPr="003A5984">
        <w:rPr>
          <w:noProof/>
          <w:sz w:val="28"/>
          <w:szCs w:val="28"/>
          <w:lang w:val="en-US"/>
        </w:rPr>
        <w:t xml:space="preserve"> //</w:t>
      </w:r>
      <w:r w:rsidRPr="003A5984">
        <w:rPr>
          <w:noProof/>
          <w:sz w:val="28"/>
          <w:szCs w:val="28"/>
          <w:lang w:val="en-US"/>
        </w:rPr>
        <w:t xml:space="preserve"> BMJ Open Ophthalmol. </w:t>
      </w:r>
      <w:r w:rsidR="00DD49D9" w:rsidRPr="003A5984">
        <w:rPr>
          <w:noProof/>
          <w:sz w:val="28"/>
          <w:szCs w:val="28"/>
          <w:lang w:val="en-US"/>
        </w:rPr>
        <w:t xml:space="preserve">- </w:t>
      </w:r>
      <w:r w:rsidRPr="003A5984">
        <w:rPr>
          <w:noProof/>
          <w:sz w:val="28"/>
          <w:szCs w:val="28"/>
          <w:lang w:val="en-US"/>
        </w:rPr>
        <w:t>2019</w:t>
      </w:r>
      <w:r w:rsidR="00DD49D9" w:rsidRPr="003A5984">
        <w:rPr>
          <w:noProof/>
          <w:sz w:val="28"/>
          <w:szCs w:val="28"/>
          <w:lang w:val="en-US"/>
        </w:rPr>
        <w:t xml:space="preserve">. - Vol. </w:t>
      </w:r>
      <w:r w:rsidRPr="003A5984">
        <w:rPr>
          <w:noProof/>
          <w:sz w:val="28"/>
          <w:szCs w:val="28"/>
          <w:lang w:val="en-US"/>
        </w:rPr>
        <w:t>4</w:t>
      </w:r>
      <w:r w:rsidR="00DD49D9" w:rsidRPr="003A5984">
        <w:rPr>
          <w:noProof/>
          <w:sz w:val="28"/>
          <w:szCs w:val="28"/>
          <w:lang w:val="en-US"/>
        </w:rPr>
        <w:t>, №</w:t>
      </w:r>
      <w:r w:rsidRPr="003A5984">
        <w:rPr>
          <w:noProof/>
          <w:sz w:val="28"/>
          <w:szCs w:val="28"/>
          <w:lang w:val="en-US"/>
        </w:rPr>
        <w:t>1</w:t>
      </w:r>
      <w:r w:rsidR="00DD49D9" w:rsidRPr="003A5984">
        <w:rPr>
          <w:noProof/>
          <w:sz w:val="28"/>
          <w:szCs w:val="28"/>
          <w:lang w:val="en-US"/>
        </w:rPr>
        <w:t xml:space="preserve">. - </w:t>
      </w:r>
      <w:r w:rsidR="00DD49D9" w:rsidRPr="003A5984">
        <w:rPr>
          <w:noProof/>
          <w:sz w:val="28"/>
          <w:szCs w:val="28"/>
        </w:rPr>
        <w:t>Р</w:t>
      </w:r>
      <w:r w:rsidR="00DD49D9" w:rsidRPr="003A5984">
        <w:rPr>
          <w:noProof/>
          <w:sz w:val="28"/>
          <w:szCs w:val="28"/>
          <w:lang w:val="en-US"/>
        </w:rPr>
        <w:t xml:space="preserve">. </w:t>
      </w:r>
      <w:r w:rsidRPr="003A5984">
        <w:rPr>
          <w:noProof/>
          <w:sz w:val="28"/>
          <w:szCs w:val="28"/>
          <w:lang w:val="en-US"/>
        </w:rPr>
        <w:t xml:space="preserve">347. </w:t>
      </w:r>
    </w:p>
    <w:p w14:paraId="75DEE74B" w14:textId="7317ED39"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104</w:t>
      </w:r>
      <w:r w:rsidR="00AA5CF8" w:rsidRPr="003A5984">
        <w:rPr>
          <w:noProof/>
          <w:sz w:val="28"/>
          <w:szCs w:val="28"/>
          <w:lang w:val="kk-KZ"/>
        </w:rPr>
        <w:t xml:space="preserve"> </w:t>
      </w:r>
      <w:r w:rsidRPr="003A5984">
        <w:rPr>
          <w:noProof/>
          <w:sz w:val="28"/>
          <w:szCs w:val="28"/>
          <w:lang w:val="en-US"/>
        </w:rPr>
        <w:t>Macinko J</w:t>
      </w:r>
      <w:r w:rsidR="00DD49D9" w:rsidRPr="003A5984">
        <w:rPr>
          <w:noProof/>
          <w:sz w:val="28"/>
          <w:szCs w:val="28"/>
          <w:lang w:val="en-US"/>
        </w:rPr>
        <w:t>.</w:t>
      </w:r>
      <w:r w:rsidRPr="003A5984">
        <w:rPr>
          <w:noProof/>
          <w:sz w:val="28"/>
          <w:szCs w:val="28"/>
          <w:lang w:val="en-US"/>
        </w:rPr>
        <w:t>, Starfield B</w:t>
      </w:r>
      <w:r w:rsidR="00DD49D9" w:rsidRPr="003A5984">
        <w:rPr>
          <w:noProof/>
          <w:sz w:val="28"/>
          <w:szCs w:val="28"/>
          <w:lang w:val="en-US"/>
        </w:rPr>
        <w:t>.</w:t>
      </w:r>
      <w:r w:rsidRPr="003A5984">
        <w:rPr>
          <w:noProof/>
          <w:sz w:val="28"/>
          <w:szCs w:val="28"/>
          <w:lang w:val="en-US"/>
        </w:rPr>
        <w:t xml:space="preserve">, Shi L. The contribution of primary care systems to </w:t>
      </w:r>
      <w:r w:rsidRPr="003A5984">
        <w:rPr>
          <w:noProof/>
          <w:sz w:val="28"/>
          <w:szCs w:val="28"/>
          <w:lang w:val="en-US"/>
        </w:rPr>
        <w:lastRenderedPageBreak/>
        <w:t>health outcomes within Organization for Economic Cooperation and Development (OECD) countries</w:t>
      </w:r>
      <w:r w:rsidR="00DD49D9" w:rsidRPr="003A5984">
        <w:rPr>
          <w:noProof/>
          <w:sz w:val="28"/>
          <w:szCs w:val="28"/>
          <w:lang w:val="en-US"/>
        </w:rPr>
        <w:t xml:space="preserve"> </w:t>
      </w:r>
      <w:r w:rsidRPr="003A5984">
        <w:rPr>
          <w:noProof/>
          <w:sz w:val="28"/>
          <w:szCs w:val="28"/>
          <w:lang w:val="en-US"/>
        </w:rPr>
        <w:t>1970–1998</w:t>
      </w:r>
      <w:r w:rsidR="00DD49D9" w:rsidRPr="003A5984">
        <w:rPr>
          <w:noProof/>
          <w:sz w:val="28"/>
          <w:szCs w:val="28"/>
          <w:lang w:val="en-US"/>
        </w:rPr>
        <w:t xml:space="preserve"> //</w:t>
      </w:r>
      <w:r w:rsidRPr="003A5984">
        <w:rPr>
          <w:noProof/>
          <w:sz w:val="28"/>
          <w:szCs w:val="28"/>
          <w:lang w:val="en-US"/>
        </w:rPr>
        <w:t xml:space="preserve"> Health Serv Res.</w:t>
      </w:r>
      <w:r w:rsidR="00DD49D9" w:rsidRPr="003A5984">
        <w:rPr>
          <w:noProof/>
          <w:sz w:val="28"/>
          <w:szCs w:val="28"/>
          <w:lang w:val="en-US"/>
        </w:rPr>
        <w:t xml:space="preserve"> -</w:t>
      </w:r>
      <w:r w:rsidRPr="003A5984">
        <w:rPr>
          <w:noProof/>
          <w:sz w:val="28"/>
          <w:szCs w:val="28"/>
          <w:lang w:val="en-US"/>
        </w:rPr>
        <w:t xml:space="preserve"> 2003</w:t>
      </w:r>
      <w:r w:rsidR="00DD49D9" w:rsidRPr="003A5984">
        <w:rPr>
          <w:noProof/>
          <w:sz w:val="28"/>
          <w:szCs w:val="28"/>
          <w:lang w:val="en-US"/>
        </w:rPr>
        <w:t xml:space="preserve">. - Vol. </w:t>
      </w:r>
      <w:r w:rsidRPr="003A5984">
        <w:rPr>
          <w:noProof/>
          <w:sz w:val="28"/>
          <w:szCs w:val="28"/>
          <w:lang w:val="en-US"/>
        </w:rPr>
        <w:t>38</w:t>
      </w:r>
      <w:r w:rsidR="00DD49D9" w:rsidRPr="003A5984">
        <w:rPr>
          <w:noProof/>
          <w:sz w:val="28"/>
          <w:szCs w:val="28"/>
          <w:lang w:val="en-US"/>
        </w:rPr>
        <w:t>, №</w:t>
      </w:r>
      <w:r w:rsidRPr="003A5984">
        <w:rPr>
          <w:noProof/>
          <w:sz w:val="28"/>
          <w:szCs w:val="28"/>
          <w:lang w:val="en-US"/>
        </w:rPr>
        <w:t>3</w:t>
      </w:r>
      <w:r w:rsidR="00DD49D9" w:rsidRPr="003A5984">
        <w:rPr>
          <w:noProof/>
          <w:sz w:val="28"/>
          <w:szCs w:val="28"/>
          <w:lang w:val="en-US"/>
        </w:rPr>
        <w:t xml:space="preserve">. - </w:t>
      </w:r>
      <w:r w:rsidR="00DD49D9" w:rsidRPr="003A5984">
        <w:rPr>
          <w:noProof/>
          <w:sz w:val="28"/>
          <w:szCs w:val="28"/>
        </w:rPr>
        <w:t>Р</w:t>
      </w:r>
      <w:r w:rsidR="00DD49D9" w:rsidRPr="003A5984">
        <w:rPr>
          <w:noProof/>
          <w:sz w:val="28"/>
          <w:szCs w:val="28"/>
          <w:lang w:val="en-US"/>
        </w:rPr>
        <w:t xml:space="preserve">. </w:t>
      </w:r>
      <w:r w:rsidRPr="003A5984">
        <w:rPr>
          <w:noProof/>
          <w:sz w:val="28"/>
          <w:szCs w:val="28"/>
          <w:lang w:val="en-US"/>
        </w:rPr>
        <w:t>831–</w:t>
      </w:r>
      <w:r w:rsidR="00DD49D9" w:rsidRPr="003A5984">
        <w:rPr>
          <w:noProof/>
          <w:sz w:val="28"/>
          <w:szCs w:val="28"/>
          <w:lang w:val="en-US"/>
        </w:rPr>
        <w:t>8</w:t>
      </w:r>
      <w:r w:rsidRPr="003A5984">
        <w:rPr>
          <w:noProof/>
          <w:sz w:val="28"/>
          <w:szCs w:val="28"/>
          <w:lang w:val="en-US"/>
        </w:rPr>
        <w:t xml:space="preserve">65. </w:t>
      </w:r>
    </w:p>
    <w:p w14:paraId="035C0C2B" w14:textId="2766A65B"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105</w:t>
      </w:r>
      <w:r w:rsidR="00AA5CF8" w:rsidRPr="003A5984">
        <w:rPr>
          <w:noProof/>
          <w:sz w:val="28"/>
          <w:szCs w:val="28"/>
          <w:lang w:val="kk-KZ"/>
        </w:rPr>
        <w:t xml:space="preserve">  </w:t>
      </w:r>
      <w:r w:rsidRPr="003A5984">
        <w:rPr>
          <w:noProof/>
          <w:sz w:val="28"/>
          <w:szCs w:val="28"/>
          <w:lang w:val="en-US"/>
        </w:rPr>
        <w:t>Nishantha Piyasena M</w:t>
      </w:r>
      <w:r w:rsidR="00DD49D9" w:rsidRPr="003A5984">
        <w:rPr>
          <w:noProof/>
          <w:sz w:val="28"/>
          <w:szCs w:val="28"/>
          <w:lang w:val="en-US"/>
        </w:rPr>
        <w:t>.</w:t>
      </w:r>
      <w:r w:rsidRPr="003A5984">
        <w:rPr>
          <w:noProof/>
          <w:sz w:val="28"/>
          <w:szCs w:val="28"/>
          <w:lang w:val="en-US"/>
        </w:rPr>
        <w:t>M</w:t>
      </w:r>
      <w:r w:rsidR="00DD49D9" w:rsidRPr="003A5984">
        <w:rPr>
          <w:noProof/>
          <w:sz w:val="28"/>
          <w:szCs w:val="28"/>
          <w:lang w:val="en-US"/>
        </w:rPr>
        <w:t>.</w:t>
      </w:r>
      <w:r w:rsidRPr="003A5984">
        <w:rPr>
          <w:noProof/>
          <w:sz w:val="28"/>
          <w:szCs w:val="28"/>
          <w:lang w:val="en-US"/>
        </w:rPr>
        <w:t>P</w:t>
      </w:r>
      <w:r w:rsidR="00DD49D9" w:rsidRPr="003A5984">
        <w:rPr>
          <w:noProof/>
          <w:sz w:val="28"/>
          <w:szCs w:val="28"/>
          <w:lang w:val="en-US"/>
        </w:rPr>
        <w:t>.</w:t>
      </w:r>
      <w:r w:rsidRPr="003A5984">
        <w:rPr>
          <w:noProof/>
          <w:sz w:val="28"/>
          <w:szCs w:val="28"/>
          <w:lang w:val="en-US"/>
        </w:rPr>
        <w:t>, Murthy G</w:t>
      </w:r>
      <w:r w:rsidR="00DD49D9" w:rsidRPr="003A5984">
        <w:rPr>
          <w:noProof/>
          <w:sz w:val="28"/>
          <w:szCs w:val="28"/>
          <w:lang w:val="en-US"/>
        </w:rPr>
        <w:t>.</w:t>
      </w:r>
      <w:r w:rsidRPr="003A5984">
        <w:rPr>
          <w:noProof/>
          <w:sz w:val="28"/>
          <w:szCs w:val="28"/>
          <w:lang w:val="en-US"/>
        </w:rPr>
        <w:t>V</w:t>
      </w:r>
      <w:r w:rsidR="00DD49D9" w:rsidRPr="003A5984">
        <w:rPr>
          <w:noProof/>
          <w:sz w:val="28"/>
          <w:szCs w:val="28"/>
          <w:lang w:val="en-US"/>
        </w:rPr>
        <w:t>.</w:t>
      </w:r>
      <w:r w:rsidRPr="003A5984">
        <w:rPr>
          <w:noProof/>
          <w:sz w:val="28"/>
          <w:szCs w:val="28"/>
          <w:lang w:val="en-US"/>
        </w:rPr>
        <w:t>S</w:t>
      </w:r>
      <w:r w:rsidR="00DD49D9" w:rsidRPr="003A5984">
        <w:rPr>
          <w:noProof/>
          <w:sz w:val="28"/>
          <w:szCs w:val="28"/>
          <w:lang w:val="en-US"/>
        </w:rPr>
        <w:t>.</w:t>
      </w:r>
      <w:r w:rsidRPr="003A5984">
        <w:rPr>
          <w:noProof/>
          <w:sz w:val="28"/>
          <w:szCs w:val="28"/>
          <w:lang w:val="en-US"/>
        </w:rPr>
        <w:t>, Yip J</w:t>
      </w:r>
      <w:r w:rsidR="00DD49D9" w:rsidRPr="003A5984">
        <w:rPr>
          <w:noProof/>
          <w:sz w:val="28"/>
          <w:szCs w:val="28"/>
          <w:lang w:val="en-US"/>
        </w:rPr>
        <w:t>.</w:t>
      </w:r>
      <w:r w:rsidRPr="003A5984">
        <w:rPr>
          <w:noProof/>
          <w:sz w:val="28"/>
          <w:szCs w:val="28"/>
          <w:lang w:val="en-US"/>
        </w:rPr>
        <w:t>L</w:t>
      </w:r>
      <w:r w:rsidR="00DD49D9" w:rsidRPr="003A5984">
        <w:rPr>
          <w:noProof/>
          <w:sz w:val="28"/>
          <w:szCs w:val="28"/>
          <w:lang w:val="en-US"/>
        </w:rPr>
        <w:t>.</w:t>
      </w:r>
      <w:r w:rsidRPr="003A5984">
        <w:rPr>
          <w:noProof/>
          <w:sz w:val="28"/>
          <w:szCs w:val="28"/>
          <w:lang w:val="en-US"/>
        </w:rPr>
        <w:t>Y</w:t>
      </w:r>
      <w:r w:rsidR="00DD49D9" w:rsidRPr="003A5984">
        <w:rPr>
          <w:noProof/>
          <w:sz w:val="28"/>
          <w:szCs w:val="28"/>
          <w:lang w:val="en-US"/>
        </w:rPr>
        <w:t>.</w:t>
      </w:r>
      <w:r w:rsidRPr="003A5984">
        <w:rPr>
          <w:noProof/>
          <w:sz w:val="28"/>
          <w:szCs w:val="28"/>
          <w:lang w:val="en-US"/>
        </w:rPr>
        <w:t>, Gilbert C</w:t>
      </w:r>
      <w:r w:rsidR="00DD49D9" w:rsidRPr="003A5984">
        <w:rPr>
          <w:noProof/>
          <w:sz w:val="28"/>
          <w:szCs w:val="28"/>
          <w:lang w:val="en-US"/>
        </w:rPr>
        <w:t>.</w:t>
      </w:r>
      <w:r w:rsidRPr="003A5984">
        <w:rPr>
          <w:noProof/>
          <w:sz w:val="28"/>
          <w:szCs w:val="28"/>
          <w:lang w:val="en-US"/>
        </w:rPr>
        <w:t>, Zuurmond M</w:t>
      </w:r>
      <w:r w:rsidR="00DD49D9" w:rsidRPr="003A5984">
        <w:rPr>
          <w:noProof/>
          <w:sz w:val="28"/>
          <w:szCs w:val="28"/>
          <w:lang w:val="en-US"/>
        </w:rPr>
        <w:t>.</w:t>
      </w:r>
      <w:r w:rsidRPr="003A5984">
        <w:rPr>
          <w:noProof/>
          <w:sz w:val="28"/>
          <w:szCs w:val="28"/>
          <w:lang w:val="en-US"/>
        </w:rPr>
        <w:t>, Peto T</w:t>
      </w:r>
      <w:r w:rsidR="00DD49D9" w:rsidRPr="003A5984">
        <w:rPr>
          <w:noProof/>
          <w:sz w:val="28"/>
          <w:szCs w:val="28"/>
          <w:lang w:val="en-US"/>
        </w:rPr>
        <w:t>.</w:t>
      </w:r>
      <w:r w:rsidRPr="003A5984">
        <w:rPr>
          <w:noProof/>
          <w:sz w:val="28"/>
          <w:szCs w:val="28"/>
          <w:lang w:val="en-US"/>
        </w:rPr>
        <w:t xml:space="preserve"> et al. Systematic review on barriers and enablers for access to diabetic retinopathy screening services in different income settings</w:t>
      </w:r>
      <w:r w:rsidR="00DD49D9" w:rsidRPr="003A5984">
        <w:rPr>
          <w:noProof/>
          <w:sz w:val="28"/>
          <w:szCs w:val="28"/>
          <w:lang w:val="en-US"/>
        </w:rPr>
        <w:t xml:space="preserve"> //</w:t>
      </w:r>
      <w:r w:rsidRPr="003A5984">
        <w:rPr>
          <w:noProof/>
          <w:sz w:val="28"/>
          <w:szCs w:val="28"/>
          <w:lang w:val="en-US"/>
        </w:rPr>
        <w:t xml:space="preserve"> PLoS One. </w:t>
      </w:r>
      <w:r w:rsidR="00DD49D9" w:rsidRPr="003A5984">
        <w:rPr>
          <w:noProof/>
          <w:sz w:val="28"/>
          <w:szCs w:val="28"/>
          <w:lang w:val="en-US"/>
        </w:rPr>
        <w:t xml:space="preserve">- </w:t>
      </w:r>
      <w:r w:rsidRPr="003A5984">
        <w:rPr>
          <w:noProof/>
          <w:sz w:val="28"/>
          <w:szCs w:val="28"/>
          <w:lang w:val="en-US"/>
        </w:rPr>
        <w:t>2019</w:t>
      </w:r>
      <w:r w:rsidR="00DD49D9" w:rsidRPr="003A5984">
        <w:rPr>
          <w:noProof/>
          <w:sz w:val="28"/>
          <w:szCs w:val="28"/>
          <w:lang w:val="en-US"/>
        </w:rPr>
        <w:t xml:space="preserve">. - Vol. </w:t>
      </w:r>
      <w:r w:rsidRPr="003A5984">
        <w:rPr>
          <w:noProof/>
          <w:sz w:val="28"/>
          <w:szCs w:val="28"/>
          <w:lang w:val="en-US"/>
        </w:rPr>
        <w:t>14</w:t>
      </w:r>
      <w:r w:rsidR="00DD49D9" w:rsidRPr="003A5984">
        <w:rPr>
          <w:noProof/>
          <w:sz w:val="28"/>
          <w:szCs w:val="28"/>
          <w:lang w:val="en-US"/>
        </w:rPr>
        <w:t>, №</w:t>
      </w:r>
      <w:r w:rsidRPr="003A5984">
        <w:rPr>
          <w:noProof/>
          <w:sz w:val="28"/>
          <w:szCs w:val="28"/>
          <w:lang w:val="en-US"/>
        </w:rPr>
        <w:t>4.</w:t>
      </w:r>
      <w:r w:rsidR="00DD49D9" w:rsidRPr="003A5984">
        <w:rPr>
          <w:noProof/>
          <w:sz w:val="28"/>
          <w:szCs w:val="28"/>
          <w:lang w:val="en-US"/>
        </w:rPr>
        <w:t xml:space="preserve"> - </w:t>
      </w:r>
      <w:r w:rsidR="00DD49D9" w:rsidRPr="003A5984">
        <w:rPr>
          <w:noProof/>
          <w:sz w:val="28"/>
          <w:szCs w:val="28"/>
        </w:rPr>
        <w:t>Р</w:t>
      </w:r>
      <w:r w:rsidR="00DD49D9" w:rsidRPr="003A5984">
        <w:rPr>
          <w:noProof/>
          <w:sz w:val="28"/>
          <w:szCs w:val="28"/>
          <w:lang w:val="en-US"/>
        </w:rPr>
        <w:t>. 32-46.</w:t>
      </w:r>
      <w:r w:rsidRPr="003A5984">
        <w:rPr>
          <w:noProof/>
          <w:sz w:val="28"/>
          <w:szCs w:val="28"/>
          <w:lang w:val="en-US"/>
        </w:rPr>
        <w:t xml:space="preserve"> </w:t>
      </w:r>
    </w:p>
    <w:p w14:paraId="7D4B764E" w14:textId="78B3BC4D"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106</w:t>
      </w:r>
      <w:r w:rsidR="00AA5CF8" w:rsidRPr="003A5984">
        <w:rPr>
          <w:noProof/>
          <w:sz w:val="28"/>
          <w:szCs w:val="28"/>
          <w:lang w:val="kk-KZ"/>
        </w:rPr>
        <w:t xml:space="preserve"> </w:t>
      </w:r>
      <w:r w:rsidRPr="003A5984">
        <w:rPr>
          <w:noProof/>
          <w:sz w:val="28"/>
          <w:szCs w:val="28"/>
          <w:lang w:val="en-US"/>
        </w:rPr>
        <w:t>Piyasena M</w:t>
      </w:r>
      <w:r w:rsidR="00DD49D9" w:rsidRPr="003A5984">
        <w:rPr>
          <w:noProof/>
          <w:sz w:val="28"/>
          <w:szCs w:val="28"/>
          <w:lang w:val="en-US"/>
        </w:rPr>
        <w:t>.</w:t>
      </w:r>
      <w:r w:rsidRPr="003A5984">
        <w:rPr>
          <w:noProof/>
          <w:sz w:val="28"/>
          <w:szCs w:val="28"/>
          <w:lang w:val="en-US"/>
        </w:rPr>
        <w:t>M</w:t>
      </w:r>
      <w:r w:rsidR="00DD49D9" w:rsidRPr="003A5984">
        <w:rPr>
          <w:noProof/>
          <w:sz w:val="28"/>
          <w:szCs w:val="28"/>
          <w:lang w:val="en-US"/>
        </w:rPr>
        <w:t>.</w:t>
      </w:r>
      <w:r w:rsidRPr="003A5984">
        <w:rPr>
          <w:noProof/>
          <w:sz w:val="28"/>
          <w:szCs w:val="28"/>
          <w:lang w:val="en-US"/>
        </w:rPr>
        <w:t>P</w:t>
      </w:r>
      <w:r w:rsidR="00DD49D9" w:rsidRPr="003A5984">
        <w:rPr>
          <w:noProof/>
          <w:sz w:val="28"/>
          <w:szCs w:val="28"/>
          <w:lang w:val="en-US"/>
        </w:rPr>
        <w:t>.</w:t>
      </w:r>
      <w:r w:rsidRPr="003A5984">
        <w:rPr>
          <w:noProof/>
          <w:sz w:val="28"/>
          <w:szCs w:val="28"/>
          <w:lang w:val="en-US"/>
        </w:rPr>
        <w:t>N</w:t>
      </w:r>
      <w:r w:rsidR="00DD49D9" w:rsidRPr="003A5984">
        <w:rPr>
          <w:noProof/>
          <w:sz w:val="28"/>
          <w:szCs w:val="28"/>
          <w:lang w:val="en-US"/>
        </w:rPr>
        <w:t>.</w:t>
      </w:r>
      <w:r w:rsidRPr="003A5984">
        <w:rPr>
          <w:noProof/>
          <w:sz w:val="28"/>
          <w:szCs w:val="28"/>
          <w:lang w:val="en-US"/>
        </w:rPr>
        <w:t>, Zuurmond M</w:t>
      </w:r>
      <w:r w:rsidR="00DD49D9" w:rsidRPr="003A5984">
        <w:rPr>
          <w:noProof/>
          <w:sz w:val="28"/>
          <w:szCs w:val="28"/>
          <w:lang w:val="en-US"/>
        </w:rPr>
        <w:t>.</w:t>
      </w:r>
      <w:r w:rsidRPr="003A5984">
        <w:rPr>
          <w:noProof/>
          <w:sz w:val="28"/>
          <w:szCs w:val="28"/>
          <w:lang w:val="en-US"/>
        </w:rPr>
        <w:t>, Yip J</w:t>
      </w:r>
      <w:r w:rsidR="00DD49D9" w:rsidRPr="003A5984">
        <w:rPr>
          <w:noProof/>
          <w:sz w:val="28"/>
          <w:szCs w:val="28"/>
          <w:lang w:val="en-US"/>
        </w:rPr>
        <w:t>.</w:t>
      </w:r>
      <w:r w:rsidRPr="003A5984">
        <w:rPr>
          <w:noProof/>
          <w:sz w:val="28"/>
          <w:szCs w:val="28"/>
          <w:lang w:val="en-US"/>
        </w:rPr>
        <w:t>L</w:t>
      </w:r>
      <w:r w:rsidR="00DD49D9" w:rsidRPr="003A5984">
        <w:rPr>
          <w:noProof/>
          <w:sz w:val="28"/>
          <w:szCs w:val="28"/>
          <w:lang w:val="en-US"/>
        </w:rPr>
        <w:t>.</w:t>
      </w:r>
      <w:r w:rsidRPr="003A5984">
        <w:rPr>
          <w:noProof/>
          <w:sz w:val="28"/>
          <w:szCs w:val="28"/>
          <w:lang w:val="en-US"/>
        </w:rPr>
        <w:t>Y</w:t>
      </w:r>
      <w:r w:rsidR="00DD49D9" w:rsidRPr="003A5984">
        <w:rPr>
          <w:noProof/>
          <w:sz w:val="28"/>
          <w:szCs w:val="28"/>
          <w:lang w:val="en-US"/>
        </w:rPr>
        <w:t>.</w:t>
      </w:r>
      <w:r w:rsidRPr="003A5984">
        <w:rPr>
          <w:noProof/>
          <w:sz w:val="28"/>
          <w:szCs w:val="28"/>
          <w:lang w:val="en-US"/>
        </w:rPr>
        <w:t>, Murthy G</w:t>
      </w:r>
      <w:r w:rsidR="00DD49D9" w:rsidRPr="003A5984">
        <w:rPr>
          <w:noProof/>
          <w:sz w:val="28"/>
          <w:szCs w:val="28"/>
          <w:lang w:val="en-US"/>
        </w:rPr>
        <w:t>.</w:t>
      </w:r>
      <w:r w:rsidRPr="003A5984">
        <w:rPr>
          <w:noProof/>
          <w:sz w:val="28"/>
          <w:szCs w:val="28"/>
          <w:lang w:val="en-US"/>
        </w:rPr>
        <w:t>V</w:t>
      </w:r>
      <w:r w:rsidR="00DD49D9" w:rsidRPr="003A5984">
        <w:rPr>
          <w:noProof/>
          <w:sz w:val="28"/>
          <w:szCs w:val="28"/>
          <w:lang w:val="en-US"/>
        </w:rPr>
        <w:t>.</w:t>
      </w:r>
      <w:r w:rsidRPr="003A5984">
        <w:rPr>
          <w:noProof/>
          <w:sz w:val="28"/>
          <w:szCs w:val="28"/>
          <w:lang w:val="en-US"/>
        </w:rPr>
        <w:t>S. Process of adaptation, development and assessment of acceptability of a health educational intervention to improve referral uptake by people with diabetes in Sri Lanka</w:t>
      </w:r>
      <w:r w:rsidR="00DD49D9" w:rsidRPr="003A5984">
        <w:rPr>
          <w:noProof/>
          <w:sz w:val="28"/>
          <w:szCs w:val="28"/>
          <w:lang w:val="en-US"/>
        </w:rPr>
        <w:t xml:space="preserve"> //</w:t>
      </w:r>
      <w:r w:rsidRPr="003A5984">
        <w:rPr>
          <w:noProof/>
          <w:sz w:val="28"/>
          <w:szCs w:val="28"/>
          <w:lang w:val="en-US"/>
        </w:rPr>
        <w:t xml:space="preserve"> BMC Public Health.</w:t>
      </w:r>
      <w:r w:rsidR="00DD49D9" w:rsidRPr="003A5984">
        <w:rPr>
          <w:noProof/>
          <w:sz w:val="28"/>
          <w:szCs w:val="28"/>
          <w:lang w:val="en-US"/>
        </w:rPr>
        <w:t xml:space="preserve"> -</w:t>
      </w:r>
      <w:r w:rsidRPr="003A5984">
        <w:rPr>
          <w:noProof/>
          <w:sz w:val="28"/>
          <w:szCs w:val="28"/>
          <w:lang w:val="en-US"/>
        </w:rPr>
        <w:t xml:space="preserve"> 2019</w:t>
      </w:r>
      <w:r w:rsidR="00DD49D9" w:rsidRPr="003A5984">
        <w:rPr>
          <w:noProof/>
          <w:sz w:val="28"/>
          <w:szCs w:val="28"/>
          <w:lang w:val="en-US"/>
        </w:rPr>
        <w:t xml:space="preserve">. - Vol. </w:t>
      </w:r>
      <w:r w:rsidRPr="003A5984">
        <w:rPr>
          <w:noProof/>
          <w:sz w:val="28"/>
          <w:szCs w:val="28"/>
          <w:lang w:val="en-US"/>
        </w:rPr>
        <w:t>19</w:t>
      </w:r>
      <w:r w:rsidR="00DD49D9" w:rsidRPr="003A5984">
        <w:rPr>
          <w:noProof/>
          <w:sz w:val="28"/>
          <w:szCs w:val="28"/>
          <w:lang w:val="en-US"/>
        </w:rPr>
        <w:t>, №</w:t>
      </w:r>
      <w:r w:rsidRPr="003A5984">
        <w:rPr>
          <w:noProof/>
          <w:sz w:val="28"/>
          <w:szCs w:val="28"/>
          <w:lang w:val="en-US"/>
        </w:rPr>
        <w:t>1.</w:t>
      </w:r>
      <w:r w:rsidR="00DD49D9" w:rsidRPr="003A5984">
        <w:rPr>
          <w:noProof/>
          <w:sz w:val="28"/>
          <w:szCs w:val="28"/>
          <w:lang w:val="en-US"/>
        </w:rPr>
        <w:t xml:space="preserve"> - </w:t>
      </w:r>
      <w:r w:rsidR="00DD49D9" w:rsidRPr="003A5984">
        <w:rPr>
          <w:noProof/>
          <w:sz w:val="28"/>
          <w:szCs w:val="28"/>
        </w:rPr>
        <w:t>Р</w:t>
      </w:r>
      <w:r w:rsidR="00DD49D9" w:rsidRPr="003A5984">
        <w:rPr>
          <w:noProof/>
          <w:sz w:val="28"/>
          <w:szCs w:val="28"/>
          <w:lang w:val="en-US"/>
        </w:rPr>
        <w:t>. 12-29.</w:t>
      </w:r>
      <w:r w:rsidRPr="003A5984">
        <w:rPr>
          <w:noProof/>
          <w:sz w:val="28"/>
          <w:szCs w:val="28"/>
          <w:lang w:val="en-US"/>
        </w:rPr>
        <w:t xml:space="preserve"> </w:t>
      </w:r>
    </w:p>
    <w:p w14:paraId="53068060" w14:textId="5BC87DD8"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107</w:t>
      </w:r>
      <w:r w:rsidR="00AA5CF8" w:rsidRPr="003A5984">
        <w:rPr>
          <w:noProof/>
          <w:sz w:val="28"/>
          <w:szCs w:val="28"/>
          <w:lang w:val="kk-KZ"/>
        </w:rPr>
        <w:t xml:space="preserve">  </w:t>
      </w:r>
      <w:r w:rsidRPr="003A5984">
        <w:rPr>
          <w:noProof/>
          <w:sz w:val="28"/>
          <w:szCs w:val="28"/>
          <w:lang w:val="en-US"/>
        </w:rPr>
        <w:t>Rono H</w:t>
      </w:r>
      <w:r w:rsidR="00DD49D9" w:rsidRPr="003A5984">
        <w:rPr>
          <w:noProof/>
          <w:sz w:val="28"/>
          <w:szCs w:val="28"/>
          <w:lang w:val="en-US"/>
        </w:rPr>
        <w:t>.</w:t>
      </w:r>
      <w:r w:rsidRPr="003A5984">
        <w:rPr>
          <w:noProof/>
          <w:sz w:val="28"/>
          <w:szCs w:val="28"/>
          <w:lang w:val="en-US"/>
        </w:rPr>
        <w:t>, Bastawrous A</w:t>
      </w:r>
      <w:r w:rsidR="00DD49D9" w:rsidRPr="003A5984">
        <w:rPr>
          <w:noProof/>
          <w:sz w:val="28"/>
          <w:szCs w:val="28"/>
          <w:lang w:val="en-US"/>
        </w:rPr>
        <w:t>.</w:t>
      </w:r>
      <w:r w:rsidRPr="003A5984">
        <w:rPr>
          <w:noProof/>
          <w:sz w:val="28"/>
          <w:szCs w:val="28"/>
          <w:lang w:val="en-US"/>
        </w:rPr>
        <w:t>, MacLeod D</w:t>
      </w:r>
      <w:r w:rsidR="00DD49D9" w:rsidRPr="003A5984">
        <w:rPr>
          <w:noProof/>
          <w:sz w:val="28"/>
          <w:szCs w:val="28"/>
          <w:lang w:val="en-US"/>
        </w:rPr>
        <w:t>.</w:t>
      </w:r>
      <w:r w:rsidRPr="003A5984">
        <w:rPr>
          <w:noProof/>
          <w:sz w:val="28"/>
          <w:szCs w:val="28"/>
          <w:lang w:val="en-US"/>
        </w:rPr>
        <w:t>, Wanjala E</w:t>
      </w:r>
      <w:r w:rsidR="00DD49D9" w:rsidRPr="003A5984">
        <w:rPr>
          <w:noProof/>
          <w:sz w:val="28"/>
          <w:szCs w:val="28"/>
          <w:lang w:val="en-US"/>
        </w:rPr>
        <w:t>.</w:t>
      </w:r>
      <w:r w:rsidRPr="003A5984">
        <w:rPr>
          <w:noProof/>
          <w:sz w:val="28"/>
          <w:szCs w:val="28"/>
          <w:lang w:val="en-US"/>
        </w:rPr>
        <w:t>, Gichuhi S</w:t>
      </w:r>
      <w:r w:rsidR="00DD49D9" w:rsidRPr="003A5984">
        <w:rPr>
          <w:noProof/>
          <w:sz w:val="28"/>
          <w:szCs w:val="28"/>
          <w:lang w:val="en-US"/>
        </w:rPr>
        <w:t>.</w:t>
      </w:r>
      <w:r w:rsidRPr="003A5984">
        <w:rPr>
          <w:noProof/>
          <w:sz w:val="28"/>
          <w:szCs w:val="28"/>
          <w:lang w:val="en-US"/>
        </w:rPr>
        <w:t>, Burton M. Peek Community Eye Health - MHealth system to increase access and efficiency of eye health services in Trans Nzoia County, Kenya: Study protocol for a cluster randomised controlled trial</w:t>
      </w:r>
      <w:r w:rsidR="00DD49D9" w:rsidRPr="003A5984">
        <w:rPr>
          <w:noProof/>
          <w:sz w:val="28"/>
          <w:szCs w:val="28"/>
          <w:lang w:val="en-US"/>
        </w:rPr>
        <w:t xml:space="preserve"> //</w:t>
      </w:r>
      <w:r w:rsidRPr="003A5984">
        <w:rPr>
          <w:noProof/>
          <w:sz w:val="28"/>
          <w:szCs w:val="28"/>
          <w:lang w:val="en-US"/>
        </w:rPr>
        <w:t xml:space="preserve"> Trials. </w:t>
      </w:r>
      <w:r w:rsidR="00DD49D9" w:rsidRPr="003A5984">
        <w:rPr>
          <w:noProof/>
          <w:sz w:val="28"/>
          <w:szCs w:val="28"/>
          <w:lang w:val="en-US"/>
        </w:rPr>
        <w:t xml:space="preserve">- </w:t>
      </w:r>
      <w:r w:rsidRPr="003A5984">
        <w:rPr>
          <w:noProof/>
          <w:sz w:val="28"/>
          <w:szCs w:val="28"/>
          <w:lang w:val="en-US"/>
        </w:rPr>
        <w:t>2019</w:t>
      </w:r>
      <w:r w:rsidR="00DD49D9" w:rsidRPr="003A5984">
        <w:rPr>
          <w:noProof/>
          <w:sz w:val="28"/>
          <w:szCs w:val="28"/>
          <w:lang w:val="en-US"/>
        </w:rPr>
        <w:t xml:space="preserve">. - Vol. </w:t>
      </w:r>
      <w:r w:rsidRPr="003A5984">
        <w:rPr>
          <w:noProof/>
          <w:sz w:val="28"/>
          <w:szCs w:val="28"/>
          <w:lang w:val="en-US"/>
        </w:rPr>
        <w:t>20</w:t>
      </w:r>
      <w:r w:rsidR="00DD49D9" w:rsidRPr="003A5984">
        <w:rPr>
          <w:noProof/>
          <w:sz w:val="28"/>
          <w:szCs w:val="28"/>
          <w:lang w:val="en-US"/>
        </w:rPr>
        <w:t>, №</w:t>
      </w:r>
      <w:r w:rsidRPr="003A5984">
        <w:rPr>
          <w:noProof/>
          <w:sz w:val="28"/>
          <w:szCs w:val="28"/>
          <w:lang w:val="en-US"/>
        </w:rPr>
        <w:t>1.</w:t>
      </w:r>
      <w:r w:rsidR="00DD49D9" w:rsidRPr="003A5984">
        <w:rPr>
          <w:noProof/>
          <w:sz w:val="28"/>
          <w:szCs w:val="28"/>
          <w:lang w:val="en-US"/>
        </w:rPr>
        <w:t xml:space="preserve"> - </w:t>
      </w:r>
      <w:r w:rsidR="00DD49D9" w:rsidRPr="003A5984">
        <w:rPr>
          <w:noProof/>
          <w:sz w:val="28"/>
          <w:szCs w:val="28"/>
        </w:rPr>
        <w:t>Р</w:t>
      </w:r>
      <w:r w:rsidR="00DD49D9" w:rsidRPr="003A5984">
        <w:rPr>
          <w:noProof/>
          <w:sz w:val="28"/>
          <w:szCs w:val="28"/>
          <w:lang w:val="en-US"/>
        </w:rPr>
        <w:t>. 46-73.</w:t>
      </w:r>
      <w:r w:rsidRPr="003A5984">
        <w:rPr>
          <w:noProof/>
          <w:sz w:val="28"/>
          <w:szCs w:val="28"/>
          <w:lang w:val="en-US"/>
        </w:rPr>
        <w:t xml:space="preserve"> </w:t>
      </w:r>
    </w:p>
    <w:p w14:paraId="3B77CE66" w14:textId="48FA0556"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108</w:t>
      </w:r>
      <w:r w:rsidR="00AA5CF8" w:rsidRPr="003A5984">
        <w:rPr>
          <w:noProof/>
          <w:sz w:val="28"/>
          <w:szCs w:val="28"/>
          <w:lang w:val="kk-KZ"/>
        </w:rPr>
        <w:t xml:space="preserve"> </w:t>
      </w:r>
      <w:r w:rsidRPr="003A5984">
        <w:rPr>
          <w:noProof/>
          <w:sz w:val="28"/>
          <w:szCs w:val="28"/>
          <w:lang w:val="en-US"/>
        </w:rPr>
        <w:t>Appropriatezza nella prevenzione, diagnostica e terapia in oftalmologia Quaderni del Ministero della Salute</w:t>
      </w:r>
      <w:r w:rsidR="00DD49D9" w:rsidRPr="003A5984">
        <w:rPr>
          <w:noProof/>
          <w:sz w:val="28"/>
          <w:szCs w:val="28"/>
          <w:lang w:val="en-US"/>
        </w:rPr>
        <w:t xml:space="preserve"> //</w:t>
      </w:r>
      <w:r w:rsidRPr="003A5984">
        <w:rPr>
          <w:noProof/>
          <w:sz w:val="28"/>
          <w:szCs w:val="28"/>
          <w:lang w:val="en-US"/>
        </w:rPr>
        <w:t xml:space="preserve"> Ministero della salute</w:t>
      </w:r>
      <w:r w:rsidR="00DD49D9" w:rsidRPr="003A5984">
        <w:rPr>
          <w:noProof/>
          <w:sz w:val="28"/>
          <w:szCs w:val="28"/>
          <w:lang w:val="en-US"/>
        </w:rPr>
        <w:t xml:space="preserve">. - 2019 </w:t>
      </w:r>
      <w:r w:rsidRPr="003A5984">
        <w:rPr>
          <w:noProof/>
          <w:sz w:val="28"/>
          <w:szCs w:val="28"/>
          <w:lang w:val="en-US"/>
        </w:rPr>
        <w:t>http://www.quadernidellasalute.it/ portale/q%0Auaderni/ dettaglioQuaderni.jsp?lingua=italiano&amp;id=1708</w:t>
      </w:r>
      <w:r w:rsidR="00DD49D9" w:rsidRPr="003A5984">
        <w:rPr>
          <w:noProof/>
          <w:sz w:val="28"/>
          <w:szCs w:val="28"/>
          <w:lang w:val="en-US"/>
        </w:rPr>
        <w:t xml:space="preserve"> 14.05.2023</w:t>
      </w:r>
      <w:r w:rsidRPr="003A5984">
        <w:rPr>
          <w:noProof/>
          <w:sz w:val="28"/>
          <w:szCs w:val="28"/>
          <w:lang w:val="en-US"/>
        </w:rPr>
        <w:t>.</w:t>
      </w:r>
    </w:p>
    <w:p w14:paraId="7E35EBA1" w14:textId="08ADC63E"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109</w:t>
      </w:r>
      <w:r w:rsidR="00AA5CF8" w:rsidRPr="003A5984">
        <w:rPr>
          <w:noProof/>
          <w:sz w:val="28"/>
          <w:szCs w:val="28"/>
          <w:lang w:val="kk-KZ"/>
        </w:rPr>
        <w:t xml:space="preserve"> </w:t>
      </w:r>
      <w:r w:rsidRPr="003A5984">
        <w:rPr>
          <w:noProof/>
          <w:sz w:val="28"/>
          <w:szCs w:val="28"/>
          <w:lang w:val="en-US"/>
        </w:rPr>
        <w:t>Estevez J</w:t>
      </w:r>
      <w:r w:rsidR="00DD49D9" w:rsidRPr="003A5984">
        <w:rPr>
          <w:noProof/>
          <w:sz w:val="28"/>
          <w:szCs w:val="28"/>
          <w:lang w:val="en-US"/>
        </w:rPr>
        <w:t>.</w:t>
      </w:r>
      <w:r w:rsidRPr="003A5984">
        <w:rPr>
          <w:noProof/>
          <w:sz w:val="28"/>
          <w:szCs w:val="28"/>
          <w:lang w:val="en-US"/>
        </w:rPr>
        <w:t>J</w:t>
      </w:r>
      <w:r w:rsidR="00DD49D9" w:rsidRPr="003A5984">
        <w:rPr>
          <w:noProof/>
          <w:sz w:val="28"/>
          <w:szCs w:val="28"/>
          <w:lang w:val="en-US"/>
        </w:rPr>
        <w:t>.</w:t>
      </w:r>
      <w:r w:rsidRPr="003A5984">
        <w:rPr>
          <w:noProof/>
          <w:sz w:val="28"/>
          <w:szCs w:val="28"/>
          <w:lang w:val="en-US"/>
        </w:rPr>
        <w:t>, Howard N</w:t>
      </w:r>
      <w:r w:rsidR="00DD49D9" w:rsidRPr="003A5984">
        <w:rPr>
          <w:noProof/>
          <w:sz w:val="28"/>
          <w:szCs w:val="28"/>
          <w:lang w:val="en-US"/>
        </w:rPr>
        <w:t>.</w:t>
      </w:r>
      <w:r w:rsidRPr="003A5984">
        <w:rPr>
          <w:noProof/>
          <w:sz w:val="28"/>
          <w:szCs w:val="28"/>
          <w:lang w:val="en-US"/>
        </w:rPr>
        <w:t>J</w:t>
      </w:r>
      <w:r w:rsidR="00DD49D9" w:rsidRPr="003A5984">
        <w:rPr>
          <w:noProof/>
          <w:sz w:val="28"/>
          <w:szCs w:val="28"/>
          <w:lang w:val="en-US"/>
        </w:rPr>
        <w:t>.</w:t>
      </w:r>
      <w:r w:rsidRPr="003A5984">
        <w:rPr>
          <w:noProof/>
          <w:sz w:val="28"/>
          <w:szCs w:val="28"/>
          <w:lang w:val="en-US"/>
        </w:rPr>
        <w:t>, Craig J</w:t>
      </w:r>
      <w:r w:rsidR="00DD49D9" w:rsidRPr="003A5984">
        <w:rPr>
          <w:noProof/>
          <w:sz w:val="28"/>
          <w:szCs w:val="28"/>
          <w:lang w:val="en-US"/>
        </w:rPr>
        <w:t>.</w:t>
      </w:r>
      <w:r w:rsidRPr="003A5984">
        <w:rPr>
          <w:noProof/>
          <w:sz w:val="28"/>
          <w:szCs w:val="28"/>
          <w:lang w:val="en-US"/>
        </w:rPr>
        <w:t>E</w:t>
      </w:r>
      <w:r w:rsidR="00DD49D9" w:rsidRPr="003A5984">
        <w:rPr>
          <w:noProof/>
          <w:sz w:val="28"/>
          <w:szCs w:val="28"/>
          <w:lang w:val="en-US"/>
        </w:rPr>
        <w:t>.</w:t>
      </w:r>
      <w:r w:rsidRPr="003A5984">
        <w:rPr>
          <w:noProof/>
          <w:sz w:val="28"/>
          <w:szCs w:val="28"/>
          <w:lang w:val="en-US"/>
        </w:rPr>
        <w:t>, Brown A. Working towards eye health equity for indigenous Australians with diabetes</w:t>
      </w:r>
      <w:r w:rsidR="00DD49D9" w:rsidRPr="003A5984">
        <w:rPr>
          <w:noProof/>
          <w:sz w:val="28"/>
          <w:szCs w:val="28"/>
          <w:lang w:val="en-US"/>
        </w:rPr>
        <w:t xml:space="preserve"> // </w:t>
      </w:r>
      <w:r w:rsidRPr="003A5984">
        <w:rPr>
          <w:noProof/>
          <w:sz w:val="28"/>
          <w:szCs w:val="28"/>
          <w:lang w:val="en-US"/>
        </w:rPr>
        <w:t>International Journal of Environmental Research and Public Health.</w:t>
      </w:r>
      <w:r w:rsidR="00DD49D9" w:rsidRPr="003A5984">
        <w:rPr>
          <w:noProof/>
          <w:sz w:val="28"/>
          <w:szCs w:val="28"/>
          <w:lang w:val="en-US"/>
        </w:rPr>
        <w:t xml:space="preserve"> -</w:t>
      </w:r>
      <w:r w:rsidRPr="003A5984">
        <w:rPr>
          <w:noProof/>
          <w:sz w:val="28"/>
          <w:szCs w:val="28"/>
          <w:lang w:val="en-US"/>
        </w:rPr>
        <w:t xml:space="preserve"> 2019. </w:t>
      </w:r>
      <w:r w:rsidR="00DD49D9" w:rsidRPr="003A5984">
        <w:rPr>
          <w:noProof/>
          <w:sz w:val="28"/>
          <w:szCs w:val="28"/>
          <w:lang w:val="en-US"/>
        </w:rPr>
        <w:t xml:space="preserve">- Vol. 16. - </w:t>
      </w:r>
      <w:r w:rsidR="00DD49D9" w:rsidRPr="003A5984">
        <w:rPr>
          <w:noProof/>
          <w:sz w:val="28"/>
          <w:szCs w:val="28"/>
        </w:rPr>
        <w:t>Р</w:t>
      </w:r>
      <w:r w:rsidR="00DD49D9" w:rsidRPr="003A5984">
        <w:rPr>
          <w:noProof/>
          <w:sz w:val="28"/>
          <w:szCs w:val="28"/>
          <w:lang w:val="en-US"/>
        </w:rPr>
        <w:t>. 12-17.</w:t>
      </w:r>
    </w:p>
    <w:p w14:paraId="759D71C0" w14:textId="23D3C276"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110</w:t>
      </w:r>
      <w:r w:rsidR="00AA5CF8" w:rsidRPr="003A5984">
        <w:rPr>
          <w:noProof/>
          <w:sz w:val="28"/>
          <w:szCs w:val="28"/>
          <w:lang w:val="kk-KZ"/>
        </w:rPr>
        <w:t xml:space="preserve"> </w:t>
      </w:r>
      <w:r w:rsidRPr="003A5984">
        <w:rPr>
          <w:noProof/>
          <w:sz w:val="28"/>
          <w:szCs w:val="28"/>
          <w:lang w:val="en-US"/>
        </w:rPr>
        <w:t>Hashemi N</w:t>
      </w:r>
      <w:r w:rsidR="00DD49D9" w:rsidRPr="003A5984">
        <w:rPr>
          <w:noProof/>
          <w:sz w:val="28"/>
          <w:szCs w:val="28"/>
          <w:lang w:val="en-US"/>
        </w:rPr>
        <w:t>.</w:t>
      </w:r>
      <w:r w:rsidRPr="003A5984">
        <w:rPr>
          <w:noProof/>
          <w:sz w:val="28"/>
          <w:szCs w:val="28"/>
          <w:lang w:val="en-US"/>
        </w:rPr>
        <w:t>, Moghaddasi H</w:t>
      </w:r>
      <w:r w:rsidR="00DD49D9" w:rsidRPr="003A5984">
        <w:rPr>
          <w:noProof/>
          <w:sz w:val="28"/>
          <w:szCs w:val="28"/>
          <w:lang w:val="en-US"/>
        </w:rPr>
        <w:t>.</w:t>
      </w:r>
      <w:r w:rsidRPr="003A5984">
        <w:rPr>
          <w:noProof/>
          <w:sz w:val="28"/>
          <w:szCs w:val="28"/>
          <w:lang w:val="en-US"/>
        </w:rPr>
        <w:t>, Rabiei R</w:t>
      </w:r>
      <w:r w:rsidR="00DD49D9" w:rsidRPr="003A5984">
        <w:rPr>
          <w:noProof/>
          <w:sz w:val="28"/>
          <w:szCs w:val="28"/>
          <w:lang w:val="en-US"/>
        </w:rPr>
        <w:t>.</w:t>
      </w:r>
      <w:r w:rsidRPr="003A5984">
        <w:rPr>
          <w:noProof/>
          <w:sz w:val="28"/>
          <w:szCs w:val="28"/>
          <w:lang w:val="en-US"/>
        </w:rPr>
        <w:t>, Asadi F</w:t>
      </w:r>
      <w:r w:rsidR="00DD49D9" w:rsidRPr="003A5984">
        <w:rPr>
          <w:noProof/>
          <w:sz w:val="28"/>
          <w:szCs w:val="28"/>
          <w:lang w:val="en-US"/>
        </w:rPr>
        <w:t>.</w:t>
      </w:r>
      <w:r w:rsidRPr="003A5984">
        <w:rPr>
          <w:noProof/>
          <w:sz w:val="28"/>
          <w:szCs w:val="28"/>
          <w:lang w:val="en-US"/>
        </w:rPr>
        <w:t>, Farahi A. Eye health information systems in selected countries</w:t>
      </w:r>
      <w:r w:rsidR="00DD49D9" w:rsidRPr="003A5984">
        <w:rPr>
          <w:noProof/>
          <w:sz w:val="28"/>
          <w:szCs w:val="28"/>
          <w:lang w:val="en-US"/>
        </w:rPr>
        <w:t xml:space="preserve"> // </w:t>
      </w:r>
      <w:r w:rsidRPr="003A5984">
        <w:rPr>
          <w:noProof/>
          <w:sz w:val="28"/>
          <w:szCs w:val="28"/>
          <w:lang w:val="en-US"/>
        </w:rPr>
        <w:t xml:space="preserve">J Ophthalmic Vis Res. </w:t>
      </w:r>
      <w:r w:rsidR="00DD49D9" w:rsidRPr="003A5984">
        <w:rPr>
          <w:noProof/>
          <w:sz w:val="28"/>
          <w:szCs w:val="28"/>
          <w:lang w:val="en-US"/>
        </w:rPr>
        <w:t xml:space="preserve">- </w:t>
      </w:r>
      <w:r w:rsidRPr="003A5984">
        <w:rPr>
          <w:noProof/>
          <w:sz w:val="28"/>
          <w:szCs w:val="28"/>
          <w:lang w:val="en-US"/>
        </w:rPr>
        <w:t>2018</w:t>
      </w:r>
      <w:r w:rsidR="00DD49D9" w:rsidRPr="003A5984">
        <w:rPr>
          <w:noProof/>
          <w:sz w:val="28"/>
          <w:szCs w:val="28"/>
          <w:lang w:val="en-US"/>
        </w:rPr>
        <w:t xml:space="preserve">. - Vol. </w:t>
      </w:r>
      <w:r w:rsidRPr="003A5984">
        <w:rPr>
          <w:noProof/>
          <w:sz w:val="28"/>
          <w:szCs w:val="28"/>
          <w:lang w:val="en-US"/>
        </w:rPr>
        <w:t>13</w:t>
      </w:r>
      <w:r w:rsidR="00DD49D9" w:rsidRPr="003A5984">
        <w:rPr>
          <w:noProof/>
          <w:sz w:val="28"/>
          <w:szCs w:val="28"/>
          <w:lang w:val="en-US"/>
        </w:rPr>
        <w:t>, №</w:t>
      </w:r>
      <w:r w:rsidRPr="003A5984">
        <w:rPr>
          <w:noProof/>
          <w:sz w:val="28"/>
          <w:szCs w:val="28"/>
          <w:lang w:val="en-US"/>
        </w:rPr>
        <w:t>3.</w:t>
      </w:r>
      <w:r w:rsidR="00DD49D9" w:rsidRPr="003A5984">
        <w:rPr>
          <w:noProof/>
          <w:sz w:val="28"/>
          <w:szCs w:val="28"/>
          <w:lang w:val="en-US"/>
        </w:rPr>
        <w:t xml:space="preserve"> - </w:t>
      </w:r>
      <w:r w:rsidR="00DD49D9" w:rsidRPr="003A5984">
        <w:rPr>
          <w:noProof/>
          <w:sz w:val="28"/>
          <w:szCs w:val="28"/>
        </w:rPr>
        <w:t>Р</w:t>
      </w:r>
      <w:r w:rsidR="00DD49D9" w:rsidRPr="003A5984">
        <w:rPr>
          <w:noProof/>
          <w:sz w:val="28"/>
          <w:szCs w:val="28"/>
          <w:lang w:val="en-US"/>
        </w:rPr>
        <w:t>. 10-18.</w:t>
      </w:r>
      <w:r w:rsidRPr="003A5984">
        <w:rPr>
          <w:noProof/>
          <w:sz w:val="28"/>
          <w:szCs w:val="28"/>
          <w:lang w:val="en-US"/>
        </w:rPr>
        <w:t xml:space="preserve"> </w:t>
      </w:r>
    </w:p>
    <w:p w14:paraId="3421D31A" w14:textId="07973665"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111</w:t>
      </w:r>
      <w:r w:rsidR="00AA5CF8" w:rsidRPr="003A5984">
        <w:rPr>
          <w:noProof/>
          <w:sz w:val="28"/>
          <w:szCs w:val="28"/>
          <w:lang w:val="kk-KZ"/>
        </w:rPr>
        <w:t xml:space="preserve"> </w:t>
      </w:r>
      <w:r w:rsidRPr="003A5984">
        <w:rPr>
          <w:noProof/>
          <w:sz w:val="28"/>
          <w:szCs w:val="28"/>
          <w:lang w:val="en-US"/>
        </w:rPr>
        <w:t>Rabiu M</w:t>
      </w:r>
      <w:r w:rsidR="00DD49D9" w:rsidRPr="003A5984">
        <w:rPr>
          <w:noProof/>
          <w:sz w:val="28"/>
          <w:szCs w:val="28"/>
          <w:lang w:val="en-US"/>
        </w:rPr>
        <w:t>.</w:t>
      </w:r>
      <w:r w:rsidRPr="003A5984">
        <w:rPr>
          <w:noProof/>
          <w:sz w:val="28"/>
          <w:szCs w:val="28"/>
          <w:lang w:val="en-US"/>
        </w:rPr>
        <w:t>M</w:t>
      </w:r>
      <w:r w:rsidR="00DD49D9" w:rsidRPr="003A5984">
        <w:rPr>
          <w:noProof/>
          <w:sz w:val="28"/>
          <w:szCs w:val="28"/>
          <w:lang w:val="en-US"/>
        </w:rPr>
        <w:t>.</w:t>
      </w:r>
      <w:r w:rsidRPr="003A5984">
        <w:rPr>
          <w:noProof/>
          <w:sz w:val="28"/>
          <w:szCs w:val="28"/>
          <w:lang w:val="en-US"/>
        </w:rPr>
        <w:t>, Al Rajhi A</w:t>
      </w:r>
      <w:r w:rsidR="00DD49D9" w:rsidRPr="003A5984">
        <w:rPr>
          <w:noProof/>
          <w:sz w:val="28"/>
          <w:szCs w:val="28"/>
          <w:lang w:val="en-US"/>
        </w:rPr>
        <w:t>.</w:t>
      </w:r>
      <w:r w:rsidRPr="003A5984">
        <w:rPr>
          <w:noProof/>
          <w:sz w:val="28"/>
          <w:szCs w:val="28"/>
          <w:lang w:val="en-US"/>
        </w:rPr>
        <w:t>, Qureshi M</w:t>
      </w:r>
      <w:r w:rsidR="00DD49D9" w:rsidRPr="003A5984">
        <w:rPr>
          <w:noProof/>
          <w:sz w:val="28"/>
          <w:szCs w:val="28"/>
          <w:lang w:val="en-US"/>
        </w:rPr>
        <w:t>.</w:t>
      </w:r>
      <w:r w:rsidRPr="003A5984">
        <w:rPr>
          <w:noProof/>
          <w:sz w:val="28"/>
          <w:szCs w:val="28"/>
          <w:lang w:val="en-US"/>
        </w:rPr>
        <w:t>B</w:t>
      </w:r>
      <w:r w:rsidR="00DD49D9" w:rsidRPr="003A5984">
        <w:rPr>
          <w:noProof/>
          <w:sz w:val="28"/>
          <w:szCs w:val="28"/>
          <w:lang w:val="en-US"/>
        </w:rPr>
        <w:t>.</w:t>
      </w:r>
      <w:r w:rsidRPr="003A5984">
        <w:rPr>
          <w:noProof/>
          <w:sz w:val="28"/>
          <w:szCs w:val="28"/>
          <w:lang w:val="en-US"/>
        </w:rPr>
        <w:t>, Gersbeck J. Enhancing advocacy for eye care at national levels: What steps to take for the next decade</w:t>
      </w:r>
      <w:r w:rsidR="00DD49D9" w:rsidRPr="003A5984">
        <w:rPr>
          <w:noProof/>
          <w:sz w:val="28"/>
          <w:szCs w:val="28"/>
          <w:lang w:val="en-US"/>
        </w:rPr>
        <w:t xml:space="preserve"> //</w:t>
      </w:r>
      <w:r w:rsidRPr="003A5984">
        <w:rPr>
          <w:noProof/>
          <w:sz w:val="28"/>
          <w:szCs w:val="28"/>
          <w:lang w:val="en-US"/>
        </w:rPr>
        <w:t xml:space="preserve"> Middle East African Journal of Ophthalmology. </w:t>
      </w:r>
      <w:r w:rsidR="00DD49D9" w:rsidRPr="003A5984">
        <w:rPr>
          <w:noProof/>
          <w:sz w:val="28"/>
          <w:szCs w:val="28"/>
          <w:lang w:val="en-US"/>
        </w:rPr>
        <w:t xml:space="preserve">- </w:t>
      </w:r>
      <w:r w:rsidRPr="003A5984">
        <w:rPr>
          <w:noProof/>
          <w:sz w:val="28"/>
          <w:szCs w:val="28"/>
          <w:lang w:val="en-US"/>
        </w:rPr>
        <w:t>2012.</w:t>
      </w:r>
      <w:r w:rsidR="00DD49D9" w:rsidRPr="003A5984">
        <w:rPr>
          <w:noProof/>
          <w:sz w:val="28"/>
          <w:szCs w:val="28"/>
          <w:lang w:val="en-US"/>
        </w:rPr>
        <w:t xml:space="preserve"> -</w:t>
      </w:r>
      <w:r w:rsidRPr="003A5984">
        <w:rPr>
          <w:noProof/>
          <w:sz w:val="28"/>
          <w:szCs w:val="28"/>
          <w:lang w:val="en-US"/>
        </w:rPr>
        <w:t xml:space="preserve"> </w:t>
      </w:r>
      <w:r w:rsidR="00DD49D9" w:rsidRPr="003A5984">
        <w:rPr>
          <w:noProof/>
          <w:sz w:val="28"/>
          <w:szCs w:val="28"/>
          <w:lang w:val="en-US"/>
        </w:rPr>
        <w:t xml:space="preserve">Vol. 19. - </w:t>
      </w:r>
      <w:r w:rsidR="00DD49D9" w:rsidRPr="003A5984">
        <w:rPr>
          <w:noProof/>
          <w:sz w:val="28"/>
          <w:szCs w:val="28"/>
        </w:rPr>
        <w:t>Р</w:t>
      </w:r>
      <w:r w:rsidR="00DD49D9" w:rsidRPr="003A5984">
        <w:rPr>
          <w:noProof/>
          <w:sz w:val="28"/>
          <w:szCs w:val="28"/>
          <w:lang w:val="en-US"/>
        </w:rPr>
        <w:t>. 22-44.</w:t>
      </w:r>
    </w:p>
    <w:p w14:paraId="10AC6C22" w14:textId="29B7F728"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112</w:t>
      </w:r>
      <w:r w:rsidR="00AA5CF8" w:rsidRPr="003A5984">
        <w:rPr>
          <w:noProof/>
          <w:sz w:val="28"/>
          <w:szCs w:val="28"/>
          <w:lang w:val="kk-KZ"/>
        </w:rPr>
        <w:t xml:space="preserve"> </w:t>
      </w:r>
      <w:r w:rsidRPr="003A5984">
        <w:rPr>
          <w:noProof/>
          <w:sz w:val="28"/>
          <w:szCs w:val="28"/>
          <w:lang w:val="en-US"/>
        </w:rPr>
        <w:t>Zhao M</w:t>
      </w:r>
      <w:r w:rsidR="00DD49D9" w:rsidRPr="003A5984">
        <w:rPr>
          <w:noProof/>
          <w:sz w:val="28"/>
          <w:szCs w:val="28"/>
          <w:lang w:val="en-US"/>
        </w:rPr>
        <w:t>.</w:t>
      </w:r>
      <w:r w:rsidRPr="003A5984">
        <w:rPr>
          <w:noProof/>
          <w:sz w:val="28"/>
          <w:szCs w:val="28"/>
          <w:lang w:val="en-US"/>
        </w:rPr>
        <w:t>, Gillani A</w:t>
      </w:r>
      <w:r w:rsidR="00DD49D9" w:rsidRPr="003A5984">
        <w:rPr>
          <w:noProof/>
          <w:sz w:val="28"/>
          <w:szCs w:val="28"/>
          <w:lang w:val="en-US"/>
        </w:rPr>
        <w:t>.</w:t>
      </w:r>
      <w:r w:rsidRPr="003A5984">
        <w:rPr>
          <w:noProof/>
          <w:sz w:val="28"/>
          <w:szCs w:val="28"/>
          <w:lang w:val="en-US"/>
        </w:rPr>
        <w:t>H</w:t>
      </w:r>
      <w:r w:rsidR="00DD49D9" w:rsidRPr="003A5984">
        <w:rPr>
          <w:noProof/>
          <w:sz w:val="28"/>
          <w:szCs w:val="28"/>
          <w:lang w:val="en-US"/>
        </w:rPr>
        <w:t>.</w:t>
      </w:r>
      <w:r w:rsidRPr="003A5984">
        <w:rPr>
          <w:noProof/>
          <w:sz w:val="28"/>
          <w:szCs w:val="28"/>
          <w:lang w:val="en-US"/>
        </w:rPr>
        <w:t>, Islam F</w:t>
      </w:r>
      <w:r w:rsidR="00DD49D9" w:rsidRPr="003A5984">
        <w:rPr>
          <w:noProof/>
          <w:sz w:val="28"/>
          <w:szCs w:val="28"/>
          <w:lang w:val="en-US"/>
        </w:rPr>
        <w:t>.</w:t>
      </w:r>
      <w:r w:rsidRPr="003A5984">
        <w:rPr>
          <w:noProof/>
          <w:sz w:val="28"/>
          <w:szCs w:val="28"/>
          <w:lang w:val="en-US"/>
        </w:rPr>
        <w:t>M</w:t>
      </w:r>
      <w:r w:rsidR="00DD49D9" w:rsidRPr="003A5984">
        <w:rPr>
          <w:noProof/>
          <w:sz w:val="28"/>
          <w:szCs w:val="28"/>
          <w:lang w:val="en-US"/>
        </w:rPr>
        <w:t>.</w:t>
      </w:r>
      <w:r w:rsidRPr="003A5984">
        <w:rPr>
          <w:noProof/>
          <w:sz w:val="28"/>
          <w:szCs w:val="28"/>
          <w:lang w:val="en-US"/>
        </w:rPr>
        <w:t>A</w:t>
      </w:r>
      <w:r w:rsidR="00DD49D9" w:rsidRPr="003A5984">
        <w:rPr>
          <w:noProof/>
          <w:sz w:val="28"/>
          <w:szCs w:val="28"/>
          <w:lang w:val="en-US"/>
        </w:rPr>
        <w:t>.</w:t>
      </w:r>
      <w:r w:rsidRPr="003A5984">
        <w:rPr>
          <w:noProof/>
          <w:sz w:val="28"/>
          <w:szCs w:val="28"/>
          <w:lang w:val="en-US"/>
        </w:rPr>
        <w:t>, Ji W</w:t>
      </w:r>
      <w:r w:rsidR="00DD49D9" w:rsidRPr="003A5984">
        <w:rPr>
          <w:noProof/>
          <w:sz w:val="28"/>
          <w:szCs w:val="28"/>
          <w:lang w:val="en-US"/>
        </w:rPr>
        <w:t>.</w:t>
      </w:r>
      <w:r w:rsidRPr="003A5984">
        <w:rPr>
          <w:noProof/>
          <w:sz w:val="28"/>
          <w:szCs w:val="28"/>
          <w:lang w:val="en-US"/>
        </w:rPr>
        <w:t>, Hayat K</w:t>
      </w:r>
      <w:r w:rsidR="00DD49D9" w:rsidRPr="003A5984">
        <w:rPr>
          <w:noProof/>
          <w:sz w:val="28"/>
          <w:szCs w:val="28"/>
          <w:lang w:val="en-US"/>
        </w:rPr>
        <w:t>.</w:t>
      </w:r>
      <w:r w:rsidRPr="003A5984">
        <w:rPr>
          <w:noProof/>
          <w:sz w:val="28"/>
          <w:szCs w:val="28"/>
          <w:lang w:val="en-US"/>
        </w:rPr>
        <w:t>, Li Z</w:t>
      </w:r>
      <w:r w:rsidR="00DD49D9" w:rsidRPr="003A5984">
        <w:rPr>
          <w:noProof/>
          <w:sz w:val="28"/>
          <w:szCs w:val="28"/>
          <w:lang w:val="en-US"/>
        </w:rPr>
        <w:t>.</w:t>
      </w:r>
      <w:r w:rsidRPr="003A5984">
        <w:rPr>
          <w:noProof/>
          <w:sz w:val="28"/>
          <w:szCs w:val="28"/>
          <w:lang w:val="en-US"/>
        </w:rPr>
        <w:t xml:space="preserve"> et al. Factors associated with knowledge, attitude and practices of common eye diseases in general population: A multicenter cross-sectional study from Pakistan</w:t>
      </w:r>
      <w:r w:rsidR="00DD49D9" w:rsidRPr="003A5984">
        <w:rPr>
          <w:noProof/>
          <w:sz w:val="28"/>
          <w:szCs w:val="28"/>
          <w:lang w:val="en-US"/>
        </w:rPr>
        <w:t xml:space="preserve"> //</w:t>
      </w:r>
      <w:r w:rsidRPr="003A5984">
        <w:rPr>
          <w:noProof/>
          <w:sz w:val="28"/>
          <w:szCs w:val="28"/>
          <w:lang w:val="en-US"/>
        </w:rPr>
        <w:t xml:space="preserve"> Int J Environ Res Public Health. </w:t>
      </w:r>
      <w:r w:rsidR="00DD49D9" w:rsidRPr="003A5984">
        <w:rPr>
          <w:noProof/>
          <w:sz w:val="28"/>
          <w:szCs w:val="28"/>
          <w:lang w:val="en-US"/>
        </w:rPr>
        <w:t xml:space="preserve">- </w:t>
      </w:r>
      <w:r w:rsidRPr="003A5984">
        <w:rPr>
          <w:noProof/>
          <w:sz w:val="28"/>
          <w:szCs w:val="28"/>
          <w:lang w:val="en-US"/>
        </w:rPr>
        <w:t>2019</w:t>
      </w:r>
      <w:r w:rsidR="00DD49D9" w:rsidRPr="003A5984">
        <w:rPr>
          <w:noProof/>
          <w:sz w:val="28"/>
          <w:szCs w:val="28"/>
          <w:lang w:val="en-US"/>
        </w:rPr>
        <w:t xml:space="preserve">. - Vol. </w:t>
      </w:r>
      <w:r w:rsidRPr="003A5984">
        <w:rPr>
          <w:noProof/>
          <w:sz w:val="28"/>
          <w:szCs w:val="28"/>
          <w:lang w:val="en-US"/>
        </w:rPr>
        <w:t>16</w:t>
      </w:r>
      <w:r w:rsidR="00DD49D9" w:rsidRPr="003A5984">
        <w:rPr>
          <w:noProof/>
          <w:sz w:val="28"/>
          <w:szCs w:val="28"/>
          <w:lang w:val="en-US"/>
        </w:rPr>
        <w:t>, №</w:t>
      </w:r>
      <w:r w:rsidRPr="003A5984">
        <w:rPr>
          <w:noProof/>
          <w:sz w:val="28"/>
          <w:szCs w:val="28"/>
          <w:lang w:val="en-US"/>
        </w:rPr>
        <w:t>9.</w:t>
      </w:r>
      <w:r w:rsidR="00DD49D9" w:rsidRPr="003A5984">
        <w:rPr>
          <w:noProof/>
          <w:sz w:val="28"/>
          <w:szCs w:val="28"/>
          <w:lang w:val="en-US"/>
        </w:rPr>
        <w:t xml:space="preserve"> - </w:t>
      </w:r>
      <w:r w:rsidR="00DD49D9" w:rsidRPr="003A5984">
        <w:rPr>
          <w:noProof/>
          <w:sz w:val="28"/>
          <w:szCs w:val="28"/>
        </w:rPr>
        <w:t>Р</w:t>
      </w:r>
      <w:r w:rsidR="00DD49D9" w:rsidRPr="003A5984">
        <w:rPr>
          <w:noProof/>
          <w:sz w:val="28"/>
          <w:szCs w:val="28"/>
          <w:lang w:val="en-US"/>
        </w:rPr>
        <w:t>. 15-27.</w:t>
      </w:r>
      <w:r w:rsidRPr="003A5984">
        <w:rPr>
          <w:noProof/>
          <w:sz w:val="28"/>
          <w:szCs w:val="28"/>
          <w:lang w:val="en-US"/>
        </w:rPr>
        <w:t xml:space="preserve"> </w:t>
      </w:r>
    </w:p>
    <w:p w14:paraId="41BD061B" w14:textId="463441BC"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113</w:t>
      </w:r>
      <w:r w:rsidR="00AA5CF8" w:rsidRPr="003A5984">
        <w:rPr>
          <w:noProof/>
          <w:sz w:val="28"/>
          <w:szCs w:val="28"/>
          <w:lang w:val="kk-KZ"/>
        </w:rPr>
        <w:t xml:space="preserve">  </w:t>
      </w:r>
      <w:r w:rsidRPr="003A5984">
        <w:rPr>
          <w:noProof/>
          <w:sz w:val="28"/>
          <w:szCs w:val="28"/>
          <w:lang w:val="en-US"/>
        </w:rPr>
        <w:t>Lu T</w:t>
      </w:r>
      <w:r w:rsidR="00DD49D9" w:rsidRPr="003A5984">
        <w:rPr>
          <w:noProof/>
          <w:sz w:val="28"/>
          <w:szCs w:val="28"/>
          <w:lang w:val="en-US"/>
        </w:rPr>
        <w:t>.</w:t>
      </w:r>
      <w:r w:rsidRPr="003A5984">
        <w:rPr>
          <w:noProof/>
          <w:sz w:val="28"/>
          <w:szCs w:val="28"/>
          <w:lang w:val="en-US"/>
        </w:rPr>
        <w:t>C</w:t>
      </w:r>
      <w:r w:rsidR="00DD49D9" w:rsidRPr="003A5984">
        <w:rPr>
          <w:noProof/>
          <w:sz w:val="28"/>
          <w:szCs w:val="28"/>
          <w:lang w:val="en-US"/>
        </w:rPr>
        <w:t>.</w:t>
      </w:r>
      <w:r w:rsidRPr="003A5984">
        <w:rPr>
          <w:noProof/>
          <w:sz w:val="28"/>
          <w:szCs w:val="28"/>
          <w:lang w:val="en-US"/>
        </w:rPr>
        <w:t>, Semsarian C</w:t>
      </w:r>
      <w:r w:rsidR="00DD49D9" w:rsidRPr="003A5984">
        <w:rPr>
          <w:noProof/>
          <w:sz w:val="28"/>
          <w:szCs w:val="28"/>
          <w:lang w:val="en-US"/>
        </w:rPr>
        <w:t>.</w:t>
      </w:r>
      <w:r w:rsidRPr="003A5984">
        <w:rPr>
          <w:noProof/>
          <w:sz w:val="28"/>
          <w:szCs w:val="28"/>
          <w:lang w:val="en-US"/>
        </w:rPr>
        <w:t>R</w:t>
      </w:r>
      <w:r w:rsidR="00DD49D9" w:rsidRPr="003A5984">
        <w:rPr>
          <w:noProof/>
          <w:sz w:val="28"/>
          <w:szCs w:val="28"/>
          <w:lang w:val="en-US"/>
        </w:rPr>
        <w:t>.</w:t>
      </w:r>
      <w:r w:rsidRPr="003A5984">
        <w:rPr>
          <w:noProof/>
          <w:sz w:val="28"/>
          <w:szCs w:val="28"/>
          <w:lang w:val="en-US"/>
        </w:rPr>
        <w:t>, White A</w:t>
      </w:r>
      <w:r w:rsidR="00DD49D9" w:rsidRPr="003A5984">
        <w:rPr>
          <w:noProof/>
          <w:sz w:val="28"/>
          <w:szCs w:val="28"/>
          <w:lang w:val="en-US"/>
        </w:rPr>
        <w:t>.</w:t>
      </w:r>
      <w:r w:rsidRPr="003A5984">
        <w:rPr>
          <w:noProof/>
          <w:sz w:val="28"/>
          <w:szCs w:val="28"/>
          <w:lang w:val="en-US"/>
        </w:rPr>
        <w:t>, Dunn H</w:t>
      </w:r>
      <w:r w:rsidR="00DD49D9" w:rsidRPr="003A5984">
        <w:rPr>
          <w:noProof/>
          <w:sz w:val="28"/>
          <w:szCs w:val="28"/>
          <w:lang w:val="en-US"/>
        </w:rPr>
        <w:t>.</w:t>
      </w:r>
      <w:r w:rsidRPr="003A5984">
        <w:rPr>
          <w:noProof/>
          <w:sz w:val="28"/>
          <w:szCs w:val="28"/>
          <w:lang w:val="en-US"/>
        </w:rPr>
        <w:t>, Angell B</w:t>
      </w:r>
      <w:r w:rsidR="00DD49D9" w:rsidRPr="003A5984">
        <w:rPr>
          <w:noProof/>
          <w:sz w:val="28"/>
          <w:szCs w:val="28"/>
          <w:lang w:val="en-US"/>
        </w:rPr>
        <w:t>.</w:t>
      </w:r>
      <w:r w:rsidRPr="003A5984">
        <w:rPr>
          <w:noProof/>
          <w:sz w:val="28"/>
          <w:szCs w:val="28"/>
          <w:lang w:val="en-US"/>
        </w:rPr>
        <w:t>, Ford B</w:t>
      </w:r>
      <w:r w:rsidR="00DD49D9" w:rsidRPr="003A5984">
        <w:rPr>
          <w:noProof/>
          <w:sz w:val="28"/>
          <w:szCs w:val="28"/>
          <w:lang w:val="en-US"/>
        </w:rPr>
        <w:t>.</w:t>
      </w:r>
      <w:r w:rsidRPr="003A5984">
        <w:rPr>
          <w:noProof/>
          <w:sz w:val="28"/>
          <w:szCs w:val="28"/>
          <w:lang w:val="en-US"/>
        </w:rPr>
        <w:t xml:space="preserve"> et al. Journey to glaucoma care – trusting but uncertain and uninformed: a qualitative study</w:t>
      </w:r>
      <w:r w:rsidR="00DD49D9" w:rsidRPr="003A5984">
        <w:rPr>
          <w:noProof/>
          <w:sz w:val="28"/>
          <w:szCs w:val="28"/>
          <w:lang w:val="en-US"/>
        </w:rPr>
        <w:t xml:space="preserve"> // </w:t>
      </w:r>
      <w:r w:rsidRPr="003A5984">
        <w:rPr>
          <w:noProof/>
          <w:sz w:val="28"/>
          <w:szCs w:val="28"/>
          <w:lang w:val="en-US"/>
        </w:rPr>
        <w:t xml:space="preserve">Clin Exp Optom. </w:t>
      </w:r>
      <w:r w:rsidR="00DD49D9" w:rsidRPr="003A5984">
        <w:rPr>
          <w:noProof/>
          <w:sz w:val="28"/>
          <w:szCs w:val="28"/>
          <w:lang w:val="en-US"/>
        </w:rPr>
        <w:t xml:space="preserve">- </w:t>
      </w:r>
      <w:r w:rsidRPr="003A5984">
        <w:rPr>
          <w:noProof/>
          <w:sz w:val="28"/>
          <w:szCs w:val="28"/>
          <w:lang w:val="en-US"/>
        </w:rPr>
        <w:t>2020</w:t>
      </w:r>
      <w:r w:rsidR="00DD49D9" w:rsidRPr="003A5984">
        <w:rPr>
          <w:noProof/>
          <w:sz w:val="28"/>
          <w:szCs w:val="28"/>
          <w:lang w:val="en-US"/>
        </w:rPr>
        <w:t xml:space="preserve">. - Vol. </w:t>
      </w:r>
      <w:r w:rsidRPr="003A5984">
        <w:rPr>
          <w:noProof/>
          <w:sz w:val="28"/>
          <w:szCs w:val="28"/>
          <w:lang w:val="en-US"/>
        </w:rPr>
        <w:t>103</w:t>
      </w:r>
      <w:r w:rsidR="00DD49D9" w:rsidRPr="003A5984">
        <w:rPr>
          <w:noProof/>
          <w:sz w:val="28"/>
          <w:szCs w:val="28"/>
          <w:lang w:val="en-US"/>
        </w:rPr>
        <w:t>, №</w:t>
      </w:r>
      <w:r w:rsidRPr="003A5984">
        <w:rPr>
          <w:noProof/>
          <w:sz w:val="28"/>
          <w:szCs w:val="28"/>
          <w:lang w:val="en-US"/>
        </w:rPr>
        <w:t>4.</w:t>
      </w:r>
      <w:r w:rsidR="00DD49D9" w:rsidRPr="003A5984">
        <w:rPr>
          <w:noProof/>
          <w:sz w:val="28"/>
          <w:szCs w:val="28"/>
          <w:lang w:val="en-US"/>
        </w:rPr>
        <w:t xml:space="preserve"> - </w:t>
      </w:r>
      <w:r w:rsidR="00DD49D9" w:rsidRPr="003A5984">
        <w:rPr>
          <w:noProof/>
          <w:sz w:val="28"/>
          <w:szCs w:val="28"/>
        </w:rPr>
        <w:t>Р</w:t>
      </w:r>
      <w:r w:rsidR="00DD49D9" w:rsidRPr="003A5984">
        <w:rPr>
          <w:noProof/>
          <w:sz w:val="28"/>
          <w:szCs w:val="28"/>
          <w:lang w:val="en-US"/>
        </w:rPr>
        <w:t>. 30-37.</w:t>
      </w:r>
      <w:r w:rsidRPr="003A5984">
        <w:rPr>
          <w:noProof/>
          <w:sz w:val="28"/>
          <w:szCs w:val="28"/>
          <w:lang w:val="en-US"/>
        </w:rPr>
        <w:t xml:space="preserve"> </w:t>
      </w:r>
    </w:p>
    <w:p w14:paraId="0BA004AA" w14:textId="1E1F4FAE"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114</w:t>
      </w:r>
      <w:r w:rsidR="00AA5CF8" w:rsidRPr="003A5984">
        <w:rPr>
          <w:noProof/>
          <w:sz w:val="28"/>
          <w:szCs w:val="28"/>
          <w:lang w:val="kk-KZ"/>
        </w:rPr>
        <w:t xml:space="preserve">  </w:t>
      </w:r>
      <w:r w:rsidRPr="003A5984">
        <w:rPr>
          <w:noProof/>
          <w:sz w:val="28"/>
          <w:szCs w:val="28"/>
          <w:lang w:val="en-US"/>
        </w:rPr>
        <w:t>Poleon S</w:t>
      </w:r>
      <w:r w:rsidR="00DD49D9" w:rsidRPr="003A5984">
        <w:rPr>
          <w:noProof/>
          <w:sz w:val="28"/>
          <w:szCs w:val="28"/>
          <w:lang w:val="en-US"/>
        </w:rPr>
        <w:t>.</w:t>
      </w:r>
      <w:r w:rsidRPr="003A5984">
        <w:rPr>
          <w:noProof/>
          <w:sz w:val="28"/>
          <w:szCs w:val="28"/>
          <w:lang w:val="en-US"/>
        </w:rPr>
        <w:t>, Racette L</w:t>
      </w:r>
      <w:r w:rsidR="00DD49D9" w:rsidRPr="003A5984">
        <w:rPr>
          <w:noProof/>
          <w:sz w:val="28"/>
          <w:szCs w:val="28"/>
          <w:lang w:val="en-US"/>
        </w:rPr>
        <w:t>.</w:t>
      </w:r>
      <w:r w:rsidRPr="003A5984">
        <w:rPr>
          <w:noProof/>
          <w:sz w:val="28"/>
          <w:szCs w:val="28"/>
          <w:lang w:val="en-US"/>
        </w:rPr>
        <w:t>, Fifolt M</w:t>
      </w:r>
      <w:r w:rsidR="00DD49D9" w:rsidRPr="003A5984">
        <w:rPr>
          <w:noProof/>
          <w:sz w:val="28"/>
          <w:szCs w:val="28"/>
          <w:lang w:val="en-US"/>
        </w:rPr>
        <w:t>.</w:t>
      </w:r>
      <w:r w:rsidRPr="003A5984">
        <w:rPr>
          <w:noProof/>
          <w:sz w:val="28"/>
          <w:szCs w:val="28"/>
          <w:lang w:val="en-US"/>
        </w:rPr>
        <w:t>, Schoenberger-Godwin Y</w:t>
      </w:r>
      <w:r w:rsidR="00DD49D9" w:rsidRPr="003A5984">
        <w:rPr>
          <w:noProof/>
          <w:sz w:val="28"/>
          <w:szCs w:val="28"/>
          <w:lang w:val="en-US"/>
        </w:rPr>
        <w:t>.</w:t>
      </w:r>
      <w:r w:rsidRPr="003A5984">
        <w:rPr>
          <w:noProof/>
          <w:sz w:val="28"/>
          <w:szCs w:val="28"/>
          <w:lang w:val="en-US"/>
        </w:rPr>
        <w:t>M</w:t>
      </w:r>
      <w:r w:rsidR="00DD49D9" w:rsidRPr="003A5984">
        <w:rPr>
          <w:noProof/>
          <w:sz w:val="28"/>
          <w:szCs w:val="28"/>
          <w:lang w:val="en-US"/>
        </w:rPr>
        <w:t>.</w:t>
      </w:r>
      <w:r w:rsidRPr="003A5984">
        <w:rPr>
          <w:noProof/>
          <w:sz w:val="28"/>
          <w:szCs w:val="28"/>
          <w:lang w:val="en-US"/>
        </w:rPr>
        <w:t>, Abu S</w:t>
      </w:r>
      <w:r w:rsidR="00DD49D9" w:rsidRPr="003A5984">
        <w:rPr>
          <w:noProof/>
          <w:sz w:val="28"/>
          <w:szCs w:val="28"/>
          <w:lang w:val="en-US"/>
        </w:rPr>
        <w:t>.</w:t>
      </w:r>
      <w:r w:rsidRPr="003A5984">
        <w:rPr>
          <w:noProof/>
          <w:sz w:val="28"/>
          <w:szCs w:val="28"/>
          <w:lang w:val="en-US"/>
        </w:rPr>
        <w:t>L</w:t>
      </w:r>
      <w:r w:rsidR="00DD49D9" w:rsidRPr="003A5984">
        <w:rPr>
          <w:noProof/>
          <w:sz w:val="28"/>
          <w:szCs w:val="28"/>
          <w:lang w:val="en-US"/>
        </w:rPr>
        <w:t>.</w:t>
      </w:r>
      <w:r w:rsidRPr="003A5984">
        <w:rPr>
          <w:noProof/>
          <w:sz w:val="28"/>
          <w:szCs w:val="28"/>
          <w:lang w:val="en-US"/>
        </w:rPr>
        <w:t>, Twa M</w:t>
      </w:r>
      <w:r w:rsidR="00DD49D9" w:rsidRPr="003A5984">
        <w:rPr>
          <w:noProof/>
          <w:sz w:val="28"/>
          <w:szCs w:val="28"/>
          <w:lang w:val="en-US"/>
        </w:rPr>
        <w:t>.</w:t>
      </w:r>
      <w:r w:rsidRPr="003A5984">
        <w:rPr>
          <w:noProof/>
          <w:sz w:val="28"/>
          <w:szCs w:val="28"/>
          <w:lang w:val="en-US"/>
        </w:rPr>
        <w:t>D. Patient and Provider Perspectives on Glaucoma Treatment Adherence: A Delphi Study in Urban Alabama</w:t>
      </w:r>
      <w:r w:rsidR="00DD49D9" w:rsidRPr="003A5984">
        <w:rPr>
          <w:noProof/>
          <w:sz w:val="28"/>
          <w:szCs w:val="28"/>
          <w:lang w:val="en-US"/>
        </w:rPr>
        <w:t xml:space="preserve"> //</w:t>
      </w:r>
      <w:r w:rsidRPr="003A5984">
        <w:rPr>
          <w:noProof/>
          <w:sz w:val="28"/>
          <w:szCs w:val="28"/>
          <w:lang w:val="en-US"/>
        </w:rPr>
        <w:t xml:space="preserve"> Optom Vis Sci. </w:t>
      </w:r>
      <w:r w:rsidR="00DD49D9" w:rsidRPr="003A5984">
        <w:rPr>
          <w:noProof/>
          <w:sz w:val="28"/>
          <w:szCs w:val="28"/>
          <w:lang w:val="en-US"/>
        </w:rPr>
        <w:t xml:space="preserve">- </w:t>
      </w:r>
      <w:r w:rsidRPr="003A5984">
        <w:rPr>
          <w:noProof/>
          <w:sz w:val="28"/>
          <w:szCs w:val="28"/>
          <w:lang w:val="en-US"/>
        </w:rPr>
        <w:t>2021</w:t>
      </w:r>
      <w:r w:rsidR="00DD49D9" w:rsidRPr="003A5984">
        <w:rPr>
          <w:noProof/>
          <w:sz w:val="28"/>
          <w:szCs w:val="28"/>
          <w:lang w:val="en-US"/>
        </w:rPr>
        <w:t xml:space="preserve">. - Vol. </w:t>
      </w:r>
      <w:r w:rsidRPr="003A5984">
        <w:rPr>
          <w:noProof/>
          <w:sz w:val="28"/>
          <w:szCs w:val="28"/>
          <w:lang w:val="en-US"/>
        </w:rPr>
        <w:t>98</w:t>
      </w:r>
      <w:r w:rsidR="00DD49D9" w:rsidRPr="003A5984">
        <w:rPr>
          <w:noProof/>
          <w:sz w:val="28"/>
          <w:szCs w:val="28"/>
          <w:lang w:val="en-US"/>
        </w:rPr>
        <w:t>, №</w:t>
      </w:r>
      <w:r w:rsidRPr="003A5984">
        <w:rPr>
          <w:noProof/>
          <w:sz w:val="28"/>
          <w:szCs w:val="28"/>
          <w:lang w:val="en-US"/>
        </w:rPr>
        <w:t>9.</w:t>
      </w:r>
      <w:r w:rsidR="00DD49D9" w:rsidRPr="003A5984">
        <w:rPr>
          <w:noProof/>
          <w:sz w:val="28"/>
          <w:szCs w:val="28"/>
          <w:lang w:val="en-US"/>
        </w:rPr>
        <w:t xml:space="preserve"> - </w:t>
      </w:r>
      <w:r w:rsidR="00DD49D9" w:rsidRPr="003A5984">
        <w:rPr>
          <w:noProof/>
          <w:sz w:val="28"/>
          <w:szCs w:val="28"/>
        </w:rPr>
        <w:t>Р</w:t>
      </w:r>
      <w:r w:rsidR="00DD49D9" w:rsidRPr="003A5984">
        <w:rPr>
          <w:noProof/>
          <w:sz w:val="28"/>
          <w:szCs w:val="28"/>
          <w:lang w:val="en-US"/>
        </w:rPr>
        <w:t>. 54-76.</w:t>
      </w:r>
      <w:r w:rsidRPr="003A5984">
        <w:rPr>
          <w:noProof/>
          <w:sz w:val="28"/>
          <w:szCs w:val="28"/>
          <w:lang w:val="en-US"/>
        </w:rPr>
        <w:t xml:space="preserve"> </w:t>
      </w:r>
    </w:p>
    <w:p w14:paraId="14DFB2D8" w14:textId="65061108"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115</w:t>
      </w:r>
      <w:r w:rsidR="00AA5CF8" w:rsidRPr="003A5984">
        <w:rPr>
          <w:noProof/>
          <w:sz w:val="28"/>
          <w:szCs w:val="28"/>
          <w:lang w:val="kk-KZ"/>
        </w:rPr>
        <w:t xml:space="preserve">  </w:t>
      </w:r>
      <w:r w:rsidRPr="003A5984">
        <w:rPr>
          <w:noProof/>
          <w:sz w:val="28"/>
          <w:szCs w:val="28"/>
          <w:lang w:val="en-US"/>
        </w:rPr>
        <w:t>Li L</w:t>
      </w:r>
      <w:r w:rsidR="00DD49D9" w:rsidRPr="003A5984">
        <w:rPr>
          <w:noProof/>
          <w:sz w:val="28"/>
          <w:szCs w:val="28"/>
          <w:lang w:val="en-US"/>
        </w:rPr>
        <w:t>.</w:t>
      </w:r>
      <w:r w:rsidRPr="003A5984">
        <w:rPr>
          <w:noProof/>
          <w:sz w:val="28"/>
          <w:szCs w:val="28"/>
          <w:lang w:val="en-US"/>
        </w:rPr>
        <w:t>, Zhai F</w:t>
      </w:r>
      <w:r w:rsidR="00DD49D9" w:rsidRPr="003A5984">
        <w:rPr>
          <w:noProof/>
          <w:sz w:val="28"/>
          <w:szCs w:val="28"/>
          <w:lang w:val="en-US"/>
        </w:rPr>
        <w:t>.</w:t>
      </w:r>
      <w:r w:rsidRPr="003A5984">
        <w:rPr>
          <w:noProof/>
          <w:sz w:val="28"/>
          <w:szCs w:val="28"/>
          <w:lang w:val="en-US"/>
        </w:rPr>
        <w:t>, Liu H</w:t>
      </w:r>
      <w:r w:rsidR="00DD49D9" w:rsidRPr="003A5984">
        <w:rPr>
          <w:noProof/>
          <w:sz w:val="28"/>
          <w:szCs w:val="28"/>
          <w:lang w:val="en-US"/>
        </w:rPr>
        <w:t>.</w:t>
      </w:r>
      <w:r w:rsidRPr="003A5984">
        <w:rPr>
          <w:noProof/>
          <w:sz w:val="28"/>
          <w:szCs w:val="28"/>
          <w:lang w:val="en-US"/>
        </w:rPr>
        <w:t>, Wan C</w:t>
      </w:r>
      <w:r w:rsidR="00DD49D9" w:rsidRPr="003A5984">
        <w:rPr>
          <w:noProof/>
          <w:sz w:val="28"/>
          <w:szCs w:val="28"/>
          <w:lang w:val="en-US"/>
        </w:rPr>
        <w:t>.</w:t>
      </w:r>
      <w:r w:rsidRPr="003A5984">
        <w:rPr>
          <w:noProof/>
          <w:sz w:val="28"/>
          <w:szCs w:val="28"/>
          <w:lang w:val="en-US"/>
        </w:rPr>
        <w:t>, Tan J</w:t>
      </w:r>
      <w:r w:rsidR="00DD49D9" w:rsidRPr="003A5984">
        <w:rPr>
          <w:noProof/>
          <w:sz w:val="28"/>
          <w:szCs w:val="28"/>
          <w:lang w:val="en-US"/>
        </w:rPr>
        <w:t>.</w:t>
      </w:r>
      <w:r w:rsidRPr="003A5984">
        <w:rPr>
          <w:noProof/>
          <w:sz w:val="28"/>
          <w:szCs w:val="28"/>
          <w:lang w:val="en-US"/>
        </w:rPr>
        <w:t>, Zeng L. Construction of Trust Relationship between Doctors and Patients: A Social Psychological Analysis</w:t>
      </w:r>
      <w:r w:rsidR="00DD49D9" w:rsidRPr="003A5984">
        <w:rPr>
          <w:noProof/>
          <w:sz w:val="28"/>
          <w:szCs w:val="28"/>
          <w:lang w:val="en-US"/>
        </w:rPr>
        <w:t xml:space="preserve"> //</w:t>
      </w:r>
      <w:r w:rsidRPr="003A5984">
        <w:rPr>
          <w:noProof/>
          <w:sz w:val="28"/>
          <w:szCs w:val="28"/>
          <w:lang w:val="en-US"/>
        </w:rPr>
        <w:t xml:space="preserve"> Environ Soc Psychol. </w:t>
      </w:r>
      <w:r w:rsidR="00DD49D9" w:rsidRPr="003A5984">
        <w:rPr>
          <w:noProof/>
          <w:sz w:val="28"/>
          <w:szCs w:val="28"/>
          <w:lang w:val="en-US"/>
        </w:rPr>
        <w:t xml:space="preserve">- </w:t>
      </w:r>
      <w:r w:rsidRPr="003A5984">
        <w:rPr>
          <w:noProof/>
          <w:sz w:val="28"/>
          <w:szCs w:val="28"/>
          <w:lang w:val="en-US"/>
        </w:rPr>
        <w:t>2021</w:t>
      </w:r>
      <w:r w:rsidR="00DD49D9" w:rsidRPr="003A5984">
        <w:rPr>
          <w:noProof/>
          <w:sz w:val="28"/>
          <w:szCs w:val="28"/>
          <w:lang w:val="en-US"/>
        </w:rPr>
        <w:t xml:space="preserve">. - Vol. </w:t>
      </w:r>
      <w:r w:rsidRPr="003A5984">
        <w:rPr>
          <w:noProof/>
          <w:sz w:val="28"/>
          <w:szCs w:val="28"/>
          <w:lang w:val="en-US"/>
        </w:rPr>
        <w:t>6</w:t>
      </w:r>
      <w:r w:rsidR="00DD49D9" w:rsidRPr="003A5984">
        <w:rPr>
          <w:noProof/>
          <w:sz w:val="28"/>
          <w:szCs w:val="28"/>
          <w:lang w:val="en-US"/>
        </w:rPr>
        <w:t>, №</w:t>
      </w:r>
      <w:r w:rsidRPr="003A5984">
        <w:rPr>
          <w:noProof/>
          <w:sz w:val="28"/>
          <w:szCs w:val="28"/>
          <w:lang w:val="en-US"/>
        </w:rPr>
        <w:t>2.</w:t>
      </w:r>
      <w:r w:rsidR="00DD49D9" w:rsidRPr="003A5984">
        <w:rPr>
          <w:noProof/>
          <w:sz w:val="28"/>
          <w:szCs w:val="28"/>
          <w:lang w:val="en-US"/>
        </w:rPr>
        <w:t xml:space="preserve"> - </w:t>
      </w:r>
      <w:r w:rsidR="00DD49D9" w:rsidRPr="003A5984">
        <w:rPr>
          <w:noProof/>
          <w:sz w:val="28"/>
          <w:szCs w:val="28"/>
        </w:rPr>
        <w:t>Р</w:t>
      </w:r>
      <w:r w:rsidR="00DD49D9" w:rsidRPr="003A5984">
        <w:rPr>
          <w:noProof/>
          <w:sz w:val="28"/>
          <w:szCs w:val="28"/>
          <w:lang w:val="en-US"/>
        </w:rPr>
        <w:t>. 27-56.</w:t>
      </w:r>
      <w:r w:rsidRPr="003A5984">
        <w:rPr>
          <w:noProof/>
          <w:sz w:val="28"/>
          <w:szCs w:val="28"/>
          <w:lang w:val="en-US"/>
        </w:rPr>
        <w:t xml:space="preserve"> </w:t>
      </w:r>
    </w:p>
    <w:p w14:paraId="64DCCE13" w14:textId="7E437848"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116</w:t>
      </w:r>
      <w:r w:rsidR="00AA5CF8" w:rsidRPr="003A5984">
        <w:rPr>
          <w:noProof/>
          <w:sz w:val="28"/>
          <w:szCs w:val="28"/>
          <w:lang w:val="kk-KZ"/>
        </w:rPr>
        <w:t xml:space="preserve">  </w:t>
      </w:r>
      <w:r w:rsidRPr="003A5984">
        <w:rPr>
          <w:noProof/>
          <w:sz w:val="28"/>
          <w:szCs w:val="28"/>
          <w:lang w:val="en-US"/>
        </w:rPr>
        <w:t>Liang Y</w:t>
      </w:r>
      <w:r w:rsidR="00DD49D9" w:rsidRPr="003A5984">
        <w:rPr>
          <w:noProof/>
          <w:sz w:val="28"/>
          <w:szCs w:val="28"/>
          <w:lang w:val="en-US"/>
        </w:rPr>
        <w:t>.</w:t>
      </w:r>
      <w:r w:rsidRPr="003A5984">
        <w:rPr>
          <w:noProof/>
          <w:sz w:val="28"/>
          <w:szCs w:val="28"/>
          <w:lang w:val="en-US"/>
        </w:rPr>
        <w:t>B</w:t>
      </w:r>
      <w:r w:rsidR="00DD49D9" w:rsidRPr="003A5984">
        <w:rPr>
          <w:noProof/>
          <w:sz w:val="28"/>
          <w:szCs w:val="28"/>
          <w:lang w:val="en-US"/>
        </w:rPr>
        <w:t>.</w:t>
      </w:r>
      <w:r w:rsidRPr="003A5984">
        <w:rPr>
          <w:noProof/>
          <w:sz w:val="28"/>
          <w:szCs w:val="28"/>
          <w:lang w:val="en-US"/>
        </w:rPr>
        <w:t>, Zhang Y</w:t>
      </w:r>
      <w:r w:rsidR="00DD49D9" w:rsidRPr="003A5984">
        <w:rPr>
          <w:noProof/>
          <w:sz w:val="28"/>
          <w:szCs w:val="28"/>
          <w:lang w:val="en-US"/>
        </w:rPr>
        <w:t>.</w:t>
      </w:r>
      <w:r w:rsidRPr="003A5984">
        <w:rPr>
          <w:noProof/>
          <w:sz w:val="28"/>
          <w:szCs w:val="28"/>
          <w:lang w:val="en-US"/>
        </w:rPr>
        <w:t>, Musch D</w:t>
      </w:r>
      <w:r w:rsidR="00DD49D9" w:rsidRPr="003A5984">
        <w:rPr>
          <w:noProof/>
          <w:sz w:val="28"/>
          <w:szCs w:val="28"/>
          <w:lang w:val="en-US"/>
        </w:rPr>
        <w:t>.</w:t>
      </w:r>
      <w:r w:rsidRPr="003A5984">
        <w:rPr>
          <w:noProof/>
          <w:sz w:val="28"/>
          <w:szCs w:val="28"/>
          <w:lang w:val="en-US"/>
        </w:rPr>
        <w:t>C</w:t>
      </w:r>
      <w:r w:rsidR="00DD49D9" w:rsidRPr="003A5984">
        <w:rPr>
          <w:noProof/>
          <w:sz w:val="28"/>
          <w:szCs w:val="28"/>
          <w:lang w:val="en-US"/>
        </w:rPr>
        <w:t>.</w:t>
      </w:r>
      <w:r w:rsidRPr="003A5984">
        <w:rPr>
          <w:noProof/>
          <w:sz w:val="28"/>
          <w:szCs w:val="28"/>
          <w:lang w:val="en-US"/>
        </w:rPr>
        <w:t>, Congdon N. Proposing new indicators for glaucoma healthcare service</w:t>
      </w:r>
      <w:r w:rsidR="00DD49D9" w:rsidRPr="003A5984">
        <w:rPr>
          <w:noProof/>
          <w:sz w:val="28"/>
          <w:szCs w:val="28"/>
          <w:lang w:val="en-US"/>
        </w:rPr>
        <w:t xml:space="preserve"> //</w:t>
      </w:r>
      <w:r w:rsidRPr="003A5984">
        <w:rPr>
          <w:noProof/>
          <w:sz w:val="28"/>
          <w:szCs w:val="28"/>
          <w:lang w:val="en-US"/>
        </w:rPr>
        <w:t xml:space="preserve"> Eye Vis. </w:t>
      </w:r>
      <w:r w:rsidR="00DD49D9" w:rsidRPr="003A5984">
        <w:rPr>
          <w:noProof/>
          <w:sz w:val="28"/>
          <w:szCs w:val="28"/>
          <w:lang w:val="en-US"/>
        </w:rPr>
        <w:t xml:space="preserve">- </w:t>
      </w:r>
      <w:r w:rsidRPr="003A5984">
        <w:rPr>
          <w:noProof/>
          <w:sz w:val="28"/>
          <w:szCs w:val="28"/>
          <w:lang w:val="en-US"/>
        </w:rPr>
        <w:t>2017</w:t>
      </w:r>
      <w:r w:rsidR="00DD49D9" w:rsidRPr="003A5984">
        <w:rPr>
          <w:noProof/>
          <w:sz w:val="28"/>
          <w:szCs w:val="28"/>
          <w:lang w:val="en-US"/>
        </w:rPr>
        <w:t xml:space="preserve">. - Vol. </w:t>
      </w:r>
      <w:r w:rsidRPr="003A5984">
        <w:rPr>
          <w:noProof/>
          <w:sz w:val="28"/>
          <w:szCs w:val="28"/>
          <w:lang w:val="en-US"/>
        </w:rPr>
        <w:t>4</w:t>
      </w:r>
      <w:r w:rsidR="00DD49D9" w:rsidRPr="003A5984">
        <w:rPr>
          <w:noProof/>
          <w:sz w:val="28"/>
          <w:szCs w:val="28"/>
          <w:lang w:val="en-US"/>
        </w:rPr>
        <w:t>, №</w:t>
      </w:r>
      <w:r w:rsidRPr="003A5984">
        <w:rPr>
          <w:noProof/>
          <w:sz w:val="28"/>
          <w:szCs w:val="28"/>
          <w:lang w:val="en-US"/>
        </w:rPr>
        <w:t>1.</w:t>
      </w:r>
      <w:r w:rsidR="00DD49D9" w:rsidRPr="003A5984">
        <w:rPr>
          <w:noProof/>
          <w:sz w:val="28"/>
          <w:szCs w:val="28"/>
          <w:lang w:val="en-US"/>
        </w:rPr>
        <w:t xml:space="preserve"> - </w:t>
      </w:r>
      <w:r w:rsidR="00DD49D9" w:rsidRPr="003A5984">
        <w:rPr>
          <w:noProof/>
          <w:sz w:val="28"/>
          <w:szCs w:val="28"/>
        </w:rPr>
        <w:t>Р</w:t>
      </w:r>
      <w:r w:rsidR="00DD49D9" w:rsidRPr="003A5984">
        <w:rPr>
          <w:noProof/>
          <w:sz w:val="28"/>
          <w:szCs w:val="28"/>
          <w:lang w:val="en-US"/>
        </w:rPr>
        <w:t>. 39-43.</w:t>
      </w:r>
      <w:r w:rsidRPr="003A5984">
        <w:rPr>
          <w:noProof/>
          <w:sz w:val="28"/>
          <w:szCs w:val="28"/>
          <w:lang w:val="en-US"/>
        </w:rPr>
        <w:t xml:space="preserve"> </w:t>
      </w:r>
    </w:p>
    <w:p w14:paraId="05DAA54B" w14:textId="0E6BEB69"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117</w:t>
      </w:r>
      <w:r w:rsidR="00AA5CF8" w:rsidRPr="003A5984">
        <w:rPr>
          <w:noProof/>
          <w:sz w:val="28"/>
          <w:szCs w:val="28"/>
          <w:lang w:val="kk-KZ"/>
        </w:rPr>
        <w:t xml:space="preserve">  </w:t>
      </w:r>
      <w:r w:rsidRPr="003A5984">
        <w:rPr>
          <w:noProof/>
          <w:sz w:val="28"/>
          <w:szCs w:val="28"/>
        </w:rPr>
        <w:t>Нестеров А</w:t>
      </w:r>
      <w:r w:rsidR="00DD49D9" w:rsidRPr="003A5984">
        <w:rPr>
          <w:noProof/>
          <w:sz w:val="28"/>
          <w:szCs w:val="28"/>
        </w:rPr>
        <w:t>.</w:t>
      </w:r>
      <w:r w:rsidRPr="003A5984">
        <w:rPr>
          <w:noProof/>
          <w:sz w:val="28"/>
          <w:szCs w:val="28"/>
        </w:rPr>
        <w:t>П. Глаукома</w:t>
      </w:r>
      <w:r w:rsidR="00DD49D9" w:rsidRPr="003A5984">
        <w:rPr>
          <w:noProof/>
          <w:sz w:val="28"/>
          <w:szCs w:val="28"/>
        </w:rPr>
        <w:t>. -</w:t>
      </w:r>
      <w:r w:rsidRPr="003A5984">
        <w:rPr>
          <w:noProof/>
          <w:sz w:val="28"/>
          <w:szCs w:val="28"/>
        </w:rPr>
        <w:t xml:space="preserve"> М</w:t>
      </w:r>
      <w:r w:rsidR="00DD49D9" w:rsidRPr="003A5984">
        <w:rPr>
          <w:noProof/>
          <w:sz w:val="28"/>
          <w:szCs w:val="28"/>
        </w:rPr>
        <w:t>.:</w:t>
      </w:r>
      <w:r w:rsidRPr="003A5984">
        <w:rPr>
          <w:noProof/>
          <w:sz w:val="28"/>
          <w:szCs w:val="28"/>
        </w:rPr>
        <w:t xml:space="preserve"> Медицина</w:t>
      </w:r>
      <w:r w:rsidR="00DD49D9" w:rsidRPr="003A5984">
        <w:rPr>
          <w:noProof/>
          <w:sz w:val="28"/>
          <w:szCs w:val="28"/>
        </w:rPr>
        <w:t xml:space="preserve">, </w:t>
      </w:r>
      <w:r w:rsidRPr="003A5984">
        <w:rPr>
          <w:noProof/>
          <w:sz w:val="28"/>
          <w:szCs w:val="28"/>
        </w:rPr>
        <w:t>1995</w:t>
      </w:r>
      <w:r w:rsidR="00DD49D9" w:rsidRPr="003A5984">
        <w:rPr>
          <w:noProof/>
          <w:sz w:val="28"/>
          <w:szCs w:val="28"/>
        </w:rPr>
        <w:t xml:space="preserve">. - </w:t>
      </w:r>
      <w:r w:rsidRPr="003A5984">
        <w:rPr>
          <w:noProof/>
          <w:sz w:val="28"/>
          <w:szCs w:val="28"/>
        </w:rPr>
        <w:t>256</w:t>
      </w:r>
      <w:r w:rsidR="00DD49D9" w:rsidRPr="003A5984">
        <w:rPr>
          <w:noProof/>
          <w:sz w:val="28"/>
          <w:szCs w:val="28"/>
        </w:rPr>
        <w:t xml:space="preserve"> с</w:t>
      </w:r>
      <w:r w:rsidRPr="003A5984">
        <w:rPr>
          <w:noProof/>
          <w:sz w:val="28"/>
          <w:szCs w:val="28"/>
        </w:rPr>
        <w:t xml:space="preserve">. </w:t>
      </w:r>
    </w:p>
    <w:p w14:paraId="3003E16C" w14:textId="1A75F792"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118</w:t>
      </w:r>
      <w:r w:rsidR="00AA5CF8" w:rsidRPr="003A5984">
        <w:rPr>
          <w:noProof/>
          <w:sz w:val="28"/>
          <w:szCs w:val="28"/>
          <w:lang w:val="kk-KZ"/>
        </w:rPr>
        <w:t xml:space="preserve"> </w:t>
      </w:r>
      <w:r w:rsidR="004C7BE5" w:rsidRPr="003A5984">
        <w:rPr>
          <w:noProof/>
          <w:sz w:val="28"/>
          <w:szCs w:val="28"/>
          <w:lang w:val="kk-KZ"/>
        </w:rPr>
        <w:t xml:space="preserve">Taushanova M.K., Yermukhanova L.S., Baisugurova V.Y., Borshchuk E.L., </w:t>
      </w:r>
      <w:r w:rsidR="004C7BE5" w:rsidRPr="003A5984">
        <w:rPr>
          <w:noProof/>
          <w:sz w:val="28"/>
          <w:szCs w:val="28"/>
          <w:lang w:val="kk-KZ"/>
        </w:rPr>
        <w:lastRenderedPageBreak/>
        <w:t>Tazhbenova S.T., Abdikadirova I.T. A</w:t>
      </w:r>
      <w:r w:rsidR="00173502" w:rsidRPr="003A5984">
        <w:rPr>
          <w:noProof/>
          <w:sz w:val="28"/>
          <w:szCs w:val="28"/>
          <w:lang w:val="kk-KZ"/>
        </w:rPr>
        <w:t xml:space="preserve"> non-systematic review of the qualityof life research in patients with glaucoma</w:t>
      </w:r>
      <w:r w:rsidR="003A5984" w:rsidRPr="003A5984">
        <w:rPr>
          <w:noProof/>
          <w:sz w:val="28"/>
          <w:szCs w:val="28"/>
          <w:lang w:val="kk-KZ"/>
        </w:rPr>
        <w:t xml:space="preserve"> //</w:t>
      </w:r>
      <w:r w:rsidR="00173502" w:rsidRPr="003A5984">
        <w:rPr>
          <w:noProof/>
          <w:sz w:val="28"/>
          <w:szCs w:val="28"/>
          <w:lang w:val="kk-KZ"/>
        </w:rPr>
        <w:t xml:space="preserve"> </w:t>
      </w:r>
      <w:r w:rsidR="004C7BE5" w:rsidRPr="003A5984">
        <w:rPr>
          <w:noProof/>
          <w:sz w:val="28"/>
          <w:szCs w:val="28"/>
          <w:lang w:val="kk-KZ"/>
        </w:rPr>
        <w:t>Наука и здравоохранение</w:t>
      </w:r>
      <w:r w:rsidR="003A5984" w:rsidRPr="003A5984">
        <w:rPr>
          <w:noProof/>
          <w:sz w:val="28"/>
          <w:szCs w:val="28"/>
          <w:lang w:val="kk-KZ"/>
        </w:rPr>
        <w:t xml:space="preserve">. - 2022. - </w:t>
      </w:r>
      <w:r w:rsidR="003A5984" w:rsidRPr="003A5984">
        <w:rPr>
          <w:noProof/>
          <w:sz w:val="28"/>
          <w:szCs w:val="28"/>
          <w:lang w:val="en-US"/>
        </w:rPr>
        <w:t xml:space="preserve">Vol. </w:t>
      </w:r>
      <w:r w:rsidR="004C7BE5" w:rsidRPr="003A5984">
        <w:rPr>
          <w:noProof/>
          <w:sz w:val="28"/>
          <w:szCs w:val="28"/>
          <w:lang w:val="kk-KZ"/>
        </w:rPr>
        <w:t>24</w:t>
      </w:r>
      <w:r w:rsidR="003A5984" w:rsidRPr="003A5984">
        <w:rPr>
          <w:noProof/>
          <w:sz w:val="28"/>
          <w:szCs w:val="28"/>
          <w:lang w:val="kk-KZ"/>
        </w:rPr>
        <w:t>, №</w:t>
      </w:r>
      <w:r w:rsidR="004C7BE5" w:rsidRPr="003A5984">
        <w:rPr>
          <w:noProof/>
          <w:sz w:val="28"/>
          <w:szCs w:val="28"/>
          <w:lang w:val="kk-KZ"/>
        </w:rPr>
        <w:t>2</w:t>
      </w:r>
      <w:r w:rsidR="003A5984" w:rsidRPr="003A5984">
        <w:rPr>
          <w:noProof/>
          <w:sz w:val="28"/>
          <w:szCs w:val="28"/>
          <w:lang w:val="kk-KZ"/>
        </w:rPr>
        <w:t xml:space="preserve">. - Р. </w:t>
      </w:r>
      <w:r w:rsidR="004C7BE5" w:rsidRPr="003A5984">
        <w:rPr>
          <w:noProof/>
          <w:sz w:val="28"/>
          <w:szCs w:val="28"/>
          <w:lang w:val="kk-KZ"/>
        </w:rPr>
        <w:t>123-131.</w:t>
      </w:r>
    </w:p>
    <w:p w14:paraId="1FEBC866" w14:textId="35EB1440"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119</w:t>
      </w:r>
      <w:r w:rsidR="00AA5CF8" w:rsidRPr="003A5984">
        <w:rPr>
          <w:noProof/>
          <w:sz w:val="28"/>
          <w:szCs w:val="28"/>
          <w:lang w:val="kk-KZ"/>
        </w:rPr>
        <w:t xml:space="preserve">  </w:t>
      </w:r>
      <w:r w:rsidRPr="003A5984">
        <w:rPr>
          <w:noProof/>
          <w:sz w:val="28"/>
          <w:szCs w:val="28"/>
          <w:lang w:val="en-US"/>
        </w:rPr>
        <w:t>G</w:t>
      </w:r>
      <w:r w:rsidR="00DD49D9" w:rsidRPr="003A5984">
        <w:rPr>
          <w:noProof/>
          <w:sz w:val="28"/>
          <w:szCs w:val="28"/>
          <w:lang w:val="en-US"/>
        </w:rPr>
        <w:t>rca L</w:t>
      </w:r>
      <w:r w:rsidRPr="003A5984">
        <w:rPr>
          <w:noProof/>
          <w:sz w:val="28"/>
          <w:szCs w:val="28"/>
          <w:lang w:val="en-US"/>
        </w:rPr>
        <w:t>. Glaucoma Screening Guidelines Worldwide</w:t>
      </w:r>
      <w:r w:rsidR="00DD49D9" w:rsidRPr="003A5984">
        <w:rPr>
          <w:noProof/>
          <w:sz w:val="28"/>
          <w:szCs w:val="28"/>
          <w:lang w:val="en-US"/>
        </w:rPr>
        <w:t xml:space="preserve"> // </w:t>
      </w:r>
      <w:r w:rsidRPr="003A5984">
        <w:rPr>
          <w:noProof/>
          <w:sz w:val="28"/>
          <w:szCs w:val="28"/>
          <w:lang w:val="en-US"/>
        </w:rPr>
        <w:t xml:space="preserve">J Glaucoma. </w:t>
      </w:r>
      <w:r w:rsidR="00DD49D9" w:rsidRPr="003A5984">
        <w:rPr>
          <w:noProof/>
          <w:sz w:val="28"/>
          <w:szCs w:val="28"/>
          <w:lang w:val="en-US"/>
        </w:rPr>
        <w:t xml:space="preserve">- </w:t>
      </w:r>
      <w:r w:rsidRPr="003A5984">
        <w:rPr>
          <w:noProof/>
          <w:sz w:val="28"/>
          <w:szCs w:val="28"/>
          <w:lang w:val="en-US"/>
        </w:rPr>
        <w:t>2024</w:t>
      </w:r>
      <w:r w:rsidR="00DD49D9" w:rsidRPr="003A5984">
        <w:rPr>
          <w:noProof/>
          <w:sz w:val="28"/>
          <w:szCs w:val="28"/>
          <w:lang w:val="en-US"/>
        </w:rPr>
        <w:t xml:space="preserve">. - №1. - </w:t>
      </w:r>
      <w:r w:rsidR="00DD49D9" w:rsidRPr="003A5984">
        <w:rPr>
          <w:noProof/>
          <w:sz w:val="28"/>
          <w:szCs w:val="28"/>
        </w:rPr>
        <w:t>Р</w:t>
      </w:r>
      <w:r w:rsidR="00DD49D9" w:rsidRPr="003A5984">
        <w:rPr>
          <w:noProof/>
          <w:sz w:val="28"/>
          <w:szCs w:val="28"/>
          <w:lang w:val="en-US"/>
        </w:rPr>
        <w:t>. 50-76.</w:t>
      </w:r>
      <w:r w:rsidRPr="003A5984">
        <w:rPr>
          <w:noProof/>
          <w:sz w:val="28"/>
          <w:szCs w:val="28"/>
          <w:lang w:val="en-US"/>
        </w:rPr>
        <w:t xml:space="preserve"> </w:t>
      </w:r>
    </w:p>
    <w:p w14:paraId="3373B491" w14:textId="3AA75F07"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120</w:t>
      </w:r>
      <w:r w:rsidR="00AA5CF8" w:rsidRPr="003A5984">
        <w:rPr>
          <w:noProof/>
          <w:sz w:val="28"/>
          <w:szCs w:val="28"/>
          <w:lang w:val="kk-KZ"/>
        </w:rPr>
        <w:t xml:space="preserve"> </w:t>
      </w:r>
      <w:r w:rsidRPr="003A5984">
        <w:rPr>
          <w:noProof/>
          <w:sz w:val="28"/>
          <w:szCs w:val="28"/>
        </w:rPr>
        <w:t>Приказ Минздрава России от 29.03.2019</w:t>
      </w:r>
      <w:r w:rsidR="003A5984" w:rsidRPr="003A5984">
        <w:rPr>
          <w:noProof/>
          <w:sz w:val="28"/>
          <w:szCs w:val="28"/>
        </w:rPr>
        <w:t>,</w:t>
      </w:r>
      <w:r w:rsidRPr="003A5984">
        <w:rPr>
          <w:noProof/>
          <w:sz w:val="28"/>
          <w:szCs w:val="28"/>
        </w:rPr>
        <w:t xml:space="preserve"> </w:t>
      </w:r>
      <w:r w:rsidR="00DD49D9" w:rsidRPr="003A5984">
        <w:rPr>
          <w:noProof/>
          <w:sz w:val="28"/>
          <w:szCs w:val="28"/>
        </w:rPr>
        <w:t>№</w:t>
      </w:r>
      <w:r w:rsidRPr="003A5984">
        <w:rPr>
          <w:noProof/>
          <w:sz w:val="28"/>
          <w:szCs w:val="28"/>
        </w:rPr>
        <w:t xml:space="preserve">173н “Об утверждении порядка проведения диспансерного наблюдения за взрослыми” (Зарегистрировано в Минюсте России 25.04.2019 </w:t>
      </w:r>
      <w:r w:rsidR="00DD49D9" w:rsidRPr="003A5984">
        <w:rPr>
          <w:noProof/>
          <w:sz w:val="28"/>
          <w:szCs w:val="28"/>
        </w:rPr>
        <w:t xml:space="preserve"> №</w:t>
      </w:r>
      <w:r w:rsidRPr="003A5984">
        <w:rPr>
          <w:noProof/>
          <w:sz w:val="28"/>
          <w:szCs w:val="28"/>
        </w:rPr>
        <w:t xml:space="preserve">54513). </w:t>
      </w:r>
      <w:r w:rsidR="00DD49D9" w:rsidRPr="003A5984">
        <w:rPr>
          <w:noProof/>
          <w:sz w:val="28"/>
          <w:szCs w:val="28"/>
        </w:rPr>
        <w:t xml:space="preserve">- </w:t>
      </w:r>
      <w:r w:rsidRPr="003A5984">
        <w:rPr>
          <w:noProof/>
          <w:sz w:val="28"/>
          <w:szCs w:val="28"/>
        </w:rPr>
        <w:t xml:space="preserve">2019. </w:t>
      </w:r>
    </w:p>
    <w:p w14:paraId="78E2EB66" w14:textId="725E21EE"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121</w:t>
      </w:r>
      <w:r w:rsidR="00AA5CF8" w:rsidRPr="003A5984">
        <w:rPr>
          <w:noProof/>
          <w:sz w:val="28"/>
          <w:szCs w:val="28"/>
          <w:lang w:val="kk-KZ"/>
        </w:rPr>
        <w:t xml:space="preserve">  </w:t>
      </w:r>
      <w:r w:rsidRPr="003A5984">
        <w:rPr>
          <w:noProof/>
          <w:sz w:val="28"/>
          <w:szCs w:val="28"/>
        </w:rPr>
        <w:t>Либман</w:t>
      </w:r>
      <w:r w:rsidR="00DD49D9" w:rsidRPr="003A5984">
        <w:rPr>
          <w:noProof/>
          <w:sz w:val="28"/>
          <w:szCs w:val="28"/>
        </w:rPr>
        <w:t xml:space="preserve"> Е.С.</w:t>
      </w:r>
      <w:r w:rsidRPr="003A5984">
        <w:rPr>
          <w:noProof/>
          <w:sz w:val="28"/>
          <w:szCs w:val="28"/>
        </w:rPr>
        <w:t xml:space="preserve">, Шахова </w:t>
      </w:r>
      <w:r w:rsidR="00DD49D9" w:rsidRPr="003A5984">
        <w:rPr>
          <w:noProof/>
          <w:sz w:val="28"/>
          <w:szCs w:val="28"/>
        </w:rPr>
        <w:t xml:space="preserve">Е.В. </w:t>
      </w:r>
      <w:r w:rsidRPr="003A5984">
        <w:rPr>
          <w:noProof/>
          <w:sz w:val="28"/>
          <w:szCs w:val="28"/>
        </w:rPr>
        <w:t>Причины и структура детской слепоты</w:t>
      </w:r>
      <w:r w:rsidR="00DD49D9" w:rsidRPr="003A5984">
        <w:rPr>
          <w:noProof/>
          <w:sz w:val="28"/>
          <w:szCs w:val="28"/>
        </w:rPr>
        <w:t xml:space="preserve"> // </w:t>
      </w:r>
      <w:r w:rsidRPr="003A5984">
        <w:rPr>
          <w:noProof/>
          <w:sz w:val="28"/>
          <w:szCs w:val="28"/>
        </w:rPr>
        <w:t>Мат III Всесоюзн конф по актуальным вопросам детской офтальмологии</w:t>
      </w:r>
      <w:r w:rsidR="00FE260D" w:rsidRPr="003A5984">
        <w:rPr>
          <w:noProof/>
          <w:sz w:val="28"/>
          <w:szCs w:val="28"/>
        </w:rPr>
        <w:t xml:space="preserve">. - </w:t>
      </w:r>
      <w:r w:rsidRPr="003A5984">
        <w:rPr>
          <w:noProof/>
          <w:sz w:val="28"/>
          <w:szCs w:val="28"/>
        </w:rPr>
        <w:t xml:space="preserve"> М</w:t>
      </w:r>
      <w:r w:rsidR="00FE260D" w:rsidRPr="003A5984">
        <w:rPr>
          <w:noProof/>
          <w:sz w:val="28"/>
          <w:szCs w:val="28"/>
        </w:rPr>
        <w:t>.</w:t>
      </w:r>
      <w:r w:rsidRPr="003A5984">
        <w:rPr>
          <w:noProof/>
          <w:sz w:val="28"/>
          <w:szCs w:val="28"/>
        </w:rPr>
        <w:t>, 1989</w:t>
      </w:r>
      <w:r w:rsidR="00FE260D" w:rsidRPr="003A5984">
        <w:rPr>
          <w:noProof/>
          <w:sz w:val="28"/>
          <w:szCs w:val="28"/>
        </w:rPr>
        <w:t>.</w:t>
      </w:r>
      <w:r w:rsidRPr="003A5984">
        <w:rPr>
          <w:noProof/>
          <w:sz w:val="28"/>
          <w:szCs w:val="28"/>
        </w:rPr>
        <w:t xml:space="preserve"> - С</w:t>
      </w:r>
      <w:r w:rsidR="00FE260D" w:rsidRPr="003A5984">
        <w:rPr>
          <w:noProof/>
          <w:sz w:val="28"/>
          <w:szCs w:val="28"/>
        </w:rPr>
        <w:t>.</w:t>
      </w:r>
      <w:r w:rsidRPr="003A5984">
        <w:rPr>
          <w:noProof/>
          <w:sz w:val="28"/>
          <w:szCs w:val="28"/>
        </w:rPr>
        <w:t xml:space="preserve"> 41-42. </w:t>
      </w:r>
    </w:p>
    <w:p w14:paraId="346DA842" w14:textId="440E6A0C"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122</w:t>
      </w:r>
      <w:r w:rsidR="00AA5CF8" w:rsidRPr="003A5984">
        <w:rPr>
          <w:noProof/>
          <w:sz w:val="28"/>
          <w:szCs w:val="28"/>
          <w:lang w:val="kk-KZ"/>
        </w:rPr>
        <w:t xml:space="preserve">  </w:t>
      </w:r>
      <w:r w:rsidRPr="003A5984">
        <w:rPr>
          <w:noProof/>
          <w:sz w:val="28"/>
          <w:szCs w:val="28"/>
        </w:rPr>
        <w:t>Мовсисян А</w:t>
      </w:r>
      <w:r w:rsidR="00FE260D" w:rsidRPr="003A5984">
        <w:rPr>
          <w:noProof/>
          <w:sz w:val="28"/>
          <w:szCs w:val="28"/>
        </w:rPr>
        <w:t>.</w:t>
      </w:r>
      <w:r w:rsidRPr="003A5984">
        <w:rPr>
          <w:noProof/>
          <w:sz w:val="28"/>
          <w:szCs w:val="28"/>
        </w:rPr>
        <w:t>Б</w:t>
      </w:r>
      <w:r w:rsidR="00FE260D" w:rsidRPr="003A5984">
        <w:rPr>
          <w:noProof/>
          <w:sz w:val="28"/>
          <w:szCs w:val="28"/>
        </w:rPr>
        <w:t>.</w:t>
      </w:r>
      <w:r w:rsidRPr="003A5984">
        <w:rPr>
          <w:noProof/>
          <w:sz w:val="28"/>
          <w:szCs w:val="28"/>
        </w:rPr>
        <w:t>, Куроедов А</w:t>
      </w:r>
      <w:r w:rsidR="00FE260D" w:rsidRPr="003A5984">
        <w:rPr>
          <w:noProof/>
          <w:sz w:val="28"/>
          <w:szCs w:val="28"/>
        </w:rPr>
        <w:t>.</w:t>
      </w:r>
      <w:r w:rsidRPr="003A5984">
        <w:rPr>
          <w:noProof/>
          <w:sz w:val="28"/>
          <w:szCs w:val="28"/>
        </w:rPr>
        <w:t>В. Диагностика глаукомы на современном этапе</w:t>
      </w:r>
      <w:r w:rsidR="00FE260D" w:rsidRPr="003A5984">
        <w:rPr>
          <w:noProof/>
          <w:sz w:val="28"/>
          <w:szCs w:val="28"/>
        </w:rPr>
        <w:t xml:space="preserve"> //</w:t>
      </w:r>
      <w:r w:rsidRPr="003A5984">
        <w:rPr>
          <w:noProof/>
          <w:sz w:val="28"/>
          <w:szCs w:val="28"/>
        </w:rPr>
        <w:t xml:space="preserve"> РМЖ Клиническая офтальмология.</w:t>
      </w:r>
      <w:r w:rsidR="00FE260D" w:rsidRPr="003A5984">
        <w:rPr>
          <w:noProof/>
          <w:sz w:val="28"/>
          <w:szCs w:val="28"/>
        </w:rPr>
        <w:t xml:space="preserve"> -</w:t>
      </w:r>
      <w:r w:rsidRPr="003A5984">
        <w:rPr>
          <w:noProof/>
          <w:sz w:val="28"/>
          <w:szCs w:val="28"/>
        </w:rPr>
        <w:t xml:space="preserve"> 2023</w:t>
      </w:r>
      <w:r w:rsidR="00FE260D" w:rsidRPr="003A5984">
        <w:rPr>
          <w:noProof/>
          <w:sz w:val="28"/>
          <w:szCs w:val="28"/>
        </w:rPr>
        <w:t>. - №</w:t>
      </w:r>
      <w:r w:rsidRPr="003A5984">
        <w:rPr>
          <w:noProof/>
          <w:sz w:val="28"/>
          <w:szCs w:val="28"/>
        </w:rPr>
        <w:t>23(1)</w:t>
      </w:r>
      <w:r w:rsidR="00FE260D" w:rsidRPr="003A5984">
        <w:rPr>
          <w:noProof/>
          <w:sz w:val="28"/>
          <w:szCs w:val="28"/>
        </w:rPr>
        <w:t xml:space="preserve">. - С. </w:t>
      </w:r>
      <w:r w:rsidRPr="003A5984">
        <w:rPr>
          <w:noProof/>
          <w:sz w:val="28"/>
          <w:szCs w:val="28"/>
        </w:rPr>
        <w:t xml:space="preserve">47–53. </w:t>
      </w:r>
    </w:p>
    <w:p w14:paraId="6DDCBDB9" w14:textId="4D83B9FF"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123</w:t>
      </w:r>
      <w:r w:rsidR="00AA5CF8" w:rsidRPr="003A5984">
        <w:rPr>
          <w:noProof/>
          <w:sz w:val="28"/>
          <w:szCs w:val="28"/>
          <w:lang w:val="kk-KZ"/>
        </w:rPr>
        <w:t xml:space="preserve">  </w:t>
      </w:r>
      <w:r w:rsidRPr="003A5984">
        <w:rPr>
          <w:noProof/>
          <w:sz w:val="28"/>
          <w:szCs w:val="28"/>
        </w:rPr>
        <w:t>Дорофеев Д</w:t>
      </w:r>
      <w:r w:rsidR="00FE260D" w:rsidRPr="003A5984">
        <w:rPr>
          <w:noProof/>
          <w:sz w:val="28"/>
          <w:szCs w:val="28"/>
        </w:rPr>
        <w:t>.</w:t>
      </w:r>
      <w:r w:rsidRPr="003A5984">
        <w:rPr>
          <w:noProof/>
          <w:sz w:val="28"/>
          <w:szCs w:val="28"/>
        </w:rPr>
        <w:t>А</w:t>
      </w:r>
      <w:r w:rsidR="00FE260D" w:rsidRPr="003A5984">
        <w:rPr>
          <w:noProof/>
          <w:sz w:val="28"/>
          <w:szCs w:val="28"/>
        </w:rPr>
        <w:t>.</w:t>
      </w:r>
      <w:r w:rsidRPr="003A5984">
        <w:rPr>
          <w:noProof/>
          <w:sz w:val="28"/>
          <w:szCs w:val="28"/>
        </w:rPr>
        <w:t>, Барышникова Д</w:t>
      </w:r>
      <w:r w:rsidR="00FE260D" w:rsidRPr="003A5984">
        <w:rPr>
          <w:noProof/>
          <w:sz w:val="28"/>
          <w:szCs w:val="28"/>
        </w:rPr>
        <w:t>.</w:t>
      </w:r>
      <w:r w:rsidRPr="003A5984">
        <w:rPr>
          <w:noProof/>
          <w:sz w:val="28"/>
          <w:szCs w:val="28"/>
        </w:rPr>
        <w:t>А</w:t>
      </w:r>
      <w:r w:rsidR="00FE260D" w:rsidRPr="003A5984">
        <w:rPr>
          <w:noProof/>
          <w:sz w:val="28"/>
          <w:szCs w:val="28"/>
        </w:rPr>
        <w:t>.</w:t>
      </w:r>
      <w:r w:rsidRPr="003A5984">
        <w:rPr>
          <w:noProof/>
          <w:sz w:val="28"/>
          <w:szCs w:val="28"/>
        </w:rPr>
        <w:t>, Кирилик Е</w:t>
      </w:r>
      <w:r w:rsidR="00FE260D" w:rsidRPr="003A5984">
        <w:rPr>
          <w:noProof/>
          <w:sz w:val="28"/>
          <w:szCs w:val="28"/>
        </w:rPr>
        <w:t>.</w:t>
      </w:r>
      <w:r w:rsidRPr="003A5984">
        <w:rPr>
          <w:noProof/>
          <w:sz w:val="28"/>
          <w:szCs w:val="28"/>
        </w:rPr>
        <w:t>В</w:t>
      </w:r>
      <w:r w:rsidR="00FE260D" w:rsidRPr="003A5984">
        <w:rPr>
          <w:noProof/>
          <w:sz w:val="28"/>
          <w:szCs w:val="28"/>
        </w:rPr>
        <w:t>.</w:t>
      </w:r>
      <w:r w:rsidRPr="003A5984">
        <w:rPr>
          <w:noProof/>
          <w:sz w:val="28"/>
          <w:szCs w:val="28"/>
        </w:rPr>
        <w:t>, Парова Е</w:t>
      </w:r>
      <w:r w:rsidR="00FE260D" w:rsidRPr="003A5984">
        <w:rPr>
          <w:noProof/>
          <w:sz w:val="28"/>
          <w:szCs w:val="28"/>
        </w:rPr>
        <w:t>.</w:t>
      </w:r>
      <w:r w:rsidRPr="003A5984">
        <w:rPr>
          <w:noProof/>
          <w:sz w:val="28"/>
          <w:szCs w:val="28"/>
        </w:rPr>
        <w:t>Б. Эффективная модель диспансеризации и динамического наблюдения за пациентами с глаукомой</w:t>
      </w:r>
      <w:r w:rsidR="00FE260D" w:rsidRPr="003A5984">
        <w:rPr>
          <w:noProof/>
          <w:sz w:val="28"/>
          <w:szCs w:val="28"/>
        </w:rPr>
        <w:t xml:space="preserve"> //</w:t>
      </w:r>
      <w:r w:rsidRPr="003A5984">
        <w:rPr>
          <w:noProof/>
          <w:sz w:val="28"/>
          <w:szCs w:val="28"/>
        </w:rPr>
        <w:t xml:space="preserve"> Национальный журнал Глаукома. </w:t>
      </w:r>
      <w:r w:rsidR="00FE260D" w:rsidRPr="003A5984">
        <w:rPr>
          <w:noProof/>
          <w:sz w:val="28"/>
          <w:szCs w:val="28"/>
        </w:rPr>
        <w:t xml:space="preserve">- </w:t>
      </w:r>
      <w:r w:rsidRPr="003A5984">
        <w:rPr>
          <w:noProof/>
          <w:sz w:val="28"/>
          <w:szCs w:val="28"/>
        </w:rPr>
        <w:t>2022</w:t>
      </w:r>
      <w:r w:rsidR="00FE260D" w:rsidRPr="003A5984">
        <w:rPr>
          <w:noProof/>
          <w:sz w:val="28"/>
          <w:szCs w:val="28"/>
        </w:rPr>
        <w:t>. - №</w:t>
      </w:r>
      <w:r w:rsidRPr="003A5984">
        <w:rPr>
          <w:noProof/>
          <w:sz w:val="28"/>
          <w:szCs w:val="28"/>
        </w:rPr>
        <w:t>21(1)</w:t>
      </w:r>
      <w:r w:rsidR="00FE260D" w:rsidRPr="003A5984">
        <w:rPr>
          <w:noProof/>
          <w:sz w:val="28"/>
          <w:szCs w:val="28"/>
        </w:rPr>
        <w:t xml:space="preserve">. - С. </w:t>
      </w:r>
      <w:r w:rsidRPr="003A5984">
        <w:rPr>
          <w:noProof/>
          <w:sz w:val="28"/>
          <w:szCs w:val="28"/>
        </w:rPr>
        <w:t>71–</w:t>
      </w:r>
      <w:r w:rsidR="00FE260D" w:rsidRPr="003A5984">
        <w:rPr>
          <w:noProof/>
          <w:sz w:val="28"/>
          <w:szCs w:val="28"/>
        </w:rPr>
        <w:t>7</w:t>
      </w:r>
      <w:r w:rsidRPr="003A5984">
        <w:rPr>
          <w:noProof/>
          <w:sz w:val="28"/>
          <w:szCs w:val="28"/>
        </w:rPr>
        <w:t xml:space="preserve">8. </w:t>
      </w:r>
    </w:p>
    <w:p w14:paraId="48674291" w14:textId="6A1E3428"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124</w:t>
      </w:r>
      <w:r w:rsidR="00AA5CF8" w:rsidRPr="003A5984">
        <w:rPr>
          <w:noProof/>
          <w:sz w:val="28"/>
          <w:szCs w:val="28"/>
          <w:lang w:val="kk-KZ"/>
        </w:rPr>
        <w:t xml:space="preserve"> </w:t>
      </w:r>
      <w:r w:rsidRPr="003A5984">
        <w:rPr>
          <w:noProof/>
          <w:sz w:val="28"/>
          <w:szCs w:val="28"/>
        </w:rPr>
        <w:t>Ионова О</w:t>
      </w:r>
      <w:r w:rsidR="00FE260D" w:rsidRPr="003A5984">
        <w:rPr>
          <w:noProof/>
          <w:sz w:val="28"/>
          <w:szCs w:val="28"/>
        </w:rPr>
        <w:t>.</w:t>
      </w:r>
      <w:r w:rsidRPr="003A5984">
        <w:rPr>
          <w:noProof/>
          <w:sz w:val="28"/>
          <w:szCs w:val="28"/>
        </w:rPr>
        <w:t>Г</w:t>
      </w:r>
      <w:r w:rsidR="00FE260D" w:rsidRPr="003A5984">
        <w:rPr>
          <w:noProof/>
          <w:sz w:val="28"/>
          <w:szCs w:val="28"/>
        </w:rPr>
        <w:t>.</w:t>
      </w:r>
      <w:r w:rsidRPr="003A5984">
        <w:rPr>
          <w:noProof/>
          <w:sz w:val="28"/>
          <w:szCs w:val="28"/>
        </w:rPr>
        <w:t>, Хокканен В</w:t>
      </w:r>
      <w:r w:rsidR="00FE260D" w:rsidRPr="003A5984">
        <w:rPr>
          <w:noProof/>
          <w:sz w:val="28"/>
          <w:szCs w:val="28"/>
        </w:rPr>
        <w:t>.</w:t>
      </w:r>
      <w:r w:rsidRPr="003A5984">
        <w:rPr>
          <w:noProof/>
          <w:sz w:val="28"/>
          <w:szCs w:val="28"/>
        </w:rPr>
        <w:t>М</w:t>
      </w:r>
      <w:r w:rsidR="00FE260D" w:rsidRPr="003A5984">
        <w:rPr>
          <w:noProof/>
          <w:sz w:val="28"/>
          <w:szCs w:val="28"/>
        </w:rPr>
        <w:t>.</w:t>
      </w:r>
      <w:r w:rsidRPr="003A5984">
        <w:rPr>
          <w:noProof/>
          <w:sz w:val="28"/>
          <w:szCs w:val="28"/>
        </w:rPr>
        <w:t>, Деревцова Е</w:t>
      </w:r>
      <w:r w:rsidR="00FE260D" w:rsidRPr="003A5984">
        <w:rPr>
          <w:noProof/>
          <w:sz w:val="28"/>
          <w:szCs w:val="28"/>
        </w:rPr>
        <w:t>.</w:t>
      </w:r>
      <w:r w:rsidRPr="003A5984">
        <w:rPr>
          <w:noProof/>
          <w:sz w:val="28"/>
          <w:szCs w:val="28"/>
        </w:rPr>
        <w:t>А. Роль всеобщей диспансеризации населения в выявлении глаукомы</w:t>
      </w:r>
      <w:r w:rsidR="00FE260D" w:rsidRPr="003A5984">
        <w:rPr>
          <w:noProof/>
          <w:sz w:val="28"/>
          <w:szCs w:val="28"/>
        </w:rPr>
        <w:t xml:space="preserve"> // </w:t>
      </w:r>
      <w:r w:rsidRPr="003A5984">
        <w:rPr>
          <w:noProof/>
          <w:sz w:val="28"/>
          <w:szCs w:val="28"/>
        </w:rPr>
        <w:t xml:space="preserve">Точка зрения Восток-Запад. </w:t>
      </w:r>
      <w:r w:rsidR="00FE260D" w:rsidRPr="003A5984">
        <w:rPr>
          <w:noProof/>
          <w:sz w:val="28"/>
          <w:szCs w:val="28"/>
        </w:rPr>
        <w:t xml:space="preserve">- </w:t>
      </w:r>
      <w:r w:rsidRPr="003A5984">
        <w:rPr>
          <w:noProof/>
          <w:sz w:val="28"/>
          <w:szCs w:val="28"/>
        </w:rPr>
        <w:t>2021</w:t>
      </w:r>
      <w:r w:rsidR="00FE260D" w:rsidRPr="003A5984">
        <w:rPr>
          <w:noProof/>
          <w:sz w:val="28"/>
          <w:szCs w:val="28"/>
        </w:rPr>
        <w:t>. - №</w:t>
      </w:r>
      <w:r w:rsidRPr="003A5984">
        <w:rPr>
          <w:noProof/>
          <w:sz w:val="28"/>
          <w:szCs w:val="28"/>
        </w:rPr>
        <w:t>4</w:t>
      </w:r>
      <w:r w:rsidR="00FE260D" w:rsidRPr="003A5984">
        <w:rPr>
          <w:noProof/>
          <w:sz w:val="28"/>
          <w:szCs w:val="28"/>
        </w:rPr>
        <w:t xml:space="preserve">. - С. </w:t>
      </w:r>
      <w:r w:rsidRPr="003A5984">
        <w:rPr>
          <w:noProof/>
          <w:sz w:val="28"/>
          <w:szCs w:val="28"/>
        </w:rPr>
        <w:t>41–</w:t>
      </w:r>
      <w:r w:rsidR="00FE260D" w:rsidRPr="003A5984">
        <w:rPr>
          <w:noProof/>
          <w:sz w:val="28"/>
          <w:szCs w:val="28"/>
        </w:rPr>
        <w:t>4</w:t>
      </w:r>
      <w:r w:rsidRPr="003A5984">
        <w:rPr>
          <w:noProof/>
          <w:sz w:val="28"/>
          <w:szCs w:val="28"/>
        </w:rPr>
        <w:t xml:space="preserve">3. </w:t>
      </w:r>
    </w:p>
    <w:p w14:paraId="3C717EEE" w14:textId="0EB0249D"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125</w:t>
      </w:r>
      <w:r w:rsidR="00AA5CF8" w:rsidRPr="003A5984">
        <w:rPr>
          <w:noProof/>
          <w:sz w:val="28"/>
          <w:szCs w:val="28"/>
          <w:lang w:val="kk-KZ"/>
        </w:rPr>
        <w:t xml:space="preserve">  </w:t>
      </w:r>
      <w:r w:rsidRPr="003A5984">
        <w:rPr>
          <w:noProof/>
          <w:sz w:val="28"/>
          <w:szCs w:val="28"/>
        </w:rPr>
        <w:t>Алексеев В</w:t>
      </w:r>
      <w:r w:rsidR="00FE260D" w:rsidRPr="003A5984">
        <w:rPr>
          <w:noProof/>
          <w:sz w:val="28"/>
          <w:szCs w:val="28"/>
        </w:rPr>
        <w:t>.</w:t>
      </w:r>
      <w:r w:rsidRPr="003A5984">
        <w:rPr>
          <w:noProof/>
          <w:sz w:val="28"/>
          <w:szCs w:val="28"/>
        </w:rPr>
        <w:t>Н</w:t>
      </w:r>
      <w:r w:rsidR="00FE260D" w:rsidRPr="003A5984">
        <w:rPr>
          <w:noProof/>
          <w:sz w:val="28"/>
          <w:szCs w:val="28"/>
        </w:rPr>
        <w:t>.</w:t>
      </w:r>
      <w:r w:rsidRPr="003A5984">
        <w:rPr>
          <w:noProof/>
          <w:sz w:val="28"/>
          <w:szCs w:val="28"/>
        </w:rPr>
        <w:t>, Малеванная О</w:t>
      </w:r>
      <w:r w:rsidR="00FE260D" w:rsidRPr="003A5984">
        <w:rPr>
          <w:noProof/>
          <w:sz w:val="28"/>
          <w:szCs w:val="28"/>
        </w:rPr>
        <w:t>.</w:t>
      </w:r>
      <w:r w:rsidRPr="003A5984">
        <w:rPr>
          <w:noProof/>
          <w:sz w:val="28"/>
          <w:szCs w:val="28"/>
        </w:rPr>
        <w:t>А</w:t>
      </w:r>
      <w:r w:rsidR="00FE260D" w:rsidRPr="003A5984">
        <w:rPr>
          <w:noProof/>
          <w:sz w:val="28"/>
          <w:szCs w:val="28"/>
        </w:rPr>
        <w:t>.</w:t>
      </w:r>
      <w:r w:rsidRPr="003A5984">
        <w:rPr>
          <w:noProof/>
          <w:sz w:val="28"/>
          <w:szCs w:val="28"/>
        </w:rPr>
        <w:t>, Новицкая Е</w:t>
      </w:r>
      <w:r w:rsidR="00FE260D" w:rsidRPr="003A5984">
        <w:rPr>
          <w:noProof/>
          <w:sz w:val="28"/>
          <w:szCs w:val="28"/>
        </w:rPr>
        <w:t>.</w:t>
      </w:r>
      <w:r w:rsidRPr="003A5984">
        <w:rPr>
          <w:noProof/>
          <w:sz w:val="28"/>
          <w:szCs w:val="28"/>
        </w:rPr>
        <w:t>С. Качество диспансерного наблюдения больных первичной открытоугольной глаукомой в поликлиниках города</w:t>
      </w:r>
      <w:r w:rsidR="00FE260D" w:rsidRPr="003A5984">
        <w:rPr>
          <w:noProof/>
          <w:sz w:val="28"/>
          <w:szCs w:val="28"/>
        </w:rPr>
        <w:t xml:space="preserve"> // </w:t>
      </w:r>
      <w:r w:rsidRPr="003A5984">
        <w:rPr>
          <w:noProof/>
          <w:sz w:val="28"/>
          <w:szCs w:val="28"/>
        </w:rPr>
        <w:t xml:space="preserve">Современные положения системы диспансеризации больных глаукомой: сборник статей. </w:t>
      </w:r>
      <w:r w:rsidR="00FE260D" w:rsidRPr="003A5984">
        <w:rPr>
          <w:noProof/>
          <w:sz w:val="28"/>
          <w:szCs w:val="28"/>
        </w:rPr>
        <w:t xml:space="preserve">- М., </w:t>
      </w:r>
      <w:r w:rsidRPr="003A5984">
        <w:rPr>
          <w:noProof/>
          <w:sz w:val="28"/>
          <w:szCs w:val="28"/>
        </w:rPr>
        <w:t>2004</w:t>
      </w:r>
      <w:r w:rsidR="00FE260D" w:rsidRPr="003A5984">
        <w:rPr>
          <w:noProof/>
          <w:sz w:val="28"/>
          <w:szCs w:val="28"/>
        </w:rPr>
        <w:t xml:space="preserve">. - С. </w:t>
      </w:r>
      <w:r w:rsidRPr="003A5984">
        <w:rPr>
          <w:noProof/>
          <w:sz w:val="28"/>
          <w:szCs w:val="28"/>
        </w:rPr>
        <w:t xml:space="preserve">9–13. </w:t>
      </w:r>
    </w:p>
    <w:p w14:paraId="691F4A86" w14:textId="6E48339F"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126</w:t>
      </w:r>
      <w:r w:rsidR="00AA5CF8" w:rsidRPr="003A5984">
        <w:rPr>
          <w:noProof/>
          <w:sz w:val="28"/>
          <w:szCs w:val="28"/>
          <w:lang w:val="kk-KZ"/>
        </w:rPr>
        <w:t xml:space="preserve"> </w:t>
      </w:r>
      <w:r w:rsidRPr="003A5984">
        <w:rPr>
          <w:noProof/>
          <w:sz w:val="28"/>
          <w:szCs w:val="28"/>
        </w:rPr>
        <w:t>Нестеров А</w:t>
      </w:r>
      <w:r w:rsidR="00FE260D" w:rsidRPr="003A5984">
        <w:rPr>
          <w:noProof/>
          <w:sz w:val="28"/>
          <w:szCs w:val="28"/>
        </w:rPr>
        <w:t>.</w:t>
      </w:r>
      <w:r w:rsidRPr="003A5984">
        <w:rPr>
          <w:noProof/>
          <w:sz w:val="28"/>
          <w:szCs w:val="28"/>
        </w:rPr>
        <w:t>П</w:t>
      </w:r>
      <w:r w:rsidR="00FE260D" w:rsidRPr="003A5984">
        <w:rPr>
          <w:noProof/>
          <w:sz w:val="28"/>
          <w:szCs w:val="28"/>
        </w:rPr>
        <w:t>.</w:t>
      </w:r>
      <w:r w:rsidRPr="003A5984">
        <w:rPr>
          <w:noProof/>
          <w:sz w:val="28"/>
          <w:szCs w:val="28"/>
        </w:rPr>
        <w:t>, Алябьева Ж</w:t>
      </w:r>
      <w:r w:rsidR="00FE260D" w:rsidRPr="003A5984">
        <w:rPr>
          <w:noProof/>
          <w:sz w:val="28"/>
          <w:szCs w:val="28"/>
        </w:rPr>
        <w:t>.</w:t>
      </w:r>
      <w:r w:rsidRPr="003A5984">
        <w:rPr>
          <w:noProof/>
          <w:sz w:val="28"/>
          <w:szCs w:val="28"/>
        </w:rPr>
        <w:t>Ю</w:t>
      </w:r>
      <w:r w:rsidR="00FE260D" w:rsidRPr="003A5984">
        <w:rPr>
          <w:noProof/>
          <w:sz w:val="28"/>
          <w:szCs w:val="28"/>
        </w:rPr>
        <w:t>.</w:t>
      </w:r>
      <w:r w:rsidRPr="003A5984">
        <w:rPr>
          <w:noProof/>
          <w:sz w:val="28"/>
          <w:szCs w:val="28"/>
        </w:rPr>
        <w:t>, Лаврентьев А</w:t>
      </w:r>
      <w:r w:rsidR="00FE260D" w:rsidRPr="003A5984">
        <w:rPr>
          <w:noProof/>
          <w:sz w:val="28"/>
          <w:szCs w:val="28"/>
        </w:rPr>
        <w:t>.</w:t>
      </w:r>
      <w:r w:rsidRPr="003A5984">
        <w:rPr>
          <w:noProof/>
          <w:sz w:val="28"/>
          <w:szCs w:val="28"/>
        </w:rPr>
        <w:t>В. Глаукома нормального давления: гипотеза патогенеза</w:t>
      </w:r>
      <w:r w:rsidR="00FE260D" w:rsidRPr="003A5984">
        <w:rPr>
          <w:noProof/>
          <w:sz w:val="28"/>
          <w:szCs w:val="28"/>
        </w:rPr>
        <w:t xml:space="preserve"> // </w:t>
      </w:r>
      <w:r w:rsidRPr="003A5984">
        <w:rPr>
          <w:noProof/>
          <w:sz w:val="28"/>
          <w:szCs w:val="28"/>
        </w:rPr>
        <w:t xml:space="preserve">Вестник офтальмологии. </w:t>
      </w:r>
      <w:r w:rsidR="00FE260D" w:rsidRPr="003A5984">
        <w:rPr>
          <w:noProof/>
          <w:sz w:val="28"/>
          <w:szCs w:val="28"/>
        </w:rPr>
        <w:t xml:space="preserve">- </w:t>
      </w:r>
      <w:r w:rsidRPr="003A5984">
        <w:rPr>
          <w:noProof/>
          <w:sz w:val="28"/>
          <w:szCs w:val="28"/>
        </w:rPr>
        <w:t>2003</w:t>
      </w:r>
      <w:r w:rsidR="00FE260D" w:rsidRPr="003A5984">
        <w:rPr>
          <w:noProof/>
          <w:sz w:val="28"/>
          <w:szCs w:val="28"/>
        </w:rPr>
        <w:t>. - №</w:t>
      </w:r>
      <w:r w:rsidRPr="003A5984">
        <w:rPr>
          <w:noProof/>
          <w:sz w:val="28"/>
          <w:szCs w:val="28"/>
        </w:rPr>
        <w:t>119(2)</w:t>
      </w:r>
      <w:r w:rsidR="00FE260D" w:rsidRPr="003A5984">
        <w:rPr>
          <w:noProof/>
          <w:sz w:val="28"/>
          <w:szCs w:val="28"/>
        </w:rPr>
        <w:t xml:space="preserve">. - С. </w:t>
      </w:r>
      <w:r w:rsidRPr="003A5984">
        <w:rPr>
          <w:noProof/>
          <w:sz w:val="28"/>
          <w:szCs w:val="28"/>
        </w:rPr>
        <w:t xml:space="preserve">3–6. </w:t>
      </w:r>
    </w:p>
    <w:p w14:paraId="707ADD41" w14:textId="52F86A5B"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127</w:t>
      </w:r>
      <w:r w:rsidR="00AA5CF8" w:rsidRPr="003A5984">
        <w:rPr>
          <w:noProof/>
          <w:sz w:val="28"/>
          <w:szCs w:val="28"/>
          <w:lang w:val="kk-KZ"/>
        </w:rPr>
        <w:t xml:space="preserve">  </w:t>
      </w:r>
      <w:r w:rsidRPr="003A5984">
        <w:rPr>
          <w:noProof/>
          <w:sz w:val="28"/>
          <w:szCs w:val="28"/>
          <w:lang w:val="en-US"/>
        </w:rPr>
        <w:t>Gharahkhani P</w:t>
      </w:r>
      <w:r w:rsidR="00FE260D" w:rsidRPr="003A5984">
        <w:rPr>
          <w:noProof/>
          <w:sz w:val="28"/>
          <w:szCs w:val="28"/>
          <w:lang w:val="en-US"/>
        </w:rPr>
        <w:t>.</w:t>
      </w:r>
      <w:r w:rsidRPr="003A5984">
        <w:rPr>
          <w:noProof/>
          <w:sz w:val="28"/>
          <w:szCs w:val="28"/>
          <w:lang w:val="en-US"/>
        </w:rPr>
        <w:t>, He W</w:t>
      </w:r>
      <w:r w:rsidR="00FE260D" w:rsidRPr="003A5984">
        <w:rPr>
          <w:noProof/>
          <w:sz w:val="28"/>
          <w:szCs w:val="28"/>
          <w:lang w:val="en-US"/>
        </w:rPr>
        <w:t>.</w:t>
      </w:r>
      <w:r w:rsidRPr="003A5984">
        <w:rPr>
          <w:noProof/>
          <w:sz w:val="28"/>
          <w:szCs w:val="28"/>
          <w:lang w:val="en-US"/>
        </w:rPr>
        <w:t>, Diaz Torres S</w:t>
      </w:r>
      <w:r w:rsidR="00FE260D" w:rsidRPr="003A5984">
        <w:rPr>
          <w:noProof/>
          <w:sz w:val="28"/>
          <w:szCs w:val="28"/>
          <w:lang w:val="en-US"/>
        </w:rPr>
        <w:t>.</w:t>
      </w:r>
      <w:r w:rsidRPr="003A5984">
        <w:rPr>
          <w:noProof/>
          <w:sz w:val="28"/>
          <w:szCs w:val="28"/>
          <w:lang w:val="en-US"/>
        </w:rPr>
        <w:t>, Wu Y</w:t>
      </w:r>
      <w:r w:rsidR="00FE260D" w:rsidRPr="003A5984">
        <w:rPr>
          <w:noProof/>
          <w:sz w:val="28"/>
          <w:szCs w:val="28"/>
          <w:lang w:val="en-US"/>
        </w:rPr>
        <w:t>.</w:t>
      </w:r>
      <w:r w:rsidRPr="003A5984">
        <w:rPr>
          <w:noProof/>
          <w:sz w:val="28"/>
          <w:szCs w:val="28"/>
          <w:lang w:val="en-US"/>
        </w:rPr>
        <w:t>, Ingold N</w:t>
      </w:r>
      <w:r w:rsidR="00FE260D" w:rsidRPr="003A5984">
        <w:rPr>
          <w:noProof/>
          <w:sz w:val="28"/>
          <w:szCs w:val="28"/>
          <w:lang w:val="en-US"/>
        </w:rPr>
        <w:t>.</w:t>
      </w:r>
      <w:r w:rsidRPr="003A5984">
        <w:rPr>
          <w:noProof/>
          <w:sz w:val="28"/>
          <w:szCs w:val="28"/>
          <w:lang w:val="en-US"/>
        </w:rPr>
        <w:t>, Yu R</w:t>
      </w:r>
      <w:r w:rsidR="00FE260D" w:rsidRPr="003A5984">
        <w:rPr>
          <w:noProof/>
          <w:sz w:val="28"/>
          <w:szCs w:val="28"/>
          <w:lang w:val="en-US"/>
        </w:rPr>
        <w:t>.</w:t>
      </w:r>
      <w:r w:rsidRPr="003A5984">
        <w:rPr>
          <w:noProof/>
          <w:sz w:val="28"/>
          <w:szCs w:val="28"/>
          <w:lang w:val="en-US"/>
        </w:rPr>
        <w:t xml:space="preserve"> et al. Study profile: the Genetics of Glaucoma Study</w:t>
      </w:r>
      <w:r w:rsidR="00FE260D" w:rsidRPr="003A5984">
        <w:rPr>
          <w:noProof/>
          <w:sz w:val="28"/>
          <w:szCs w:val="28"/>
          <w:lang w:val="en-US"/>
        </w:rPr>
        <w:t xml:space="preserve"> // </w:t>
      </w:r>
      <w:r w:rsidRPr="003A5984">
        <w:rPr>
          <w:noProof/>
          <w:sz w:val="28"/>
          <w:szCs w:val="28"/>
          <w:lang w:val="en-US"/>
        </w:rPr>
        <w:t>BMJ Open.</w:t>
      </w:r>
      <w:r w:rsidR="00FE260D" w:rsidRPr="003A5984">
        <w:rPr>
          <w:noProof/>
          <w:sz w:val="28"/>
          <w:szCs w:val="28"/>
          <w:lang w:val="en-US"/>
        </w:rPr>
        <w:t xml:space="preserve"> -</w:t>
      </w:r>
      <w:r w:rsidRPr="003A5984">
        <w:rPr>
          <w:noProof/>
          <w:sz w:val="28"/>
          <w:szCs w:val="28"/>
          <w:lang w:val="en-US"/>
        </w:rPr>
        <w:t xml:space="preserve"> 2023</w:t>
      </w:r>
      <w:r w:rsidR="00FE260D" w:rsidRPr="003A5984">
        <w:rPr>
          <w:noProof/>
          <w:sz w:val="28"/>
          <w:szCs w:val="28"/>
          <w:lang w:val="en-US"/>
        </w:rPr>
        <w:t xml:space="preserve">. - Vol. </w:t>
      </w:r>
      <w:r w:rsidRPr="003A5984">
        <w:rPr>
          <w:noProof/>
          <w:sz w:val="28"/>
          <w:szCs w:val="28"/>
          <w:lang w:val="en-US"/>
        </w:rPr>
        <w:t>13</w:t>
      </w:r>
      <w:r w:rsidR="00FE260D" w:rsidRPr="003A5984">
        <w:rPr>
          <w:noProof/>
          <w:sz w:val="28"/>
          <w:szCs w:val="28"/>
          <w:lang w:val="en-US"/>
        </w:rPr>
        <w:t>, №</w:t>
      </w:r>
      <w:r w:rsidRPr="003A5984">
        <w:rPr>
          <w:noProof/>
          <w:sz w:val="28"/>
          <w:szCs w:val="28"/>
          <w:lang w:val="en-US"/>
        </w:rPr>
        <w:t>8.</w:t>
      </w:r>
      <w:r w:rsidR="00FE260D" w:rsidRPr="003A5984">
        <w:rPr>
          <w:noProof/>
          <w:sz w:val="28"/>
          <w:szCs w:val="28"/>
          <w:lang w:val="en-US"/>
        </w:rPr>
        <w:t xml:space="preserve"> - </w:t>
      </w:r>
      <w:r w:rsidR="00FE260D" w:rsidRPr="003A5984">
        <w:rPr>
          <w:noProof/>
          <w:sz w:val="28"/>
          <w:szCs w:val="28"/>
        </w:rPr>
        <w:t>Р</w:t>
      </w:r>
      <w:r w:rsidR="00FE260D" w:rsidRPr="003A5984">
        <w:rPr>
          <w:noProof/>
          <w:sz w:val="28"/>
          <w:szCs w:val="28"/>
          <w:lang w:val="en-US"/>
        </w:rPr>
        <w:t>. 54-76.</w:t>
      </w:r>
      <w:r w:rsidRPr="003A5984">
        <w:rPr>
          <w:noProof/>
          <w:sz w:val="28"/>
          <w:szCs w:val="28"/>
          <w:lang w:val="en-US"/>
        </w:rPr>
        <w:t xml:space="preserve"> </w:t>
      </w:r>
    </w:p>
    <w:p w14:paraId="3486FA01" w14:textId="2435927C"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128</w:t>
      </w:r>
      <w:r w:rsidR="00AA5CF8" w:rsidRPr="003A5984">
        <w:rPr>
          <w:noProof/>
          <w:sz w:val="28"/>
          <w:szCs w:val="28"/>
          <w:lang w:val="kk-KZ"/>
        </w:rPr>
        <w:t xml:space="preserve">  </w:t>
      </w:r>
      <w:r w:rsidRPr="003A5984">
        <w:rPr>
          <w:noProof/>
          <w:sz w:val="28"/>
          <w:szCs w:val="28"/>
          <w:lang w:val="en-US"/>
        </w:rPr>
        <w:t>Pan Y</w:t>
      </w:r>
      <w:r w:rsidR="00FE260D" w:rsidRPr="003A5984">
        <w:rPr>
          <w:noProof/>
          <w:sz w:val="28"/>
          <w:szCs w:val="28"/>
          <w:lang w:val="en-US"/>
        </w:rPr>
        <w:t>.</w:t>
      </w:r>
      <w:r w:rsidRPr="003A5984">
        <w:rPr>
          <w:noProof/>
          <w:sz w:val="28"/>
          <w:szCs w:val="28"/>
          <w:lang w:val="en-US"/>
        </w:rPr>
        <w:t>, Iwata T. Molecular genetics of inherited normal tension glaucoma</w:t>
      </w:r>
      <w:r w:rsidR="00FE260D" w:rsidRPr="003A5984">
        <w:rPr>
          <w:noProof/>
          <w:sz w:val="28"/>
          <w:szCs w:val="28"/>
          <w:lang w:val="en-US"/>
        </w:rPr>
        <w:t xml:space="preserve"> //</w:t>
      </w:r>
      <w:r w:rsidRPr="003A5984">
        <w:rPr>
          <w:noProof/>
          <w:sz w:val="28"/>
          <w:szCs w:val="28"/>
          <w:lang w:val="en-US"/>
        </w:rPr>
        <w:t xml:space="preserve">Indian Journal of Ophthalmology. </w:t>
      </w:r>
      <w:r w:rsidR="00FE260D" w:rsidRPr="003A5984">
        <w:rPr>
          <w:noProof/>
          <w:sz w:val="28"/>
          <w:szCs w:val="28"/>
          <w:lang w:val="en-US"/>
        </w:rPr>
        <w:t xml:space="preserve">- </w:t>
      </w:r>
      <w:r w:rsidRPr="003A5984">
        <w:rPr>
          <w:noProof/>
          <w:sz w:val="28"/>
          <w:szCs w:val="28"/>
          <w:lang w:val="en-US"/>
        </w:rPr>
        <w:t>2024.</w:t>
      </w:r>
      <w:r w:rsidR="00FE260D" w:rsidRPr="003A5984">
        <w:rPr>
          <w:noProof/>
          <w:sz w:val="28"/>
          <w:szCs w:val="28"/>
          <w:lang w:val="en-US"/>
        </w:rPr>
        <w:t xml:space="preserve"> -</w:t>
      </w:r>
      <w:r w:rsidRPr="003A5984">
        <w:rPr>
          <w:noProof/>
          <w:sz w:val="28"/>
          <w:szCs w:val="28"/>
          <w:lang w:val="en-US"/>
        </w:rPr>
        <w:t xml:space="preserve"> </w:t>
      </w:r>
      <w:r w:rsidR="00FE260D" w:rsidRPr="003A5984">
        <w:rPr>
          <w:noProof/>
          <w:sz w:val="28"/>
          <w:szCs w:val="28"/>
          <w:lang w:val="en-US"/>
        </w:rPr>
        <w:t xml:space="preserve">Vol. 72. - </w:t>
      </w:r>
      <w:r w:rsidR="00FE260D" w:rsidRPr="003A5984">
        <w:rPr>
          <w:noProof/>
          <w:sz w:val="28"/>
          <w:szCs w:val="28"/>
        </w:rPr>
        <w:t>Р</w:t>
      </w:r>
      <w:r w:rsidR="00FE260D" w:rsidRPr="003A5984">
        <w:rPr>
          <w:noProof/>
          <w:sz w:val="28"/>
          <w:szCs w:val="28"/>
          <w:lang w:val="en-US"/>
        </w:rPr>
        <w:t>. 36-49.</w:t>
      </w:r>
    </w:p>
    <w:p w14:paraId="3931C7B7" w14:textId="1BF7961D"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129</w:t>
      </w:r>
      <w:r w:rsidR="00AA5CF8" w:rsidRPr="003A5984">
        <w:rPr>
          <w:noProof/>
          <w:sz w:val="28"/>
          <w:szCs w:val="28"/>
          <w:lang w:val="kk-KZ"/>
        </w:rPr>
        <w:t xml:space="preserve">  </w:t>
      </w:r>
      <w:r w:rsidRPr="003A5984">
        <w:rPr>
          <w:noProof/>
          <w:sz w:val="28"/>
          <w:szCs w:val="28"/>
          <w:lang w:val="en-US"/>
        </w:rPr>
        <w:t>Oganezova Z</w:t>
      </w:r>
      <w:r w:rsidR="00FE260D" w:rsidRPr="003A5984">
        <w:rPr>
          <w:noProof/>
          <w:sz w:val="28"/>
          <w:szCs w:val="28"/>
          <w:lang w:val="en-US"/>
        </w:rPr>
        <w:t>.</w:t>
      </w:r>
      <w:r w:rsidRPr="003A5984">
        <w:rPr>
          <w:noProof/>
          <w:sz w:val="28"/>
          <w:szCs w:val="28"/>
          <w:lang w:val="en-US"/>
        </w:rPr>
        <w:t>G</w:t>
      </w:r>
      <w:r w:rsidR="00FE260D" w:rsidRPr="003A5984">
        <w:rPr>
          <w:noProof/>
          <w:sz w:val="28"/>
          <w:szCs w:val="28"/>
          <w:lang w:val="en-US"/>
        </w:rPr>
        <w:t>.</w:t>
      </w:r>
      <w:r w:rsidRPr="003A5984">
        <w:rPr>
          <w:noProof/>
          <w:sz w:val="28"/>
          <w:szCs w:val="28"/>
          <w:lang w:val="en-US"/>
        </w:rPr>
        <w:t>, Kadyshev V</w:t>
      </w:r>
      <w:r w:rsidR="00FE260D" w:rsidRPr="003A5984">
        <w:rPr>
          <w:noProof/>
          <w:sz w:val="28"/>
          <w:szCs w:val="28"/>
          <w:lang w:val="en-US"/>
        </w:rPr>
        <w:t>.</w:t>
      </w:r>
      <w:r w:rsidRPr="003A5984">
        <w:rPr>
          <w:noProof/>
          <w:sz w:val="28"/>
          <w:szCs w:val="28"/>
          <w:lang w:val="en-US"/>
        </w:rPr>
        <w:t>V., Egorov E</w:t>
      </w:r>
      <w:r w:rsidR="00FE260D" w:rsidRPr="003A5984">
        <w:rPr>
          <w:noProof/>
          <w:sz w:val="28"/>
          <w:szCs w:val="28"/>
          <w:lang w:val="en-US"/>
        </w:rPr>
        <w:t>.</w:t>
      </w:r>
      <w:r w:rsidRPr="003A5984">
        <w:rPr>
          <w:noProof/>
          <w:sz w:val="28"/>
          <w:szCs w:val="28"/>
          <w:lang w:val="en-US"/>
        </w:rPr>
        <w:t>A. Hereditary glaucoma: clinical and genetic characteristics</w:t>
      </w:r>
      <w:r w:rsidR="00FE260D" w:rsidRPr="003A5984">
        <w:rPr>
          <w:noProof/>
          <w:sz w:val="28"/>
          <w:szCs w:val="28"/>
          <w:lang w:val="en-US"/>
        </w:rPr>
        <w:t xml:space="preserve"> //</w:t>
      </w:r>
      <w:r w:rsidRPr="003A5984">
        <w:rPr>
          <w:noProof/>
          <w:sz w:val="28"/>
          <w:szCs w:val="28"/>
          <w:lang w:val="en-US"/>
        </w:rPr>
        <w:t xml:space="preserve"> Natl J glaucoma. </w:t>
      </w:r>
      <w:r w:rsidR="00FE260D" w:rsidRPr="003A5984">
        <w:rPr>
          <w:noProof/>
          <w:sz w:val="28"/>
          <w:szCs w:val="28"/>
          <w:lang w:val="en-US"/>
        </w:rPr>
        <w:t xml:space="preserve">- </w:t>
      </w:r>
      <w:r w:rsidRPr="003A5984">
        <w:rPr>
          <w:noProof/>
          <w:sz w:val="28"/>
          <w:szCs w:val="28"/>
          <w:lang w:val="en-US"/>
        </w:rPr>
        <w:t>2022</w:t>
      </w:r>
      <w:r w:rsidR="00FE260D" w:rsidRPr="003A5984">
        <w:rPr>
          <w:noProof/>
          <w:sz w:val="28"/>
          <w:szCs w:val="28"/>
          <w:lang w:val="en-US"/>
        </w:rPr>
        <w:t xml:space="preserve">. - Vol. </w:t>
      </w:r>
      <w:r w:rsidRPr="003A5984">
        <w:rPr>
          <w:noProof/>
          <w:sz w:val="28"/>
          <w:szCs w:val="28"/>
          <w:lang w:val="en-US"/>
        </w:rPr>
        <w:t>21</w:t>
      </w:r>
      <w:r w:rsidR="00FE260D" w:rsidRPr="003A5984">
        <w:rPr>
          <w:noProof/>
          <w:sz w:val="28"/>
          <w:szCs w:val="28"/>
          <w:lang w:val="en-US"/>
        </w:rPr>
        <w:t>, №</w:t>
      </w:r>
      <w:r w:rsidRPr="003A5984">
        <w:rPr>
          <w:noProof/>
          <w:sz w:val="28"/>
          <w:szCs w:val="28"/>
          <w:lang w:val="en-US"/>
        </w:rPr>
        <w:t>4.</w:t>
      </w:r>
      <w:r w:rsidR="00FE260D" w:rsidRPr="003A5984">
        <w:rPr>
          <w:noProof/>
          <w:sz w:val="28"/>
          <w:szCs w:val="28"/>
          <w:lang w:val="en-US"/>
        </w:rPr>
        <w:t xml:space="preserve"> - </w:t>
      </w:r>
      <w:r w:rsidR="00FE260D" w:rsidRPr="003A5984">
        <w:rPr>
          <w:noProof/>
          <w:sz w:val="28"/>
          <w:szCs w:val="28"/>
        </w:rPr>
        <w:t>Р</w:t>
      </w:r>
      <w:r w:rsidR="00FE260D" w:rsidRPr="003A5984">
        <w:rPr>
          <w:noProof/>
          <w:sz w:val="28"/>
          <w:szCs w:val="28"/>
          <w:lang w:val="en-US"/>
        </w:rPr>
        <w:t>. 11-22.</w:t>
      </w:r>
      <w:r w:rsidRPr="003A5984">
        <w:rPr>
          <w:noProof/>
          <w:sz w:val="28"/>
          <w:szCs w:val="28"/>
          <w:lang w:val="en-US"/>
        </w:rPr>
        <w:t xml:space="preserve"> </w:t>
      </w:r>
    </w:p>
    <w:p w14:paraId="45C778AB" w14:textId="7D3F83A0"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130</w:t>
      </w:r>
      <w:r w:rsidR="00AA5CF8" w:rsidRPr="003A5984">
        <w:rPr>
          <w:noProof/>
          <w:sz w:val="28"/>
          <w:szCs w:val="28"/>
          <w:lang w:val="kk-KZ"/>
        </w:rPr>
        <w:t xml:space="preserve">  </w:t>
      </w:r>
      <w:r w:rsidRPr="003A5984">
        <w:rPr>
          <w:noProof/>
          <w:sz w:val="28"/>
          <w:szCs w:val="28"/>
          <w:lang w:val="en-US"/>
        </w:rPr>
        <w:t>Simcoe M</w:t>
      </w:r>
      <w:r w:rsidR="00FE260D" w:rsidRPr="003A5984">
        <w:rPr>
          <w:noProof/>
          <w:sz w:val="28"/>
          <w:szCs w:val="28"/>
          <w:lang w:val="en-US"/>
        </w:rPr>
        <w:t>.</w:t>
      </w:r>
      <w:r w:rsidRPr="003A5984">
        <w:rPr>
          <w:noProof/>
          <w:sz w:val="28"/>
          <w:szCs w:val="28"/>
          <w:lang w:val="en-US"/>
        </w:rPr>
        <w:t>J</w:t>
      </w:r>
      <w:r w:rsidR="00FE260D" w:rsidRPr="003A5984">
        <w:rPr>
          <w:noProof/>
          <w:sz w:val="28"/>
          <w:szCs w:val="28"/>
          <w:lang w:val="en-US"/>
        </w:rPr>
        <w:t>.</w:t>
      </w:r>
      <w:r w:rsidRPr="003A5984">
        <w:rPr>
          <w:noProof/>
          <w:sz w:val="28"/>
          <w:szCs w:val="28"/>
          <w:lang w:val="en-US"/>
        </w:rPr>
        <w:t>, Weisschuh N</w:t>
      </w:r>
      <w:r w:rsidR="00FE260D" w:rsidRPr="003A5984">
        <w:rPr>
          <w:noProof/>
          <w:sz w:val="28"/>
          <w:szCs w:val="28"/>
          <w:lang w:val="en-US"/>
        </w:rPr>
        <w:t>.</w:t>
      </w:r>
      <w:r w:rsidRPr="003A5984">
        <w:rPr>
          <w:noProof/>
          <w:sz w:val="28"/>
          <w:szCs w:val="28"/>
          <w:lang w:val="en-US"/>
        </w:rPr>
        <w:t>, Wissinger B</w:t>
      </w:r>
      <w:r w:rsidR="00FE260D" w:rsidRPr="003A5984">
        <w:rPr>
          <w:noProof/>
          <w:sz w:val="28"/>
          <w:szCs w:val="28"/>
          <w:lang w:val="en-US"/>
        </w:rPr>
        <w:t>.</w:t>
      </w:r>
      <w:r w:rsidRPr="003A5984">
        <w:rPr>
          <w:noProof/>
          <w:sz w:val="28"/>
          <w:szCs w:val="28"/>
          <w:lang w:val="en-US"/>
        </w:rPr>
        <w:t>, Hysi P</w:t>
      </w:r>
      <w:r w:rsidR="00FE260D" w:rsidRPr="003A5984">
        <w:rPr>
          <w:noProof/>
          <w:sz w:val="28"/>
          <w:szCs w:val="28"/>
          <w:lang w:val="en-US"/>
        </w:rPr>
        <w:t>.</w:t>
      </w:r>
      <w:r w:rsidRPr="003A5984">
        <w:rPr>
          <w:noProof/>
          <w:sz w:val="28"/>
          <w:szCs w:val="28"/>
          <w:lang w:val="en-US"/>
        </w:rPr>
        <w:t>G</w:t>
      </w:r>
      <w:r w:rsidR="00FE260D" w:rsidRPr="003A5984">
        <w:rPr>
          <w:noProof/>
          <w:sz w:val="28"/>
          <w:szCs w:val="28"/>
          <w:lang w:val="en-US"/>
        </w:rPr>
        <w:t>.</w:t>
      </w:r>
      <w:r w:rsidRPr="003A5984">
        <w:rPr>
          <w:noProof/>
          <w:sz w:val="28"/>
          <w:szCs w:val="28"/>
          <w:lang w:val="en-US"/>
        </w:rPr>
        <w:t>, Hammond C</w:t>
      </w:r>
      <w:r w:rsidR="00FE260D" w:rsidRPr="003A5984">
        <w:rPr>
          <w:noProof/>
          <w:sz w:val="28"/>
          <w:szCs w:val="28"/>
          <w:lang w:val="en-US"/>
        </w:rPr>
        <w:t>.</w:t>
      </w:r>
      <w:r w:rsidRPr="003A5984">
        <w:rPr>
          <w:noProof/>
          <w:sz w:val="28"/>
          <w:szCs w:val="28"/>
          <w:lang w:val="en-US"/>
        </w:rPr>
        <w:t>J. Genetic Heritability of Pigmentary Glaucoma and Associations with Other Eye Phenotypes</w:t>
      </w:r>
      <w:r w:rsidR="00FE260D" w:rsidRPr="003A5984">
        <w:rPr>
          <w:noProof/>
          <w:sz w:val="28"/>
          <w:szCs w:val="28"/>
          <w:lang w:val="en-US"/>
        </w:rPr>
        <w:t xml:space="preserve"> //</w:t>
      </w:r>
      <w:r w:rsidRPr="003A5984">
        <w:rPr>
          <w:noProof/>
          <w:sz w:val="28"/>
          <w:szCs w:val="28"/>
          <w:lang w:val="en-US"/>
        </w:rPr>
        <w:t xml:space="preserve"> JAMA Ophthalmol. </w:t>
      </w:r>
      <w:r w:rsidR="00FE260D" w:rsidRPr="003A5984">
        <w:rPr>
          <w:noProof/>
          <w:sz w:val="28"/>
          <w:szCs w:val="28"/>
          <w:lang w:val="en-US"/>
        </w:rPr>
        <w:t xml:space="preserve">- </w:t>
      </w:r>
      <w:r w:rsidRPr="003A5984">
        <w:rPr>
          <w:noProof/>
          <w:sz w:val="28"/>
          <w:szCs w:val="28"/>
          <w:lang w:val="en-US"/>
        </w:rPr>
        <w:t>2020</w:t>
      </w:r>
      <w:r w:rsidR="00FE260D" w:rsidRPr="003A5984">
        <w:rPr>
          <w:noProof/>
          <w:sz w:val="28"/>
          <w:szCs w:val="28"/>
          <w:lang w:val="en-US"/>
        </w:rPr>
        <w:t xml:space="preserve">. - Vol. </w:t>
      </w:r>
      <w:r w:rsidRPr="003A5984">
        <w:rPr>
          <w:noProof/>
          <w:sz w:val="28"/>
          <w:szCs w:val="28"/>
          <w:lang w:val="en-US"/>
        </w:rPr>
        <w:t>138</w:t>
      </w:r>
      <w:r w:rsidR="00FE260D" w:rsidRPr="003A5984">
        <w:rPr>
          <w:noProof/>
          <w:sz w:val="28"/>
          <w:szCs w:val="28"/>
          <w:lang w:val="en-US"/>
        </w:rPr>
        <w:t>, №</w:t>
      </w:r>
      <w:r w:rsidRPr="003A5984">
        <w:rPr>
          <w:noProof/>
          <w:sz w:val="28"/>
          <w:szCs w:val="28"/>
          <w:lang w:val="en-US"/>
        </w:rPr>
        <w:t>3.</w:t>
      </w:r>
      <w:r w:rsidR="00FE260D" w:rsidRPr="003A5984">
        <w:rPr>
          <w:noProof/>
          <w:sz w:val="28"/>
          <w:szCs w:val="28"/>
          <w:lang w:val="en-US"/>
        </w:rPr>
        <w:t xml:space="preserve"> - </w:t>
      </w:r>
      <w:r w:rsidR="00FE260D" w:rsidRPr="003A5984">
        <w:rPr>
          <w:noProof/>
          <w:sz w:val="28"/>
          <w:szCs w:val="28"/>
        </w:rPr>
        <w:t>Р</w:t>
      </w:r>
      <w:r w:rsidR="00FE260D" w:rsidRPr="003A5984">
        <w:rPr>
          <w:noProof/>
          <w:sz w:val="28"/>
          <w:szCs w:val="28"/>
          <w:lang w:val="en-US"/>
        </w:rPr>
        <w:t>. 38-49.</w:t>
      </w:r>
      <w:r w:rsidRPr="003A5984">
        <w:rPr>
          <w:noProof/>
          <w:sz w:val="28"/>
          <w:szCs w:val="28"/>
          <w:lang w:val="en-US"/>
        </w:rPr>
        <w:t xml:space="preserve"> </w:t>
      </w:r>
    </w:p>
    <w:p w14:paraId="106D1303" w14:textId="1A376206"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131</w:t>
      </w:r>
      <w:r w:rsidR="00AA5CF8" w:rsidRPr="003A5984">
        <w:rPr>
          <w:noProof/>
          <w:sz w:val="28"/>
          <w:szCs w:val="28"/>
          <w:lang w:val="kk-KZ"/>
        </w:rPr>
        <w:t xml:space="preserve"> </w:t>
      </w:r>
      <w:r w:rsidRPr="003A5984">
        <w:rPr>
          <w:noProof/>
          <w:sz w:val="28"/>
          <w:szCs w:val="28"/>
          <w:lang w:val="en-US"/>
        </w:rPr>
        <w:t xml:space="preserve">Yousef </w:t>
      </w:r>
      <w:r w:rsidR="00FE260D" w:rsidRPr="003A5984">
        <w:rPr>
          <w:noProof/>
          <w:sz w:val="28"/>
          <w:szCs w:val="28"/>
          <w:lang w:val="en-US"/>
        </w:rPr>
        <w:t xml:space="preserve"> </w:t>
      </w:r>
      <w:r w:rsidRPr="003A5984">
        <w:rPr>
          <w:noProof/>
          <w:sz w:val="28"/>
          <w:szCs w:val="28"/>
          <w:lang w:val="en-US"/>
        </w:rPr>
        <w:t>N</w:t>
      </w:r>
      <w:r w:rsidR="00FE260D" w:rsidRPr="003A5984">
        <w:rPr>
          <w:noProof/>
          <w:sz w:val="28"/>
          <w:szCs w:val="28"/>
          <w:lang w:val="en-US"/>
        </w:rPr>
        <w:t>.</w:t>
      </w:r>
      <w:r w:rsidRPr="003A5984">
        <w:rPr>
          <w:noProof/>
          <w:sz w:val="28"/>
          <w:szCs w:val="28"/>
          <w:lang w:val="en-US"/>
        </w:rPr>
        <w:t>Y</w:t>
      </w:r>
      <w:r w:rsidR="00FE260D" w:rsidRPr="003A5984">
        <w:rPr>
          <w:noProof/>
          <w:sz w:val="28"/>
          <w:szCs w:val="28"/>
          <w:lang w:val="en-US"/>
        </w:rPr>
        <w:t>.</w:t>
      </w:r>
      <w:r w:rsidRPr="003A5984">
        <w:rPr>
          <w:noProof/>
          <w:sz w:val="28"/>
          <w:szCs w:val="28"/>
          <w:lang w:val="en-US"/>
        </w:rPr>
        <w:t>, Kazaryan E</w:t>
      </w:r>
      <w:r w:rsidR="00FE260D" w:rsidRPr="003A5984">
        <w:rPr>
          <w:noProof/>
          <w:sz w:val="28"/>
          <w:szCs w:val="28"/>
          <w:lang w:val="en-US"/>
        </w:rPr>
        <w:t>.</w:t>
      </w:r>
      <w:r w:rsidRPr="003A5984">
        <w:rPr>
          <w:noProof/>
          <w:sz w:val="28"/>
          <w:szCs w:val="28"/>
          <w:lang w:val="en-US"/>
        </w:rPr>
        <w:t>E</w:t>
      </w:r>
      <w:r w:rsidR="00FE260D" w:rsidRPr="003A5984">
        <w:rPr>
          <w:noProof/>
          <w:sz w:val="28"/>
          <w:szCs w:val="28"/>
          <w:lang w:val="en-US"/>
        </w:rPr>
        <w:t>.</w:t>
      </w:r>
      <w:r w:rsidRPr="003A5984">
        <w:rPr>
          <w:noProof/>
          <w:sz w:val="28"/>
          <w:szCs w:val="28"/>
          <w:lang w:val="en-US"/>
        </w:rPr>
        <w:t>, Rafaelyan A</w:t>
      </w:r>
      <w:r w:rsidR="00FE260D" w:rsidRPr="003A5984">
        <w:rPr>
          <w:noProof/>
          <w:sz w:val="28"/>
          <w:szCs w:val="28"/>
          <w:lang w:val="en-US"/>
        </w:rPr>
        <w:t>.</w:t>
      </w:r>
      <w:r w:rsidRPr="003A5984">
        <w:rPr>
          <w:noProof/>
          <w:sz w:val="28"/>
          <w:szCs w:val="28"/>
          <w:lang w:val="en-US"/>
        </w:rPr>
        <w:t>A</w:t>
      </w:r>
      <w:r w:rsidR="00FE260D" w:rsidRPr="003A5984">
        <w:rPr>
          <w:noProof/>
          <w:sz w:val="28"/>
          <w:szCs w:val="28"/>
          <w:lang w:val="en-US"/>
        </w:rPr>
        <w:t>.</w:t>
      </w:r>
      <w:r w:rsidRPr="003A5984">
        <w:rPr>
          <w:noProof/>
          <w:sz w:val="28"/>
          <w:szCs w:val="28"/>
          <w:lang w:val="en-US"/>
        </w:rPr>
        <w:t>, Safonova D</w:t>
      </w:r>
      <w:r w:rsidR="00FE260D" w:rsidRPr="003A5984">
        <w:rPr>
          <w:noProof/>
          <w:sz w:val="28"/>
          <w:szCs w:val="28"/>
          <w:lang w:val="en-US"/>
        </w:rPr>
        <w:t>.</w:t>
      </w:r>
      <w:r w:rsidRPr="003A5984">
        <w:rPr>
          <w:noProof/>
          <w:sz w:val="28"/>
          <w:szCs w:val="28"/>
          <w:lang w:val="en-US"/>
        </w:rPr>
        <w:t>M</w:t>
      </w:r>
      <w:r w:rsidR="00FE260D" w:rsidRPr="003A5984">
        <w:rPr>
          <w:noProof/>
          <w:sz w:val="28"/>
          <w:szCs w:val="28"/>
          <w:lang w:val="en-US"/>
        </w:rPr>
        <w:t>.</w:t>
      </w:r>
      <w:r w:rsidRPr="003A5984">
        <w:rPr>
          <w:noProof/>
          <w:sz w:val="28"/>
          <w:szCs w:val="28"/>
          <w:lang w:val="en-US"/>
        </w:rPr>
        <w:t>, Shkolyarenko N</w:t>
      </w:r>
      <w:r w:rsidR="00FE260D" w:rsidRPr="003A5984">
        <w:rPr>
          <w:noProof/>
          <w:sz w:val="28"/>
          <w:szCs w:val="28"/>
          <w:lang w:val="en-US"/>
        </w:rPr>
        <w:t>.</w:t>
      </w:r>
      <w:r w:rsidRPr="003A5984">
        <w:rPr>
          <w:noProof/>
          <w:sz w:val="28"/>
          <w:szCs w:val="28"/>
          <w:lang w:val="en-US"/>
        </w:rPr>
        <w:t>Y</w:t>
      </w:r>
      <w:r w:rsidR="00FE260D" w:rsidRPr="003A5984">
        <w:rPr>
          <w:noProof/>
          <w:sz w:val="28"/>
          <w:szCs w:val="28"/>
          <w:lang w:val="en-US"/>
        </w:rPr>
        <w:t>.</w:t>
      </w:r>
      <w:r w:rsidRPr="003A5984">
        <w:rPr>
          <w:noProof/>
          <w:sz w:val="28"/>
          <w:szCs w:val="28"/>
          <w:lang w:val="en-US"/>
        </w:rPr>
        <w:t>, Matyuschenko A</w:t>
      </w:r>
      <w:r w:rsidR="00FE260D" w:rsidRPr="003A5984">
        <w:rPr>
          <w:noProof/>
          <w:sz w:val="28"/>
          <w:szCs w:val="28"/>
          <w:lang w:val="en-US"/>
        </w:rPr>
        <w:t>.</w:t>
      </w:r>
      <w:r w:rsidRPr="003A5984">
        <w:rPr>
          <w:noProof/>
          <w:sz w:val="28"/>
          <w:szCs w:val="28"/>
          <w:lang w:val="en-US"/>
        </w:rPr>
        <w:t>G. The effect of age on the indicator of individual norm of intraocular pressure</w:t>
      </w:r>
      <w:r w:rsidR="00FE260D" w:rsidRPr="003A5984">
        <w:rPr>
          <w:noProof/>
          <w:sz w:val="28"/>
          <w:szCs w:val="28"/>
          <w:lang w:val="en-US"/>
        </w:rPr>
        <w:t xml:space="preserve"> //</w:t>
      </w:r>
      <w:r w:rsidRPr="003A5984">
        <w:rPr>
          <w:noProof/>
          <w:sz w:val="28"/>
          <w:szCs w:val="28"/>
          <w:lang w:val="en-US"/>
        </w:rPr>
        <w:t xml:space="preserve"> Oftalmologiya. </w:t>
      </w:r>
      <w:r w:rsidR="00FE260D" w:rsidRPr="003A5984">
        <w:rPr>
          <w:noProof/>
          <w:sz w:val="28"/>
          <w:szCs w:val="28"/>
          <w:lang w:val="en-US"/>
        </w:rPr>
        <w:t xml:space="preserve">- </w:t>
      </w:r>
      <w:r w:rsidRPr="003A5984">
        <w:rPr>
          <w:noProof/>
          <w:sz w:val="28"/>
          <w:szCs w:val="28"/>
          <w:lang w:val="en-US"/>
        </w:rPr>
        <w:t>2019</w:t>
      </w:r>
      <w:r w:rsidR="00FE260D" w:rsidRPr="003A5984">
        <w:rPr>
          <w:noProof/>
          <w:sz w:val="28"/>
          <w:szCs w:val="28"/>
          <w:lang w:val="en-US"/>
        </w:rPr>
        <w:t xml:space="preserve">. - Vol. </w:t>
      </w:r>
      <w:r w:rsidRPr="003A5984">
        <w:rPr>
          <w:noProof/>
          <w:sz w:val="28"/>
          <w:szCs w:val="28"/>
          <w:lang w:val="en-US"/>
        </w:rPr>
        <w:t>16</w:t>
      </w:r>
      <w:r w:rsidR="00FE260D" w:rsidRPr="003A5984">
        <w:rPr>
          <w:noProof/>
          <w:sz w:val="28"/>
          <w:szCs w:val="28"/>
          <w:lang w:val="en-US"/>
        </w:rPr>
        <w:t>, №</w:t>
      </w:r>
      <w:r w:rsidRPr="003A5984">
        <w:rPr>
          <w:noProof/>
          <w:sz w:val="28"/>
          <w:szCs w:val="28"/>
          <w:lang w:val="en-US"/>
        </w:rPr>
        <w:t>3.</w:t>
      </w:r>
      <w:r w:rsidR="00FE260D" w:rsidRPr="003A5984">
        <w:rPr>
          <w:noProof/>
          <w:sz w:val="28"/>
          <w:szCs w:val="28"/>
          <w:lang w:val="en-US"/>
        </w:rPr>
        <w:t xml:space="preserve"> - </w:t>
      </w:r>
      <w:r w:rsidR="00FE260D" w:rsidRPr="003A5984">
        <w:rPr>
          <w:noProof/>
          <w:sz w:val="28"/>
          <w:szCs w:val="28"/>
        </w:rPr>
        <w:t>Р</w:t>
      </w:r>
      <w:r w:rsidR="00FE260D" w:rsidRPr="003A5984">
        <w:rPr>
          <w:noProof/>
          <w:sz w:val="28"/>
          <w:szCs w:val="28"/>
          <w:lang w:val="en-US"/>
        </w:rPr>
        <w:t>. 37-44.</w:t>
      </w:r>
      <w:r w:rsidRPr="003A5984">
        <w:rPr>
          <w:noProof/>
          <w:sz w:val="28"/>
          <w:szCs w:val="28"/>
          <w:lang w:val="en-US"/>
        </w:rPr>
        <w:t xml:space="preserve"> </w:t>
      </w:r>
    </w:p>
    <w:p w14:paraId="437F1A3B" w14:textId="22907EBB"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132</w:t>
      </w:r>
      <w:r w:rsidR="00AA5CF8" w:rsidRPr="003A5984">
        <w:rPr>
          <w:noProof/>
          <w:sz w:val="28"/>
          <w:szCs w:val="28"/>
          <w:lang w:val="kk-KZ"/>
        </w:rPr>
        <w:t xml:space="preserve">  </w:t>
      </w:r>
      <w:r w:rsidRPr="003A5984">
        <w:rPr>
          <w:noProof/>
          <w:sz w:val="28"/>
          <w:szCs w:val="28"/>
          <w:lang w:val="en-US"/>
        </w:rPr>
        <w:t>Kastner A</w:t>
      </w:r>
      <w:r w:rsidR="00FE260D" w:rsidRPr="003A5984">
        <w:rPr>
          <w:noProof/>
          <w:sz w:val="28"/>
          <w:szCs w:val="28"/>
          <w:lang w:val="en-US"/>
        </w:rPr>
        <w:t>.</w:t>
      </w:r>
      <w:r w:rsidRPr="003A5984">
        <w:rPr>
          <w:noProof/>
          <w:sz w:val="28"/>
          <w:szCs w:val="28"/>
          <w:lang w:val="en-US"/>
        </w:rPr>
        <w:t>, King A</w:t>
      </w:r>
      <w:r w:rsidR="00FE260D" w:rsidRPr="003A5984">
        <w:rPr>
          <w:noProof/>
          <w:sz w:val="28"/>
          <w:szCs w:val="28"/>
          <w:lang w:val="en-US"/>
        </w:rPr>
        <w:t>.</w:t>
      </w:r>
      <w:r w:rsidRPr="003A5984">
        <w:rPr>
          <w:noProof/>
          <w:sz w:val="28"/>
          <w:szCs w:val="28"/>
          <w:lang w:val="en-US"/>
        </w:rPr>
        <w:t>J. Advanced glaucoma at diagnosis: current perspectives</w:t>
      </w:r>
      <w:r w:rsidR="00FE260D" w:rsidRPr="003A5984">
        <w:rPr>
          <w:noProof/>
          <w:sz w:val="28"/>
          <w:szCs w:val="28"/>
          <w:lang w:val="en-US"/>
        </w:rPr>
        <w:t xml:space="preserve"> </w:t>
      </w:r>
      <w:r w:rsidRPr="003A5984">
        <w:rPr>
          <w:noProof/>
          <w:sz w:val="28"/>
          <w:szCs w:val="28"/>
          <w:lang w:val="en-US"/>
        </w:rPr>
        <w:t xml:space="preserve"> </w:t>
      </w:r>
      <w:r w:rsidR="00FE260D" w:rsidRPr="003A5984">
        <w:rPr>
          <w:noProof/>
          <w:sz w:val="28"/>
          <w:szCs w:val="28"/>
          <w:lang w:val="en-US"/>
        </w:rPr>
        <w:t xml:space="preserve">// </w:t>
      </w:r>
      <w:r w:rsidRPr="003A5984">
        <w:rPr>
          <w:noProof/>
          <w:sz w:val="28"/>
          <w:szCs w:val="28"/>
          <w:lang w:val="en-US"/>
        </w:rPr>
        <w:t>Eye</w:t>
      </w:r>
      <w:r w:rsidR="00FE260D" w:rsidRPr="003A5984">
        <w:rPr>
          <w:noProof/>
          <w:sz w:val="28"/>
          <w:szCs w:val="28"/>
          <w:lang w:val="en-US"/>
        </w:rPr>
        <w:t xml:space="preserve">. - </w:t>
      </w:r>
      <w:r w:rsidRPr="003A5984">
        <w:rPr>
          <w:noProof/>
          <w:sz w:val="28"/>
          <w:szCs w:val="28"/>
          <w:lang w:val="en-US"/>
        </w:rPr>
        <w:t>Basingstoke</w:t>
      </w:r>
      <w:r w:rsidR="00FE260D" w:rsidRPr="003A5984">
        <w:rPr>
          <w:noProof/>
          <w:sz w:val="28"/>
          <w:szCs w:val="28"/>
          <w:lang w:val="en-US"/>
        </w:rPr>
        <w:t>,</w:t>
      </w:r>
      <w:r w:rsidRPr="003A5984">
        <w:rPr>
          <w:noProof/>
          <w:sz w:val="28"/>
          <w:szCs w:val="28"/>
          <w:lang w:val="en-US"/>
        </w:rPr>
        <w:t xml:space="preserve"> 2020. </w:t>
      </w:r>
      <w:r w:rsidR="00FE260D" w:rsidRPr="003A5984">
        <w:rPr>
          <w:noProof/>
          <w:sz w:val="28"/>
          <w:szCs w:val="28"/>
          <w:lang w:val="en-US"/>
        </w:rPr>
        <w:t xml:space="preserve">- Vol. 34. - </w:t>
      </w:r>
      <w:r w:rsidR="00FE260D" w:rsidRPr="003A5984">
        <w:rPr>
          <w:noProof/>
          <w:sz w:val="28"/>
          <w:szCs w:val="28"/>
        </w:rPr>
        <w:t>Р</w:t>
      </w:r>
      <w:r w:rsidR="00FE260D" w:rsidRPr="003A5984">
        <w:rPr>
          <w:noProof/>
          <w:sz w:val="28"/>
          <w:szCs w:val="28"/>
          <w:lang w:val="en-US"/>
        </w:rPr>
        <w:t>. 23-46.</w:t>
      </w:r>
    </w:p>
    <w:p w14:paraId="7E1E0F7D" w14:textId="35B59E6C"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133</w:t>
      </w:r>
      <w:r w:rsidR="00AA5CF8" w:rsidRPr="003A5984">
        <w:rPr>
          <w:noProof/>
          <w:sz w:val="28"/>
          <w:szCs w:val="28"/>
          <w:lang w:val="kk-KZ"/>
        </w:rPr>
        <w:t xml:space="preserve">  </w:t>
      </w:r>
      <w:r w:rsidRPr="003A5984">
        <w:rPr>
          <w:noProof/>
          <w:sz w:val="28"/>
          <w:szCs w:val="28"/>
          <w:lang w:val="en-US"/>
        </w:rPr>
        <w:t>Jampel H</w:t>
      </w:r>
      <w:r w:rsidR="00FE260D" w:rsidRPr="003A5984">
        <w:rPr>
          <w:noProof/>
          <w:sz w:val="28"/>
          <w:szCs w:val="28"/>
          <w:lang w:val="en-US"/>
        </w:rPr>
        <w:t>.</w:t>
      </w:r>
      <w:r w:rsidRPr="003A5984">
        <w:rPr>
          <w:noProof/>
          <w:sz w:val="28"/>
          <w:szCs w:val="28"/>
          <w:lang w:val="en-US"/>
        </w:rPr>
        <w:t>D</w:t>
      </w:r>
      <w:r w:rsidR="00FE260D" w:rsidRPr="003A5984">
        <w:rPr>
          <w:noProof/>
          <w:sz w:val="28"/>
          <w:szCs w:val="28"/>
          <w:lang w:val="en-US"/>
        </w:rPr>
        <w:t>.</w:t>
      </w:r>
      <w:r w:rsidRPr="003A5984">
        <w:rPr>
          <w:noProof/>
          <w:sz w:val="28"/>
          <w:szCs w:val="28"/>
          <w:lang w:val="en-US"/>
        </w:rPr>
        <w:t>, Shukla A</w:t>
      </w:r>
      <w:r w:rsidR="00FE260D" w:rsidRPr="003A5984">
        <w:rPr>
          <w:noProof/>
          <w:sz w:val="28"/>
          <w:szCs w:val="28"/>
          <w:lang w:val="en-US"/>
        </w:rPr>
        <w:t>.</w:t>
      </w:r>
      <w:r w:rsidRPr="003A5984">
        <w:rPr>
          <w:noProof/>
          <w:sz w:val="28"/>
          <w:szCs w:val="28"/>
          <w:lang w:val="en-US"/>
        </w:rPr>
        <w:t>G. Screening for Glaucoma</w:t>
      </w:r>
      <w:r w:rsidR="00FE260D" w:rsidRPr="003A5984">
        <w:rPr>
          <w:noProof/>
          <w:sz w:val="28"/>
          <w:szCs w:val="28"/>
          <w:lang w:val="en-US"/>
        </w:rPr>
        <w:t xml:space="preserve"> //</w:t>
      </w:r>
      <w:r w:rsidRPr="003A5984">
        <w:rPr>
          <w:noProof/>
          <w:sz w:val="28"/>
          <w:szCs w:val="28"/>
          <w:lang w:val="en-US"/>
        </w:rPr>
        <w:t xml:space="preserve"> JAMA. </w:t>
      </w:r>
      <w:r w:rsidR="00FE260D" w:rsidRPr="003A5984">
        <w:rPr>
          <w:noProof/>
          <w:sz w:val="28"/>
          <w:szCs w:val="28"/>
          <w:lang w:val="en-US"/>
        </w:rPr>
        <w:t xml:space="preserve">- </w:t>
      </w:r>
      <w:r w:rsidRPr="003A5984">
        <w:rPr>
          <w:noProof/>
          <w:sz w:val="28"/>
          <w:szCs w:val="28"/>
          <w:lang w:val="en-US"/>
        </w:rPr>
        <w:t>2022.</w:t>
      </w:r>
      <w:r w:rsidR="00FE260D" w:rsidRPr="003A5984">
        <w:rPr>
          <w:noProof/>
          <w:sz w:val="28"/>
          <w:szCs w:val="28"/>
          <w:lang w:val="en-US"/>
        </w:rPr>
        <w:t xml:space="preserve"> -</w:t>
      </w:r>
      <w:r w:rsidRPr="003A5984">
        <w:rPr>
          <w:noProof/>
          <w:sz w:val="28"/>
          <w:szCs w:val="28"/>
          <w:lang w:val="en-US"/>
        </w:rPr>
        <w:t xml:space="preserve"> </w:t>
      </w:r>
      <w:r w:rsidR="00FE260D" w:rsidRPr="003A5984">
        <w:rPr>
          <w:noProof/>
          <w:sz w:val="28"/>
          <w:szCs w:val="28"/>
          <w:lang w:val="en-US"/>
        </w:rPr>
        <w:t xml:space="preserve">Vol. 327. - </w:t>
      </w:r>
      <w:r w:rsidR="00FE260D" w:rsidRPr="003A5984">
        <w:rPr>
          <w:noProof/>
          <w:sz w:val="28"/>
          <w:szCs w:val="28"/>
        </w:rPr>
        <w:t>Р</w:t>
      </w:r>
      <w:r w:rsidR="00FE260D" w:rsidRPr="003A5984">
        <w:rPr>
          <w:noProof/>
          <w:sz w:val="28"/>
          <w:szCs w:val="28"/>
          <w:lang w:val="en-US"/>
        </w:rPr>
        <w:t>. 45-79.</w:t>
      </w:r>
    </w:p>
    <w:p w14:paraId="6245283E" w14:textId="4C048536"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lastRenderedPageBreak/>
        <w:t>134</w:t>
      </w:r>
      <w:r w:rsidR="00AA5CF8" w:rsidRPr="003A5984">
        <w:rPr>
          <w:noProof/>
          <w:sz w:val="28"/>
          <w:szCs w:val="28"/>
          <w:lang w:val="kk-KZ"/>
        </w:rPr>
        <w:t xml:space="preserve">  </w:t>
      </w:r>
      <w:r w:rsidRPr="003A5984">
        <w:rPr>
          <w:noProof/>
          <w:sz w:val="28"/>
          <w:szCs w:val="28"/>
          <w:lang w:val="en-US"/>
        </w:rPr>
        <w:t>Girkin C</w:t>
      </w:r>
      <w:r w:rsidR="00FE260D" w:rsidRPr="003A5984">
        <w:rPr>
          <w:noProof/>
          <w:sz w:val="28"/>
          <w:szCs w:val="28"/>
          <w:lang w:val="en-US"/>
        </w:rPr>
        <w:t>.</w:t>
      </w:r>
      <w:r w:rsidRPr="003A5984">
        <w:rPr>
          <w:noProof/>
          <w:sz w:val="28"/>
          <w:szCs w:val="28"/>
          <w:lang w:val="en-US"/>
        </w:rPr>
        <w:t>A</w:t>
      </w:r>
      <w:r w:rsidR="00FE260D" w:rsidRPr="003A5984">
        <w:rPr>
          <w:noProof/>
          <w:sz w:val="28"/>
          <w:szCs w:val="28"/>
          <w:lang w:val="en-US"/>
        </w:rPr>
        <w:t>.</w:t>
      </w:r>
      <w:r w:rsidRPr="003A5984">
        <w:rPr>
          <w:noProof/>
          <w:sz w:val="28"/>
          <w:szCs w:val="28"/>
          <w:lang w:val="en-US"/>
        </w:rPr>
        <w:t>, Owsley C. Feasibility of Glaucoma Detection Programs for At-Risk Populations Using Existing Health Care Infrastructure</w:t>
      </w:r>
      <w:r w:rsidR="00FE260D" w:rsidRPr="003A5984">
        <w:rPr>
          <w:noProof/>
          <w:sz w:val="28"/>
          <w:szCs w:val="28"/>
          <w:lang w:val="en-US"/>
        </w:rPr>
        <w:t xml:space="preserve"> //</w:t>
      </w:r>
      <w:r w:rsidRPr="003A5984">
        <w:rPr>
          <w:noProof/>
          <w:sz w:val="28"/>
          <w:szCs w:val="28"/>
          <w:lang w:val="en-US"/>
        </w:rPr>
        <w:t xml:space="preserve"> J Glaucoma. </w:t>
      </w:r>
      <w:r w:rsidR="00FE260D" w:rsidRPr="003A5984">
        <w:rPr>
          <w:noProof/>
          <w:sz w:val="28"/>
          <w:szCs w:val="28"/>
          <w:lang w:val="en-US"/>
        </w:rPr>
        <w:t xml:space="preserve">- </w:t>
      </w:r>
      <w:r w:rsidRPr="003A5984">
        <w:rPr>
          <w:noProof/>
          <w:sz w:val="28"/>
          <w:szCs w:val="28"/>
          <w:lang w:val="en-US"/>
        </w:rPr>
        <w:t>2024</w:t>
      </w:r>
      <w:r w:rsidR="00FE260D" w:rsidRPr="003A5984">
        <w:rPr>
          <w:noProof/>
          <w:sz w:val="28"/>
          <w:szCs w:val="28"/>
          <w:lang w:val="en-US"/>
        </w:rPr>
        <w:t xml:space="preserve">. - Vol. </w:t>
      </w:r>
      <w:r w:rsidRPr="003A5984">
        <w:rPr>
          <w:noProof/>
          <w:sz w:val="28"/>
          <w:szCs w:val="28"/>
          <w:lang w:val="en-US"/>
        </w:rPr>
        <w:t>33.</w:t>
      </w:r>
      <w:r w:rsidR="00FE260D" w:rsidRPr="003A5984">
        <w:rPr>
          <w:noProof/>
          <w:sz w:val="28"/>
          <w:szCs w:val="28"/>
          <w:lang w:val="en-US"/>
        </w:rPr>
        <w:t xml:space="preserve"> - </w:t>
      </w:r>
      <w:r w:rsidR="00FE260D" w:rsidRPr="003A5984">
        <w:rPr>
          <w:noProof/>
          <w:sz w:val="28"/>
          <w:szCs w:val="28"/>
        </w:rPr>
        <w:t>Р</w:t>
      </w:r>
      <w:r w:rsidR="00FE260D" w:rsidRPr="003A5984">
        <w:rPr>
          <w:noProof/>
          <w:sz w:val="28"/>
          <w:szCs w:val="28"/>
          <w:lang w:val="en-US"/>
        </w:rPr>
        <w:t>. 17-49.</w:t>
      </w:r>
      <w:r w:rsidRPr="003A5984">
        <w:rPr>
          <w:noProof/>
          <w:sz w:val="28"/>
          <w:szCs w:val="28"/>
          <w:lang w:val="en-US"/>
        </w:rPr>
        <w:t xml:space="preserve"> </w:t>
      </w:r>
    </w:p>
    <w:p w14:paraId="1225B9DA" w14:textId="50D9B9C0"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135</w:t>
      </w:r>
      <w:r w:rsidR="00AA5CF8" w:rsidRPr="003A5984">
        <w:rPr>
          <w:noProof/>
          <w:sz w:val="28"/>
          <w:szCs w:val="28"/>
          <w:lang w:val="kk-KZ"/>
        </w:rPr>
        <w:t xml:space="preserve">  </w:t>
      </w:r>
      <w:r w:rsidRPr="003A5984">
        <w:rPr>
          <w:noProof/>
          <w:sz w:val="28"/>
          <w:szCs w:val="28"/>
          <w:lang w:val="en-US"/>
        </w:rPr>
        <w:t>Newman-Casey P</w:t>
      </w:r>
      <w:r w:rsidR="00FE260D" w:rsidRPr="003A5984">
        <w:rPr>
          <w:noProof/>
          <w:sz w:val="28"/>
          <w:szCs w:val="28"/>
          <w:lang w:val="en-US"/>
        </w:rPr>
        <w:t>.</w:t>
      </w:r>
      <w:r w:rsidRPr="003A5984">
        <w:rPr>
          <w:noProof/>
          <w:sz w:val="28"/>
          <w:szCs w:val="28"/>
          <w:lang w:val="en-US"/>
        </w:rPr>
        <w:t>A</w:t>
      </w:r>
      <w:r w:rsidR="00FE260D" w:rsidRPr="003A5984">
        <w:rPr>
          <w:noProof/>
          <w:sz w:val="28"/>
          <w:szCs w:val="28"/>
          <w:lang w:val="en-US"/>
        </w:rPr>
        <w:t>.</w:t>
      </w:r>
      <w:r w:rsidRPr="003A5984">
        <w:rPr>
          <w:noProof/>
          <w:sz w:val="28"/>
          <w:szCs w:val="28"/>
          <w:lang w:val="en-US"/>
        </w:rPr>
        <w:t>, Musch D</w:t>
      </w:r>
      <w:r w:rsidR="00FE260D" w:rsidRPr="003A5984">
        <w:rPr>
          <w:noProof/>
          <w:sz w:val="28"/>
          <w:szCs w:val="28"/>
          <w:lang w:val="en-US"/>
        </w:rPr>
        <w:t>.</w:t>
      </w:r>
      <w:r w:rsidRPr="003A5984">
        <w:rPr>
          <w:noProof/>
          <w:sz w:val="28"/>
          <w:szCs w:val="28"/>
          <w:lang w:val="en-US"/>
        </w:rPr>
        <w:t>C</w:t>
      </w:r>
      <w:r w:rsidR="00FE260D" w:rsidRPr="003A5984">
        <w:rPr>
          <w:noProof/>
          <w:sz w:val="28"/>
          <w:szCs w:val="28"/>
          <w:lang w:val="en-US"/>
        </w:rPr>
        <w:t>.</w:t>
      </w:r>
      <w:r w:rsidRPr="003A5984">
        <w:rPr>
          <w:noProof/>
          <w:sz w:val="28"/>
          <w:szCs w:val="28"/>
          <w:lang w:val="en-US"/>
        </w:rPr>
        <w:t>, Niziol L</w:t>
      </w:r>
      <w:r w:rsidR="00FE260D" w:rsidRPr="003A5984">
        <w:rPr>
          <w:noProof/>
          <w:sz w:val="28"/>
          <w:szCs w:val="28"/>
          <w:lang w:val="en-US"/>
        </w:rPr>
        <w:t>.</w:t>
      </w:r>
      <w:r w:rsidRPr="003A5984">
        <w:rPr>
          <w:noProof/>
          <w:sz w:val="28"/>
          <w:szCs w:val="28"/>
          <w:lang w:val="en-US"/>
        </w:rPr>
        <w:t>M</w:t>
      </w:r>
      <w:r w:rsidR="00FE260D" w:rsidRPr="003A5984">
        <w:rPr>
          <w:noProof/>
          <w:sz w:val="28"/>
          <w:szCs w:val="28"/>
          <w:lang w:val="en-US"/>
        </w:rPr>
        <w:t>.</w:t>
      </w:r>
      <w:r w:rsidRPr="003A5984">
        <w:rPr>
          <w:noProof/>
          <w:sz w:val="28"/>
          <w:szCs w:val="28"/>
          <w:lang w:val="en-US"/>
        </w:rPr>
        <w:t>, Elam A</w:t>
      </w:r>
      <w:r w:rsidR="00FE260D" w:rsidRPr="003A5984">
        <w:rPr>
          <w:noProof/>
          <w:sz w:val="28"/>
          <w:szCs w:val="28"/>
          <w:lang w:val="en-US"/>
        </w:rPr>
        <w:t>.</w:t>
      </w:r>
      <w:r w:rsidRPr="003A5984">
        <w:rPr>
          <w:noProof/>
          <w:sz w:val="28"/>
          <w:szCs w:val="28"/>
          <w:lang w:val="en-US"/>
        </w:rPr>
        <w:t>R</w:t>
      </w:r>
      <w:r w:rsidR="00FE260D" w:rsidRPr="003A5984">
        <w:rPr>
          <w:noProof/>
          <w:sz w:val="28"/>
          <w:szCs w:val="28"/>
          <w:lang w:val="en-US"/>
        </w:rPr>
        <w:t>.</w:t>
      </w:r>
      <w:r w:rsidRPr="003A5984">
        <w:rPr>
          <w:noProof/>
          <w:sz w:val="28"/>
          <w:szCs w:val="28"/>
          <w:lang w:val="en-US"/>
        </w:rPr>
        <w:t>, Zhang J</w:t>
      </w:r>
      <w:r w:rsidR="00FE260D" w:rsidRPr="003A5984">
        <w:rPr>
          <w:noProof/>
          <w:sz w:val="28"/>
          <w:szCs w:val="28"/>
          <w:lang w:val="en-US"/>
        </w:rPr>
        <w:t>.</w:t>
      </w:r>
      <w:r w:rsidRPr="003A5984">
        <w:rPr>
          <w:noProof/>
          <w:sz w:val="28"/>
          <w:szCs w:val="28"/>
          <w:lang w:val="en-US"/>
        </w:rPr>
        <w:t>, Moroi S</w:t>
      </w:r>
      <w:r w:rsidR="00FE260D" w:rsidRPr="003A5984">
        <w:rPr>
          <w:noProof/>
          <w:sz w:val="28"/>
          <w:szCs w:val="28"/>
          <w:lang w:val="en-US"/>
        </w:rPr>
        <w:t>.</w:t>
      </w:r>
      <w:r w:rsidRPr="003A5984">
        <w:rPr>
          <w:noProof/>
          <w:sz w:val="28"/>
          <w:szCs w:val="28"/>
          <w:lang w:val="en-US"/>
        </w:rPr>
        <w:t>E</w:t>
      </w:r>
      <w:r w:rsidR="00FE260D" w:rsidRPr="003A5984">
        <w:rPr>
          <w:noProof/>
          <w:sz w:val="28"/>
          <w:szCs w:val="28"/>
          <w:lang w:val="en-US"/>
        </w:rPr>
        <w:t xml:space="preserve">. </w:t>
      </w:r>
      <w:r w:rsidRPr="003A5984">
        <w:rPr>
          <w:noProof/>
          <w:sz w:val="28"/>
          <w:szCs w:val="28"/>
          <w:lang w:val="en-US"/>
        </w:rPr>
        <w:t xml:space="preserve"> et al. Michigan Screening and Intervention for Glaucoma and Eye Health through Telemedicine (MI-SIGHT): Baseline Methodology for Implementing and Assessing a Community-based Program</w:t>
      </w:r>
      <w:r w:rsidR="00FE260D" w:rsidRPr="003A5984">
        <w:rPr>
          <w:noProof/>
          <w:sz w:val="28"/>
          <w:szCs w:val="28"/>
          <w:lang w:val="en-US"/>
        </w:rPr>
        <w:t xml:space="preserve"> // </w:t>
      </w:r>
      <w:r w:rsidRPr="003A5984">
        <w:rPr>
          <w:noProof/>
          <w:sz w:val="28"/>
          <w:szCs w:val="28"/>
          <w:lang w:val="en-US"/>
        </w:rPr>
        <w:t xml:space="preserve"> J Glaucoma. </w:t>
      </w:r>
      <w:r w:rsidR="00FE260D" w:rsidRPr="003A5984">
        <w:rPr>
          <w:noProof/>
          <w:sz w:val="28"/>
          <w:szCs w:val="28"/>
          <w:lang w:val="en-US"/>
        </w:rPr>
        <w:t xml:space="preserve">- </w:t>
      </w:r>
      <w:r w:rsidRPr="003A5984">
        <w:rPr>
          <w:noProof/>
          <w:sz w:val="28"/>
          <w:szCs w:val="28"/>
          <w:lang w:val="en-US"/>
        </w:rPr>
        <w:t>2021</w:t>
      </w:r>
      <w:r w:rsidR="00FE260D" w:rsidRPr="003A5984">
        <w:rPr>
          <w:noProof/>
          <w:sz w:val="28"/>
          <w:szCs w:val="28"/>
          <w:lang w:val="en-US"/>
        </w:rPr>
        <w:t xml:space="preserve">. - Vol. </w:t>
      </w:r>
      <w:r w:rsidRPr="003A5984">
        <w:rPr>
          <w:noProof/>
          <w:sz w:val="28"/>
          <w:szCs w:val="28"/>
          <w:lang w:val="en-US"/>
        </w:rPr>
        <w:t>30</w:t>
      </w:r>
      <w:r w:rsidR="00FE260D" w:rsidRPr="003A5984">
        <w:rPr>
          <w:noProof/>
          <w:sz w:val="28"/>
          <w:szCs w:val="28"/>
          <w:lang w:val="en-US"/>
        </w:rPr>
        <w:t>, №</w:t>
      </w:r>
      <w:r w:rsidRPr="003A5984">
        <w:rPr>
          <w:noProof/>
          <w:sz w:val="28"/>
          <w:szCs w:val="28"/>
          <w:lang w:val="en-US"/>
        </w:rPr>
        <w:t xml:space="preserve">5. </w:t>
      </w:r>
      <w:r w:rsidR="00FE260D" w:rsidRPr="003A5984">
        <w:rPr>
          <w:noProof/>
          <w:sz w:val="28"/>
          <w:szCs w:val="28"/>
          <w:lang w:val="en-US"/>
        </w:rPr>
        <w:t xml:space="preserve"> - </w:t>
      </w:r>
      <w:r w:rsidR="00FE260D" w:rsidRPr="003A5984">
        <w:rPr>
          <w:noProof/>
          <w:sz w:val="28"/>
          <w:szCs w:val="28"/>
        </w:rPr>
        <w:t>Р</w:t>
      </w:r>
      <w:r w:rsidR="00FE260D" w:rsidRPr="003A5984">
        <w:rPr>
          <w:noProof/>
          <w:sz w:val="28"/>
          <w:szCs w:val="28"/>
          <w:lang w:val="en-US"/>
        </w:rPr>
        <w:t>. 37-53.</w:t>
      </w:r>
    </w:p>
    <w:p w14:paraId="4C57A62E" w14:textId="53AE90A9"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136</w:t>
      </w:r>
      <w:r w:rsidR="00AA5CF8" w:rsidRPr="003A5984">
        <w:rPr>
          <w:noProof/>
          <w:sz w:val="28"/>
          <w:szCs w:val="28"/>
          <w:lang w:val="kk-KZ"/>
        </w:rPr>
        <w:t xml:space="preserve">  </w:t>
      </w:r>
      <w:r w:rsidRPr="003A5984">
        <w:rPr>
          <w:noProof/>
          <w:sz w:val="28"/>
          <w:szCs w:val="28"/>
          <w:lang w:val="en-US"/>
        </w:rPr>
        <w:t>Anton A</w:t>
      </w:r>
      <w:r w:rsidR="00FE260D" w:rsidRPr="003A5984">
        <w:rPr>
          <w:noProof/>
          <w:sz w:val="28"/>
          <w:szCs w:val="28"/>
          <w:lang w:val="en-US"/>
        </w:rPr>
        <w:t>.</w:t>
      </w:r>
      <w:r w:rsidRPr="003A5984">
        <w:rPr>
          <w:noProof/>
          <w:sz w:val="28"/>
          <w:szCs w:val="28"/>
          <w:lang w:val="en-US"/>
        </w:rPr>
        <w:t>, Fallon M</w:t>
      </w:r>
      <w:r w:rsidR="00FE260D" w:rsidRPr="003A5984">
        <w:rPr>
          <w:noProof/>
          <w:sz w:val="28"/>
          <w:szCs w:val="28"/>
          <w:lang w:val="en-US"/>
        </w:rPr>
        <w:t>.</w:t>
      </w:r>
      <w:r w:rsidRPr="003A5984">
        <w:rPr>
          <w:noProof/>
          <w:sz w:val="28"/>
          <w:szCs w:val="28"/>
          <w:lang w:val="en-US"/>
        </w:rPr>
        <w:t>, Cots F</w:t>
      </w:r>
      <w:r w:rsidR="00FE260D" w:rsidRPr="003A5984">
        <w:rPr>
          <w:noProof/>
          <w:sz w:val="28"/>
          <w:szCs w:val="28"/>
          <w:lang w:val="en-US"/>
        </w:rPr>
        <w:t>.</w:t>
      </w:r>
      <w:r w:rsidRPr="003A5984">
        <w:rPr>
          <w:noProof/>
          <w:sz w:val="28"/>
          <w:szCs w:val="28"/>
          <w:lang w:val="en-US"/>
        </w:rPr>
        <w:t>, Sebastian M</w:t>
      </w:r>
      <w:r w:rsidR="00FE260D" w:rsidRPr="003A5984">
        <w:rPr>
          <w:noProof/>
          <w:sz w:val="28"/>
          <w:szCs w:val="28"/>
          <w:lang w:val="en-US"/>
        </w:rPr>
        <w:t>.</w:t>
      </w:r>
      <w:r w:rsidRPr="003A5984">
        <w:rPr>
          <w:noProof/>
          <w:sz w:val="28"/>
          <w:szCs w:val="28"/>
          <w:lang w:val="en-US"/>
        </w:rPr>
        <w:t>A</w:t>
      </w:r>
      <w:r w:rsidR="00FE260D" w:rsidRPr="003A5984">
        <w:rPr>
          <w:noProof/>
          <w:sz w:val="28"/>
          <w:szCs w:val="28"/>
          <w:lang w:val="en-US"/>
        </w:rPr>
        <w:t>.</w:t>
      </w:r>
      <w:r w:rsidRPr="003A5984">
        <w:rPr>
          <w:noProof/>
          <w:sz w:val="28"/>
          <w:szCs w:val="28"/>
          <w:lang w:val="en-US"/>
        </w:rPr>
        <w:t>, Morilla-Grasa A</w:t>
      </w:r>
      <w:r w:rsidR="00FE260D" w:rsidRPr="003A5984">
        <w:rPr>
          <w:noProof/>
          <w:sz w:val="28"/>
          <w:szCs w:val="28"/>
          <w:lang w:val="en-US"/>
        </w:rPr>
        <w:t>.</w:t>
      </w:r>
      <w:r w:rsidRPr="003A5984">
        <w:rPr>
          <w:noProof/>
          <w:sz w:val="28"/>
          <w:szCs w:val="28"/>
          <w:lang w:val="en-US"/>
        </w:rPr>
        <w:t>, Mojal S</w:t>
      </w:r>
      <w:r w:rsidR="00FE260D" w:rsidRPr="003A5984">
        <w:rPr>
          <w:noProof/>
          <w:sz w:val="28"/>
          <w:szCs w:val="28"/>
          <w:lang w:val="en-US"/>
        </w:rPr>
        <w:t>.</w:t>
      </w:r>
      <w:r w:rsidRPr="003A5984">
        <w:rPr>
          <w:noProof/>
          <w:sz w:val="28"/>
          <w:szCs w:val="28"/>
          <w:lang w:val="en-US"/>
        </w:rPr>
        <w:t xml:space="preserve"> et al. Cost and detection rate of glaucoma screening with imaging devices in a primary care center</w:t>
      </w:r>
      <w:r w:rsidR="00FE260D" w:rsidRPr="003A5984">
        <w:rPr>
          <w:noProof/>
          <w:sz w:val="28"/>
          <w:szCs w:val="28"/>
          <w:lang w:val="en-US"/>
        </w:rPr>
        <w:t xml:space="preserve"> // </w:t>
      </w:r>
      <w:r w:rsidRPr="003A5984">
        <w:rPr>
          <w:noProof/>
          <w:sz w:val="28"/>
          <w:szCs w:val="28"/>
          <w:lang w:val="en-US"/>
        </w:rPr>
        <w:t xml:space="preserve">Clin Ophthalmol. </w:t>
      </w:r>
      <w:r w:rsidR="00FE260D" w:rsidRPr="003A5984">
        <w:rPr>
          <w:noProof/>
          <w:sz w:val="28"/>
          <w:szCs w:val="28"/>
          <w:lang w:val="en-US"/>
        </w:rPr>
        <w:t xml:space="preserve">- </w:t>
      </w:r>
      <w:r w:rsidRPr="003A5984">
        <w:rPr>
          <w:noProof/>
          <w:sz w:val="28"/>
          <w:szCs w:val="28"/>
          <w:lang w:val="en-US"/>
        </w:rPr>
        <w:t>2017</w:t>
      </w:r>
      <w:r w:rsidR="00FE260D" w:rsidRPr="003A5984">
        <w:rPr>
          <w:noProof/>
          <w:sz w:val="28"/>
          <w:szCs w:val="28"/>
          <w:lang w:val="en-US"/>
        </w:rPr>
        <w:t xml:space="preserve">. - Vol. </w:t>
      </w:r>
      <w:r w:rsidRPr="003A5984">
        <w:rPr>
          <w:noProof/>
          <w:sz w:val="28"/>
          <w:szCs w:val="28"/>
          <w:lang w:val="en-US"/>
        </w:rPr>
        <w:t>11.</w:t>
      </w:r>
      <w:r w:rsidR="00FE260D" w:rsidRPr="003A5984">
        <w:rPr>
          <w:noProof/>
          <w:sz w:val="28"/>
          <w:szCs w:val="28"/>
          <w:lang w:val="en-US"/>
        </w:rPr>
        <w:t xml:space="preserve"> - </w:t>
      </w:r>
      <w:r w:rsidR="00FE260D" w:rsidRPr="003A5984">
        <w:rPr>
          <w:noProof/>
          <w:sz w:val="28"/>
          <w:szCs w:val="28"/>
        </w:rPr>
        <w:t>Р</w:t>
      </w:r>
      <w:r w:rsidR="00FE260D" w:rsidRPr="003A5984">
        <w:rPr>
          <w:noProof/>
          <w:sz w:val="28"/>
          <w:szCs w:val="28"/>
          <w:lang w:val="en-US"/>
        </w:rPr>
        <w:t>. 29-37.</w:t>
      </w:r>
      <w:r w:rsidRPr="003A5984">
        <w:rPr>
          <w:noProof/>
          <w:sz w:val="28"/>
          <w:szCs w:val="28"/>
          <w:lang w:val="en-US"/>
        </w:rPr>
        <w:t xml:space="preserve"> </w:t>
      </w:r>
    </w:p>
    <w:p w14:paraId="598EFF36" w14:textId="1D7D0BFB"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137</w:t>
      </w:r>
      <w:r w:rsidR="00AA5CF8" w:rsidRPr="003A5984">
        <w:rPr>
          <w:noProof/>
          <w:sz w:val="28"/>
          <w:szCs w:val="28"/>
          <w:lang w:val="kk-KZ"/>
        </w:rPr>
        <w:t xml:space="preserve"> </w:t>
      </w:r>
      <w:r w:rsidRPr="003A5984">
        <w:rPr>
          <w:noProof/>
          <w:sz w:val="28"/>
          <w:szCs w:val="28"/>
          <w:lang w:val="en-US"/>
        </w:rPr>
        <w:t>Xie Y</w:t>
      </w:r>
      <w:r w:rsidR="00FE260D" w:rsidRPr="003A5984">
        <w:rPr>
          <w:noProof/>
          <w:sz w:val="28"/>
          <w:szCs w:val="28"/>
          <w:lang w:val="en-US"/>
        </w:rPr>
        <w:t>.</w:t>
      </w:r>
      <w:r w:rsidRPr="003A5984">
        <w:rPr>
          <w:noProof/>
          <w:sz w:val="28"/>
          <w:szCs w:val="28"/>
          <w:lang w:val="en-US"/>
        </w:rPr>
        <w:t>, Jiang J</w:t>
      </w:r>
      <w:r w:rsidR="00FE260D" w:rsidRPr="003A5984">
        <w:rPr>
          <w:noProof/>
          <w:sz w:val="28"/>
          <w:szCs w:val="28"/>
          <w:lang w:val="en-US"/>
        </w:rPr>
        <w:t>.</w:t>
      </w:r>
      <w:r w:rsidRPr="003A5984">
        <w:rPr>
          <w:noProof/>
          <w:sz w:val="28"/>
          <w:szCs w:val="28"/>
          <w:lang w:val="en-US"/>
        </w:rPr>
        <w:t>, Liu C</w:t>
      </w:r>
      <w:r w:rsidR="00FE260D" w:rsidRPr="003A5984">
        <w:rPr>
          <w:noProof/>
          <w:sz w:val="28"/>
          <w:szCs w:val="28"/>
          <w:lang w:val="en-US"/>
        </w:rPr>
        <w:t>.</w:t>
      </w:r>
      <w:r w:rsidRPr="003A5984">
        <w:rPr>
          <w:noProof/>
          <w:sz w:val="28"/>
          <w:szCs w:val="28"/>
          <w:lang w:val="en-US"/>
        </w:rPr>
        <w:t>, Lin H</w:t>
      </w:r>
      <w:r w:rsidR="00FE260D" w:rsidRPr="003A5984">
        <w:rPr>
          <w:noProof/>
          <w:sz w:val="28"/>
          <w:szCs w:val="28"/>
          <w:lang w:val="en-US"/>
        </w:rPr>
        <w:t>.</w:t>
      </w:r>
      <w:r w:rsidRPr="003A5984">
        <w:rPr>
          <w:noProof/>
          <w:sz w:val="28"/>
          <w:szCs w:val="28"/>
          <w:lang w:val="en-US"/>
        </w:rPr>
        <w:t>, Wang L</w:t>
      </w:r>
      <w:r w:rsidR="00FE260D" w:rsidRPr="003A5984">
        <w:rPr>
          <w:noProof/>
          <w:sz w:val="28"/>
          <w:szCs w:val="28"/>
          <w:lang w:val="en-US"/>
        </w:rPr>
        <w:t>.</w:t>
      </w:r>
      <w:r w:rsidRPr="003A5984">
        <w:rPr>
          <w:noProof/>
          <w:sz w:val="28"/>
          <w:szCs w:val="28"/>
          <w:lang w:val="en-US"/>
        </w:rPr>
        <w:t>, Zhang C</w:t>
      </w:r>
      <w:r w:rsidR="00FE260D" w:rsidRPr="003A5984">
        <w:rPr>
          <w:noProof/>
          <w:sz w:val="28"/>
          <w:szCs w:val="28"/>
          <w:lang w:val="en-US"/>
        </w:rPr>
        <w:t>.</w:t>
      </w:r>
      <w:r w:rsidRPr="003A5984">
        <w:rPr>
          <w:noProof/>
          <w:sz w:val="28"/>
          <w:szCs w:val="28"/>
          <w:lang w:val="en-US"/>
        </w:rPr>
        <w:t xml:space="preserve"> et al. Performance of a Glaucoma Screening Program Compared With Opportunistic Detection in China</w:t>
      </w:r>
      <w:r w:rsidR="00FE260D" w:rsidRPr="003A5984">
        <w:rPr>
          <w:noProof/>
          <w:sz w:val="28"/>
          <w:szCs w:val="28"/>
          <w:lang w:val="en-US"/>
        </w:rPr>
        <w:t xml:space="preserve"> //</w:t>
      </w:r>
      <w:r w:rsidRPr="003A5984">
        <w:rPr>
          <w:noProof/>
          <w:sz w:val="28"/>
          <w:szCs w:val="28"/>
          <w:lang w:val="en-US"/>
        </w:rPr>
        <w:t xml:space="preserve"> J Glaucoma. </w:t>
      </w:r>
      <w:r w:rsidR="00FE260D" w:rsidRPr="003A5984">
        <w:rPr>
          <w:noProof/>
          <w:sz w:val="28"/>
          <w:szCs w:val="28"/>
          <w:lang w:val="en-US"/>
        </w:rPr>
        <w:t xml:space="preserve">- </w:t>
      </w:r>
      <w:r w:rsidRPr="003A5984">
        <w:rPr>
          <w:noProof/>
          <w:sz w:val="28"/>
          <w:szCs w:val="28"/>
          <w:lang w:val="en-US"/>
        </w:rPr>
        <w:t>2023</w:t>
      </w:r>
      <w:r w:rsidR="00FE260D" w:rsidRPr="003A5984">
        <w:rPr>
          <w:noProof/>
          <w:sz w:val="28"/>
          <w:szCs w:val="28"/>
          <w:lang w:val="en-US"/>
        </w:rPr>
        <w:t xml:space="preserve">. - Vol. </w:t>
      </w:r>
      <w:r w:rsidRPr="003A5984">
        <w:rPr>
          <w:noProof/>
          <w:sz w:val="28"/>
          <w:szCs w:val="28"/>
          <w:lang w:val="en-US"/>
        </w:rPr>
        <w:t>32</w:t>
      </w:r>
      <w:r w:rsidR="00FE260D" w:rsidRPr="003A5984">
        <w:rPr>
          <w:noProof/>
          <w:sz w:val="28"/>
          <w:szCs w:val="28"/>
          <w:lang w:val="en-US"/>
        </w:rPr>
        <w:t>, №</w:t>
      </w:r>
      <w:r w:rsidRPr="003A5984">
        <w:rPr>
          <w:noProof/>
          <w:sz w:val="28"/>
          <w:szCs w:val="28"/>
          <w:lang w:val="en-US"/>
        </w:rPr>
        <w:t>2.</w:t>
      </w:r>
      <w:r w:rsidR="00FE260D" w:rsidRPr="003A5984">
        <w:rPr>
          <w:noProof/>
          <w:sz w:val="28"/>
          <w:szCs w:val="28"/>
          <w:lang w:val="en-US"/>
        </w:rPr>
        <w:t xml:space="preserve"> - </w:t>
      </w:r>
      <w:r w:rsidR="00FE260D" w:rsidRPr="003A5984">
        <w:rPr>
          <w:noProof/>
          <w:sz w:val="28"/>
          <w:szCs w:val="28"/>
        </w:rPr>
        <w:t>Р</w:t>
      </w:r>
      <w:r w:rsidR="00FE260D" w:rsidRPr="003A5984">
        <w:rPr>
          <w:noProof/>
          <w:sz w:val="28"/>
          <w:szCs w:val="28"/>
          <w:lang w:val="en-US"/>
        </w:rPr>
        <w:t>. 35-59.</w:t>
      </w:r>
      <w:r w:rsidRPr="003A5984">
        <w:rPr>
          <w:noProof/>
          <w:sz w:val="28"/>
          <w:szCs w:val="28"/>
          <w:lang w:val="en-US"/>
        </w:rPr>
        <w:t xml:space="preserve"> </w:t>
      </w:r>
    </w:p>
    <w:p w14:paraId="5DE1A5EA" w14:textId="65C9DB95"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138</w:t>
      </w:r>
      <w:r w:rsidR="00AA5CF8" w:rsidRPr="003A5984">
        <w:rPr>
          <w:noProof/>
          <w:sz w:val="28"/>
          <w:szCs w:val="28"/>
          <w:lang w:val="kk-KZ"/>
        </w:rPr>
        <w:t xml:space="preserve"> </w:t>
      </w:r>
      <w:r w:rsidRPr="003A5984">
        <w:rPr>
          <w:noProof/>
          <w:sz w:val="28"/>
          <w:szCs w:val="28"/>
          <w:lang w:val="en-US"/>
        </w:rPr>
        <w:t>Loewen U</w:t>
      </w:r>
      <w:r w:rsidR="00FE260D" w:rsidRPr="003A5984">
        <w:rPr>
          <w:noProof/>
          <w:sz w:val="28"/>
          <w:szCs w:val="28"/>
          <w:lang w:val="en-US"/>
        </w:rPr>
        <w:t>.</w:t>
      </w:r>
      <w:r w:rsidRPr="003A5984">
        <w:rPr>
          <w:noProof/>
          <w:sz w:val="28"/>
          <w:szCs w:val="28"/>
          <w:lang w:val="en-US"/>
        </w:rPr>
        <w:t>, Handrup B</w:t>
      </w:r>
      <w:r w:rsidR="00FE260D" w:rsidRPr="003A5984">
        <w:rPr>
          <w:noProof/>
          <w:sz w:val="28"/>
          <w:szCs w:val="28"/>
          <w:lang w:val="en-US"/>
        </w:rPr>
        <w:t>.</w:t>
      </w:r>
      <w:r w:rsidRPr="003A5984">
        <w:rPr>
          <w:noProof/>
          <w:sz w:val="28"/>
          <w:szCs w:val="28"/>
          <w:lang w:val="en-US"/>
        </w:rPr>
        <w:t>, Redeker A. Results of a glaucoma mass screening program (author’s transl)</w:t>
      </w:r>
      <w:r w:rsidR="00FE260D" w:rsidRPr="003A5984">
        <w:rPr>
          <w:noProof/>
          <w:sz w:val="28"/>
          <w:szCs w:val="28"/>
          <w:lang w:val="en-US"/>
        </w:rPr>
        <w:t xml:space="preserve"> // </w:t>
      </w:r>
      <w:r w:rsidRPr="003A5984">
        <w:rPr>
          <w:noProof/>
          <w:sz w:val="28"/>
          <w:szCs w:val="28"/>
          <w:lang w:val="en-US"/>
        </w:rPr>
        <w:t xml:space="preserve"> Klin Monbl Augenheilkd. </w:t>
      </w:r>
      <w:r w:rsidR="00FE260D" w:rsidRPr="003A5984">
        <w:rPr>
          <w:noProof/>
          <w:sz w:val="28"/>
          <w:szCs w:val="28"/>
          <w:lang w:val="en-US"/>
        </w:rPr>
        <w:t xml:space="preserve">- </w:t>
      </w:r>
      <w:r w:rsidRPr="003A5984">
        <w:rPr>
          <w:noProof/>
          <w:sz w:val="28"/>
          <w:szCs w:val="28"/>
          <w:lang w:val="en-US"/>
        </w:rPr>
        <w:t>1976</w:t>
      </w:r>
      <w:r w:rsidR="00FE260D" w:rsidRPr="003A5984">
        <w:rPr>
          <w:noProof/>
          <w:sz w:val="28"/>
          <w:szCs w:val="28"/>
          <w:lang w:val="en-US"/>
        </w:rPr>
        <w:t xml:space="preserve">. - Vol. </w:t>
      </w:r>
      <w:r w:rsidRPr="003A5984">
        <w:rPr>
          <w:noProof/>
          <w:sz w:val="28"/>
          <w:szCs w:val="28"/>
          <w:lang w:val="en-US"/>
        </w:rPr>
        <w:t>169</w:t>
      </w:r>
      <w:r w:rsidR="00FE260D" w:rsidRPr="003A5984">
        <w:rPr>
          <w:noProof/>
          <w:sz w:val="28"/>
          <w:szCs w:val="28"/>
          <w:lang w:val="en-US"/>
        </w:rPr>
        <w:t>, №</w:t>
      </w:r>
      <w:r w:rsidRPr="003A5984">
        <w:rPr>
          <w:noProof/>
          <w:sz w:val="28"/>
          <w:szCs w:val="28"/>
          <w:lang w:val="en-US"/>
        </w:rPr>
        <w:t>6.</w:t>
      </w:r>
      <w:r w:rsidR="00FE260D" w:rsidRPr="003A5984">
        <w:rPr>
          <w:noProof/>
          <w:sz w:val="28"/>
          <w:szCs w:val="28"/>
          <w:lang w:val="en-US"/>
        </w:rPr>
        <w:t xml:space="preserve"> - </w:t>
      </w:r>
      <w:r w:rsidR="00FE260D" w:rsidRPr="003A5984">
        <w:rPr>
          <w:noProof/>
          <w:sz w:val="28"/>
          <w:szCs w:val="28"/>
        </w:rPr>
        <w:t>Р</w:t>
      </w:r>
      <w:r w:rsidR="00FE260D" w:rsidRPr="003A5984">
        <w:rPr>
          <w:noProof/>
          <w:sz w:val="28"/>
          <w:szCs w:val="28"/>
          <w:lang w:val="en-US"/>
        </w:rPr>
        <w:t>. 16-29.</w:t>
      </w:r>
      <w:r w:rsidRPr="003A5984">
        <w:rPr>
          <w:noProof/>
          <w:sz w:val="28"/>
          <w:szCs w:val="28"/>
          <w:lang w:val="en-US"/>
        </w:rPr>
        <w:t xml:space="preserve"> </w:t>
      </w:r>
    </w:p>
    <w:p w14:paraId="34A6E00B" w14:textId="41CB287D"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139</w:t>
      </w:r>
      <w:r w:rsidR="00AA5CF8" w:rsidRPr="003A5984">
        <w:rPr>
          <w:noProof/>
          <w:sz w:val="28"/>
          <w:szCs w:val="28"/>
          <w:lang w:val="kk-KZ"/>
        </w:rPr>
        <w:t xml:space="preserve">  </w:t>
      </w:r>
      <w:r w:rsidRPr="003A5984">
        <w:rPr>
          <w:noProof/>
          <w:sz w:val="28"/>
          <w:szCs w:val="28"/>
          <w:lang w:val="en-US"/>
        </w:rPr>
        <w:t>Newman-Casey P</w:t>
      </w:r>
      <w:r w:rsidR="00FE260D" w:rsidRPr="003A5984">
        <w:rPr>
          <w:noProof/>
          <w:sz w:val="28"/>
          <w:szCs w:val="28"/>
          <w:lang w:val="en-US"/>
        </w:rPr>
        <w:t>.</w:t>
      </w:r>
      <w:r w:rsidRPr="003A5984">
        <w:rPr>
          <w:noProof/>
          <w:sz w:val="28"/>
          <w:szCs w:val="28"/>
          <w:lang w:val="en-US"/>
        </w:rPr>
        <w:t>A</w:t>
      </w:r>
      <w:r w:rsidR="00FE260D" w:rsidRPr="003A5984">
        <w:rPr>
          <w:noProof/>
          <w:sz w:val="28"/>
          <w:szCs w:val="28"/>
          <w:lang w:val="en-US"/>
        </w:rPr>
        <w:t>.</w:t>
      </w:r>
      <w:r w:rsidRPr="003A5984">
        <w:rPr>
          <w:noProof/>
          <w:sz w:val="28"/>
          <w:szCs w:val="28"/>
          <w:lang w:val="en-US"/>
        </w:rPr>
        <w:t>, Aliancy J</w:t>
      </w:r>
      <w:r w:rsidR="00FE260D" w:rsidRPr="003A5984">
        <w:rPr>
          <w:noProof/>
          <w:sz w:val="28"/>
          <w:szCs w:val="28"/>
          <w:lang w:val="en-US"/>
        </w:rPr>
        <w:t>.</w:t>
      </w:r>
      <w:r w:rsidRPr="003A5984">
        <w:rPr>
          <w:noProof/>
          <w:sz w:val="28"/>
          <w:szCs w:val="28"/>
          <w:lang w:val="en-US"/>
        </w:rPr>
        <w:t>, Lu M</w:t>
      </w:r>
      <w:r w:rsidR="00FE260D" w:rsidRPr="003A5984">
        <w:rPr>
          <w:noProof/>
          <w:sz w:val="28"/>
          <w:szCs w:val="28"/>
          <w:lang w:val="en-US"/>
        </w:rPr>
        <w:t>.</w:t>
      </w:r>
      <w:r w:rsidRPr="003A5984">
        <w:rPr>
          <w:noProof/>
          <w:sz w:val="28"/>
          <w:szCs w:val="28"/>
          <w:lang w:val="en-US"/>
        </w:rPr>
        <w:t>C</w:t>
      </w:r>
      <w:r w:rsidR="00FE260D" w:rsidRPr="003A5984">
        <w:rPr>
          <w:noProof/>
          <w:sz w:val="28"/>
          <w:szCs w:val="28"/>
          <w:lang w:val="en-US"/>
        </w:rPr>
        <w:t>.</w:t>
      </w:r>
      <w:r w:rsidRPr="003A5984">
        <w:rPr>
          <w:noProof/>
          <w:sz w:val="28"/>
          <w:szCs w:val="28"/>
          <w:lang w:val="en-US"/>
        </w:rPr>
        <w:t>, Woodward M</w:t>
      </w:r>
      <w:r w:rsidR="00FE260D" w:rsidRPr="003A5984">
        <w:rPr>
          <w:noProof/>
          <w:sz w:val="28"/>
          <w:szCs w:val="28"/>
          <w:lang w:val="en-US"/>
        </w:rPr>
        <w:t>.</w:t>
      </w:r>
      <w:r w:rsidRPr="003A5984">
        <w:rPr>
          <w:noProof/>
          <w:sz w:val="28"/>
          <w:szCs w:val="28"/>
          <w:lang w:val="en-US"/>
        </w:rPr>
        <w:t>A</w:t>
      </w:r>
      <w:r w:rsidR="00FE260D" w:rsidRPr="003A5984">
        <w:rPr>
          <w:noProof/>
          <w:sz w:val="28"/>
          <w:szCs w:val="28"/>
          <w:lang w:val="en-US"/>
        </w:rPr>
        <w:t>.</w:t>
      </w:r>
      <w:r w:rsidRPr="003A5984">
        <w:rPr>
          <w:noProof/>
          <w:sz w:val="28"/>
          <w:szCs w:val="28"/>
          <w:lang w:val="en-US"/>
        </w:rPr>
        <w:t>, Hicks P</w:t>
      </w:r>
      <w:r w:rsidR="00FE260D" w:rsidRPr="003A5984">
        <w:rPr>
          <w:noProof/>
          <w:sz w:val="28"/>
          <w:szCs w:val="28"/>
          <w:lang w:val="en-US"/>
        </w:rPr>
        <w:t>.</w:t>
      </w:r>
      <w:r w:rsidRPr="003A5984">
        <w:rPr>
          <w:noProof/>
          <w:sz w:val="28"/>
          <w:szCs w:val="28"/>
          <w:lang w:val="en-US"/>
        </w:rPr>
        <w:t>M</w:t>
      </w:r>
      <w:r w:rsidR="00FE260D" w:rsidRPr="003A5984">
        <w:rPr>
          <w:noProof/>
          <w:sz w:val="28"/>
          <w:szCs w:val="28"/>
          <w:lang w:val="en-US"/>
        </w:rPr>
        <w:t>.</w:t>
      </w:r>
      <w:r w:rsidRPr="003A5984">
        <w:rPr>
          <w:noProof/>
          <w:sz w:val="28"/>
          <w:szCs w:val="28"/>
          <w:lang w:val="en-US"/>
        </w:rPr>
        <w:t>, Niziol L</w:t>
      </w:r>
      <w:r w:rsidR="00FE260D" w:rsidRPr="003A5984">
        <w:rPr>
          <w:noProof/>
          <w:sz w:val="28"/>
          <w:szCs w:val="28"/>
          <w:lang w:val="en-US"/>
        </w:rPr>
        <w:t>.</w:t>
      </w:r>
      <w:r w:rsidRPr="003A5984">
        <w:rPr>
          <w:noProof/>
          <w:sz w:val="28"/>
          <w:szCs w:val="28"/>
          <w:lang w:val="en-US"/>
        </w:rPr>
        <w:t>M</w:t>
      </w:r>
      <w:r w:rsidR="00FE260D" w:rsidRPr="003A5984">
        <w:rPr>
          <w:noProof/>
          <w:sz w:val="28"/>
          <w:szCs w:val="28"/>
          <w:lang w:val="en-US"/>
        </w:rPr>
        <w:t>.</w:t>
      </w:r>
      <w:r w:rsidRPr="003A5984">
        <w:rPr>
          <w:noProof/>
          <w:sz w:val="28"/>
          <w:szCs w:val="28"/>
          <w:lang w:val="en-US"/>
        </w:rPr>
        <w:t xml:space="preserve"> et al. Social Deprivation and the Risk of Screening </w:t>
      </w:r>
      <w:r w:rsidR="00FE260D" w:rsidRPr="003A5984">
        <w:rPr>
          <w:noProof/>
          <w:sz w:val="28"/>
          <w:szCs w:val="28"/>
          <w:lang w:val="en-US"/>
        </w:rPr>
        <w:t xml:space="preserve">  </w:t>
      </w:r>
      <w:r w:rsidRPr="003A5984">
        <w:rPr>
          <w:noProof/>
          <w:sz w:val="28"/>
          <w:szCs w:val="28"/>
          <w:lang w:val="en-US"/>
        </w:rPr>
        <w:t xml:space="preserve">Positive </w:t>
      </w:r>
      <w:r w:rsidR="00FE260D" w:rsidRPr="003A5984">
        <w:rPr>
          <w:noProof/>
          <w:sz w:val="28"/>
          <w:szCs w:val="28"/>
          <w:lang w:val="en-US"/>
        </w:rPr>
        <w:t xml:space="preserve"> </w:t>
      </w:r>
      <w:r w:rsidRPr="003A5984">
        <w:rPr>
          <w:noProof/>
          <w:sz w:val="28"/>
          <w:szCs w:val="28"/>
          <w:lang w:val="en-US"/>
        </w:rPr>
        <w:t xml:space="preserve">for </w:t>
      </w:r>
      <w:r w:rsidR="00FE260D" w:rsidRPr="003A5984">
        <w:rPr>
          <w:noProof/>
          <w:sz w:val="28"/>
          <w:szCs w:val="28"/>
          <w:lang w:val="en-US"/>
        </w:rPr>
        <w:t xml:space="preserve"> </w:t>
      </w:r>
      <w:r w:rsidRPr="003A5984">
        <w:rPr>
          <w:noProof/>
          <w:sz w:val="28"/>
          <w:szCs w:val="28"/>
          <w:lang w:val="en-US"/>
        </w:rPr>
        <w:t xml:space="preserve">Glaucoma in </w:t>
      </w:r>
      <w:r w:rsidR="00FE260D" w:rsidRPr="003A5984">
        <w:rPr>
          <w:noProof/>
          <w:sz w:val="28"/>
          <w:szCs w:val="28"/>
          <w:lang w:val="en-US"/>
        </w:rPr>
        <w:t xml:space="preserve"> </w:t>
      </w:r>
      <w:r w:rsidRPr="003A5984">
        <w:rPr>
          <w:noProof/>
          <w:sz w:val="28"/>
          <w:szCs w:val="28"/>
          <w:lang w:val="en-US"/>
        </w:rPr>
        <w:t>the</w:t>
      </w:r>
      <w:r w:rsidR="00FE260D" w:rsidRPr="003A5984">
        <w:rPr>
          <w:noProof/>
          <w:sz w:val="28"/>
          <w:szCs w:val="28"/>
          <w:lang w:val="en-US"/>
        </w:rPr>
        <w:t xml:space="preserve"> </w:t>
      </w:r>
      <w:r w:rsidRPr="003A5984">
        <w:rPr>
          <w:noProof/>
          <w:sz w:val="28"/>
          <w:szCs w:val="28"/>
          <w:lang w:val="en-US"/>
        </w:rPr>
        <w:t xml:space="preserve"> MI</w:t>
      </w:r>
      <w:r w:rsidR="00FE260D" w:rsidRPr="003A5984">
        <w:rPr>
          <w:noProof/>
          <w:sz w:val="28"/>
          <w:szCs w:val="28"/>
          <w:lang w:val="en-US"/>
        </w:rPr>
        <w:t xml:space="preserve"> </w:t>
      </w:r>
      <w:r w:rsidRPr="003A5984">
        <w:rPr>
          <w:noProof/>
          <w:sz w:val="28"/>
          <w:szCs w:val="28"/>
          <w:lang w:val="en-US"/>
        </w:rPr>
        <w:t>-</w:t>
      </w:r>
      <w:r w:rsidR="00FE260D" w:rsidRPr="003A5984">
        <w:rPr>
          <w:noProof/>
          <w:sz w:val="28"/>
          <w:szCs w:val="28"/>
          <w:lang w:val="en-US"/>
        </w:rPr>
        <w:t xml:space="preserve"> </w:t>
      </w:r>
      <w:r w:rsidRPr="003A5984">
        <w:rPr>
          <w:noProof/>
          <w:sz w:val="28"/>
          <w:szCs w:val="28"/>
          <w:lang w:val="en-US"/>
        </w:rPr>
        <w:t xml:space="preserve">SIGHT </w:t>
      </w:r>
      <w:r w:rsidR="00FE260D" w:rsidRPr="003A5984">
        <w:rPr>
          <w:noProof/>
          <w:sz w:val="28"/>
          <w:szCs w:val="28"/>
          <w:lang w:val="en-US"/>
        </w:rPr>
        <w:t xml:space="preserve"> </w:t>
      </w:r>
      <w:r w:rsidRPr="003A5984">
        <w:rPr>
          <w:noProof/>
          <w:sz w:val="28"/>
          <w:szCs w:val="28"/>
          <w:lang w:val="en-US"/>
        </w:rPr>
        <w:t>Telemedicine</w:t>
      </w:r>
      <w:r w:rsidR="00FE260D" w:rsidRPr="003A5984">
        <w:rPr>
          <w:noProof/>
          <w:sz w:val="28"/>
          <w:szCs w:val="28"/>
          <w:lang w:val="en-US"/>
        </w:rPr>
        <w:t xml:space="preserve"> </w:t>
      </w:r>
      <w:r w:rsidRPr="003A5984">
        <w:rPr>
          <w:noProof/>
          <w:sz w:val="28"/>
          <w:szCs w:val="28"/>
          <w:lang w:val="en-US"/>
        </w:rPr>
        <w:t>-</w:t>
      </w:r>
      <w:r w:rsidR="00FE260D" w:rsidRPr="003A5984">
        <w:rPr>
          <w:noProof/>
          <w:sz w:val="28"/>
          <w:szCs w:val="28"/>
          <w:lang w:val="en-US"/>
        </w:rPr>
        <w:t xml:space="preserve"> </w:t>
      </w:r>
      <w:r w:rsidRPr="003A5984">
        <w:rPr>
          <w:noProof/>
          <w:sz w:val="28"/>
          <w:szCs w:val="28"/>
          <w:lang w:val="en-US"/>
        </w:rPr>
        <w:t xml:space="preserve">Based </w:t>
      </w:r>
      <w:r w:rsidR="00FE260D" w:rsidRPr="003A5984">
        <w:rPr>
          <w:noProof/>
          <w:sz w:val="28"/>
          <w:szCs w:val="28"/>
          <w:lang w:val="en-US"/>
        </w:rPr>
        <w:t xml:space="preserve"> </w:t>
      </w:r>
      <w:r w:rsidRPr="003A5984">
        <w:rPr>
          <w:noProof/>
          <w:sz w:val="28"/>
          <w:szCs w:val="28"/>
          <w:lang w:val="en-US"/>
        </w:rPr>
        <w:t>Glaucoma Detection Program</w:t>
      </w:r>
      <w:r w:rsidR="00FE260D" w:rsidRPr="003A5984">
        <w:rPr>
          <w:noProof/>
          <w:sz w:val="28"/>
          <w:szCs w:val="28"/>
          <w:lang w:val="en-US"/>
        </w:rPr>
        <w:t xml:space="preserve"> // </w:t>
      </w:r>
      <w:r w:rsidRPr="003A5984">
        <w:rPr>
          <w:noProof/>
          <w:sz w:val="28"/>
          <w:szCs w:val="28"/>
          <w:lang w:val="en-US"/>
        </w:rPr>
        <w:t xml:space="preserve">Ophthalmology. </w:t>
      </w:r>
      <w:r w:rsidR="00FE260D" w:rsidRPr="003A5984">
        <w:rPr>
          <w:noProof/>
          <w:sz w:val="28"/>
          <w:szCs w:val="28"/>
          <w:lang w:val="en-US"/>
        </w:rPr>
        <w:t xml:space="preserve">- </w:t>
      </w:r>
      <w:r w:rsidRPr="003A5984">
        <w:rPr>
          <w:noProof/>
          <w:sz w:val="28"/>
          <w:szCs w:val="28"/>
          <w:lang w:val="en-US"/>
        </w:rPr>
        <w:t>2023</w:t>
      </w:r>
      <w:r w:rsidR="00FE260D" w:rsidRPr="003A5984">
        <w:rPr>
          <w:noProof/>
          <w:sz w:val="28"/>
          <w:szCs w:val="28"/>
          <w:lang w:val="en-US"/>
        </w:rPr>
        <w:t xml:space="preserve">. - Vol. </w:t>
      </w:r>
      <w:r w:rsidRPr="003A5984">
        <w:rPr>
          <w:noProof/>
          <w:sz w:val="28"/>
          <w:szCs w:val="28"/>
          <w:lang w:val="en-US"/>
        </w:rPr>
        <w:t>130</w:t>
      </w:r>
      <w:r w:rsidR="00FE260D" w:rsidRPr="003A5984">
        <w:rPr>
          <w:noProof/>
          <w:sz w:val="28"/>
          <w:szCs w:val="28"/>
          <w:lang w:val="en-US"/>
        </w:rPr>
        <w:t>, №</w:t>
      </w:r>
      <w:r w:rsidRPr="003A5984">
        <w:rPr>
          <w:noProof/>
          <w:sz w:val="28"/>
          <w:szCs w:val="28"/>
          <w:lang w:val="en-US"/>
        </w:rPr>
        <w:t>10.</w:t>
      </w:r>
      <w:r w:rsidR="00FE260D" w:rsidRPr="003A5984">
        <w:rPr>
          <w:noProof/>
          <w:sz w:val="28"/>
          <w:szCs w:val="28"/>
          <w:lang w:val="en-US"/>
        </w:rPr>
        <w:t xml:space="preserve"> - </w:t>
      </w:r>
      <w:r w:rsidR="00FE260D" w:rsidRPr="003A5984">
        <w:rPr>
          <w:noProof/>
          <w:sz w:val="28"/>
          <w:szCs w:val="28"/>
        </w:rPr>
        <w:t>Р</w:t>
      </w:r>
      <w:r w:rsidR="00FE260D" w:rsidRPr="003A5984">
        <w:rPr>
          <w:noProof/>
          <w:sz w:val="28"/>
          <w:szCs w:val="28"/>
          <w:lang w:val="en-US"/>
        </w:rPr>
        <w:t>. 39-48.</w:t>
      </w:r>
      <w:r w:rsidRPr="003A5984">
        <w:rPr>
          <w:noProof/>
          <w:sz w:val="28"/>
          <w:szCs w:val="28"/>
          <w:lang w:val="en-US"/>
        </w:rPr>
        <w:t xml:space="preserve"> </w:t>
      </w:r>
    </w:p>
    <w:p w14:paraId="00EDDE44" w14:textId="58784E87"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140</w:t>
      </w:r>
      <w:r w:rsidR="00AA5CF8" w:rsidRPr="003A5984">
        <w:rPr>
          <w:noProof/>
          <w:sz w:val="28"/>
          <w:szCs w:val="28"/>
          <w:lang w:val="kk-KZ"/>
        </w:rPr>
        <w:t xml:space="preserve"> </w:t>
      </w:r>
      <w:r w:rsidRPr="003A5984">
        <w:rPr>
          <w:noProof/>
          <w:sz w:val="28"/>
          <w:szCs w:val="28"/>
          <w:lang w:val="en-US"/>
        </w:rPr>
        <w:t>Sharma A</w:t>
      </w:r>
      <w:r w:rsidR="00FE260D" w:rsidRPr="003A5984">
        <w:rPr>
          <w:noProof/>
          <w:sz w:val="28"/>
          <w:szCs w:val="28"/>
          <w:lang w:val="en-US"/>
        </w:rPr>
        <w:t>.</w:t>
      </w:r>
      <w:r w:rsidRPr="003A5984">
        <w:rPr>
          <w:noProof/>
          <w:sz w:val="28"/>
          <w:szCs w:val="28"/>
          <w:lang w:val="en-US"/>
        </w:rPr>
        <w:t>, Roh S</w:t>
      </w:r>
      <w:r w:rsidR="00FE260D" w:rsidRPr="003A5984">
        <w:rPr>
          <w:noProof/>
          <w:sz w:val="28"/>
          <w:szCs w:val="28"/>
          <w:lang w:val="en-US"/>
        </w:rPr>
        <w:t>.</w:t>
      </w:r>
      <w:r w:rsidRPr="003A5984">
        <w:rPr>
          <w:noProof/>
          <w:sz w:val="28"/>
          <w:szCs w:val="28"/>
          <w:lang w:val="en-US"/>
        </w:rPr>
        <w:t>, Ramsey D</w:t>
      </w:r>
      <w:r w:rsidR="00FE260D" w:rsidRPr="003A5984">
        <w:rPr>
          <w:noProof/>
          <w:sz w:val="28"/>
          <w:szCs w:val="28"/>
          <w:lang w:val="en-US"/>
        </w:rPr>
        <w:t>.</w:t>
      </w:r>
      <w:r w:rsidRPr="003A5984">
        <w:rPr>
          <w:noProof/>
          <w:sz w:val="28"/>
          <w:szCs w:val="28"/>
          <w:lang w:val="en-US"/>
        </w:rPr>
        <w:t>J. Targeted Telephone-Based Outreach Reconnects Glaucoma Patients with Subspecialty Care</w:t>
      </w:r>
      <w:r w:rsidR="00FE260D" w:rsidRPr="003A5984">
        <w:rPr>
          <w:noProof/>
          <w:sz w:val="28"/>
          <w:szCs w:val="28"/>
          <w:lang w:val="en-US"/>
        </w:rPr>
        <w:t xml:space="preserve"> // </w:t>
      </w:r>
      <w:r w:rsidRPr="003A5984">
        <w:rPr>
          <w:noProof/>
          <w:sz w:val="28"/>
          <w:szCs w:val="28"/>
          <w:lang w:val="en-US"/>
        </w:rPr>
        <w:t xml:space="preserve"> J Glaucoma. </w:t>
      </w:r>
      <w:r w:rsidR="00FE260D" w:rsidRPr="003A5984">
        <w:rPr>
          <w:noProof/>
          <w:sz w:val="28"/>
          <w:szCs w:val="28"/>
          <w:lang w:val="en-US"/>
        </w:rPr>
        <w:t xml:space="preserve">- </w:t>
      </w:r>
      <w:r w:rsidRPr="003A5984">
        <w:rPr>
          <w:noProof/>
          <w:sz w:val="28"/>
          <w:szCs w:val="28"/>
          <w:lang w:val="en-US"/>
        </w:rPr>
        <w:t>2024</w:t>
      </w:r>
      <w:r w:rsidR="00FE260D" w:rsidRPr="003A5984">
        <w:rPr>
          <w:noProof/>
          <w:sz w:val="28"/>
          <w:szCs w:val="28"/>
          <w:lang w:val="en-US"/>
        </w:rPr>
        <w:t xml:space="preserve">. - Vol. </w:t>
      </w:r>
      <w:r w:rsidRPr="003A5984">
        <w:rPr>
          <w:noProof/>
          <w:sz w:val="28"/>
          <w:szCs w:val="28"/>
          <w:lang w:val="en-US"/>
        </w:rPr>
        <w:t>33</w:t>
      </w:r>
      <w:r w:rsidR="00FE260D" w:rsidRPr="003A5984">
        <w:rPr>
          <w:noProof/>
          <w:sz w:val="28"/>
          <w:szCs w:val="28"/>
          <w:lang w:val="en-US"/>
        </w:rPr>
        <w:t>, №</w:t>
      </w:r>
      <w:r w:rsidRPr="003A5984">
        <w:rPr>
          <w:noProof/>
          <w:sz w:val="28"/>
          <w:szCs w:val="28"/>
          <w:lang w:val="en-US"/>
        </w:rPr>
        <w:t>1.</w:t>
      </w:r>
      <w:r w:rsidR="00FE260D" w:rsidRPr="003A5984">
        <w:rPr>
          <w:noProof/>
          <w:sz w:val="28"/>
          <w:szCs w:val="28"/>
          <w:lang w:val="en-US"/>
        </w:rPr>
        <w:t xml:space="preserve"> - </w:t>
      </w:r>
      <w:r w:rsidR="00FE260D" w:rsidRPr="003A5984">
        <w:rPr>
          <w:noProof/>
          <w:sz w:val="28"/>
          <w:szCs w:val="28"/>
        </w:rPr>
        <w:t>Р</w:t>
      </w:r>
      <w:r w:rsidR="00FE260D" w:rsidRPr="003A5984">
        <w:rPr>
          <w:noProof/>
          <w:sz w:val="28"/>
          <w:szCs w:val="28"/>
          <w:lang w:val="en-US"/>
        </w:rPr>
        <w:t>. 23-46.</w:t>
      </w:r>
      <w:r w:rsidRPr="003A5984">
        <w:rPr>
          <w:noProof/>
          <w:sz w:val="28"/>
          <w:szCs w:val="28"/>
          <w:lang w:val="en-US"/>
        </w:rPr>
        <w:t xml:space="preserve"> </w:t>
      </w:r>
    </w:p>
    <w:p w14:paraId="40748921" w14:textId="439C4D4A"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141</w:t>
      </w:r>
      <w:r w:rsidR="00AA5CF8" w:rsidRPr="003A5984">
        <w:rPr>
          <w:noProof/>
          <w:sz w:val="28"/>
          <w:szCs w:val="28"/>
          <w:lang w:val="kk-KZ"/>
        </w:rPr>
        <w:t xml:space="preserve"> </w:t>
      </w:r>
      <w:r w:rsidRPr="003A5984">
        <w:rPr>
          <w:noProof/>
          <w:sz w:val="28"/>
          <w:szCs w:val="28"/>
          <w:lang w:val="en-US"/>
        </w:rPr>
        <w:t>Arai K</w:t>
      </w:r>
      <w:r w:rsidR="00FE260D" w:rsidRPr="003A5984">
        <w:rPr>
          <w:noProof/>
          <w:sz w:val="28"/>
          <w:szCs w:val="28"/>
          <w:lang w:val="en-US"/>
        </w:rPr>
        <w:t>.</w:t>
      </w:r>
      <w:r w:rsidRPr="003A5984">
        <w:rPr>
          <w:noProof/>
          <w:sz w:val="28"/>
          <w:szCs w:val="28"/>
          <w:lang w:val="en-US"/>
        </w:rPr>
        <w:t>, Nishijima E</w:t>
      </w:r>
      <w:r w:rsidR="00FE260D" w:rsidRPr="003A5984">
        <w:rPr>
          <w:noProof/>
          <w:sz w:val="28"/>
          <w:szCs w:val="28"/>
          <w:lang w:val="en-US"/>
        </w:rPr>
        <w:t>.</w:t>
      </w:r>
      <w:r w:rsidRPr="003A5984">
        <w:rPr>
          <w:noProof/>
          <w:sz w:val="28"/>
          <w:szCs w:val="28"/>
          <w:lang w:val="en-US"/>
        </w:rPr>
        <w:t>, Ogawa S</w:t>
      </w:r>
      <w:r w:rsidR="00FE260D" w:rsidRPr="003A5984">
        <w:rPr>
          <w:noProof/>
          <w:sz w:val="28"/>
          <w:szCs w:val="28"/>
          <w:lang w:val="en-US"/>
        </w:rPr>
        <w:t>.</w:t>
      </w:r>
      <w:r w:rsidRPr="003A5984">
        <w:rPr>
          <w:noProof/>
          <w:sz w:val="28"/>
          <w:szCs w:val="28"/>
          <w:lang w:val="en-US"/>
        </w:rPr>
        <w:t>, Hosaka D</w:t>
      </w:r>
      <w:r w:rsidR="00FE260D" w:rsidRPr="003A5984">
        <w:rPr>
          <w:noProof/>
          <w:sz w:val="28"/>
          <w:szCs w:val="28"/>
          <w:lang w:val="en-US"/>
        </w:rPr>
        <w:t>.</w:t>
      </w:r>
      <w:r w:rsidRPr="003A5984">
        <w:rPr>
          <w:noProof/>
          <w:sz w:val="28"/>
          <w:szCs w:val="28"/>
          <w:lang w:val="en-US"/>
        </w:rPr>
        <w:t>, Itoh Y</w:t>
      </w:r>
      <w:r w:rsidR="00FE260D" w:rsidRPr="003A5984">
        <w:rPr>
          <w:noProof/>
          <w:sz w:val="28"/>
          <w:szCs w:val="28"/>
          <w:lang w:val="en-US"/>
        </w:rPr>
        <w:t>.</w:t>
      </w:r>
      <w:r w:rsidRPr="003A5984">
        <w:rPr>
          <w:noProof/>
          <w:sz w:val="28"/>
          <w:szCs w:val="28"/>
          <w:lang w:val="en-US"/>
        </w:rPr>
        <w:t>, Noro T</w:t>
      </w:r>
      <w:r w:rsidR="00FE260D" w:rsidRPr="003A5984">
        <w:rPr>
          <w:noProof/>
          <w:sz w:val="28"/>
          <w:szCs w:val="28"/>
          <w:lang w:val="en-US"/>
        </w:rPr>
        <w:t>.</w:t>
      </w:r>
      <w:r w:rsidRPr="003A5984">
        <w:rPr>
          <w:noProof/>
          <w:sz w:val="28"/>
          <w:szCs w:val="28"/>
          <w:lang w:val="en-US"/>
        </w:rPr>
        <w:t xml:space="preserve"> et al. A Novel Visual Field Screening Program for Glaucoma With a Head-Mounted Perimeter</w:t>
      </w:r>
      <w:r w:rsidR="00FE260D" w:rsidRPr="003A5984">
        <w:rPr>
          <w:noProof/>
          <w:sz w:val="28"/>
          <w:szCs w:val="28"/>
          <w:lang w:val="en-US"/>
        </w:rPr>
        <w:t xml:space="preserve"> //</w:t>
      </w:r>
      <w:r w:rsidRPr="003A5984">
        <w:rPr>
          <w:noProof/>
          <w:sz w:val="28"/>
          <w:szCs w:val="28"/>
          <w:lang w:val="en-US"/>
        </w:rPr>
        <w:t xml:space="preserve"> J Glaucoma. </w:t>
      </w:r>
      <w:r w:rsidR="004B1CDE" w:rsidRPr="003A5984">
        <w:rPr>
          <w:noProof/>
          <w:sz w:val="28"/>
          <w:szCs w:val="28"/>
          <w:lang w:val="en-US"/>
        </w:rPr>
        <w:t xml:space="preserve">- </w:t>
      </w:r>
      <w:r w:rsidRPr="003A5984">
        <w:rPr>
          <w:noProof/>
          <w:sz w:val="28"/>
          <w:szCs w:val="28"/>
          <w:lang w:val="en-US"/>
        </w:rPr>
        <w:t>2023</w:t>
      </w:r>
      <w:r w:rsidR="004B1CDE" w:rsidRPr="003A5984">
        <w:rPr>
          <w:noProof/>
          <w:sz w:val="28"/>
          <w:szCs w:val="28"/>
          <w:lang w:val="en-US"/>
        </w:rPr>
        <w:t xml:space="preserve">. - Vol. </w:t>
      </w:r>
      <w:r w:rsidRPr="003A5984">
        <w:rPr>
          <w:noProof/>
          <w:sz w:val="28"/>
          <w:szCs w:val="28"/>
          <w:lang w:val="en-US"/>
        </w:rPr>
        <w:t>32</w:t>
      </w:r>
      <w:r w:rsidR="004B1CDE" w:rsidRPr="003A5984">
        <w:rPr>
          <w:noProof/>
          <w:sz w:val="28"/>
          <w:szCs w:val="28"/>
          <w:lang w:val="en-US"/>
        </w:rPr>
        <w:t>, №</w:t>
      </w:r>
      <w:r w:rsidRPr="003A5984">
        <w:rPr>
          <w:noProof/>
          <w:sz w:val="28"/>
          <w:szCs w:val="28"/>
          <w:lang w:val="en-US"/>
        </w:rPr>
        <w:t>6.</w:t>
      </w:r>
      <w:r w:rsidR="004B1CDE" w:rsidRPr="003A5984">
        <w:rPr>
          <w:noProof/>
          <w:sz w:val="28"/>
          <w:szCs w:val="28"/>
          <w:lang w:val="en-US"/>
        </w:rPr>
        <w:t xml:space="preserve"> - </w:t>
      </w:r>
      <w:r w:rsidR="004B1CDE" w:rsidRPr="003A5984">
        <w:rPr>
          <w:noProof/>
          <w:sz w:val="28"/>
          <w:szCs w:val="28"/>
        </w:rPr>
        <w:t>Р</w:t>
      </w:r>
      <w:r w:rsidR="004B1CDE" w:rsidRPr="003A5984">
        <w:rPr>
          <w:noProof/>
          <w:sz w:val="28"/>
          <w:szCs w:val="28"/>
          <w:lang w:val="en-US"/>
        </w:rPr>
        <w:t>. 17-60.</w:t>
      </w:r>
      <w:r w:rsidRPr="003A5984">
        <w:rPr>
          <w:noProof/>
          <w:sz w:val="28"/>
          <w:szCs w:val="28"/>
          <w:lang w:val="en-US"/>
        </w:rPr>
        <w:t xml:space="preserve"> </w:t>
      </w:r>
    </w:p>
    <w:p w14:paraId="51BD9A32" w14:textId="52F2199E"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142</w:t>
      </w:r>
      <w:r w:rsidR="00AA5CF8" w:rsidRPr="003A5984">
        <w:rPr>
          <w:noProof/>
          <w:sz w:val="28"/>
          <w:szCs w:val="28"/>
          <w:lang w:val="kk-KZ"/>
        </w:rPr>
        <w:t xml:space="preserve">  </w:t>
      </w:r>
      <w:r w:rsidRPr="003A5984">
        <w:rPr>
          <w:noProof/>
          <w:sz w:val="28"/>
          <w:szCs w:val="28"/>
          <w:lang w:val="en-US"/>
        </w:rPr>
        <w:t>Modjtahedi B</w:t>
      </w:r>
      <w:r w:rsidR="004B1CDE" w:rsidRPr="003A5984">
        <w:rPr>
          <w:noProof/>
          <w:sz w:val="28"/>
          <w:szCs w:val="28"/>
          <w:lang w:val="en-US"/>
        </w:rPr>
        <w:t>.</w:t>
      </w:r>
      <w:r w:rsidRPr="003A5984">
        <w:rPr>
          <w:noProof/>
          <w:sz w:val="28"/>
          <w:szCs w:val="28"/>
          <w:lang w:val="en-US"/>
        </w:rPr>
        <w:t>S</w:t>
      </w:r>
      <w:r w:rsidR="004B1CDE" w:rsidRPr="003A5984">
        <w:rPr>
          <w:noProof/>
          <w:sz w:val="28"/>
          <w:szCs w:val="28"/>
          <w:lang w:val="en-US"/>
        </w:rPr>
        <w:t>.</w:t>
      </w:r>
      <w:r w:rsidRPr="003A5984">
        <w:rPr>
          <w:noProof/>
          <w:sz w:val="28"/>
          <w:szCs w:val="28"/>
          <w:lang w:val="en-US"/>
        </w:rPr>
        <w:t>, Chu K</w:t>
      </w:r>
      <w:r w:rsidR="004B1CDE" w:rsidRPr="003A5984">
        <w:rPr>
          <w:noProof/>
          <w:sz w:val="28"/>
          <w:szCs w:val="28"/>
          <w:lang w:val="en-US"/>
        </w:rPr>
        <w:t>.</w:t>
      </w:r>
      <w:r w:rsidRPr="003A5984">
        <w:rPr>
          <w:noProof/>
          <w:sz w:val="28"/>
          <w:szCs w:val="28"/>
          <w:lang w:val="en-US"/>
        </w:rPr>
        <w:t>, Luong T</w:t>
      </w:r>
      <w:r w:rsidR="004B1CDE" w:rsidRPr="003A5984">
        <w:rPr>
          <w:noProof/>
          <w:sz w:val="28"/>
          <w:szCs w:val="28"/>
          <w:lang w:val="en-US"/>
        </w:rPr>
        <w:t>.</w:t>
      </w:r>
      <w:r w:rsidRPr="003A5984">
        <w:rPr>
          <w:noProof/>
          <w:sz w:val="28"/>
          <w:szCs w:val="28"/>
          <w:lang w:val="en-US"/>
        </w:rPr>
        <w:t>Q</w:t>
      </w:r>
      <w:r w:rsidR="004B1CDE" w:rsidRPr="003A5984">
        <w:rPr>
          <w:noProof/>
          <w:sz w:val="28"/>
          <w:szCs w:val="28"/>
          <w:lang w:val="en-US"/>
        </w:rPr>
        <w:t>.</w:t>
      </w:r>
      <w:r w:rsidRPr="003A5984">
        <w:rPr>
          <w:noProof/>
          <w:sz w:val="28"/>
          <w:szCs w:val="28"/>
          <w:lang w:val="en-US"/>
        </w:rPr>
        <w:t>, Hsu C</w:t>
      </w:r>
      <w:r w:rsidR="004B1CDE" w:rsidRPr="003A5984">
        <w:rPr>
          <w:noProof/>
          <w:sz w:val="28"/>
          <w:szCs w:val="28"/>
          <w:lang w:val="en-US"/>
        </w:rPr>
        <w:t>.</w:t>
      </w:r>
      <w:r w:rsidRPr="003A5984">
        <w:rPr>
          <w:noProof/>
          <w:sz w:val="28"/>
          <w:szCs w:val="28"/>
          <w:lang w:val="en-US"/>
        </w:rPr>
        <w:t>, Mattox C</w:t>
      </w:r>
      <w:r w:rsidR="004B1CDE" w:rsidRPr="003A5984">
        <w:rPr>
          <w:noProof/>
          <w:sz w:val="28"/>
          <w:szCs w:val="28"/>
          <w:lang w:val="en-US"/>
        </w:rPr>
        <w:t>.</w:t>
      </w:r>
      <w:r w:rsidRPr="003A5984">
        <w:rPr>
          <w:noProof/>
          <w:sz w:val="28"/>
          <w:szCs w:val="28"/>
          <w:lang w:val="en-US"/>
        </w:rPr>
        <w:t>, Lee P</w:t>
      </w:r>
      <w:r w:rsidR="004B1CDE" w:rsidRPr="003A5984">
        <w:rPr>
          <w:noProof/>
          <w:sz w:val="28"/>
          <w:szCs w:val="28"/>
          <w:lang w:val="en-US"/>
        </w:rPr>
        <w:t>.</w:t>
      </w:r>
      <w:r w:rsidRPr="003A5984">
        <w:rPr>
          <w:noProof/>
          <w:sz w:val="28"/>
          <w:szCs w:val="28"/>
          <w:lang w:val="en-US"/>
        </w:rPr>
        <w:t>P</w:t>
      </w:r>
      <w:r w:rsidR="004B1CDE" w:rsidRPr="003A5984">
        <w:rPr>
          <w:noProof/>
          <w:sz w:val="28"/>
          <w:szCs w:val="28"/>
          <w:lang w:val="en-US"/>
        </w:rPr>
        <w:t>.</w:t>
      </w:r>
      <w:r w:rsidRPr="003A5984">
        <w:rPr>
          <w:noProof/>
          <w:sz w:val="28"/>
          <w:szCs w:val="28"/>
          <w:lang w:val="en-US"/>
        </w:rPr>
        <w:t xml:space="preserve"> et al. Two-year outcomes of a pilot </w:t>
      </w:r>
      <w:r w:rsidR="004B1CDE" w:rsidRPr="003A5984">
        <w:rPr>
          <w:noProof/>
          <w:sz w:val="28"/>
          <w:szCs w:val="28"/>
          <w:lang w:val="en-US"/>
        </w:rPr>
        <w:t xml:space="preserve"> </w:t>
      </w:r>
      <w:r w:rsidRPr="003A5984">
        <w:rPr>
          <w:noProof/>
          <w:sz w:val="28"/>
          <w:szCs w:val="28"/>
          <w:lang w:val="en-US"/>
        </w:rPr>
        <w:t>glaucoma</w:t>
      </w:r>
      <w:r w:rsidR="004B1CDE" w:rsidRPr="003A5984">
        <w:rPr>
          <w:noProof/>
          <w:sz w:val="28"/>
          <w:szCs w:val="28"/>
          <w:lang w:val="en-US"/>
        </w:rPr>
        <w:t xml:space="preserve"> </w:t>
      </w:r>
      <w:r w:rsidRPr="003A5984">
        <w:rPr>
          <w:noProof/>
          <w:sz w:val="28"/>
          <w:szCs w:val="28"/>
          <w:lang w:val="en-US"/>
        </w:rPr>
        <w:t xml:space="preserve"> suspect </w:t>
      </w:r>
      <w:r w:rsidR="004B1CDE" w:rsidRPr="003A5984">
        <w:rPr>
          <w:noProof/>
          <w:sz w:val="28"/>
          <w:szCs w:val="28"/>
          <w:lang w:val="en-US"/>
        </w:rPr>
        <w:t xml:space="preserve"> </w:t>
      </w:r>
      <w:r w:rsidRPr="003A5984">
        <w:rPr>
          <w:noProof/>
          <w:sz w:val="28"/>
          <w:szCs w:val="28"/>
          <w:lang w:val="en-US"/>
        </w:rPr>
        <w:t xml:space="preserve">telemedicine </w:t>
      </w:r>
      <w:r w:rsidR="004B1CDE" w:rsidRPr="003A5984">
        <w:rPr>
          <w:noProof/>
          <w:sz w:val="28"/>
          <w:szCs w:val="28"/>
          <w:lang w:val="en-US"/>
        </w:rPr>
        <w:t xml:space="preserve"> </w:t>
      </w:r>
      <w:r w:rsidRPr="003A5984">
        <w:rPr>
          <w:noProof/>
          <w:sz w:val="28"/>
          <w:szCs w:val="28"/>
          <w:lang w:val="en-US"/>
        </w:rPr>
        <w:t xml:space="preserve">monitoring </w:t>
      </w:r>
      <w:r w:rsidR="004B1CDE" w:rsidRPr="003A5984">
        <w:rPr>
          <w:noProof/>
          <w:sz w:val="28"/>
          <w:szCs w:val="28"/>
          <w:lang w:val="en-US"/>
        </w:rPr>
        <w:t xml:space="preserve"> </w:t>
      </w:r>
      <w:r w:rsidRPr="003A5984">
        <w:rPr>
          <w:noProof/>
          <w:sz w:val="28"/>
          <w:szCs w:val="28"/>
          <w:lang w:val="en-US"/>
        </w:rPr>
        <w:t>program</w:t>
      </w:r>
      <w:r w:rsidR="004B1CDE" w:rsidRPr="003A5984">
        <w:rPr>
          <w:noProof/>
          <w:sz w:val="28"/>
          <w:szCs w:val="28"/>
          <w:lang w:val="en-US"/>
        </w:rPr>
        <w:t xml:space="preserve"> //</w:t>
      </w:r>
      <w:r w:rsidRPr="003A5984">
        <w:rPr>
          <w:noProof/>
          <w:sz w:val="28"/>
          <w:szCs w:val="28"/>
          <w:lang w:val="en-US"/>
        </w:rPr>
        <w:t xml:space="preserve"> Clin Ophthalmol. </w:t>
      </w:r>
      <w:r w:rsidR="004B1CDE" w:rsidRPr="003A5984">
        <w:rPr>
          <w:noProof/>
          <w:sz w:val="28"/>
          <w:szCs w:val="28"/>
          <w:lang w:val="en-US"/>
        </w:rPr>
        <w:t xml:space="preserve">- </w:t>
      </w:r>
      <w:r w:rsidRPr="003A5984">
        <w:rPr>
          <w:noProof/>
          <w:sz w:val="28"/>
          <w:szCs w:val="28"/>
          <w:lang w:val="en-US"/>
        </w:rPr>
        <w:t>2018</w:t>
      </w:r>
      <w:r w:rsidR="004B1CDE" w:rsidRPr="003A5984">
        <w:rPr>
          <w:noProof/>
          <w:sz w:val="28"/>
          <w:szCs w:val="28"/>
          <w:lang w:val="en-US"/>
        </w:rPr>
        <w:t xml:space="preserve">. - Vol. </w:t>
      </w:r>
      <w:r w:rsidRPr="003A5984">
        <w:rPr>
          <w:noProof/>
          <w:sz w:val="28"/>
          <w:szCs w:val="28"/>
          <w:lang w:val="en-US"/>
        </w:rPr>
        <w:t>12.</w:t>
      </w:r>
      <w:r w:rsidR="004B1CDE" w:rsidRPr="003A5984">
        <w:rPr>
          <w:noProof/>
          <w:sz w:val="28"/>
          <w:szCs w:val="28"/>
          <w:lang w:val="en-US"/>
        </w:rPr>
        <w:t xml:space="preserve"> - </w:t>
      </w:r>
      <w:r w:rsidR="004B1CDE" w:rsidRPr="003A5984">
        <w:rPr>
          <w:noProof/>
          <w:sz w:val="28"/>
          <w:szCs w:val="28"/>
        </w:rPr>
        <w:t>Р</w:t>
      </w:r>
      <w:r w:rsidR="004B1CDE" w:rsidRPr="003A5984">
        <w:rPr>
          <w:noProof/>
          <w:sz w:val="28"/>
          <w:szCs w:val="28"/>
          <w:lang w:val="en-US"/>
        </w:rPr>
        <w:t>. 38-56.</w:t>
      </w:r>
      <w:r w:rsidRPr="003A5984">
        <w:rPr>
          <w:noProof/>
          <w:sz w:val="28"/>
          <w:szCs w:val="28"/>
          <w:lang w:val="en-US"/>
        </w:rPr>
        <w:t xml:space="preserve"> </w:t>
      </w:r>
    </w:p>
    <w:p w14:paraId="71D141FC" w14:textId="15231186"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143</w:t>
      </w:r>
      <w:r w:rsidR="00AA5CF8" w:rsidRPr="003A5984">
        <w:rPr>
          <w:noProof/>
          <w:sz w:val="28"/>
          <w:szCs w:val="28"/>
          <w:lang w:val="kk-KZ"/>
        </w:rPr>
        <w:t xml:space="preserve"> </w:t>
      </w:r>
      <w:r w:rsidRPr="003A5984">
        <w:rPr>
          <w:noProof/>
          <w:sz w:val="28"/>
          <w:szCs w:val="28"/>
          <w:lang w:val="en-US"/>
        </w:rPr>
        <w:t>Obodova K</w:t>
      </w:r>
      <w:r w:rsidR="004B1CDE" w:rsidRPr="003A5984">
        <w:rPr>
          <w:noProof/>
          <w:sz w:val="28"/>
          <w:szCs w:val="28"/>
          <w:lang w:val="en-US"/>
        </w:rPr>
        <w:t>.</w:t>
      </w:r>
      <w:r w:rsidRPr="003A5984">
        <w:rPr>
          <w:noProof/>
          <w:sz w:val="28"/>
          <w:szCs w:val="28"/>
          <w:lang w:val="en-US"/>
        </w:rPr>
        <w:t>, Strenev N. Importance of questionnaires and screening tonometry for early detection of glaucoma</w:t>
      </w:r>
      <w:r w:rsidR="004B1CDE" w:rsidRPr="003A5984">
        <w:rPr>
          <w:noProof/>
          <w:sz w:val="28"/>
          <w:szCs w:val="28"/>
          <w:lang w:val="en-US"/>
        </w:rPr>
        <w:t xml:space="preserve"> // </w:t>
      </w:r>
      <w:r w:rsidRPr="003A5984">
        <w:rPr>
          <w:noProof/>
          <w:sz w:val="28"/>
          <w:szCs w:val="28"/>
          <w:lang w:val="en-US"/>
        </w:rPr>
        <w:t xml:space="preserve">Natl J glaucoma. </w:t>
      </w:r>
      <w:r w:rsidR="004B1CDE" w:rsidRPr="003A5984">
        <w:rPr>
          <w:noProof/>
          <w:sz w:val="28"/>
          <w:szCs w:val="28"/>
          <w:lang w:val="en-US"/>
        </w:rPr>
        <w:t xml:space="preserve">- </w:t>
      </w:r>
      <w:r w:rsidRPr="003A5984">
        <w:rPr>
          <w:noProof/>
          <w:sz w:val="28"/>
          <w:szCs w:val="28"/>
          <w:lang w:val="en-US"/>
        </w:rPr>
        <w:t>2024</w:t>
      </w:r>
      <w:r w:rsidR="004B1CDE" w:rsidRPr="003A5984">
        <w:rPr>
          <w:noProof/>
          <w:sz w:val="28"/>
          <w:szCs w:val="28"/>
          <w:lang w:val="en-US"/>
        </w:rPr>
        <w:t xml:space="preserve">. - Vol. </w:t>
      </w:r>
      <w:r w:rsidRPr="003A5984">
        <w:rPr>
          <w:noProof/>
          <w:sz w:val="28"/>
          <w:szCs w:val="28"/>
          <w:lang w:val="en-US"/>
        </w:rPr>
        <w:t>23</w:t>
      </w:r>
      <w:r w:rsidR="004B1CDE" w:rsidRPr="003A5984">
        <w:rPr>
          <w:noProof/>
          <w:sz w:val="28"/>
          <w:szCs w:val="28"/>
          <w:lang w:val="en-US"/>
        </w:rPr>
        <w:t xml:space="preserve">. - </w:t>
      </w:r>
      <w:r w:rsidR="004B1CDE" w:rsidRPr="003A5984">
        <w:rPr>
          <w:noProof/>
          <w:sz w:val="28"/>
          <w:szCs w:val="28"/>
        </w:rPr>
        <w:t>Р</w:t>
      </w:r>
      <w:r w:rsidR="004B1CDE" w:rsidRPr="003A5984">
        <w:rPr>
          <w:noProof/>
          <w:sz w:val="28"/>
          <w:szCs w:val="28"/>
          <w:lang w:val="en-US"/>
        </w:rPr>
        <w:t xml:space="preserve">. </w:t>
      </w:r>
      <w:r w:rsidRPr="003A5984">
        <w:rPr>
          <w:noProof/>
          <w:sz w:val="28"/>
          <w:szCs w:val="28"/>
          <w:lang w:val="en-US"/>
        </w:rPr>
        <w:t xml:space="preserve">19–25. </w:t>
      </w:r>
    </w:p>
    <w:p w14:paraId="03DD47E1" w14:textId="4F37724B"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144</w:t>
      </w:r>
      <w:r w:rsidR="00AA5CF8" w:rsidRPr="003A5984">
        <w:rPr>
          <w:noProof/>
          <w:sz w:val="28"/>
          <w:szCs w:val="28"/>
          <w:lang w:val="kk-KZ"/>
        </w:rPr>
        <w:t xml:space="preserve"> </w:t>
      </w:r>
      <w:r w:rsidRPr="003A5984">
        <w:rPr>
          <w:noProof/>
          <w:sz w:val="28"/>
          <w:szCs w:val="28"/>
          <w:lang w:val="en-US"/>
        </w:rPr>
        <w:t>Keerthivasan E</w:t>
      </w:r>
      <w:r w:rsidR="004B1CDE" w:rsidRPr="003A5984">
        <w:rPr>
          <w:noProof/>
          <w:sz w:val="28"/>
          <w:szCs w:val="28"/>
          <w:lang w:val="en-US"/>
        </w:rPr>
        <w:t>.</w:t>
      </w:r>
      <w:r w:rsidRPr="003A5984">
        <w:rPr>
          <w:noProof/>
          <w:sz w:val="28"/>
          <w:szCs w:val="28"/>
          <w:lang w:val="en-US"/>
        </w:rPr>
        <w:t>, Thangavel S</w:t>
      </w:r>
      <w:r w:rsidR="004B1CDE" w:rsidRPr="003A5984">
        <w:rPr>
          <w:noProof/>
          <w:sz w:val="28"/>
          <w:szCs w:val="28"/>
          <w:lang w:val="en-US"/>
        </w:rPr>
        <w:t>.</w:t>
      </w:r>
      <w:r w:rsidRPr="003A5984">
        <w:rPr>
          <w:noProof/>
          <w:sz w:val="28"/>
          <w:szCs w:val="28"/>
          <w:lang w:val="en-US"/>
        </w:rPr>
        <w:t>K</w:t>
      </w:r>
      <w:r w:rsidR="004B1CDE" w:rsidRPr="003A5984">
        <w:rPr>
          <w:noProof/>
          <w:sz w:val="28"/>
          <w:szCs w:val="28"/>
          <w:lang w:val="en-US"/>
        </w:rPr>
        <w:t>.</w:t>
      </w:r>
      <w:r w:rsidRPr="003A5984">
        <w:rPr>
          <w:noProof/>
          <w:sz w:val="28"/>
          <w:szCs w:val="28"/>
          <w:lang w:val="en-US"/>
        </w:rPr>
        <w:t>, Nalluri M</w:t>
      </w:r>
      <w:r w:rsidR="004B1CDE" w:rsidRPr="003A5984">
        <w:rPr>
          <w:noProof/>
          <w:sz w:val="28"/>
          <w:szCs w:val="28"/>
          <w:lang w:val="en-US"/>
        </w:rPr>
        <w:t>.</w:t>
      </w:r>
      <w:r w:rsidRPr="003A5984">
        <w:rPr>
          <w:noProof/>
          <w:sz w:val="28"/>
          <w:szCs w:val="28"/>
          <w:lang w:val="en-US"/>
        </w:rPr>
        <w:t>R</w:t>
      </w:r>
      <w:r w:rsidR="004B1CDE" w:rsidRPr="003A5984">
        <w:rPr>
          <w:noProof/>
          <w:sz w:val="28"/>
          <w:szCs w:val="28"/>
          <w:lang w:val="en-US"/>
        </w:rPr>
        <w:t>.</w:t>
      </w:r>
      <w:r w:rsidRPr="003A5984">
        <w:rPr>
          <w:noProof/>
          <w:sz w:val="28"/>
          <w:szCs w:val="28"/>
          <w:lang w:val="en-US"/>
        </w:rPr>
        <w:t>, Somasundaram K</w:t>
      </w:r>
      <w:r w:rsidR="004B1CDE" w:rsidRPr="003A5984">
        <w:rPr>
          <w:noProof/>
          <w:sz w:val="28"/>
          <w:szCs w:val="28"/>
          <w:lang w:val="en-US"/>
        </w:rPr>
        <w:t>.</w:t>
      </w:r>
      <w:r w:rsidRPr="003A5984">
        <w:rPr>
          <w:noProof/>
          <w:sz w:val="28"/>
          <w:szCs w:val="28"/>
          <w:lang w:val="en-US"/>
        </w:rPr>
        <w:t>, Parthasaradhi S</w:t>
      </w:r>
      <w:r w:rsidR="004B1CDE" w:rsidRPr="003A5984">
        <w:rPr>
          <w:noProof/>
          <w:sz w:val="28"/>
          <w:szCs w:val="28"/>
          <w:lang w:val="en-US"/>
        </w:rPr>
        <w:t>.</w:t>
      </w:r>
      <w:r w:rsidRPr="003A5984">
        <w:rPr>
          <w:noProof/>
          <w:sz w:val="28"/>
          <w:szCs w:val="28"/>
          <w:lang w:val="en-US"/>
        </w:rPr>
        <w:t>, Dhar M</w:t>
      </w:r>
      <w:r w:rsidR="004B1CDE" w:rsidRPr="003A5984">
        <w:rPr>
          <w:noProof/>
          <w:sz w:val="28"/>
          <w:szCs w:val="28"/>
          <w:lang w:val="en-US"/>
        </w:rPr>
        <w:t>.</w:t>
      </w:r>
      <w:r w:rsidRPr="003A5984">
        <w:rPr>
          <w:noProof/>
          <w:sz w:val="28"/>
          <w:szCs w:val="28"/>
          <w:lang w:val="en-US"/>
        </w:rPr>
        <w:t>Y</w:t>
      </w:r>
      <w:r w:rsidR="004B1CDE" w:rsidRPr="003A5984">
        <w:rPr>
          <w:noProof/>
          <w:sz w:val="28"/>
          <w:szCs w:val="28"/>
          <w:lang w:val="en-US"/>
        </w:rPr>
        <w:t>.</w:t>
      </w:r>
      <w:r w:rsidRPr="003A5984">
        <w:rPr>
          <w:noProof/>
          <w:sz w:val="28"/>
          <w:szCs w:val="28"/>
          <w:lang w:val="en-US"/>
        </w:rPr>
        <w:t xml:space="preserve"> et al. Early Glaucoma Detection through ANSAN-Infused Retinal Vessel Segmentation</w:t>
      </w:r>
      <w:r w:rsidR="004B1CDE" w:rsidRPr="003A5984">
        <w:rPr>
          <w:noProof/>
          <w:sz w:val="28"/>
          <w:szCs w:val="28"/>
          <w:lang w:val="en-US"/>
        </w:rPr>
        <w:t xml:space="preserve"> //</w:t>
      </w:r>
      <w:r w:rsidRPr="003A5984">
        <w:rPr>
          <w:noProof/>
          <w:sz w:val="28"/>
          <w:szCs w:val="28"/>
          <w:lang w:val="en-US"/>
        </w:rPr>
        <w:t xml:space="preserve"> International Conference on Inventive Computation Technologies (ICICT). </w:t>
      </w:r>
      <w:r w:rsidR="004B1CDE" w:rsidRPr="003A5984">
        <w:rPr>
          <w:noProof/>
          <w:sz w:val="28"/>
          <w:szCs w:val="28"/>
          <w:lang w:val="en-US"/>
        </w:rPr>
        <w:t xml:space="preserve">- </w:t>
      </w:r>
      <w:r w:rsidRPr="003A5984">
        <w:rPr>
          <w:noProof/>
          <w:sz w:val="28"/>
          <w:szCs w:val="28"/>
          <w:lang w:val="en-US"/>
        </w:rPr>
        <w:t>IEEE</w:t>
      </w:r>
      <w:r w:rsidR="004B1CDE" w:rsidRPr="003A5984">
        <w:rPr>
          <w:noProof/>
          <w:sz w:val="28"/>
          <w:szCs w:val="28"/>
          <w:lang w:val="en-US"/>
        </w:rPr>
        <w:t>,</w:t>
      </w:r>
      <w:r w:rsidRPr="003A5984">
        <w:rPr>
          <w:noProof/>
          <w:sz w:val="28"/>
          <w:szCs w:val="28"/>
          <w:lang w:val="en-US"/>
        </w:rPr>
        <w:t xml:space="preserve"> 2024. </w:t>
      </w:r>
      <w:r w:rsidR="004B1CDE" w:rsidRPr="003A5984">
        <w:rPr>
          <w:noProof/>
          <w:sz w:val="28"/>
          <w:szCs w:val="28"/>
          <w:lang w:val="en-US"/>
        </w:rPr>
        <w:t>- P</w:t>
      </w:r>
      <w:r w:rsidRPr="003A5984">
        <w:rPr>
          <w:noProof/>
          <w:sz w:val="28"/>
          <w:szCs w:val="28"/>
          <w:lang w:val="en-US"/>
        </w:rPr>
        <w:t>. 1212–</w:t>
      </w:r>
      <w:r w:rsidR="004B1CDE" w:rsidRPr="003A5984">
        <w:rPr>
          <w:noProof/>
          <w:sz w:val="28"/>
          <w:szCs w:val="28"/>
          <w:lang w:val="en-US"/>
        </w:rPr>
        <w:t>121</w:t>
      </w:r>
      <w:r w:rsidRPr="003A5984">
        <w:rPr>
          <w:noProof/>
          <w:sz w:val="28"/>
          <w:szCs w:val="28"/>
          <w:lang w:val="en-US"/>
        </w:rPr>
        <w:t xml:space="preserve">8. </w:t>
      </w:r>
    </w:p>
    <w:p w14:paraId="5B1B226E" w14:textId="76B8879C"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145</w:t>
      </w:r>
      <w:r w:rsidR="00AA5CF8" w:rsidRPr="003A5984">
        <w:rPr>
          <w:noProof/>
          <w:sz w:val="28"/>
          <w:szCs w:val="28"/>
          <w:lang w:val="kk-KZ"/>
        </w:rPr>
        <w:t xml:space="preserve"> </w:t>
      </w:r>
      <w:r w:rsidRPr="003A5984">
        <w:rPr>
          <w:noProof/>
          <w:sz w:val="28"/>
          <w:szCs w:val="28"/>
          <w:lang w:val="en-US"/>
        </w:rPr>
        <w:t>Pinheiro H</w:t>
      </w:r>
      <w:r w:rsidR="004B1CDE" w:rsidRPr="003A5984">
        <w:rPr>
          <w:noProof/>
          <w:sz w:val="28"/>
          <w:szCs w:val="28"/>
          <w:lang w:val="en-US"/>
        </w:rPr>
        <w:t>.</w:t>
      </w:r>
      <w:r w:rsidRPr="003A5984">
        <w:rPr>
          <w:noProof/>
          <w:sz w:val="28"/>
          <w:szCs w:val="28"/>
          <w:lang w:val="en-US"/>
        </w:rPr>
        <w:t>M</w:t>
      </w:r>
      <w:r w:rsidR="004B1CDE" w:rsidRPr="003A5984">
        <w:rPr>
          <w:noProof/>
          <w:sz w:val="28"/>
          <w:szCs w:val="28"/>
          <w:lang w:val="en-US"/>
        </w:rPr>
        <w:t>.</w:t>
      </w:r>
      <w:r w:rsidRPr="003A5984">
        <w:rPr>
          <w:noProof/>
          <w:sz w:val="28"/>
          <w:szCs w:val="28"/>
          <w:lang w:val="en-US"/>
        </w:rPr>
        <w:t>, Camilo E</w:t>
      </w:r>
      <w:r w:rsidR="004B1CDE" w:rsidRPr="003A5984">
        <w:rPr>
          <w:noProof/>
          <w:sz w:val="28"/>
          <w:szCs w:val="28"/>
          <w:lang w:val="en-US"/>
        </w:rPr>
        <w:t>.</w:t>
      </w:r>
      <w:r w:rsidRPr="003A5984">
        <w:rPr>
          <w:noProof/>
          <w:sz w:val="28"/>
          <w:szCs w:val="28"/>
          <w:lang w:val="en-US"/>
        </w:rPr>
        <w:t>N</w:t>
      </w:r>
      <w:r w:rsidR="004B1CDE" w:rsidRPr="003A5984">
        <w:rPr>
          <w:noProof/>
          <w:sz w:val="28"/>
          <w:szCs w:val="28"/>
          <w:lang w:val="en-US"/>
        </w:rPr>
        <w:t>.</w:t>
      </w:r>
      <w:r w:rsidRPr="003A5984">
        <w:rPr>
          <w:noProof/>
          <w:sz w:val="28"/>
          <w:szCs w:val="28"/>
          <w:lang w:val="en-US"/>
        </w:rPr>
        <w:t>R</w:t>
      </w:r>
      <w:r w:rsidR="004B1CDE" w:rsidRPr="003A5984">
        <w:rPr>
          <w:noProof/>
          <w:sz w:val="28"/>
          <w:szCs w:val="28"/>
          <w:lang w:val="en-US"/>
        </w:rPr>
        <w:t>.</w:t>
      </w:r>
      <w:r w:rsidRPr="003A5984">
        <w:rPr>
          <w:noProof/>
          <w:sz w:val="28"/>
          <w:szCs w:val="28"/>
          <w:lang w:val="en-US"/>
        </w:rPr>
        <w:t>, Junior A</w:t>
      </w:r>
      <w:r w:rsidR="004B1CDE" w:rsidRPr="003A5984">
        <w:rPr>
          <w:noProof/>
          <w:sz w:val="28"/>
          <w:szCs w:val="28"/>
          <w:lang w:val="en-US"/>
        </w:rPr>
        <w:t>.</w:t>
      </w:r>
      <w:r w:rsidRPr="003A5984">
        <w:rPr>
          <w:noProof/>
          <w:sz w:val="28"/>
          <w:szCs w:val="28"/>
          <w:lang w:val="en-US"/>
        </w:rPr>
        <w:t>P</w:t>
      </w:r>
      <w:r w:rsidR="004B1CDE" w:rsidRPr="003A5984">
        <w:rPr>
          <w:noProof/>
          <w:sz w:val="28"/>
          <w:szCs w:val="28"/>
          <w:lang w:val="en-US"/>
        </w:rPr>
        <w:t>.</w:t>
      </w:r>
      <w:r w:rsidRPr="003A5984">
        <w:rPr>
          <w:noProof/>
          <w:sz w:val="28"/>
          <w:szCs w:val="28"/>
          <w:lang w:val="en-US"/>
        </w:rPr>
        <w:t>, Fonseca A</w:t>
      </w:r>
      <w:r w:rsidR="004B1CDE" w:rsidRPr="003A5984">
        <w:rPr>
          <w:noProof/>
          <w:sz w:val="28"/>
          <w:szCs w:val="28"/>
          <w:lang w:val="en-US"/>
        </w:rPr>
        <w:t>.</w:t>
      </w:r>
      <w:r w:rsidRPr="003A5984">
        <w:rPr>
          <w:noProof/>
          <w:sz w:val="28"/>
          <w:szCs w:val="28"/>
          <w:lang w:val="en-US"/>
        </w:rPr>
        <w:t>U</w:t>
      </w:r>
      <w:r w:rsidR="004B1CDE" w:rsidRPr="003A5984">
        <w:rPr>
          <w:noProof/>
          <w:sz w:val="28"/>
          <w:szCs w:val="28"/>
          <w:lang w:val="en-US"/>
        </w:rPr>
        <w:t>.</w:t>
      </w:r>
      <w:r w:rsidRPr="003A5984">
        <w:rPr>
          <w:noProof/>
          <w:sz w:val="28"/>
          <w:szCs w:val="28"/>
          <w:lang w:val="en-US"/>
        </w:rPr>
        <w:t>, Laureano G</w:t>
      </w:r>
      <w:r w:rsidR="004B1CDE" w:rsidRPr="003A5984">
        <w:rPr>
          <w:noProof/>
          <w:sz w:val="28"/>
          <w:szCs w:val="28"/>
          <w:lang w:val="en-US"/>
        </w:rPr>
        <w:t>.</w:t>
      </w:r>
      <w:r w:rsidRPr="003A5984">
        <w:rPr>
          <w:noProof/>
          <w:sz w:val="28"/>
          <w:szCs w:val="28"/>
          <w:lang w:val="en-US"/>
        </w:rPr>
        <w:t>T</w:t>
      </w:r>
      <w:r w:rsidR="004B1CDE" w:rsidRPr="003A5984">
        <w:rPr>
          <w:noProof/>
          <w:sz w:val="28"/>
          <w:szCs w:val="28"/>
          <w:lang w:val="en-US"/>
        </w:rPr>
        <w:t>.</w:t>
      </w:r>
      <w:r w:rsidRPr="003A5984">
        <w:rPr>
          <w:noProof/>
          <w:sz w:val="28"/>
          <w:szCs w:val="28"/>
          <w:lang w:val="en-US"/>
        </w:rPr>
        <w:t>, Da Costa R</w:t>
      </w:r>
      <w:r w:rsidR="004B1CDE" w:rsidRPr="003A5984">
        <w:rPr>
          <w:noProof/>
          <w:sz w:val="28"/>
          <w:szCs w:val="28"/>
          <w:lang w:val="en-US"/>
        </w:rPr>
        <w:t>.</w:t>
      </w:r>
      <w:r w:rsidRPr="003A5984">
        <w:rPr>
          <w:noProof/>
          <w:sz w:val="28"/>
          <w:szCs w:val="28"/>
          <w:lang w:val="en-US"/>
        </w:rPr>
        <w:t>M. Evaluating machine learning techniques for enhanced glaucoma screening through Pupillary Light Reflex analysis</w:t>
      </w:r>
      <w:r w:rsidR="004B1CDE" w:rsidRPr="003A5984">
        <w:rPr>
          <w:noProof/>
          <w:sz w:val="28"/>
          <w:szCs w:val="28"/>
          <w:lang w:val="en-US"/>
        </w:rPr>
        <w:t xml:space="preserve"> //</w:t>
      </w:r>
      <w:r w:rsidRPr="003A5984">
        <w:rPr>
          <w:noProof/>
          <w:sz w:val="28"/>
          <w:szCs w:val="28"/>
          <w:lang w:val="en-US"/>
        </w:rPr>
        <w:t xml:space="preserve"> Array. </w:t>
      </w:r>
      <w:r w:rsidR="004B1CDE" w:rsidRPr="003A5984">
        <w:rPr>
          <w:noProof/>
          <w:sz w:val="28"/>
          <w:szCs w:val="28"/>
          <w:lang w:val="en-US"/>
        </w:rPr>
        <w:t xml:space="preserve">- </w:t>
      </w:r>
      <w:r w:rsidRPr="003A5984">
        <w:rPr>
          <w:noProof/>
          <w:sz w:val="28"/>
          <w:szCs w:val="28"/>
          <w:lang w:val="en-US"/>
        </w:rPr>
        <w:t>2024</w:t>
      </w:r>
      <w:r w:rsidR="004B1CDE" w:rsidRPr="003A5984">
        <w:rPr>
          <w:noProof/>
          <w:sz w:val="28"/>
          <w:szCs w:val="28"/>
          <w:lang w:val="en-US"/>
        </w:rPr>
        <w:t xml:space="preserve">. - Vol. </w:t>
      </w:r>
      <w:r w:rsidRPr="003A5984">
        <w:rPr>
          <w:noProof/>
          <w:sz w:val="28"/>
          <w:szCs w:val="28"/>
          <w:lang w:val="en-US"/>
        </w:rPr>
        <w:t>100</w:t>
      </w:r>
      <w:r w:rsidR="004B1CDE" w:rsidRPr="003A5984">
        <w:rPr>
          <w:noProof/>
          <w:sz w:val="28"/>
          <w:szCs w:val="28"/>
          <w:lang w:val="en-US"/>
        </w:rPr>
        <w:t xml:space="preserve">. - </w:t>
      </w:r>
      <w:r w:rsidR="004B1CDE" w:rsidRPr="003A5984">
        <w:rPr>
          <w:noProof/>
          <w:sz w:val="28"/>
          <w:szCs w:val="28"/>
        </w:rPr>
        <w:t>Р</w:t>
      </w:r>
      <w:r w:rsidR="004B1CDE" w:rsidRPr="003A5984">
        <w:rPr>
          <w:noProof/>
          <w:sz w:val="28"/>
          <w:szCs w:val="28"/>
          <w:lang w:val="en-US"/>
        </w:rPr>
        <w:t xml:space="preserve">. </w:t>
      </w:r>
      <w:r w:rsidRPr="003A5984">
        <w:rPr>
          <w:noProof/>
          <w:sz w:val="28"/>
          <w:szCs w:val="28"/>
          <w:lang w:val="en-US"/>
        </w:rPr>
        <w:t xml:space="preserve">359. </w:t>
      </w:r>
    </w:p>
    <w:p w14:paraId="3B04CFCC" w14:textId="1677FA04"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146</w:t>
      </w:r>
      <w:r w:rsidR="00AA5CF8" w:rsidRPr="003A5984">
        <w:rPr>
          <w:noProof/>
          <w:sz w:val="28"/>
          <w:szCs w:val="28"/>
          <w:lang w:val="kk-KZ"/>
        </w:rPr>
        <w:t xml:space="preserve">  </w:t>
      </w:r>
      <w:r w:rsidRPr="003A5984">
        <w:rPr>
          <w:noProof/>
          <w:sz w:val="28"/>
          <w:szCs w:val="28"/>
        </w:rPr>
        <w:t>Симакова И</w:t>
      </w:r>
      <w:r w:rsidR="004B1CDE" w:rsidRPr="003A5984">
        <w:rPr>
          <w:noProof/>
          <w:sz w:val="28"/>
          <w:szCs w:val="28"/>
        </w:rPr>
        <w:t>.</w:t>
      </w:r>
      <w:r w:rsidRPr="003A5984">
        <w:rPr>
          <w:noProof/>
          <w:sz w:val="28"/>
          <w:szCs w:val="28"/>
        </w:rPr>
        <w:t>Л</w:t>
      </w:r>
      <w:r w:rsidR="004B1CDE" w:rsidRPr="003A5984">
        <w:rPr>
          <w:noProof/>
          <w:sz w:val="28"/>
          <w:szCs w:val="28"/>
        </w:rPr>
        <w:t>.</w:t>
      </w:r>
      <w:r w:rsidRPr="003A5984">
        <w:rPr>
          <w:noProof/>
          <w:sz w:val="28"/>
          <w:szCs w:val="28"/>
        </w:rPr>
        <w:t>, Григорян Л</w:t>
      </w:r>
      <w:r w:rsidR="004B1CDE" w:rsidRPr="003A5984">
        <w:rPr>
          <w:noProof/>
          <w:sz w:val="28"/>
          <w:szCs w:val="28"/>
        </w:rPr>
        <w:t>.</w:t>
      </w:r>
      <w:r w:rsidRPr="003A5984">
        <w:rPr>
          <w:noProof/>
          <w:sz w:val="28"/>
          <w:szCs w:val="28"/>
        </w:rPr>
        <w:t>А</w:t>
      </w:r>
      <w:r w:rsidR="004B1CDE" w:rsidRPr="003A5984">
        <w:rPr>
          <w:noProof/>
          <w:sz w:val="28"/>
          <w:szCs w:val="28"/>
        </w:rPr>
        <w:t>.</w:t>
      </w:r>
      <w:r w:rsidRPr="003A5984">
        <w:rPr>
          <w:noProof/>
          <w:sz w:val="28"/>
          <w:szCs w:val="28"/>
        </w:rPr>
        <w:t>, Горбачева К</w:t>
      </w:r>
      <w:r w:rsidR="004B1CDE" w:rsidRPr="003A5984">
        <w:rPr>
          <w:noProof/>
          <w:sz w:val="28"/>
          <w:szCs w:val="28"/>
        </w:rPr>
        <w:t>.</w:t>
      </w:r>
      <w:r w:rsidRPr="003A5984">
        <w:rPr>
          <w:noProof/>
          <w:sz w:val="28"/>
          <w:szCs w:val="28"/>
        </w:rPr>
        <w:t>С. Современные возможности функционального скрининга глаукомы</w:t>
      </w:r>
      <w:r w:rsidR="004B1CDE" w:rsidRPr="003A5984">
        <w:rPr>
          <w:noProof/>
          <w:sz w:val="28"/>
          <w:szCs w:val="28"/>
        </w:rPr>
        <w:t xml:space="preserve"> //</w:t>
      </w:r>
      <w:r w:rsidRPr="003A5984">
        <w:rPr>
          <w:noProof/>
          <w:sz w:val="28"/>
          <w:szCs w:val="28"/>
        </w:rPr>
        <w:t xml:space="preserve"> Национальный журнал Глаукома. </w:t>
      </w:r>
      <w:r w:rsidR="004B1CDE" w:rsidRPr="003A5984">
        <w:rPr>
          <w:noProof/>
          <w:sz w:val="28"/>
          <w:szCs w:val="28"/>
        </w:rPr>
        <w:t xml:space="preserve">- </w:t>
      </w:r>
      <w:r w:rsidRPr="003A5984">
        <w:rPr>
          <w:noProof/>
          <w:sz w:val="28"/>
          <w:szCs w:val="28"/>
        </w:rPr>
        <w:t>2023</w:t>
      </w:r>
      <w:r w:rsidR="004B1CDE" w:rsidRPr="003A5984">
        <w:rPr>
          <w:noProof/>
          <w:sz w:val="28"/>
          <w:szCs w:val="28"/>
        </w:rPr>
        <w:t>. - №</w:t>
      </w:r>
      <w:r w:rsidRPr="003A5984">
        <w:rPr>
          <w:noProof/>
          <w:sz w:val="28"/>
          <w:szCs w:val="28"/>
        </w:rPr>
        <w:t>22(4)</w:t>
      </w:r>
      <w:r w:rsidR="004B1CDE" w:rsidRPr="003A5984">
        <w:rPr>
          <w:noProof/>
          <w:sz w:val="28"/>
          <w:szCs w:val="28"/>
        </w:rPr>
        <w:t xml:space="preserve">, ч. 1. - С. </w:t>
      </w:r>
      <w:r w:rsidRPr="003A5984">
        <w:rPr>
          <w:noProof/>
          <w:sz w:val="28"/>
          <w:szCs w:val="28"/>
        </w:rPr>
        <w:t xml:space="preserve">99–111. </w:t>
      </w:r>
    </w:p>
    <w:p w14:paraId="42A485EC" w14:textId="3EEDC5C5"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147</w:t>
      </w:r>
      <w:r w:rsidR="00AA5CF8" w:rsidRPr="003A5984">
        <w:rPr>
          <w:noProof/>
          <w:sz w:val="28"/>
          <w:szCs w:val="28"/>
          <w:lang w:val="kk-KZ"/>
        </w:rPr>
        <w:t xml:space="preserve">  </w:t>
      </w:r>
      <w:r w:rsidRPr="003A5984">
        <w:rPr>
          <w:noProof/>
          <w:sz w:val="28"/>
          <w:szCs w:val="28"/>
          <w:lang w:val="en-US"/>
        </w:rPr>
        <w:t>Chafter C</w:t>
      </w:r>
      <w:r w:rsidR="004B1CDE" w:rsidRPr="003A5984">
        <w:rPr>
          <w:noProof/>
          <w:sz w:val="28"/>
          <w:szCs w:val="28"/>
          <w:lang w:val="en-US"/>
        </w:rPr>
        <w:t>.</w:t>
      </w:r>
      <w:r w:rsidRPr="003A5984">
        <w:rPr>
          <w:noProof/>
          <w:sz w:val="28"/>
          <w:szCs w:val="28"/>
          <w:lang w:val="en-US"/>
        </w:rPr>
        <w:t>, Maamouri R</w:t>
      </w:r>
      <w:r w:rsidR="004B1CDE" w:rsidRPr="003A5984">
        <w:rPr>
          <w:noProof/>
          <w:sz w:val="28"/>
          <w:szCs w:val="28"/>
          <w:lang w:val="en-US"/>
        </w:rPr>
        <w:t>.</w:t>
      </w:r>
      <w:r w:rsidRPr="003A5984">
        <w:rPr>
          <w:noProof/>
          <w:sz w:val="28"/>
          <w:szCs w:val="28"/>
          <w:lang w:val="en-US"/>
        </w:rPr>
        <w:t>, Aoun H</w:t>
      </w:r>
      <w:r w:rsidR="004B1CDE" w:rsidRPr="003A5984">
        <w:rPr>
          <w:noProof/>
          <w:sz w:val="28"/>
          <w:szCs w:val="28"/>
          <w:lang w:val="en-US"/>
        </w:rPr>
        <w:t>.</w:t>
      </w:r>
      <w:r w:rsidRPr="003A5984">
        <w:rPr>
          <w:noProof/>
          <w:sz w:val="28"/>
          <w:szCs w:val="28"/>
          <w:lang w:val="en-US"/>
        </w:rPr>
        <w:t>, Nouri H</w:t>
      </w:r>
      <w:r w:rsidR="004B1CDE" w:rsidRPr="003A5984">
        <w:rPr>
          <w:noProof/>
          <w:sz w:val="28"/>
          <w:szCs w:val="28"/>
          <w:lang w:val="en-US"/>
        </w:rPr>
        <w:t>.</w:t>
      </w:r>
      <w:r w:rsidRPr="003A5984">
        <w:rPr>
          <w:noProof/>
          <w:sz w:val="28"/>
          <w:szCs w:val="28"/>
          <w:lang w:val="en-US"/>
        </w:rPr>
        <w:t>, Meriem O</w:t>
      </w:r>
      <w:r w:rsidR="004B1CDE" w:rsidRPr="003A5984">
        <w:rPr>
          <w:noProof/>
          <w:sz w:val="28"/>
          <w:szCs w:val="28"/>
          <w:lang w:val="en-US"/>
        </w:rPr>
        <w:t>.</w:t>
      </w:r>
      <w:r w:rsidRPr="003A5984">
        <w:rPr>
          <w:noProof/>
          <w:sz w:val="28"/>
          <w:szCs w:val="28"/>
          <w:lang w:val="en-US"/>
        </w:rPr>
        <w:t xml:space="preserve">, Cheour M. Glaucoma screening: How and why? </w:t>
      </w:r>
      <w:r w:rsidR="004B1CDE" w:rsidRPr="003A5984">
        <w:rPr>
          <w:noProof/>
          <w:sz w:val="28"/>
          <w:szCs w:val="28"/>
          <w:lang w:val="en-US"/>
        </w:rPr>
        <w:t xml:space="preserve">// </w:t>
      </w:r>
      <w:r w:rsidRPr="003A5984">
        <w:rPr>
          <w:noProof/>
          <w:sz w:val="28"/>
          <w:szCs w:val="28"/>
          <w:lang w:val="en-US"/>
        </w:rPr>
        <w:t xml:space="preserve">Acta Ophthalmol. </w:t>
      </w:r>
      <w:r w:rsidR="004B1CDE" w:rsidRPr="003A5984">
        <w:rPr>
          <w:noProof/>
          <w:sz w:val="28"/>
          <w:szCs w:val="28"/>
          <w:lang w:val="en-US"/>
        </w:rPr>
        <w:t xml:space="preserve">- </w:t>
      </w:r>
      <w:r w:rsidRPr="003A5984">
        <w:rPr>
          <w:noProof/>
          <w:sz w:val="28"/>
          <w:szCs w:val="28"/>
          <w:lang w:val="en-US"/>
        </w:rPr>
        <w:t>2024</w:t>
      </w:r>
      <w:r w:rsidR="004B1CDE" w:rsidRPr="003A5984">
        <w:rPr>
          <w:noProof/>
          <w:sz w:val="28"/>
          <w:szCs w:val="28"/>
          <w:lang w:val="en-US"/>
        </w:rPr>
        <w:t xml:space="preserve">. - Vol. </w:t>
      </w:r>
      <w:r w:rsidRPr="003A5984">
        <w:rPr>
          <w:noProof/>
          <w:sz w:val="28"/>
          <w:szCs w:val="28"/>
          <w:lang w:val="en-US"/>
        </w:rPr>
        <w:t>102</w:t>
      </w:r>
      <w:r w:rsidR="004B1CDE" w:rsidRPr="003A5984">
        <w:rPr>
          <w:noProof/>
          <w:sz w:val="28"/>
          <w:szCs w:val="28"/>
          <w:lang w:val="en-US"/>
        </w:rPr>
        <w:t xml:space="preserve">. - </w:t>
      </w:r>
      <w:r w:rsidRPr="003A5984">
        <w:rPr>
          <w:noProof/>
          <w:sz w:val="28"/>
          <w:szCs w:val="28"/>
          <w:lang w:val="en-US"/>
        </w:rPr>
        <w:t>S</w:t>
      </w:r>
      <w:r w:rsidR="004B1CDE" w:rsidRPr="003A5984">
        <w:rPr>
          <w:noProof/>
          <w:sz w:val="28"/>
          <w:szCs w:val="28"/>
          <w:lang w:val="en-US"/>
        </w:rPr>
        <w:t xml:space="preserve">. </w:t>
      </w:r>
      <w:r w:rsidRPr="003A5984">
        <w:rPr>
          <w:noProof/>
          <w:sz w:val="28"/>
          <w:szCs w:val="28"/>
          <w:lang w:val="en-US"/>
        </w:rPr>
        <w:t xml:space="preserve">279. </w:t>
      </w:r>
    </w:p>
    <w:p w14:paraId="3CB28D25" w14:textId="5934249D"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lastRenderedPageBreak/>
        <w:t>148</w:t>
      </w:r>
      <w:r w:rsidR="00AA5CF8" w:rsidRPr="003A5984">
        <w:rPr>
          <w:noProof/>
          <w:sz w:val="28"/>
          <w:szCs w:val="28"/>
          <w:lang w:val="kk-KZ"/>
        </w:rPr>
        <w:t xml:space="preserve">  </w:t>
      </w:r>
      <w:r w:rsidRPr="003A5984">
        <w:rPr>
          <w:noProof/>
          <w:sz w:val="28"/>
          <w:szCs w:val="28"/>
          <w:lang w:val="en-US"/>
        </w:rPr>
        <w:t>Anthony O</w:t>
      </w:r>
      <w:r w:rsidR="004B1CDE" w:rsidRPr="003A5984">
        <w:rPr>
          <w:noProof/>
          <w:sz w:val="28"/>
          <w:szCs w:val="28"/>
          <w:lang w:val="en-US"/>
        </w:rPr>
        <w:t>.</w:t>
      </w:r>
      <w:r w:rsidRPr="003A5984">
        <w:rPr>
          <w:noProof/>
          <w:sz w:val="28"/>
          <w:szCs w:val="28"/>
          <w:lang w:val="en-US"/>
        </w:rPr>
        <w:t>A</w:t>
      </w:r>
      <w:r w:rsidR="004B1CDE" w:rsidRPr="003A5984">
        <w:rPr>
          <w:noProof/>
          <w:sz w:val="28"/>
          <w:szCs w:val="28"/>
          <w:lang w:val="en-US"/>
        </w:rPr>
        <w:t>.</w:t>
      </w:r>
      <w:r w:rsidRPr="003A5984">
        <w:rPr>
          <w:noProof/>
          <w:sz w:val="28"/>
          <w:szCs w:val="28"/>
          <w:lang w:val="en-US"/>
        </w:rPr>
        <w:t>, Anthony E</w:t>
      </w:r>
      <w:r w:rsidR="004B1CDE" w:rsidRPr="003A5984">
        <w:rPr>
          <w:noProof/>
          <w:sz w:val="28"/>
          <w:szCs w:val="28"/>
          <w:lang w:val="en-US"/>
        </w:rPr>
        <w:t>.</w:t>
      </w:r>
      <w:r w:rsidRPr="003A5984">
        <w:rPr>
          <w:noProof/>
          <w:sz w:val="28"/>
          <w:szCs w:val="28"/>
          <w:lang w:val="en-US"/>
        </w:rPr>
        <w:t>U</w:t>
      </w:r>
      <w:r w:rsidR="004B1CDE" w:rsidRPr="003A5984">
        <w:rPr>
          <w:noProof/>
          <w:sz w:val="28"/>
          <w:szCs w:val="28"/>
          <w:lang w:val="en-US"/>
        </w:rPr>
        <w:t>.</w:t>
      </w:r>
      <w:r w:rsidRPr="003A5984">
        <w:rPr>
          <w:noProof/>
          <w:sz w:val="28"/>
          <w:szCs w:val="28"/>
          <w:lang w:val="en-US"/>
        </w:rPr>
        <w:t>, Ijeoma A</w:t>
      </w:r>
      <w:r w:rsidR="004B1CDE" w:rsidRPr="003A5984">
        <w:rPr>
          <w:noProof/>
          <w:sz w:val="28"/>
          <w:szCs w:val="28"/>
          <w:lang w:val="en-US"/>
        </w:rPr>
        <w:t>.</w:t>
      </w:r>
      <w:r w:rsidRPr="003A5984">
        <w:rPr>
          <w:noProof/>
          <w:sz w:val="28"/>
          <w:szCs w:val="28"/>
          <w:lang w:val="en-US"/>
        </w:rPr>
        <w:t>A</w:t>
      </w:r>
      <w:r w:rsidR="004B1CDE" w:rsidRPr="003A5984">
        <w:rPr>
          <w:noProof/>
          <w:sz w:val="28"/>
          <w:szCs w:val="28"/>
          <w:lang w:val="en-US"/>
        </w:rPr>
        <w:t>.</w:t>
      </w:r>
      <w:r w:rsidRPr="003A5984">
        <w:rPr>
          <w:noProof/>
          <w:sz w:val="28"/>
          <w:szCs w:val="28"/>
          <w:lang w:val="en-US"/>
        </w:rPr>
        <w:t>, Malachy E</w:t>
      </w:r>
      <w:r w:rsidR="004B1CDE" w:rsidRPr="003A5984">
        <w:rPr>
          <w:noProof/>
          <w:sz w:val="28"/>
          <w:szCs w:val="28"/>
          <w:lang w:val="en-US"/>
        </w:rPr>
        <w:t>.</w:t>
      </w:r>
      <w:r w:rsidRPr="003A5984">
        <w:rPr>
          <w:noProof/>
          <w:sz w:val="28"/>
          <w:szCs w:val="28"/>
          <w:lang w:val="en-US"/>
        </w:rPr>
        <w:t>C</w:t>
      </w:r>
      <w:r w:rsidR="004B1CDE" w:rsidRPr="003A5984">
        <w:rPr>
          <w:noProof/>
          <w:sz w:val="28"/>
          <w:szCs w:val="28"/>
          <w:lang w:val="en-US"/>
        </w:rPr>
        <w:t>.</w:t>
      </w:r>
      <w:r w:rsidRPr="003A5984">
        <w:rPr>
          <w:noProof/>
          <w:sz w:val="28"/>
          <w:szCs w:val="28"/>
          <w:lang w:val="en-US"/>
        </w:rPr>
        <w:t>, Chukwunonyerem O</w:t>
      </w:r>
      <w:r w:rsidR="004B1CDE" w:rsidRPr="003A5984">
        <w:rPr>
          <w:noProof/>
          <w:sz w:val="28"/>
          <w:szCs w:val="28"/>
          <w:lang w:val="en-US"/>
        </w:rPr>
        <w:t>.</w:t>
      </w:r>
      <w:r w:rsidRPr="003A5984">
        <w:rPr>
          <w:noProof/>
          <w:sz w:val="28"/>
          <w:szCs w:val="28"/>
          <w:lang w:val="en-US"/>
        </w:rPr>
        <w:t>B</w:t>
      </w:r>
      <w:r w:rsidR="004B1CDE" w:rsidRPr="003A5984">
        <w:rPr>
          <w:noProof/>
          <w:sz w:val="28"/>
          <w:szCs w:val="28"/>
          <w:lang w:val="en-US"/>
        </w:rPr>
        <w:t>.</w:t>
      </w:r>
      <w:r w:rsidRPr="003A5984">
        <w:rPr>
          <w:noProof/>
          <w:sz w:val="28"/>
          <w:szCs w:val="28"/>
          <w:lang w:val="en-US"/>
        </w:rPr>
        <w:t>, Chinyelu U</w:t>
      </w:r>
      <w:r w:rsidR="004B1CDE" w:rsidRPr="003A5984">
        <w:rPr>
          <w:noProof/>
          <w:sz w:val="28"/>
          <w:szCs w:val="28"/>
          <w:lang w:val="en-US"/>
        </w:rPr>
        <w:t>.</w:t>
      </w:r>
      <w:r w:rsidRPr="003A5984">
        <w:rPr>
          <w:noProof/>
          <w:sz w:val="28"/>
          <w:szCs w:val="28"/>
          <w:lang w:val="en-US"/>
        </w:rPr>
        <w:t>A. Glaucoma screening among relatives of glaucoma patients in Anambra State</w:t>
      </w:r>
      <w:r w:rsidR="004B1CDE" w:rsidRPr="003A5984">
        <w:rPr>
          <w:noProof/>
          <w:sz w:val="28"/>
          <w:szCs w:val="28"/>
          <w:lang w:val="en-US"/>
        </w:rPr>
        <w:t xml:space="preserve"> // </w:t>
      </w:r>
      <w:r w:rsidRPr="003A5984">
        <w:rPr>
          <w:noProof/>
          <w:sz w:val="28"/>
          <w:szCs w:val="28"/>
          <w:lang w:val="en-US"/>
        </w:rPr>
        <w:t>Adv Res.</w:t>
      </w:r>
      <w:r w:rsidR="004B1CDE" w:rsidRPr="003A5984">
        <w:rPr>
          <w:noProof/>
          <w:sz w:val="28"/>
          <w:szCs w:val="28"/>
          <w:lang w:val="en-US"/>
        </w:rPr>
        <w:t xml:space="preserve"> -</w:t>
      </w:r>
      <w:r w:rsidRPr="003A5984">
        <w:rPr>
          <w:noProof/>
          <w:sz w:val="28"/>
          <w:szCs w:val="28"/>
          <w:lang w:val="en-US"/>
        </w:rPr>
        <w:t xml:space="preserve"> </w:t>
      </w:r>
      <w:r w:rsidR="004B1CDE" w:rsidRPr="003A5984">
        <w:rPr>
          <w:noProof/>
          <w:sz w:val="28"/>
          <w:szCs w:val="28"/>
          <w:lang w:val="en-US"/>
        </w:rPr>
        <w:t xml:space="preserve">Nigeria, </w:t>
      </w:r>
      <w:r w:rsidRPr="003A5984">
        <w:rPr>
          <w:noProof/>
          <w:sz w:val="28"/>
          <w:szCs w:val="28"/>
          <w:lang w:val="en-US"/>
        </w:rPr>
        <w:t>2024</w:t>
      </w:r>
      <w:r w:rsidR="004B1CDE" w:rsidRPr="003A5984">
        <w:rPr>
          <w:noProof/>
          <w:sz w:val="28"/>
          <w:szCs w:val="28"/>
          <w:lang w:val="en-US"/>
        </w:rPr>
        <w:t xml:space="preserve">. - Vol. </w:t>
      </w:r>
      <w:r w:rsidRPr="003A5984">
        <w:rPr>
          <w:noProof/>
          <w:sz w:val="28"/>
          <w:szCs w:val="28"/>
          <w:lang w:val="en-US"/>
        </w:rPr>
        <w:t>25</w:t>
      </w:r>
      <w:r w:rsidR="004B1CDE" w:rsidRPr="003A5984">
        <w:rPr>
          <w:noProof/>
          <w:sz w:val="28"/>
          <w:szCs w:val="28"/>
          <w:lang w:val="en-US"/>
        </w:rPr>
        <w:t>, №</w:t>
      </w:r>
      <w:r w:rsidRPr="003A5984">
        <w:rPr>
          <w:noProof/>
          <w:sz w:val="28"/>
          <w:szCs w:val="28"/>
          <w:lang w:val="en-US"/>
        </w:rPr>
        <w:t>3</w:t>
      </w:r>
      <w:r w:rsidR="004B1CDE" w:rsidRPr="003A5984">
        <w:rPr>
          <w:noProof/>
          <w:sz w:val="28"/>
          <w:szCs w:val="28"/>
          <w:lang w:val="en-US"/>
        </w:rPr>
        <w:t xml:space="preserve">. - </w:t>
      </w:r>
      <w:r w:rsidR="004B1CDE" w:rsidRPr="003A5984">
        <w:rPr>
          <w:noProof/>
          <w:sz w:val="28"/>
          <w:szCs w:val="28"/>
        </w:rPr>
        <w:t>Р</w:t>
      </w:r>
      <w:r w:rsidR="004B1CDE" w:rsidRPr="003A5984">
        <w:rPr>
          <w:noProof/>
          <w:sz w:val="28"/>
          <w:szCs w:val="28"/>
          <w:lang w:val="en-US"/>
        </w:rPr>
        <w:t xml:space="preserve">. </w:t>
      </w:r>
      <w:r w:rsidRPr="003A5984">
        <w:rPr>
          <w:noProof/>
          <w:sz w:val="28"/>
          <w:szCs w:val="28"/>
          <w:lang w:val="en-US"/>
        </w:rPr>
        <w:t>175–</w:t>
      </w:r>
      <w:r w:rsidR="004B1CDE" w:rsidRPr="003A5984">
        <w:rPr>
          <w:noProof/>
          <w:sz w:val="28"/>
          <w:szCs w:val="28"/>
          <w:lang w:val="en-US"/>
        </w:rPr>
        <w:t>1</w:t>
      </w:r>
      <w:r w:rsidRPr="003A5984">
        <w:rPr>
          <w:noProof/>
          <w:sz w:val="28"/>
          <w:szCs w:val="28"/>
          <w:lang w:val="en-US"/>
        </w:rPr>
        <w:t xml:space="preserve">85. </w:t>
      </w:r>
    </w:p>
    <w:p w14:paraId="28DD9930" w14:textId="1447DB7D"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149</w:t>
      </w:r>
      <w:r w:rsidR="00AA5CF8" w:rsidRPr="003A5984">
        <w:rPr>
          <w:noProof/>
          <w:sz w:val="28"/>
          <w:szCs w:val="28"/>
          <w:lang w:val="kk-KZ"/>
        </w:rPr>
        <w:t xml:space="preserve"> </w:t>
      </w:r>
      <w:r w:rsidRPr="003A5984">
        <w:rPr>
          <w:noProof/>
          <w:sz w:val="28"/>
          <w:szCs w:val="28"/>
        </w:rPr>
        <w:t>Казанфарова М</w:t>
      </w:r>
      <w:r w:rsidR="004B1CDE" w:rsidRPr="003A5984">
        <w:rPr>
          <w:noProof/>
          <w:sz w:val="28"/>
          <w:szCs w:val="28"/>
        </w:rPr>
        <w:t>.</w:t>
      </w:r>
      <w:r w:rsidRPr="003A5984">
        <w:rPr>
          <w:noProof/>
          <w:sz w:val="28"/>
          <w:szCs w:val="28"/>
        </w:rPr>
        <w:t>А</w:t>
      </w:r>
      <w:r w:rsidR="004B1CDE" w:rsidRPr="003A5984">
        <w:rPr>
          <w:noProof/>
          <w:sz w:val="28"/>
          <w:szCs w:val="28"/>
        </w:rPr>
        <w:t>.</w:t>
      </w:r>
      <w:r w:rsidRPr="003A5984">
        <w:rPr>
          <w:noProof/>
          <w:sz w:val="28"/>
          <w:szCs w:val="28"/>
        </w:rPr>
        <w:t>, Алексеев И</w:t>
      </w:r>
      <w:r w:rsidR="004B1CDE" w:rsidRPr="003A5984">
        <w:rPr>
          <w:noProof/>
          <w:sz w:val="28"/>
          <w:szCs w:val="28"/>
        </w:rPr>
        <w:t>.</w:t>
      </w:r>
      <w:r w:rsidRPr="003A5984">
        <w:rPr>
          <w:noProof/>
          <w:sz w:val="28"/>
          <w:szCs w:val="28"/>
        </w:rPr>
        <w:t>Б</w:t>
      </w:r>
      <w:r w:rsidR="004B1CDE" w:rsidRPr="003A5984">
        <w:rPr>
          <w:noProof/>
          <w:sz w:val="28"/>
          <w:szCs w:val="28"/>
        </w:rPr>
        <w:t>.</w:t>
      </w:r>
      <w:r w:rsidRPr="003A5984">
        <w:rPr>
          <w:noProof/>
          <w:sz w:val="28"/>
          <w:szCs w:val="28"/>
        </w:rPr>
        <w:t>, Линденбратен А</w:t>
      </w:r>
      <w:r w:rsidR="004B1CDE" w:rsidRPr="003A5984">
        <w:rPr>
          <w:noProof/>
          <w:sz w:val="28"/>
          <w:szCs w:val="28"/>
        </w:rPr>
        <w:t>.</w:t>
      </w:r>
      <w:r w:rsidRPr="003A5984">
        <w:rPr>
          <w:noProof/>
          <w:sz w:val="28"/>
          <w:szCs w:val="28"/>
        </w:rPr>
        <w:t>Л</w:t>
      </w:r>
      <w:r w:rsidR="004B1CDE" w:rsidRPr="003A5984">
        <w:rPr>
          <w:noProof/>
          <w:sz w:val="28"/>
          <w:szCs w:val="28"/>
        </w:rPr>
        <w:t>.</w:t>
      </w:r>
      <w:r w:rsidRPr="003A5984">
        <w:rPr>
          <w:noProof/>
          <w:sz w:val="28"/>
          <w:szCs w:val="28"/>
        </w:rPr>
        <w:t>, Кочергин С</w:t>
      </w:r>
      <w:r w:rsidR="004B1CDE" w:rsidRPr="003A5984">
        <w:rPr>
          <w:noProof/>
          <w:sz w:val="28"/>
          <w:szCs w:val="28"/>
        </w:rPr>
        <w:t>.</w:t>
      </w:r>
      <w:r w:rsidRPr="003A5984">
        <w:rPr>
          <w:noProof/>
          <w:sz w:val="28"/>
          <w:szCs w:val="28"/>
        </w:rPr>
        <w:t>А. Современные подходы к повышению эффективности скрининга глаукомы в рамках системы диспансеризации</w:t>
      </w:r>
      <w:r w:rsidR="004B1CDE" w:rsidRPr="003A5984">
        <w:rPr>
          <w:noProof/>
          <w:sz w:val="28"/>
          <w:szCs w:val="28"/>
        </w:rPr>
        <w:t xml:space="preserve"> //</w:t>
      </w:r>
      <w:r w:rsidRPr="003A5984">
        <w:rPr>
          <w:noProof/>
          <w:sz w:val="28"/>
          <w:szCs w:val="28"/>
        </w:rPr>
        <w:t xml:space="preserve"> РМЖ Клиническая офтальмология. </w:t>
      </w:r>
      <w:r w:rsidR="004B1CDE" w:rsidRPr="003A5984">
        <w:rPr>
          <w:noProof/>
          <w:sz w:val="28"/>
          <w:szCs w:val="28"/>
        </w:rPr>
        <w:t xml:space="preserve">- </w:t>
      </w:r>
      <w:r w:rsidRPr="003A5984">
        <w:rPr>
          <w:noProof/>
          <w:sz w:val="28"/>
          <w:szCs w:val="28"/>
        </w:rPr>
        <w:t>2019</w:t>
      </w:r>
      <w:r w:rsidR="004B1CDE" w:rsidRPr="003A5984">
        <w:rPr>
          <w:noProof/>
          <w:sz w:val="28"/>
          <w:szCs w:val="28"/>
        </w:rPr>
        <w:t>. - №</w:t>
      </w:r>
      <w:r w:rsidRPr="003A5984">
        <w:rPr>
          <w:noProof/>
          <w:sz w:val="28"/>
          <w:szCs w:val="28"/>
        </w:rPr>
        <w:t>19(3)</w:t>
      </w:r>
      <w:r w:rsidR="004B1CDE" w:rsidRPr="003A5984">
        <w:rPr>
          <w:noProof/>
          <w:sz w:val="28"/>
          <w:szCs w:val="28"/>
        </w:rPr>
        <w:t xml:space="preserve">. - С. </w:t>
      </w:r>
      <w:r w:rsidRPr="003A5984">
        <w:rPr>
          <w:noProof/>
          <w:sz w:val="28"/>
          <w:szCs w:val="28"/>
        </w:rPr>
        <w:t>122–</w:t>
      </w:r>
      <w:r w:rsidR="004B1CDE" w:rsidRPr="003A5984">
        <w:rPr>
          <w:noProof/>
          <w:sz w:val="28"/>
          <w:szCs w:val="28"/>
        </w:rPr>
        <w:t>12</w:t>
      </w:r>
      <w:r w:rsidRPr="003A5984">
        <w:rPr>
          <w:noProof/>
          <w:sz w:val="28"/>
          <w:szCs w:val="28"/>
        </w:rPr>
        <w:t xml:space="preserve">7. </w:t>
      </w:r>
    </w:p>
    <w:p w14:paraId="584A8A9F" w14:textId="2BAC7B1D"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150</w:t>
      </w:r>
      <w:r w:rsidR="00AA5CF8" w:rsidRPr="003A5984">
        <w:rPr>
          <w:noProof/>
          <w:sz w:val="28"/>
          <w:szCs w:val="28"/>
          <w:lang w:val="kk-KZ"/>
        </w:rPr>
        <w:t xml:space="preserve">  </w:t>
      </w:r>
      <w:r w:rsidRPr="003A5984">
        <w:rPr>
          <w:noProof/>
          <w:sz w:val="28"/>
          <w:szCs w:val="28"/>
          <w:lang w:val="en-US"/>
        </w:rPr>
        <w:t>Hamid S</w:t>
      </w:r>
      <w:r w:rsidR="004B1CDE" w:rsidRPr="003A5984">
        <w:rPr>
          <w:noProof/>
          <w:sz w:val="28"/>
          <w:szCs w:val="28"/>
          <w:lang w:val="en-US"/>
        </w:rPr>
        <w:t>.</w:t>
      </w:r>
      <w:r w:rsidRPr="003A5984">
        <w:rPr>
          <w:noProof/>
          <w:sz w:val="28"/>
          <w:szCs w:val="28"/>
          <w:lang w:val="en-US"/>
        </w:rPr>
        <w:t>, Desai P</w:t>
      </w:r>
      <w:r w:rsidR="004B1CDE" w:rsidRPr="003A5984">
        <w:rPr>
          <w:noProof/>
          <w:sz w:val="28"/>
          <w:szCs w:val="28"/>
          <w:lang w:val="en-US"/>
        </w:rPr>
        <w:t>.</w:t>
      </w:r>
      <w:r w:rsidRPr="003A5984">
        <w:rPr>
          <w:noProof/>
          <w:sz w:val="28"/>
          <w:szCs w:val="28"/>
          <w:lang w:val="en-US"/>
        </w:rPr>
        <w:t>, Hysi P</w:t>
      </w:r>
      <w:r w:rsidR="004B1CDE" w:rsidRPr="003A5984">
        <w:rPr>
          <w:noProof/>
          <w:sz w:val="28"/>
          <w:szCs w:val="28"/>
          <w:lang w:val="en-US"/>
        </w:rPr>
        <w:t>.</w:t>
      </w:r>
      <w:r w:rsidRPr="003A5984">
        <w:rPr>
          <w:noProof/>
          <w:sz w:val="28"/>
          <w:szCs w:val="28"/>
          <w:lang w:val="en-US"/>
        </w:rPr>
        <w:t>, Burr J</w:t>
      </w:r>
      <w:r w:rsidR="004B1CDE" w:rsidRPr="003A5984">
        <w:rPr>
          <w:noProof/>
          <w:sz w:val="28"/>
          <w:szCs w:val="28"/>
          <w:lang w:val="en-US"/>
        </w:rPr>
        <w:t>.</w:t>
      </w:r>
      <w:r w:rsidRPr="003A5984">
        <w:rPr>
          <w:noProof/>
          <w:sz w:val="28"/>
          <w:szCs w:val="28"/>
          <w:lang w:val="en-US"/>
        </w:rPr>
        <w:t>M</w:t>
      </w:r>
      <w:r w:rsidR="004B1CDE" w:rsidRPr="003A5984">
        <w:rPr>
          <w:noProof/>
          <w:sz w:val="28"/>
          <w:szCs w:val="28"/>
          <w:lang w:val="en-US"/>
        </w:rPr>
        <w:t>.</w:t>
      </w:r>
      <w:r w:rsidRPr="003A5984">
        <w:rPr>
          <w:noProof/>
          <w:sz w:val="28"/>
          <w:szCs w:val="28"/>
          <w:lang w:val="en-US"/>
        </w:rPr>
        <w:t>, Khawaja A</w:t>
      </w:r>
      <w:r w:rsidR="004B1CDE" w:rsidRPr="003A5984">
        <w:rPr>
          <w:noProof/>
          <w:sz w:val="28"/>
          <w:szCs w:val="28"/>
          <w:lang w:val="en-US"/>
        </w:rPr>
        <w:t>.</w:t>
      </w:r>
      <w:r w:rsidRPr="003A5984">
        <w:rPr>
          <w:noProof/>
          <w:sz w:val="28"/>
          <w:szCs w:val="28"/>
          <w:lang w:val="en-US"/>
        </w:rPr>
        <w:t>P. Population screening for glaucoma in UK: current recommendations and future directions</w:t>
      </w:r>
      <w:r w:rsidR="004B1CDE" w:rsidRPr="003A5984">
        <w:rPr>
          <w:noProof/>
          <w:sz w:val="28"/>
          <w:szCs w:val="28"/>
          <w:lang w:val="en-US"/>
        </w:rPr>
        <w:t xml:space="preserve"> //</w:t>
      </w:r>
      <w:r w:rsidRPr="003A5984">
        <w:rPr>
          <w:noProof/>
          <w:sz w:val="28"/>
          <w:szCs w:val="28"/>
          <w:lang w:val="en-US"/>
        </w:rPr>
        <w:t xml:space="preserve"> Eye. </w:t>
      </w:r>
      <w:r w:rsidR="004B1CDE" w:rsidRPr="003A5984">
        <w:rPr>
          <w:noProof/>
          <w:sz w:val="28"/>
          <w:szCs w:val="28"/>
          <w:lang w:val="en-US"/>
        </w:rPr>
        <w:t xml:space="preserve">- </w:t>
      </w:r>
      <w:r w:rsidRPr="003A5984">
        <w:rPr>
          <w:noProof/>
          <w:sz w:val="28"/>
          <w:szCs w:val="28"/>
          <w:lang w:val="en-US"/>
        </w:rPr>
        <w:t>2022</w:t>
      </w:r>
      <w:r w:rsidR="004B1CDE" w:rsidRPr="003A5984">
        <w:rPr>
          <w:noProof/>
          <w:sz w:val="28"/>
          <w:szCs w:val="28"/>
          <w:lang w:val="en-US"/>
        </w:rPr>
        <w:t>. - №</w:t>
      </w:r>
      <w:r w:rsidRPr="003A5984">
        <w:rPr>
          <w:noProof/>
          <w:sz w:val="28"/>
          <w:szCs w:val="28"/>
          <w:lang w:val="en-US"/>
        </w:rPr>
        <w:t>36(3)</w:t>
      </w:r>
      <w:r w:rsidR="004B1CDE" w:rsidRPr="003A5984">
        <w:rPr>
          <w:noProof/>
          <w:sz w:val="28"/>
          <w:szCs w:val="28"/>
          <w:lang w:val="en-US"/>
        </w:rPr>
        <w:t xml:space="preserve">. - </w:t>
      </w:r>
      <w:r w:rsidR="004B1CDE" w:rsidRPr="003A5984">
        <w:rPr>
          <w:noProof/>
          <w:sz w:val="28"/>
          <w:szCs w:val="28"/>
        </w:rPr>
        <w:t>Р</w:t>
      </w:r>
      <w:r w:rsidR="004B1CDE" w:rsidRPr="003A5984">
        <w:rPr>
          <w:noProof/>
          <w:sz w:val="28"/>
          <w:szCs w:val="28"/>
          <w:lang w:val="en-US"/>
        </w:rPr>
        <w:t xml:space="preserve">. </w:t>
      </w:r>
      <w:r w:rsidRPr="003A5984">
        <w:rPr>
          <w:noProof/>
          <w:sz w:val="28"/>
          <w:szCs w:val="28"/>
          <w:lang w:val="en-US"/>
        </w:rPr>
        <w:t>504–</w:t>
      </w:r>
      <w:r w:rsidR="004B1CDE" w:rsidRPr="003A5984">
        <w:rPr>
          <w:noProof/>
          <w:sz w:val="28"/>
          <w:szCs w:val="28"/>
          <w:lang w:val="en-US"/>
        </w:rPr>
        <w:t>50</w:t>
      </w:r>
      <w:r w:rsidRPr="003A5984">
        <w:rPr>
          <w:noProof/>
          <w:sz w:val="28"/>
          <w:szCs w:val="28"/>
          <w:lang w:val="en-US"/>
        </w:rPr>
        <w:t xml:space="preserve">9. </w:t>
      </w:r>
    </w:p>
    <w:p w14:paraId="3EB4DAD7" w14:textId="5AFB5AC8"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151</w:t>
      </w:r>
      <w:r w:rsidR="00AA5CF8" w:rsidRPr="003A5984">
        <w:rPr>
          <w:noProof/>
          <w:sz w:val="28"/>
          <w:szCs w:val="28"/>
          <w:lang w:val="kk-KZ"/>
        </w:rPr>
        <w:t xml:space="preserve">  </w:t>
      </w:r>
      <w:r w:rsidRPr="003A5984">
        <w:rPr>
          <w:noProof/>
          <w:sz w:val="28"/>
          <w:szCs w:val="28"/>
          <w:lang w:val="en-US"/>
        </w:rPr>
        <w:t>Burr J</w:t>
      </w:r>
      <w:r w:rsidR="004B1CDE" w:rsidRPr="003A5984">
        <w:rPr>
          <w:noProof/>
          <w:sz w:val="28"/>
          <w:szCs w:val="28"/>
          <w:lang w:val="en-US"/>
        </w:rPr>
        <w:t>.</w:t>
      </w:r>
      <w:r w:rsidRPr="003A5984">
        <w:rPr>
          <w:noProof/>
          <w:sz w:val="28"/>
          <w:szCs w:val="28"/>
          <w:lang w:val="en-US"/>
        </w:rPr>
        <w:t>M</w:t>
      </w:r>
      <w:r w:rsidR="004B1CDE" w:rsidRPr="003A5984">
        <w:rPr>
          <w:noProof/>
          <w:sz w:val="28"/>
          <w:szCs w:val="28"/>
          <w:lang w:val="en-US"/>
        </w:rPr>
        <w:t>.</w:t>
      </w:r>
      <w:r w:rsidRPr="003A5984">
        <w:rPr>
          <w:noProof/>
          <w:sz w:val="28"/>
          <w:szCs w:val="28"/>
          <w:lang w:val="en-US"/>
        </w:rPr>
        <w:t>, Mowatt G</w:t>
      </w:r>
      <w:r w:rsidR="004B1CDE" w:rsidRPr="003A5984">
        <w:rPr>
          <w:noProof/>
          <w:sz w:val="28"/>
          <w:szCs w:val="28"/>
          <w:lang w:val="en-US"/>
        </w:rPr>
        <w:t>.</w:t>
      </w:r>
      <w:r w:rsidRPr="003A5984">
        <w:rPr>
          <w:noProof/>
          <w:sz w:val="28"/>
          <w:szCs w:val="28"/>
          <w:lang w:val="en-US"/>
        </w:rPr>
        <w:t>, Hernández R</w:t>
      </w:r>
      <w:r w:rsidR="004B1CDE" w:rsidRPr="003A5984">
        <w:rPr>
          <w:noProof/>
          <w:sz w:val="28"/>
          <w:szCs w:val="28"/>
          <w:lang w:val="en-US"/>
        </w:rPr>
        <w:t>.</w:t>
      </w:r>
      <w:r w:rsidRPr="003A5984">
        <w:rPr>
          <w:noProof/>
          <w:sz w:val="28"/>
          <w:szCs w:val="28"/>
          <w:lang w:val="en-US"/>
        </w:rPr>
        <w:t>, Siddiqui M</w:t>
      </w:r>
      <w:r w:rsidR="004B1CDE" w:rsidRPr="003A5984">
        <w:rPr>
          <w:noProof/>
          <w:sz w:val="28"/>
          <w:szCs w:val="28"/>
          <w:lang w:val="en-US"/>
        </w:rPr>
        <w:t>.</w:t>
      </w:r>
      <w:r w:rsidRPr="003A5984">
        <w:rPr>
          <w:noProof/>
          <w:sz w:val="28"/>
          <w:szCs w:val="28"/>
          <w:lang w:val="en-US"/>
        </w:rPr>
        <w:t>A</w:t>
      </w:r>
      <w:r w:rsidR="004B1CDE" w:rsidRPr="003A5984">
        <w:rPr>
          <w:noProof/>
          <w:sz w:val="28"/>
          <w:szCs w:val="28"/>
          <w:lang w:val="en-US"/>
        </w:rPr>
        <w:t>.</w:t>
      </w:r>
      <w:r w:rsidRPr="003A5984">
        <w:rPr>
          <w:noProof/>
          <w:sz w:val="28"/>
          <w:szCs w:val="28"/>
          <w:lang w:val="en-US"/>
        </w:rPr>
        <w:t>R</w:t>
      </w:r>
      <w:r w:rsidR="004B1CDE" w:rsidRPr="003A5984">
        <w:rPr>
          <w:noProof/>
          <w:sz w:val="28"/>
          <w:szCs w:val="28"/>
          <w:lang w:val="en-US"/>
        </w:rPr>
        <w:t>.</w:t>
      </w:r>
      <w:r w:rsidRPr="003A5984">
        <w:rPr>
          <w:noProof/>
          <w:sz w:val="28"/>
          <w:szCs w:val="28"/>
          <w:lang w:val="en-US"/>
        </w:rPr>
        <w:t>, Cook J</w:t>
      </w:r>
      <w:r w:rsidR="004B1CDE" w:rsidRPr="003A5984">
        <w:rPr>
          <w:noProof/>
          <w:sz w:val="28"/>
          <w:szCs w:val="28"/>
          <w:lang w:val="en-US"/>
        </w:rPr>
        <w:t>.</w:t>
      </w:r>
      <w:r w:rsidRPr="003A5984">
        <w:rPr>
          <w:noProof/>
          <w:sz w:val="28"/>
          <w:szCs w:val="28"/>
          <w:lang w:val="en-US"/>
        </w:rPr>
        <w:t>, Lourenco T</w:t>
      </w:r>
      <w:r w:rsidR="004B1CDE" w:rsidRPr="003A5984">
        <w:rPr>
          <w:noProof/>
          <w:sz w:val="28"/>
          <w:szCs w:val="28"/>
          <w:lang w:val="en-US"/>
        </w:rPr>
        <w:t>.</w:t>
      </w:r>
      <w:r w:rsidRPr="003A5984">
        <w:rPr>
          <w:noProof/>
          <w:sz w:val="28"/>
          <w:szCs w:val="28"/>
          <w:lang w:val="en-US"/>
        </w:rPr>
        <w:t xml:space="preserve"> et al. The clinical effectiveness and cost-effectiveness of screening for open angle glaucoma: A systematic review and economic evaluation</w:t>
      </w:r>
      <w:r w:rsidR="004B1CDE" w:rsidRPr="003A5984">
        <w:rPr>
          <w:noProof/>
          <w:sz w:val="28"/>
          <w:szCs w:val="28"/>
          <w:lang w:val="en-US"/>
        </w:rPr>
        <w:t xml:space="preserve"> //</w:t>
      </w:r>
      <w:r w:rsidRPr="003A5984">
        <w:rPr>
          <w:noProof/>
          <w:sz w:val="28"/>
          <w:szCs w:val="28"/>
          <w:lang w:val="en-US"/>
        </w:rPr>
        <w:t xml:space="preserve"> Health Technology Assessment. </w:t>
      </w:r>
      <w:r w:rsidR="004B1CDE" w:rsidRPr="003A5984">
        <w:rPr>
          <w:noProof/>
          <w:sz w:val="28"/>
          <w:szCs w:val="28"/>
          <w:lang w:val="en-US"/>
        </w:rPr>
        <w:t xml:space="preserve">- </w:t>
      </w:r>
      <w:r w:rsidRPr="003A5984">
        <w:rPr>
          <w:noProof/>
          <w:sz w:val="28"/>
          <w:szCs w:val="28"/>
          <w:lang w:val="en-US"/>
        </w:rPr>
        <w:t>2007.</w:t>
      </w:r>
      <w:r w:rsidR="004B1CDE" w:rsidRPr="003A5984">
        <w:rPr>
          <w:noProof/>
          <w:sz w:val="28"/>
          <w:szCs w:val="28"/>
          <w:lang w:val="en-US"/>
        </w:rPr>
        <w:t xml:space="preserve"> -</w:t>
      </w:r>
      <w:r w:rsidRPr="003A5984">
        <w:rPr>
          <w:noProof/>
          <w:sz w:val="28"/>
          <w:szCs w:val="28"/>
          <w:lang w:val="en-US"/>
        </w:rPr>
        <w:t xml:space="preserve"> </w:t>
      </w:r>
      <w:r w:rsidR="004B1CDE" w:rsidRPr="003A5984">
        <w:rPr>
          <w:noProof/>
          <w:sz w:val="28"/>
          <w:szCs w:val="28"/>
          <w:lang w:val="en-US"/>
        </w:rPr>
        <w:t xml:space="preserve">Vol. 11. - </w:t>
      </w:r>
      <w:r w:rsidR="004B1CDE" w:rsidRPr="003A5984">
        <w:rPr>
          <w:noProof/>
          <w:sz w:val="28"/>
          <w:szCs w:val="28"/>
        </w:rPr>
        <w:t>Р</w:t>
      </w:r>
      <w:r w:rsidR="004B1CDE" w:rsidRPr="003A5984">
        <w:rPr>
          <w:noProof/>
          <w:sz w:val="28"/>
          <w:szCs w:val="28"/>
          <w:lang w:val="en-US"/>
        </w:rPr>
        <w:t>. 25-49.</w:t>
      </w:r>
    </w:p>
    <w:p w14:paraId="3B3C4538" w14:textId="20168325"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152</w:t>
      </w:r>
      <w:r w:rsidR="00AA5CF8" w:rsidRPr="003A5984">
        <w:rPr>
          <w:noProof/>
          <w:sz w:val="28"/>
          <w:szCs w:val="28"/>
          <w:lang w:val="kk-KZ"/>
        </w:rPr>
        <w:t xml:space="preserve"> </w:t>
      </w:r>
      <w:r w:rsidRPr="003A5984">
        <w:rPr>
          <w:noProof/>
          <w:sz w:val="28"/>
          <w:szCs w:val="28"/>
          <w:lang w:val="en-US"/>
        </w:rPr>
        <w:t>Tielsch J</w:t>
      </w:r>
      <w:r w:rsidR="004B1CDE" w:rsidRPr="003A5984">
        <w:rPr>
          <w:noProof/>
          <w:sz w:val="28"/>
          <w:szCs w:val="28"/>
          <w:lang w:val="en-US"/>
        </w:rPr>
        <w:t>.</w:t>
      </w:r>
      <w:r w:rsidRPr="003A5984">
        <w:rPr>
          <w:noProof/>
          <w:sz w:val="28"/>
          <w:szCs w:val="28"/>
          <w:lang w:val="en-US"/>
        </w:rPr>
        <w:t>M</w:t>
      </w:r>
      <w:r w:rsidR="004B1CDE" w:rsidRPr="003A5984">
        <w:rPr>
          <w:noProof/>
          <w:sz w:val="28"/>
          <w:szCs w:val="28"/>
          <w:lang w:val="en-US"/>
        </w:rPr>
        <w:t>.</w:t>
      </w:r>
      <w:r w:rsidRPr="003A5984">
        <w:rPr>
          <w:noProof/>
          <w:sz w:val="28"/>
          <w:szCs w:val="28"/>
          <w:lang w:val="en-US"/>
        </w:rPr>
        <w:t>, Katz J</w:t>
      </w:r>
      <w:r w:rsidR="004B1CDE" w:rsidRPr="003A5984">
        <w:rPr>
          <w:noProof/>
          <w:sz w:val="28"/>
          <w:szCs w:val="28"/>
          <w:lang w:val="en-US"/>
        </w:rPr>
        <w:t>.</w:t>
      </w:r>
      <w:r w:rsidRPr="003A5984">
        <w:rPr>
          <w:noProof/>
          <w:sz w:val="28"/>
          <w:szCs w:val="28"/>
          <w:lang w:val="en-US"/>
        </w:rPr>
        <w:t>, Singh K</w:t>
      </w:r>
      <w:r w:rsidR="004B1CDE" w:rsidRPr="003A5984">
        <w:rPr>
          <w:noProof/>
          <w:sz w:val="28"/>
          <w:szCs w:val="28"/>
          <w:lang w:val="en-US"/>
        </w:rPr>
        <w:t>.</w:t>
      </w:r>
      <w:r w:rsidRPr="003A5984">
        <w:rPr>
          <w:noProof/>
          <w:sz w:val="28"/>
          <w:szCs w:val="28"/>
          <w:lang w:val="en-US"/>
        </w:rPr>
        <w:t>, Quigley H</w:t>
      </w:r>
      <w:r w:rsidR="004B1CDE" w:rsidRPr="003A5984">
        <w:rPr>
          <w:noProof/>
          <w:sz w:val="28"/>
          <w:szCs w:val="28"/>
          <w:lang w:val="en-US"/>
        </w:rPr>
        <w:t>.</w:t>
      </w:r>
      <w:r w:rsidRPr="003A5984">
        <w:rPr>
          <w:noProof/>
          <w:sz w:val="28"/>
          <w:szCs w:val="28"/>
          <w:lang w:val="en-US"/>
        </w:rPr>
        <w:t>A</w:t>
      </w:r>
      <w:r w:rsidR="004B1CDE" w:rsidRPr="003A5984">
        <w:rPr>
          <w:noProof/>
          <w:sz w:val="28"/>
          <w:szCs w:val="28"/>
          <w:lang w:val="en-US"/>
        </w:rPr>
        <w:t>.</w:t>
      </w:r>
      <w:r w:rsidRPr="003A5984">
        <w:rPr>
          <w:noProof/>
          <w:sz w:val="28"/>
          <w:szCs w:val="28"/>
          <w:lang w:val="en-US"/>
        </w:rPr>
        <w:t>, Gottsch J</w:t>
      </w:r>
      <w:r w:rsidR="004B1CDE" w:rsidRPr="003A5984">
        <w:rPr>
          <w:noProof/>
          <w:sz w:val="28"/>
          <w:szCs w:val="28"/>
          <w:lang w:val="en-US"/>
        </w:rPr>
        <w:t>.</w:t>
      </w:r>
      <w:r w:rsidRPr="003A5984">
        <w:rPr>
          <w:noProof/>
          <w:sz w:val="28"/>
          <w:szCs w:val="28"/>
          <w:lang w:val="en-US"/>
        </w:rPr>
        <w:t>D</w:t>
      </w:r>
      <w:r w:rsidR="004B1CDE" w:rsidRPr="003A5984">
        <w:rPr>
          <w:noProof/>
          <w:sz w:val="28"/>
          <w:szCs w:val="28"/>
          <w:lang w:val="en-US"/>
        </w:rPr>
        <w:t>.</w:t>
      </w:r>
      <w:r w:rsidRPr="003A5984">
        <w:rPr>
          <w:noProof/>
          <w:sz w:val="28"/>
          <w:szCs w:val="28"/>
          <w:lang w:val="en-US"/>
        </w:rPr>
        <w:t>, Javitt J</w:t>
      </w:r>
      <w:r w:rsidR="004B1CDE" w:rsidRPr="003A5984">
        <w:rPr>
          <w:noProof/>
          <w:sz w:val="28"/>
          <w:szCs w:val="28"/>
          <w:lang w:val="en-US"/>
        </w:rPr>
        <w:t>.</w:t>
      </w:r>
      <w:r w:rsidRPr="003A5984">
        <w:rPr>
          <w:noProof/>
          <w:sz w:val="28"/>
          <w:szCs w:val="28"/>
          <w:lang w:val="en-US"/>
        </w:rPr>
        <w:t xml:space="preserve"> et al. A population-based evaluation of glaucoma screening: The baltimore eye survey</w:t>
      </w:r>
      <w:r w:rsidR="004B1CDE" w:rsidRPr="003A5984">
        <w:rPr>
          <w:noProof/>
          <w:sz w:val="28"/>
          <w:szCs w:val="28"/>
          <w:lang w:val="en-US"/>
        </w:rPr>
        <w:t xml:space="preserve"> // </w:t>
      </w:r>
      <w:r w:rsidRPr="003A5984">
        <w:rPr>
          <w:noProof/>
          <w:sz w:val="28"/>
          <w:szCs w:val="28"/>
          <w:lang w:val="en-US"/>
        </w:rPr>
        <w:t xml:space="preserve">Am J Epidemiol. </w:t>
      </w:r>
      <w:r w:rsidR="004B1CDE" w:rsidRPr="003A5984">
        <w:rPr>
          <w:noProof/>
          <w:sz w:val="28"/>
          <w:szCs w:val="28"/>
          <w:lang w:val="en-US"/>
        </w:rPr>
        <w:t xml:space="preserve">- </w:t>
      </w:r>
      <w:r w:rsidRPr="003A5984">
        <w:rPr>
          <w:noProof/>
          <w:sz w:val="28"/>
          <w:szCs w:val="28"/>
          <w:lang w:val="en-US"/>
        </w:rPr>
        <w:t>1991</w:t>
      </w:r>
      <w:r w:rsidR="004B1CDE" w:rsidRPr="003A5984">
        <w:rPr>
          <w:noProof/>
          <w:sz w:val="28"/>
          <w:szCs w:val="28"/>
          <w:lang w:val="en-US"/>
        </w:rPr>
        <w:t xml:space="preserve">. - Vol. </w:t>
      </w:r>
      <w:r w:rsidRPr="003A5984">
        <w:rPr>
          <w:noProof/>
          <w:sz w:val="28"/>
          <w:szCs w:val="28"/>
          <w:lang w:val="en-US"/>
        </w:rPr>
        <w:t>134</w:t>
      </w:r>
      <w:r w:rsidR="004B1CDE" w:rsidRPr="003A5984">
        <w:rPr>
          <w:noProof/>
          <w:sz w:val="28"/>
          <w:szCs w:val="28"/>
          <w:lang w:val="en-US"/>
        </w:rPr>
        <w:t>, №</w:t>
      </w:r>
      <w:r w:rsidRPr="003A5984">
        <w:rPr>
          <w:noProof/>
          <w:sz w:val="28"/>
          <w:szCs w:val="28"/>
          <w:lang w:val="en-US"/>
        </w:rPr>
        <w:t>10.</w:t>
      </w:r>
      <w:r w:rsidR="004B1CDE" w:rsidRPr="003A5984">
        <w:rPr>
          <w:noProof/>
          <w:sz w:val="28"/>
          <w:szCs w:val="28"/>
          <w:lang w:val="en-US"/>
        </w:rPr>
        <w:t xml:space="preserve"> - </w:t>
      </w:r>
      <w:r w:rsidR="004B1CDE" w:rsidRPr="003A5984">
        <w:rPr>
          <w:noProof/>
          <w:sz w:val="28"/>
          <w:szCs w:val="28"/>
        </w:rPr>
        <w:t>Р</w:t>
      </w:r>
      <w:r w:rsidR="004B1CDE" w:rsidRPr="003A5984">
        <w:rPr>
          <w:noProof/>
          <w:sz w:val="28"/>
          <w:szCs w:val="28"/>
          <w:lang w:val="en-US"/>
        </w:rPr>
        <w:t>. 57-90.</w:t>
      </w:r>
      <w:r w:rsidRPr="003A5984">
        <w:rPr>
          <w:noProof/>
          <w:sz w:val="28"/>
          <w:szCs w:val="28"/>
          <w:lang w:val="en-US"/>
        </w:rPr>
        <w:t xml:space="preserve"> </w:t>
      </w:r>
    </w:p>
    <w:p w14:paraId="12384A64" w14:textId="22D5FF90"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153</w:t>
      </w:r>
      <w:r w:rsidR="00AA5CF8" w:rsidRPr="003A5984">
        <w:rPr>
          <w:noProof/>
          <w:sz w:val="28"/>
          <w:szCs w:val="28"/>
          <w:lang w:val="kk-KZ"/>
        </w:rPr>
        <w:t xml:space="preserve"> </w:t>
      </w:r>
      <w:r w:rsidR="004B1CDE" w:rsidRPr="003A5984">
        <w:rPr>
          <w:noProof/>
          <w:sz w:val="28"/>
          <w:szCs w:val="28"/>
          <w:lang w:val="en-US"/>
        </w:rPr>
        <w:t xml:space="preserve"> </w:t>
      </w:r>
      <w:r w:rsidRPr="003A5984">
        <w:rPr>
          <w:noProof/>
          <w:sz w:val="28"/>
          <w:szCs w:val="28"/>
          <w:lang w:val="en-US"/>
        </w:rPr>
        <w:t xml:space="preserve">American Academy of Ophthalmology </w:t>
      </w:r>
      <w:r w:rsidR="004B1CDE" w:rsidRPr="003A5984">
        <w:rPr>
          <w:noProof/>
          <w:sz w:val="28"/>
          <w:szCs w:val="28"/>
          <w:lang w:val="en-US"/>
        </w:rPr>
        <w:t>//</w:t>
      </w:r>
      <w:r w:rsidRPr="003A5984">
        <w:rPr>
          <w:noProof/>
          <w:sz w:val="28"/>
          <w:szCs w:val="28"/>
          <w:lang w:val="en-US"/>
        </w:rPr>
        <w:t xml:space="preserve"> Glaucoma screening standards. </w:t>
      </w:r>
      <w:r w:rsidR="004B1CDE" w:rsidRPr="003A5984">
        <w:rPr>
          <w:noProof/>
          <w:sz w:val="28"/>
          <w:szCs w:val="28"/>
          <w:lang w:val="en-US"/>
        </w:rPr>
        <w:t xml:space="preserve"> - </w:t>
      </w:r>
      <w:r w:rsidRPr="003A5984">
        <w:rPr>
          <w:noProof/>
          <w:sz w:val="28"/>
          <w:szCs w:val="28"/>
          <w:lang w:val="en-US"/>
        </w:rPr>
        <w:t>2017</w:t>
      </w:r>
      <w:r w:rsidR="004B1CDE" w:rsidRPr="003A5984">
        <w:rPr>
          <w:noProof/>
          <w:sz w:val="28"/>
          <w:szCs w:val="28"/>
          <w:lang w:val="en-US"/>
        </w:rPr>
        <w:t xml:space="preserve">. - №1. - </w:t>
      </w:r>
      <w:r w:rsidR="004B1CDE" w:rsidRPr="003A5984">
        <w:rPr>
          <w:noProof/>
          <w:sz w:val="28"/>
          <w:szCs w:val="28"/>
        </w:rPr>
        <w:t>Р</w:t>
      </w:r>
      <w:r w:rsidR="004B1CDE" w:rsidRPr="003A5984">
        <w:rPr>
          <w:noProof/>
          <w:sz w:val="28"/>
          <w:szCs w:val="28"/>
          <w:lang w:val="en-US"/>
        </w:rPr>
        <w:t>. 13-29.</w:t>
      </w:r>
      <w:r w:rsidRPr="003A5984">
        <w:rPr>
          <w:noProof/>
          <w:sz w:val="28"/>
          <w:szCs w:val="28"/>
          <w:lang w:val="en-US"/>
        </w:rPr>
        <w:t xml:space="preserve"> </w:t>
      </w:r>
    </w:p>
    <w:p w14:paraId="148A9807" w14:textId="4B7B3767"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154</w:t>
      </w:r>
      <w:r w:rsidR="00AA5CF8" w:rsidRPr="003A5984">
        <w:rPr>
          <w:noProof/>
          <w:sz w:val="28"/>
          <w:szCs w:val="28"/>
          <w:lang w:val="kk-KZ"/>
        </w:rPr>
        <w:t xml:space="preserve">  </w:t>
      </w:r>
      <w:r w:rsidRPr="003A5984">
        <w:rPr>
          <w:noProof/>
          <w:sz w:val="28"/>
          <w:szCs w:val="28"/>
          <w:lang w:val="en-US"/>
        </w:rPr>
        <w:t>Chou R</w:t>
      </w:r>
      <w:r w:rsidR="004B1CDE" w:rsidRPr="003A5984">
        <w:rPr>
          <w:noProof/>
          <w:sz w:val="28"/>
          <w:szCs w:val="28"/>
          <w:lang w:val="en-US"/>
        </w:rPr>
        <w:t>.</w:t>
      </w:r>
      <w:r w:rsidRPr="003A5984">
        <w:rPr>
          <w:noProof/>
          <w:sz w:val="28"/>
          <w:szCs w:val="28"/>
          <w:lang w:val="en-US"/>
        </w:rPr>
        <w:t>, Selph S</w:t>
      </w:r>
      <w:r w:rsidR="004B1CDE" w:rsidRPr="003A5984">
        <w:rPr>
          <w:noProof/>
          <w:sz w:val="28"/>
          <w:szCs w:val="28"/>
          <w:lang w:val="en-US"/>
        </w:rPr>
        <w:t>.</w:t>
      </w:r>
      <w:r w:rsidRPr="003A5984">
        <w:rPr>
          <w:noProof/>
          <w:sz w:val="28"/>
          <w:szCs w:val="28"/>
          <w:lang w:val="en-US"/>
        </w:rPr>
        <w:t>, Blazina I</w:t>
      </w:r>
      <w:r w:rsidR="004B1CDE" w:rsidRPr="003A5984">
        <w:rPr>
          <w:noProof/>
          <w:sz w:val="28"/>
          <w:szCs w:val="28"/>
          <w:lang w:val="en-US"/>
        </w:rPr>
        <w:t>.</w:t>
      </w:r>
      <w:r w:rsidRPr="003A5984">
        <w:rPr>
          <w:noProof/>
          <w:sz w:val="28"/>
          <w:szCs w:val="28"/>
          <w:lang w:val="en-US"/>
        </w:rPr>
        <w:t>, Bougatsos C</w:t>
      </w:r>
      <w:r w:rsidR="004B1CDE" w:rsidRPr="003A5984">
        <w:rPr>
          <w:noProof/>
          <w:sz w:val="28"/>
          <w:szCs w:val="28"/>
          <w:lang w:val="en-US"/>
        </w:rPr>
        <w:t>.</w:t>
      </w:r>
      <w:r w:rsidRPr="003A5984">
        <w:rPr>
          <w:noProof/>
          <w:sz w:val="28"/>
          <w:szCs w:val="28"/>
          <w:lang w:val="en-US"/>
        </w:rPr>
        <w:t>, Jungbauer R</w:t>
      </w:r>
      <w:r w:rsidR="004B1CDE" w:rsidRPr="003A5984">
        <w:rPr>
          <w:noProof/>
          <w:sz w:val="28"/>
          <w:szCs w:val="28"/>
          <w:lang w:val="en-US"/>
        </w:rPr>
        <w:t>.</w:t>
      </w:r>
      <w:r w:rsidRPr="003A5984">
        <w:rPr>
          <w:noProof/>
          <w:sz w:val="28"/>
          <w:szCs w:val="28"/>
          <w:lang w:val="en-US"/>
        </w:rPr>
        <w:t>, Fu R</w:t>
      </w:r>
      <w:r w:rsidR="004B1CDE" w:rsidRPr="003A5984">
        <w:rPr>
          <w:noProof/>
          <w:sz w:val="28"/>
          <w:szCs w:val="28"/>
          <w:lang w:val="en-US"/>
        </w:rPr>
        <w:t>.</w:t>
      </w:r>
      <w:r w:rsidRPr="003A5984">
        <w:rPr>
          <w:noProof/>
          <w:sz w:val="28"/>
          <w:szCs w:val="28"/>
          <w:lang w:val="en-US"/>
        </w:rPr>
        <w:t xml:space="preserve"> et al. Screening for Glaucoma in Adults: Updated Evidence Report and Systematic Review for the US Preventive Services Task Force</w:t>
      </w:r>
      <w:r w:rsidR="004B1CDE" w:rsidRPr="003A5984">
        <w:rPr>
          <w:noProof/>
          <w:sz w:val="28"/>
          <w:szCs w:val="28"/>
          <w:lang w:val="en-US"/>
        </w:rPr>
        <w:t xml:space="preserve"> //</w:t>
      </w:r>
      <w:r w:rsidRPr="003A5984">
        <w:rPr>
          <w:noProof/>
          <w:sz w:val="28"/>
          <w:szCs w:val="28"/>
          <w:lang w:val="en-US"/>
        </w:rPr>
        <w:t xml:space="preserve"> JAMA. </w:t>
      </w:r>
      <w:r w:rsidR="004B1CDE" w:rsidRPr="003A5984">
        <w:rPr>
          <w:noProof/>
          <w:sz w:val="28"/>
          <w:szCs w:val="28"/>
          <w:lang w:val="en-US"/>
        </w:rPr>
        <w:t xml:space="preserve">- </w:t>
      </w:r>
      <w:r w:rsidRPr="003A5984">
        <w:rPr>
          <w:noProof/>
          <w:sz w:val="28"/>
          <w:szCs w:val="28"/>
          <w:lang w:val="en-US"/>
        </w:rPr>
        <w:t>2022.</w:t>
      </w:r>
      <w:r w:rsidR="004B1CDE" w:rsidRPr="003A5984">
        <w:rPr>
          <w:noProof/>
          <w:sz w:val="28"/>
          <w:szCs w:val="28"/>
          <w:lang w:val="en-US"/>
        </w:rPr>
        <w:t xml:space="preserve"> -</w:t>
      </w:r>
      <w:r w:rsidRPr="003A5984">
        <w:rPr>
          <w:noProof/>
          <w:sz w:val="28"/>
          <w:szCs w:val="28"/>
          <w:lang w:val="en-US"/>
        </w:rPr>
        <w:t xml:space="preserve"> </w:t>
      </w:r>
      <w:r w:rsidR="004B1CDE" w:rsidRPr="003A5984">
        <w:rPr>
          <w:noProof/>
          <w:sz w:val="28"/>
          <w:szCs w:val="28"/>
          <w:lang w:val="en-US"/>
        </w:rPr>
        <w:t xml:space="preserve">Vol. 327. - </w:t>
      </w:r>
      <w:r w:rsidR="004B1CDE" w:rsidRPr="003A5984">
        <w:rPr>
          <w:noProof/>
          <w:sz w:val="28"/>
          <w:szCs w:val="28"/>
        </w:rPr>
        <w:t>Р</w:t>
      </w:r>
      <w:r w:rsidR="004B1CDE" w:rsidRPr="003A5984">
        <w:rPr>
          <w:noProof/>
          <w:sz w:val="28"/>
          <w:szCs w:val="28"/>
          <w:lang w:val="en-US"/>
        </w:rPr>
        <w:t>. 16-38.</w:t>
      </w:r>
    </w:p>
    <w:p w14:paraId="23F6F2C7" w14:textId="2A9C46B7"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155</w:t>
      </w:r>
      <w:r w:rsidR="00AA5CF8" w:rsidRPr="003A5984">
        <w:rPr>
          <w:noProof/>
          <w:sz w:val="28"/>
          <w:szCs w:val="28"/>
          <w:lang w:val="kk-KZ"/>
        </w:rPr>
        <w:t xml:space="preserve"> </w:t>
      </w:r>
      <w:r w:rsidRPr="003A5984">
        <w:rPr>
          <w:noProof/>
          <w:sz w:val="28"/>
          <w:szCs w:val="28"/>
          <w:lang w:val="en-US"/>
        </w:rPr>
        <w:t>Mangione C</w:t>
      </w:r>
      <w:r w:rsidR="004B1CDE" w:rsidRPr="003A5984">
        <w:rPr>
          <w:noProof/>
          <w:sz w:val="28"/>
          <w:szCs w:val="28"/>
          <w:lang w:val="en-US"/>
        </w:rPr>
        <w:t>.</w:t>
      </w:r>
      <w:r w:rsidRPr="003A5984">
        <w:rPr>
          <w:noProof/>
          <w:sz w:val="28"/>
          <w:szCs w:val="28"/>
          <w:lang w:val="en-US"/>
        </w:rPr>
        <w:t>M</w:t>
      </w:r>
      <w:r w:rsidR="004B1CDE" w:rsidRPr="003A5984">
        <w:rPr>
          <w:noProof/>
          <w:sz w:val="28"/>
          <w:szCs w:val="28"/>
          <w:lang w:val="en-US"/>
        </w:rPr>
        <w:t>.</w:t>
      </w:r>
      <w:r w:rsidRPr="003A5984">
        <w:rPr>
          <w:noProof/>
          <w:sz w:val="28"/>
          <w:szCs w:val="28"/>
          <w:lang w:val="en-US"/>
        </w:rPr>
        <w:t>, Barry M</w:t>
      </w:r>
      <w:r w:rsidR="004B1CDE" w:rsidRPr="003A5984">
        <w:rPr>
          <w:noProof/>
          <w:sz w:val="28"/>
          <w:szCs w:val="28"/>
          <w:lang w:val="en-US"/>
        </w:rPr>
        <w:t>.</w:t>
      </w:r>
      <w:r w:rsidRPr="003A5984">
        <w:rPr>
          <w:noProof/>
          <w:sz w:val="28"/>
          <w:szCs w:val="28"/>
          <w:lang w:val="en-US"/>
        </w:rPr>
        <w:t>J</w:t>
      </w:r>
      <w:r w:rsidR="004B1CDE" w:rsidRPr="003A5984">
        <w:rPr>
          <w:noProof/>
          <w:sz w:val="28"/>
          <w:szCs w:val="28"/>
          <w:lang w:val="en-US"/>
        </w:rPr>
        <w:t>.</w:t>
      </w:r>
      <w:r w:rsidRPr="003A5984">
        <w:rPr>
          <w:noProof/>
          <w:sz w:val="28"/>
          <w:szCs w:val="28"/>
          <w:lang w:val="en-US"/>
        </w:rPr>
        <w:t>, Nicholson W</w:t>
      </w:r>
      <w:r w:rsidR="004B1CDE" w:rsidRPr="003A5984">
        <w:rPr>
          <w:noProof/>
          <w:sz w:val="28"/>
          <w:szCs w:val="28"/>
          <w:lang w:val="en-US"/>
        </w:rPr>
        <w:t>.</w:t>
      </w:r>
      <w:r w:rsidRPr="003A5984">
        <w:rPr>
          <w:noProof/>
          <w:sz w:val="28"/>
          <w:szCs w:val="28"/>
          <w:lang w:val="en-US"/>
        </w:rPr>
        <w:t>K</w:t>
      </w:r>
      <w:r w:rsidR="004B1CDE" w:rsidRPr="003A5984">
        <w:rPr>
          <w:noProof/>
          <w:sz w:val="28"/>
          <w:szCs w:val="28"/>
          <w:lang w:val="en-US"/>
        </w:rPr>
        <w:t>.</w:t>
      </w:r>
      <w:r w:rsidRPr="003A5984">
        <w:rPr>
          <w:noProof/>
          <w:sz w:val="28"/>
          <w:szCs w:val="28"/>
          <w:lang w:val="en-US"/>
        </w:rPr>
        <w:t>, Cabana M</w:t>
      </w:r>
      <w:r w:rsidR="004B1CDE" w:rsidRPr="003A5984">
        <w:rPr>
          <w:noProof/>
          <w:sz w:val="28"/>
          <w:szCs w:val="28"/>
          <w:lang w:val="en-US"/>
        </w:rPr>
        <w:t>.</w:t>
      </w:r>
      <w:r w:rsidRPr="003A5984">
        <w:rPr>
          <w:noProof/>
          <w:sz w:val="28"/>
          <w:szCs w:val="28"/>
          <w:lang w:val="en-US"/>
        </w:rPr>
        <w:t>, Chelmow D</w:t>
      </w:r>
      <w:r w:rsidR="004B1CDE" w:rsidRPr="003A5984">
        <w:rPr>
          <w:noProof/>
          <w:sz w:val="28"/>
          <w:szCs w:val="28"/>
          <w:lang w:val="en-US"/>
        </w:rPr>
        <w:t>.</w:t>
      </w:r>
      <w:r w:rsidRPr="003A5984">
        <w:rPr>
          <w:noProof/>
          <w:sz w:val="28"/>
          <w:szCs w:val="28"/>
          <w:lang w:val="en-US"/>
        </w:rPr>
        <w:t>, Coker T</w:t>
      </w:r>
      <w:r w:rsidR="004B1CDE" w:rsidRPr="003A5984">
        <w:rPr>
          <w:noProof/>
          <w:sz w:val="28"/>
          <w:szCs w:val="28"/>
          <w:lang w:val="en-US"/>
        </w:rPr>
        <w:t>.</w:t>
      </w:r>
      <w:r w:rsidRPr="003A5984">
        <w:rPr>
          <w:noProof/>
          <w:sz w:val="28"/>
          <w:szCs w:val="28"/>
          <w:lang w:val="en-US"/>
        </w:rPr>
        <w:t>R</w:t>
      </w:r>
      <w:r w:rsidR="004B1CDE" w:rsidRPr="003A5984">
        <w:rPr>
          <w:noProof/>
          <w:sz w:val="28"/>
          <w:szCs w:val="28"/>
          <w:lang w:val="en-US"/>
        </w:rPr>
        <w:t>.</w:t>
      </w:r>
      <w:r w:rsidRPr="003A5984">
        <w:rPr>
          <w:noProof/>
          <w:sz w:val="28"/>
          <w:szCs w:val="28"/>
          <w:lang w:val="en-US"/>
        </w:rPr>
        <w:t xml:space="preserve"> et al. Screening for Primary Open-Angle Glaucoma: US Preventive Services Task Force Recommendation Statement</w:t>
      </w:r>
      <w:r w:rsidR="004B1CDE" w:rsidRPr="003A5984">
        <w:rPr>
          <w:noProof/>
          <w:sz w:val="28"/>
          <w:szCs w:val="28"/>
          <w:lang w:val="en-US"/>
        </w:rPr>
        <w:t xml:space="preserve"> // </w:t>
      </w:r>
      <w:r w:rsidRPr="003A5984">
        <w:rPr>
          <w:noProof/>
          <w:sz w:val="28"/>
          <w:szCs w:val="28"/>
          <w:lang w:val="en-US"/>
        </w:rPr>
        <w:t xml:space="preserve">JAMA. </w:t>
      </w:r>
      <w:r w:rsidR="004B1CDE" w:rsidRPr="003A5984">
        <w:rPr>
          <w:noProof/>
          <w:sz w:val="28"/>
          <w:szCs w:val="28"/>
          <w:lang w:val="en-US"/>
        </w:rPr>
        <w:t xml:space="preserve">- </w:t>
      </w:r>
      <w:r w:rsidRPr="003A5984">
        <w:rPr>
          <w:noProof/>
          <w:sz w:val="28"/>
          <w:szCs w:val="28"/>
          <w:lang w:val="en-US"/>
        </w:rPr>
        <w:t>2022</w:t>
      </w:r>
      <w:r w:rsidR="004B1CDE" w:rsidRPr="003A5984">
        <w:rPr>
          <w:noProof/>
          <w:sz w:val="28"/>
          <w:szCs w:val="28"/>
          <w:lang w:val="en-US"/>
        </w:rPr>
        <w:t xml:space="preserve">. - Vol. </w:t>
      </w:r>
      <w:r w:rsidRPr="003A5984">
        <w:rPr>
          <w:noProof/>
          <w:sz w:val="28"/>
          <w:szCs w:val="28"/>
          <w:lang w:val="en-US"/>
        </w:rPr>
        <w:t>327</w:t>
      </w:r>
      <w:r w:rsidR="004B1CDE" w:rsidRPr="003A5984">
        <w:rPr>
          <w:noProof/>
          <w:sz w:val="28"/>
          <w:szCs w:val="28"/>
          <w:lang w:val="en-US"/>
        </w:rPr>
        <w:t>, №</w:t>
      </w:r>
      <w:r w:rsidRPr="003A5984">
        <w:rPr>
          <w:noProof/>
          <w:sz w:val="28"/>
          <w:szCs w:val="28"/>
          <w:lang w:val="en-US"/>
        </w:rPr>
        <w:t>20.</w:t>
      </w:r>
      <w:r w:rsidR="004B1CDE" w:rsidRPr="003A5984">
        <w:rPr>
          <w:noProof/>
          <w:sz w:val="28"/>
          <w:szCs w:val="28"/>
          <w:lang w:val="en-US"/>
        </w:rPr>
        <w:t xml:space="preserve"> - </w:t>
      </w:r>
      <w:r w:rsidR="004B1CDE" w:rsidRPr="003A5984">
        <w:rPr>
          <w:noProof/>
          <w:sz w:val="28"/>
          <w:szCs w:val="28"/>
        </w:rPr>
        <w:t>Р</w:t>
      </w:r>
      <w:r w:rsidR="004B1CDE" w:rsidRPr="003A5984">
        <w:rPr>
          <w:noProof/>
          <w:sz w:val="28"/>
          <w:szCs w:val="28"/>
          <w:lang w:val="en-US"/>
        </w:rPr>
        <w:t>. 29-39.</w:t>
      </w:r>
      <w:r w:rsidRPr="003A5984">
        <w:rPr>
          <w:noProof/>
          <w:sz w:val="28"/>
          <w:szCs w:val="28"/>
          <w:lang w:val="en-US"/>
        </w:rPr>
        <w:t xml:space="preserve"> </w:t>
      </w:r>
    </w:p>
    <w:p w14:paraId="53CC728A" w14:textId="569AED23"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156</w:t>
      </w:r>
      <w:r w:rsidR="00AA5CF8" w:rsidRPr="003A5984">
        <w:rPr>
          <w:noProof/>
          <w:sz w:val="28"/>
          <w:szCs w:val="28"/>
          <w:lang w:val="kk-KZ"/>
        </w:rPr>
        <w:t xml:space="preserve"> </w:t>
      </w:r>
      <w:r w:rsidRPr="003A5984">
        <w:rPr>
          <w:noProof/>
          <w:sz w:val="28"/>
          <w:szCs w:val="28"/>
          <w:lang w:val="en-US"/>
        </w:rPr>
        <w:t>Boland M</w:t>
      </w:r>
      <w:r w:rsidR="004B1CDE" w:rsidRPr="003A5984">
        <w:rPr>
          <w:noProof/>
          <w:sz w:val="28"/>
          <w:szCs w:val="28"/>
          <w:lang w:val="en-US"/>
        </w:rPr>
        <w:t>.</w:t>
      </w:r>
      <w:r w:rsidRPr="003A5984">
        <w:rPr>
          <w:noProof/>
          <w:sz w:val="28"/>
          <w:szCs w:val="28"/>
          <w:lang w:val="en-US"/>
        </w:rPr>
        <w:t>V</w:t>
      </w:r>
      <w:r w:rsidR="004B1CDE" w:rsidRPr="003A5984">
        <w:rPr>
          <w:noProof/>
          <w:sz w:val="28"/>
          <w:szCs w:val="28"/>
          <w:lang w:val="en-US"/>
        </w:rPr>
        <w:t>.</w:t>
      </w:r>
      <w:r w:rsidRPr="003A5984">
        <w:rPr>
          <w:noProof/>
          <w:sz w:val="28"/>
          <w:szCs w:val="28"/>
          <w:lang w:val="en-US"/>
        </w:rPr>
        <w:t>, Ervin A</w:t>
      </w:r>
      <w:r w:rsidR="004B1CDE" w:rsidRPr="003A5984">
        <w:rPr>
          <w:noProof/>
          <w:sz w:val="28"/>
          <w:szCs w:val="28"/>
          <w:lang w:val="en-US"/>
        </w:rPr>
        <w:t>.</w:t>
      </w:r>
      <w:r w:rsidRPr="003A5984">
        <w:rPr>
          <w:noProof/>
          <w:sz w:val="28"/>
          <w:szCs w:val="28"/>
          <w:lang w:val="en-US"/>
        </w:rPr>
        <w:t>M</w:t>
      </w:r>
      <w:r w:rsidR="004B1CDE" w:rsidRPr="003A5984">
        <w:rPr>
          <w:noProof/>
          <w:sz w:val="28"/>
          <w:szCs w:val="28"/>
          <w:lang w:val="en-US"/>
        </w:rPr>
        <w:t>.</w:t>
      </w:r>
      <w:r w:rsidRPr="003A5984">
        <w:rPr>
          <w:noProof/>
          <w:sz w:val="28"/>
          <w:szCs w:val="28"/>
          <w:lang w:val="en-US"/>
        </w:rPr>
        <w:t>, Friedman D</w:t>
      </w:r>
      <w:r w:rsidR="004B1CDE" w:rsidRPr="003A5984">
        <w:rPr>
          <w:noProof/>
          <w:sz w:val="28"/>
          <w:szCs w:val="28"/>
          <w:lang w:val="en-US"/>
        </w:rPr>
        <w:t>.</w:t>
      </w:r>
      <w:r w:rsidRPr="003A5984">
        <w:rPr>
          <w:noProof/>
          <w:sz w:val="28"/>
          <w:szCs w:val="28"/>
          <w:lang w:val="en-US"/>
        </w:rPr>
        <w:t>S</w:t>
      </w:r>
      <w:r w:rsidR="004B1CDE" w:rsidRPr="003A5984">
        <w:rPr>
          <w:noProof/>
          <w:sz w:val="28"/>
          <w:szCs w:val="28"/>
          <w:lang w:val="en-US"/>
        </w:rPr>
        <w:t>.</w:t>
      </w:r>
      <w:r w:rsidRPr="003A5984">
        <w:rPr>
          <w:noProof/>
          <w:sz w:val="28"/>
          <w:szCs w:val="28"/>
          <w:lang w:val="en-US"/>
        </w:rPr>
        <w:t>, Jampel H</w:t>
      </w:r>
      <w:r w:rsidR="004B1CDE" w:rsidRPr="003A5984">
        <w:rPr>
          <w:noProof/>
          <w:sz w:val="28"/>
          <w:szCs w:val="28"/>
          <w:lang w:val="en-US"/>
        </w:rPr>
        <w:t>.</w:t>
      </w:r>
      <w:r w:rsidRPr="003A5984">
        <w:rPr>
          <w:noProof/>
          <w:sz w:val="28"/>
          <w:szCs w:val="28"/>
          <w:lang w:val="en-US"/>
        </w:rPr>
        <w:t>D</w:t>
      </w:r>
      <w:r w:rsidR="004B1CDE" w:rsidRPr="003A5984">
        <w:rPr>
          <w:noProof/>
          <w:sz w:val="28"/>
          <w:szCs w:val="28"/>
          <w:lang w:val="en-US"/>
        </w:rPr>
        <w:t>.</w:t>
      </w:r>
      <w:r w:rsidRPr="003A5984">
        <w:rPr>
          <w:noProof/>
          <w:sz w:val="28"/>
          <w:szCs w:val="28"/>
          <w:lang w:val="en-US"/>
        </w:rPr>
        <w:t>, Hawkins B</w:t>
      </w:r>
      <w:r w:rsidR="004B1CDE" w:rsidRPr="003A5984">
        <w:rPr>
          <w:noProof/>
          <w:sz w:val="28"/>
          <w:szCs w:val="28"/>
          <w:lang w:val="en-US"/>
        </w:rPr>
        <w:t>.</w:t>
      </w:r>
      <w:r w:rsidRPr="003A5984">
        <w:rPr>
          <w:noProof/>
          <w:sz w:val="28"/>
          <w:szCs w:val="28"/>
          <w:lang w:val="en-US"/>
        </w:rPr>
        <w:t>S</w:t>
      </w:r>
      <w:r w:rsidR="004B1CDE" w:rsidRPr="003A5984">
        <w:rPr>
          <w:noProof/>
          <w:sz w:val="28"/>
          <w:szCs w:val="28"/>
          <w:lang w:val="en-US"/>
        </w:rPr>
        <w:t>.</w:t>
      </w:r>
      <w:r w:rsidRPr="003A5984">
        <w:rPr>
          <w:noProof/>
          <w:sz w:val="28"/>
          <w:szCs w:val="28"/>
          <w:lang w:val="en-US"/>
        </w:rPr>
        <w:t>, Vollenweider D</w:t>
      </w:r>
      <w:r w:rsidR="004B1CDE" w:rsidRPr="003A5984">
        <w:rPr>
          <w:noProof/>
          <w:sz w:val="28"/>
          <w:szCs w:val="28"/>
          <w:lang w:val="en-US"/>
        </w:rPr>
        <w:t>.</w:t>
      </w:r>
      <w:r w:rsidRPr="003A5984">
        <w:rPr>
          <w:noProof/>
          <w:sz w:val="28"/>
          <w:szCs w:val="28"/>
          <w:lang w:val="en-US"/>
        </w:rPr>
        <w:t xml:space="preserve"> et al. Comparative effectiveness of treatments for open-angle glaucoma: a systematic review for the US Preventive Services Task Force</w:t>
      </w:r>
      <w:r w:rsidR="004B1CDE" w:rsidRPr="003A5984">
        <w:rPr>
          <w:noProof/>
          <w:sz w:val="28"/>
          <w:szCs w:val="28"/>
          <w:lang w:val="en-US"/>
        </w:rPr>
        <w:t xml:space="preserve"> //</w:t>
      </w:r>
      <w:r w:rsidRPr="003A5984">
        <w:rPr>
          <w:noProof/>
          <w:sz w:val="28"/>
          <w:szCs w:val="28"/>
          <w:lang w:val="en-US"/>
        </w:rPr>
        <w:t xml:space="preserve"> Ann Intern Med. </w:t>
      </w:r>
      <w:r w:rsidR="004B1CDE" w:rsidRPr="003A5984">
        <w:rPr>
          <w:noProof/>
          <w:sz w:val="28"/>
          <w:szCs w:val="28"/>
          <w:lang w:val="en-US"/>
        </w:rPr>
        <w:t xml:space="preserve">- </w:t>
      </w:r>
      <w:r w:rsidRPr="003A5984">
        <w:rPr>
          <w:noProof/>
          <w:sz w:val="28"/>
          <w:szCs w:val="28"/>
          <w:lang w:val="en-US"/>
        </w:rPr>
        <w:t>2013</w:t>
      </w:r>
      <w:r w:rsidR="004B1CDE" w:rsidRPr="003A5984">
        <w:rPr>
          <w:noProof/>
          <w:sz w:val="28"/>
          <w:szCs w:val="28"/>
          <w:lang w:val="en-US"/>
        </w:rPr>
        <w:t xml:space="preserve">. - Vol. </w:t>
      </w:r>
      <w:r w:rsidRPr="003A5984">
        <w:rPr>
          <w:noProof/>
          <w:sz w:val="28"/>
          <w:szCs w:val="28"/>
          <w:lang w:val="en-US"/>
        </w:rPr>
        <w:t>158</w:t>
      </w:r>
      <w:r w:rsidR="004B1CDE" w:rsidRPr="003A5984">
        <w:rPr>
          <w:noProof/>
          <w:sz w:val="28"/>
          <w:szCs w:val="28"/>
          <w:lang w:val="en-US"/>
        </w:rPr>
        <w:t>, №</w:t>
      </w:r>
      <w:r w:rsidRPr="003A5984">
        <w:rPr>
          <w:noProof/>
          <w:sz w:val="28"/>
          <w:szCs w:val="28"/>
          <w:lang w:val="en-US"/>
        </w:rPr>
        <w:t>4</w:t>
      </w:r>
      <w:r w:rsidR="004B1CDE" w:rsidRPr="003A5984">
        <w:rPr>
          <w:noProof/>
          <w:sz w:val="28"/>
          <w:szCs w:val="28"/>
          <w:lang w:val="en-US"/>
        </w:rPr>
        <w:t xml:space="preserve">. - </w:t>
      </w:r>
      <w:r w:rsidR="004B1CDE" w:rsidRPr="003A5984">
        <w:rPr>
          <w:noProof/>
          <w:sz w:val="28"/>
          <w:szCs w:val="28"/>
        </w:rPr>
        <w:t>Р</w:t>
      </w:r>
      <w:r w:rsidR="004B1CDE" w:rsidRPr="003A5984">
        <w:rPr>
          <w:noProof/>
          <w:sz w:val="28"/>
          <w:szCs w:val="28"/>
          <w:lang w:val="en-US"/>
        </w:rPr>
        <w:t xml:space="preserve">. </w:t>
      </w:r>
      <w:r w:rsidRPr="003A5984">
        <w:rPr>
          <w:noProof/>
          <w:sz w:val="28"/>
          <w:szCs w:val="28"/>
          <w:lang w:val="en-US"/>
        </w:rPr>
        <w:t>271–</w:t>
      </w:r>
      <w:r w:rsidR="004B1CDE" w:rsidRPr="003A5984">
        <w:rPr>
          <w:noProof/>
          <w:sz w:val="28"/>
          <w:szCs w:val="28"/>
          <w:lang w:val="en-US"/>
        </w:rPr>
        <w:t>27</w:t>
      </w:r>
      <w:r w:rsidRPr="003A5984">
        <w:rPr>
          <w:noProof/>
          <w:sz w:val="28"/>
          <w:szCs w:val="28"/>
          <w:lang w:val="en-US"/>
        </w:rPr>
        <w:t xml:space="preserve">9. </w:t>
      </w:r>
    </w:p>
    <w:p w14:paraId="65530574" w14:textId="34C6C761"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157</w:t>
      </w:r>
      <w:r w:rsidR="00AA5CF8" w:rsidRPr="003A5984">
        <w:rPr>
          <w:noProof/>
          <w:sz w:val="28"/>
          <w:szCs w:val="28"/>
          <w:lang w:val="kk-KZ"/>
        </w:rPr>
        <w:t xml:space="preserve"> </w:t>
      </w:r>
      <w:r w:rsidRPr="003A5984">
        <w:rPr>
          <w:noProof/>
          <w:sz w:val="28"/>
          <w:szCs w:val="28"/>
          <w:lang w:val="en-US"/>
        </w:rPr>
        <w:t>Committee TUNS. Screening for Glaucoma External review against programme appraisal criteria for the UK National Screening CommitteeTitle</w:t>
      </w:r>
      <w:r w:rsidR="004B1CDE" w:rsidRPr="003A5984">
        <w:rPr>
          <w:noProof/>
          <w:sz w:val="28"/>
          <w:szCs w:val="28"/>
          <w:lang w:val="en-US"/>
        </w:rPr>
        <w:t xml:space="preserve"> //</w:t>
      </w:r>
      <w:r w:rsidRPr="003A5984">
        <w:rPr>
          <w:noProof/>
          <w:sz w:val="28"/>
          <w:szCs w:val="28"/>
          <w:lang w:val="en-US"/>
        </w:rPr>
        <w:t xml:space="preserve"> UK Natl Screen Comm</w:t>
      </w:r>
      <w:r w:rsidR="004B1CDE" w:rsidRPr="003A5984">
        <w:rPr>
          <w:noProof/>
          <w:sz w:val="28"/>
          <w:szCs w:val="28"/>
          <w:lang w:val="en-US"/>
        </w:rPr>
        <w:t xml:space="preserve">. - </w:t>
      </w:r>
      <w:r w:rsidRPr="003A5984">
        <w:rPr>
          <w:noProof/>
          <w:sz w:val="28"/>
          <w:szCs w:val="28"/>
          <w:lang w:val="en-US"/>
        </w:rPr>
        <w:t>2019</w:t>
      </w:r>
      <w:r w:rsidR="004B1CDE" w:rsidRPr="003A5984">
        <w:rPr>
          <w:noProof/>
          <w:sz w:val="28"/>
          <w:szCs w:val="28"/>
          <w:lang w:val="en-US"/>
        </w:rPr>
        <w:t>. - №</w:t>
      </w:r>
      <w:r w:rsidRPr="003A5984">
        <w:rPr>
          <w:noProof/>
          <w:sz w:val="28"/>
          <w:szCs w:val="28"/>
          <w:lang w:val="en-US"/>
        </w:rPr>
        <w:t>4–5</w:t>
      </w:r>
      <w:r w:rsidR="004B1CDE" w:rsidRPr="003A5984">
        <w:rPr>
          <w:noProof/>
          <w:sz w:val="28"/>
          <w:szCs w:val="28"/>
          <w:lang w:val="en-US"/>
        </w:rPr>
        <w:t xml:space="preserve"> </w:t>
      </w:r>
      <w:r w:rsidRPr="003A5984">
        <w:rPr>
          <w:noProof/>
          <w:sz w:val="28"/>
          <w:szCs w:val="28"/>
          <w:lang w:val="en-US"/>
        </w:rPr>
        <w:t>http://www.thebsa.org.uk/wp-content/uploads/2015/09/Hearing_screening_in_adults_review-NSC.pdf%0Ahttps://view-health-screening-recommendations.service.gov.uk/document/366/download</w:t>
      </w:r>
      <w:r w:rsidR="004B1CDE" w:rsidRPr="003A5984">
        <w:rPr>
          <w:noProof/>
          <w:sz w:val="28"/>
          <w:szCs w:val="28"/>
          <w:lang w:val="en-US"/>
        </w:rPr>
        <w:t xml:space="preserve">  18.06.2023.</w:t>
      </w:r>
    </w:p>
    <w:p w14:paraId="3D050D81" w14:textId="50F3D044"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158</w:t>
      </w:r>
      <w:r w:rsidR="00AA5CF8" w:rsidRPr="003A5984">
        <w:rPr>
          <w:noProof/>
          <w:sz w:val="28"/>
          <w:szCs w:val="28"/>
          <w:lang w:val="kk-KZ"/>
        </w:rPr>
        <w:t xml:space="preserve"> </w:t>
      </w:r>
      <w:r w:rsidRPr="003A5984">
        <w:rPr>
          <w:noProof/>
          <w:sz w:val="28"/>
          <w:szCs w:val="28"/>
          <w:lang w:val="en-US"/>
        </w:rPr>
        <w:t>Spaeth G</w:t>
      </w:r>
      <w:r w:rsidR="004B1CDE" w:rsidRPr="003A5984">
        <w:rPr>
          <w:noProof/>
          <w:sz w:val="28"/>
          <w:szCs w:val="28"/>
          <w:lang w:val="en-US"/>
        </w:rPr>
        <w:t>.</w:t>
      </w:r>
      <w:r w:rsidRPr="003A5984">
        <w:rPr>
          <w:noProof/>
          <w:sz w:val="28"/>
          <w:szCs w:val="28"/>
          <w:lang w:val="en-US"/>
        </w:rPr>
        <w:t>L. European glaucoma society terminology and guidelines for glaucoma</w:t>
      </w:r>
      <w:r w:rsidR="004B1CDE" w:rsidRPr="003A5984">
        <w:rPr>
          <w:noProof/>
          <w:sz w:val="28"/>
          <w:szCs w:val="28"/>
          <w:lang w:val="en-US"/>
        </w:rPr>
        <w:t xml:space="preserve"> // </w:t>
      </w:r>
      <w:r w:rsidRPr="003A5984">
        <w:rPr>
          <w:noProof/>
          <w:sz w:val="28"/>
          <w:szCs w:val="28"/>
          <w:lang w:val="en-US"/>
        </w:rPr>
        <w:t xml:space="preserve">Br J Ophthalmol. </w:t>
      </w:r>
      <w:r w:rsidR="004B1CDE" w:rsidRPr="003A5984">
        <w:rPr>
          <w:noProof/>
          <w:sz w:val="28"/>
          <w:szCs w:val="28"/>
          <w:lang w:val="en-US"/>
        </w:rPr>
        <w:t xml:space="preserve">- </w:t>
      </w:r>
      <w:r w:rsidRPr="003A5984">
        <w:rPr>
          <w:noProof/>
          <w:sz w:val="28"/>
          <w:szCs w:val="28"/>
          <w:lang w:val="en-US"/>
        </w:rPr>
        <w:t>2021</w:t>
      </w:r>
      <w:r w:rsidR="004B1CDE" w:rsidRPr="003A5984">
        <w:rPr>
          <w:noProof/>
          <w:sz w:val="28"/>
          <w:szCs w:val="28"/>
          <w:lang w:val="en-US"/>
        </w:rPr>
        <w:t xml:space="preserve">. - Vol. </w:t>
      </w:r>
      <w:r w:rsidRPr="003A5984">
        <w:rPr>
          <w:noProof/>
          <w:sz w:val="28"/>
          <w:szCs w:val="28"/>
          <w:lang w:val="en-US"/>
        </w:rPr>
        <w:t>105</w:t>
      </w:r>
      <w:r w:rsidR="004B1CDE" w:rsidRPr="003A5984">
        <w:rPr>
          <w:noProof/>
          <w:sz w:val="28"/>
          <w:szCs w:val="28"/>
          <w:lang w:val="en-US"/>
        </w:rPr>
        <w:t>, №</w:t>
      </w:r>
      <w:r w:rsidRPr="003A5984">
        <w:rPr>
          <w:noProof/>
          <w:sz w:val="28"/>
          <w:szCs w:val="28"/>
          <w:lang w:val="en-US"/>
        </w:rPr>
        <w:t>1</w:t>
      </w:r>
      <w:r w:rsidR="004B1CDE" w:rsidRPr="003A5984">
        <w:rPr>
          <w:noProof/>
          <w:sz w:val="28"/>
          <w:szCs w:val="28"/>
          <w:lang w:val="en-US"/>
        </w:rPr>
        <w:t xml:space="preserve">. - </w:t>
      </w:r>
      <w:r w:rsidR="004B1CDE" w:rsidRPr="003A5984">
        <w:rPr>
          <w:noProof/>
          <w:sz w:val="28"/>
          <w:szCs w:val="28"/>
        </w:rPr>
        <w:t>Р</w:t>
      </w:r>
      <w:r w:rsidR="004B1CDE" w:rsidRPr="003A5984">
        <w:rPr>
          <w:noProof/>
          <w:sz w:val="28"/>
          <w:szCs w:val="28"/>
          <w:lang w:val="en-US"/>
        </w:rPr>
        <w:t xml:space="preserve">. </w:t>
      </w:r>
      <w:r w:rsidRPr="003A5984">
        <w:rPr>
          <w:noProof/>
          <w:sz w:val="28"/>
          <w:szCs w:val="28"/>
          <w:lang w:val="en-US"/>
        </w:rPr>
        <w:t xml:space="preserve">1–169. </w:t>
      </w:r>
    </w:p>
    <w:p w14:paraId="05E3E9F4" w14:textId="72885423"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159</w:t>
      </w:r>
      <w:r w:rsidR="00AA5CF8" w:rsidRPr="003A5984">
        <w:rPr>
          <w:noProof/>
          <w:sz w:val="28"/>
          <w:szCs w:val="28"/>
          <w:lang w:val="kk-KZ"/>
        </w:rPr>
        <w:t xml:space="preserve"> </w:t>
      </w:r>
      <w:r w:rsidRPr="003A5984">
        <w:rPr>
          <w:noProof/>
          <w:sz w:val="28"/>
          <w:szCs w:val="28"/>
          <w:lang w:val="en-US"/>
        </w:rPr>
        <w:t>Fernando Barria Von-Bischhoffshausen JJR. Latin American Guide To Primary Open Angle Glaucoma</w:t>
      </w:r>
      <w:r w:rsidR="00C2328E" w:rsidRPr="003A5984">
        <w:rPr>
          <w:noProof/>
          <w:sz w:val="28"/>
          <w:szCs w:val="28"/>
          <w:lang w:val="en-US"/>
        </w:rPr>
        <w:t xml:space="preserve"> //</w:t>
      </w:r>
      <w:r w:rsidRPr="003A5984">
        <w:rPr>
          <w:noProof/>
          <w:sz w:val="28"/>
          <w:szCs w:val="28"/>
          <w:lang w:val="en-US"/>
        </w:rPr>
        <w:t xml:space="preserve"> Lat Am J Ophthalmol.</w:t>
      </w:r>
      <w:r w:rsidR="00C2328E" w:rsidRPr="003A5984">
        <w:rPr>
          <w:noProof/>
          <w:sz w:val="28"/>
          <w:szCs w:val="28"/>
          <w:lang w:val="en-US"/>
        </w:rPr>
        <w:t xml:space="preserve"> -</w:t>
      </w:r>
      <w:r w:rsidRPr="003A5984">
        <w:rPr>
          <w:noProof/>
          <w:sz w:val="28"/>
          <w:szCs w:val="28"/>
          <w:lang w:val="en-US"/>
        </w:rPr>
        <w:t xml:space="preserve"> 2019</w:t>
      </w:r>
      <w:r w:rsidR="00C2328E" w:rsidRPr="003A5984">
        <w:rPr>
          <w:noProof/>
          <w:sz w:val="28"/>
          <w:szCs w:val="28"/>
          <w:lang w:val="en-US"/>
        </w:rPr>
        <w:t xml:space="preserve">. - Vol. </w:t>
      </w:r>
      <w:r w:rsidRPr="003A5984">
        <w:rPr>
          <w:noProof/>
          <w:sz w:val="28"/>
          <w:szCs w:val="28"/>
          <w:lang w:val="en-US"/>
        </w:rPr>
        <w:t>4</w:t>
      </w:r>
      <w:r w:rsidR="00C2328E" w:rsidRPr="003A5984">
        <w:rPr>
          <w:noProof/>
          <w:sz w:val="28"/>
          <w:szCs w:val="28"/>
          <w:lang w:val="en-US"/>
        </w:rPr>
        <w:t xml:space="preserve">. - </w:t>
      </w:r>
      <w:r w:rsidR="00C2328E" w:rsidRPr="003A5984">
        <w:rPr>
          <w:noProof/>
          <w:sz w:val="28"/>
          <w:szCs w:val="28"/>
        </w:rPr>
        <w:t>Р</w:t>
      </w:r>
      <w:r w:rsidR="00C2328E" w:rsidRPr="003A5984">
        <w:rPr>
          <w:noProof/>
          <w:sz w:val="28"/>
          <w:szCs w:val="28"/>
          <w:lang w:val="en-US"/>
        </w:rPr>
        <w:t xml:space="preserve">. </w:t>
      </w:r>
      <w:r w:rsidRPr="003A5984">
        <w:rPr>
          <w:noProof/>
          <w:sz w:val="28"/>
          <w:szCs w:val="28"/>
          <w:lang w:val="en-US"/>
        </w:rPr>
        <w:t xml:space="preserve">1–77. </w:t>
      </w:r>
    </w:p>
    <w:p w14:paraId="1392F230" w14:textId="4EB10A8A"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160</w:t>
      </w:r>
      <w:r w:rsidR="00AA5CF8" w:rsidRPr="003A5984">
        <w:rPr>
          <w:noProof/>
          <w:sz w:val="28"/>
          <w:szCs w:val="28"/>
          <w:lang w:val="kk-KZ"/>
        </w:rPr>
        <w:t xml:space="preserve"> </w:t>
      </w:r>
      <w:r w:rsidRPr="003A5984">
        <w:rPr>
          <w:noProof/>
          <w:sz w:val="28"/>
          <w:szCs w:val="28"/>
          <w:lang w:val="en-US"/>
        </w:rPr>
        <w:t>Gupta N</w:t>
      </w:r>
      <w:r w:rsidR="00C2328E" w:rsidRPr="003A5984">
        <w:rPr>
          <w:noProof/>
          <w:sz w:val="28"/>
          <w:szCs w:val="28"/>
          <w:lang w:val="en-US"/>
        </w:rPr>
        <w:t>.</w:t>
      </w:r>
      <w:r w:rsidRPr="003A5984">
        <w:rPr>
          <w:noProof/>
          <w:sz w:val="28"/>
          <w:szCs w:val="28"/>
          <w:lang w:val="en-US"/>
        </w:rPr>
        <w:t>, Aung T</w:t>
      </w:r>
      <w:r w:rsidR="00C2328E" w:rsidRPr="003A5984">
        <w:rPr>
          <w:noProof/>
          <w:sz w:val="28"/>
          <w:szCs w:val="28"/>
          <w:lang w:val="en-US"/>
        </w:rPr>
        <w:t>.</w:t>
      </w:r>
      <w:r w:rsidRPr="003A5984">
        <w:rPr>
          <w:noProof/>
          <w:sz w:val="28"/>
          <w:szCs w:val="28"/>
          <w:lang w:val="en-US"/>
        </w:rPr>
        <w:t>, Congdon N</w:t>
      </w:r>
      <w:r w:rsidR="00C2328E" w:rsidRPr="003A5984">
        <w:rPr>
          <w:noProof/>
          <w:sz w:val="28"/>
          <w:szCs w:val="28"/>
          <w:lang w:val="en-US"/>
        </w:rPr>
        <w:t>.</w:t>
      </w:r>
      <w:r w:rsidRPr="003A5984">
        <w:rPr>
          <w:noProof/>
          <w:sz w:val="28"/>
          <w:szCs w:val="28"/>
          <w:lang w:val="en-US"/>
        </w:rPr>
        <w:t>, Dada T</w:t>
      </w:r>
      <w:r w:rsidR="00C2328E" w:rsidRPr="003A5984">
        <w:rPr>
          <w:noProof/>
          <w:sz w:val="28"/>
          <w:szCs w:val="28"/>
          <w:lang w:val="en-US"/>
        </w:rPr>
        <w:t>.</w:t>
      </w:r>
      <w:r w:rsidRPr="003A5984">
        <w:rPr>
          <w:noProof/>
          <w:sz w:val="28"/>
          <w:szCs w:val="28"/>
          <w:lang w:val="en-US"/>
        </w:rPr>
        <w:t>, Lerner F</w:t>
      </w:r>
      <w:r w:rsidR="00C2328E" w:rsidRPr="003A5984">
        <w:rPr>
          <w:noProof/>
          <w:sz w:val="28"/>
          <w:szCs w:val="28"/>
          <w:lang w:val="en-US"/>
        </w:rPr>
        <w:t>.</w:t>
      </w:r>
      <w:r w:rsidRPr="003A5984">
        <w:rPr>
          <w:noProof/>
          <w:sz w:val="28"/>
          <w:szCs w:val="28"/>
          <w:lang w:val="en-US"/>
        </w:rPr>
        <w:t>, Olawoye S</w:t>
      </w:r>
      <w:r w:rsidR="00C2328E" w:rsidRPr="003A5984">
        <w:rPr>
          <w:noProof/>
          <w:sz w:val="28"/>
          <w:szCs w:val="28"/>
          <w:lang w:val="en-US"/>
        </w:rPr>
        <w:t>.</w:t>
      </w:r>
      <w:r w:rsidRPr="003A5984">
        <w:rPr>
          <w:noProof/>
          <w:sz w:val="28"/>
          <w:szCs w:val="28"/>
          <w:lang w:val="en-US"/>
        </w:rPr>
        <w:t xml:space="preserve"> et al. ICO Guidelines for Glaucoma Eye Care</w:t>
      </w:r>
      <w:r w:rsidR="00C2328E" w:rsidRPr="003A5984">
        <w:rPr>
          <w:noProof/>
          <w:sz w:val="28"/>
          <w:szCs w:val="28"/>
          <w:lang w:val="en-US"/>
        </w:rPr>
        <w:t xml:space="preserve"> // </w:t>
      </w:r>
      <w:r w:rsidRPr="003A5984">
        <w:rPr>
          <w:noProof/>
          <w:sz w:val="28"/>
          <w:szCs w:val="28"/>
          <w:lang w:val="en-US"/>
        </w:rPr>
        <w:t xml:space="preserve">Int Counc Ophthalmol. </w:t>
      </w:r>
      <w:r w:rsidR="00C2328E" w:rsidRPr="003A5984">
        <w:rPr>
          <w:noProof/>
          <w:sz w:val="28"/>
          <w:szCs w:val="28"/>
          <w:lang w:val="en-US"/>
        </w:rPr>
        <w:t xml:space="preserve">- </w:t>
      </w:r>
      <w:r w:rsidRPr="003A5984">
        <w:rPr>
          <w:noProof/>
          <w:sz w:val="28"/>
          <w:szCs w:val="28"/>
          <w:lang w:val="en-US"/>
        </w:rPr>
        <w:t>2015</w:t>
      </w:r>
      <w:r w:rsidR="00C2328E" w:rsidRPr="003A5984">
        <w:rPr>
          <w:noProof/>
          <w:sz w:val="28"/>
          <w:szCs w:val="28"/>
          <w:lang w:val="en-US"/>
        </w:rPr>
        <w:t xml:space="preserve">. - Vol. </w:t>
      </w:r>
      <w:r w:rsidRPr="003A5984">
        <w:rPr>
          <w:noProof/>
          <w:sz w:val="28"/>
          <w:szCs w:val="28"/>
          <w:lang w:val="en-US"/>
        </w:rPr>
        <w:t>32</w:t>
      </w:r>
      <w:r w:rsidR="00C2328E" w:rsidRPr="003A5984">
        <w:rPr>
          <w:noProof/>
          <w:sz w:val="28"/>
          <w:szCs w:val="28"/>
          <w:lang w:val="en-US"/>
        </w:rPr>
        <w:t xml:space="preserve">. - </w:t>
      </w:r>
      <w:r w:rsidR="00C2328E" w:rsidRPr="003A5984">
        <w:rPr>
          <w:noProof/>
          <w:sz w:val="28"/>
          <w:szCs w:val="28"/>
        </w:rPr>
        <w:t>Р</w:t>
      </w:r>
      <w:r w:rsidR="00C2328E" w:rsidRPr="003A5984">
        <w:rPr>
          <w:noProof/>
          <w:sz w:val="28"/>
          <w:szCs w:val="28"/>
          <w:lang w:val="en-US"/>
        </w:rPr>
        <w:t xml:space="preserve">. </w:t>
      </w:r>
      <w:r w:rsidRPr="003A5984">
        <w:rPr>
          <w:noProof/>
          <w:sz w:val="28"/>
          <w:szCs w:val="28"/>
          <w:lang w:val="en-US"/>
        </w:rPr>
        <w:t xml:space="preserve">1–20. </w:t>
      </w:r>
    </w:p>
    <w:p w14:paraId="0761C5ED" w14:textId="0BA70C8E"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lastRenderedPageBreak/>
        <w:t>161</w:t>
      </w:r>
      <w:r w:rsidR="00AA5CF8" w:rsidRPr="003A5984">
        <w:rPr>
          <w:noProof/>
          <w:sz w:val="28"/>
          <w:szCs w:val="28"/>
          <w:lang w:val="kk-KZ"/>
        </w:rPr>
        <w:t xml:space="preserve"> </w:t>
      </w:r>
      <w:r w:rsidRPr="003A5984">
        <w:rPr>
          <w:noProof/>
          <w:sz w:val="28"/>
          <w:szCs w:val="28"/>
          <w:lang w:val="en-US"/>
        </w:rPr>
        <w:t xml:space="preserve">Management G. A for Glaucoma Management in Sub-Saharan Africa. </w:t>
      </w:r>
      <w:r w:rsidR="00C2328E" w:rsidRPr="003A5984">
        <w:rPr>
          <w:noProof/>
          <w:sz w:val="28"/>
          <w:szCs w:val="28"/>
          <w:lang w:val="en-US"/>
        </w:rPr>
        <w:t xml:space="preserve"> - 2020. - 108 </w:t>
      </w:r>
      <w:r w:rsidR="00C2328E" w:rsidRPr="003A5984">
        <w:rPr>
          <w:noProof/>
          <w:sz w:val="28"/>
          <w:szCs w:val="28"/>
        </w:rPr>
        <w:t>р</w:t>
      </w:r>
      <w:r w:rsidR="00C2328E" w:rsidRPr="003A5984">
        <w:rPr>
          <w:noProof/>
          <w:sz w:val="28"/>
          <w:szCs w:val="28"/>
          <w:lang w:val="en-US"/>
        </w:rPr>
        <w:t>.</w:t>
      </w:r>
    </w:p>
    <w:p w14:paraId="4CF2C833" w14:textId="4CDA742C"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162</w:t>
      </w:r>
      <w:r w:rsidR="00AA5CF8" w:rsidRPr="003A5984">
        <w:rPr>
          <w:noProof/>
          <w:sz w:val="28"/>
          <w:szCs w:val="28"/>
          <w:lang w:val="kk-KZ"/>
        </w:rPr>
        <w:t xml:space="preserve"> </w:t>
      </w:r>
      <w:r w:rsidRPr="003A5984">
        <w:rPr>
          <w:noProof/>
          <w:sz w:val="28"/>
          <w:szCs w:val="28"/>
          <w:lang w:val="en-US"/>
        </w:rPr>
        <w:t>Topouzis F</w:t>
      </w:r>
      <w:r w:rsidR="00C2328E" w:rsidRPr="003A5984">
        <w:rPr>
          <w:noProof/>
          <w:sz w:val="28"/>
          <w:szCs w:val="28"/>
          <w:lang w:val="en-US"/>
        </w:rPr>
        <w:t>.</w:t>
      </w:r>
      <w:r w:rsidRPr="003A5984">
        <w:rPr>
          <w:noProof/>
          <w:sz w:val="28"/>
          <w:szCs w:val="28"/>
          <w:lang w:val="en-US"/>
        </w:rPr>
        <w:t>, Healey R</w:t>
      </w:r>
      <w:r w:rsidR="00C2328E" w:rsidRPr="003A5984">
        <w:rPr>
          <w:noProof/>
          <w:sz w:val="28"/>
          <w:szCs w:val="28"/>
          <w:lang w:val="en-US"/>
        </w:rPr>
        <w:t>.</w:t>
      </w:r>
      <w:r w:rsidRPr="003A5984">
        <w:rPr>
          <w:noProof/>
          <w:sz w:val="28"/>
          <w:szCs w:val="28"/>
          <w:lang w:val="en-US"/>
        </w:rPr>
        <w:t>P</w:t>
      </w:r>
      <w:r w:rsidR="00C2328E" w:rsidRPr="003A5984">
        <w:rPr>
          <w:noProof/>
          <w:sz w:val="28"/>
          <w:szCs w:val="28"/>
          <w:lang w:val="en-US"/>
        </w:rPr>
        <w:t>.</w:t>
      </w:r>
      <w:r w:rsidRPr="003A5984">
        <w:rPr>
          <w:noProof/>
          <w:sz w:val="28"/>
          <w:szCs w:val="28"/>
          <w:lang w:val="en-US"/>
        </w:rPr>
        <w:t>, Weinreb R</w:t>
      </w:r>
      <w:r w:rsidR="00C2328E" w:rsidRPr="003A5984">
        <w:rPr>
          <w:noProof/>
          <w:sz w:val="28"/>
          <w:szCs w:val="28"/>
          <w:lang w:val="en-US"/>
        </w:rPr>
        <w:t>.</w:t>
      </w:r>
      <w:r w:rsidRPr="003A5984">
        <w:rPr>
          <w:noProof/>
          <w:sz w:val="28"/>
          <w:szCs w:val="28"/>
          <w:lang w:val="en-US"/>
        </w:rPr>
        <w:t xml:space="preserve">N. WGA Consensus Series 5: Glaucoma Screening. </w:t>
      </w:r>
      <w:r w:rsidR="00C2328E" w:rsidRPr="003A5984">
        <w:rPr>
          <w:noProof/>
          <w:sz w:val="28"/>
          <w:szCs w:val="28"/>
          <w:lang w:val="en-US"/>
        </w:rPr>
        <w:t xml:space="preserve">- </w:t>
      </w:r>
      <w:r w:rsidRPr="003A5984">
        <w:rPr>
          <w:noProof/>
          <w:sz w:val="28"/>
          <w:szCs w:val="28"/>
          <w:lang w:val="en-US"/>
        </w:rPr>
        <w:t>Amsterdam: Kugler Publications</w:t>
      </w:r>
      <w:r w:rsidR="00C2328E" w:rsidRPr="003A5984">
        <w:rPr>
          <w:noProof/>
          <w:sz w:val="28"/>
          <w:szCs w:val="28"/>
          <w:lang w:val="en-US"/>
        </w:rPr>
        <w:t>,</w:t>
      </w:r>
      <w:r w:rsidRPr="003A5984">
        <w:rPr>
          <w:noProof/>
          <w:sz w:val="28"/>
          <w:szCs w:val="28"/>
          <w:lang w:val="en-US"/>
        </w:rPr>
        <w:t xml:space="preserve"> 2008. </w:t>
      </w:r>
      <w:r w:rsidR="00C2328E" w:rsidRPr="003A5984">
        <w:rPr>
          <w:noProof/>
          <w:sz w:val="28"/>
          <w:szCs w:val="28"/>
          <w:lang w:val="en-US"/>
        </w:rPr>
        <w:t xml:space="preserve"> - 145 </w:t>
      </w:r>
      <w:r w:rsidR="00C2328E" w:rsidRPr="003A5984">
        <w:rPr>
          <w:noProof/>
          <w:sz w:val="28"/>
          <w:szCs w:val="28"/>
        </w:rPr>
        <w:t>р</w:t>
      </w:r>
      <w:r w:rsidR="00C2328E" w:rsidRPr="003A5984">
        <w:rPr>
          <w:noProof/>
          <w:sz w:val="28"/>
          <w:szCs w:val="28"/>
          <w:lang w:val="en-US"/>
        </w:rPr>
        <w:t>.</w:t>
      </w:r>
    </w:p>
    <w:p w14:paraId="18F721B9" w14:textId="1F97CCC4"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163</w:t>
      </w:r>
      <w:r w:rsidR="00AA5CF8" w:rsidRPr="003A5984">
        <w:rPr>
          <w:noProof/>
          <w:sz w:val="28"/>
          <w:szCs w:val="28"/>
          <w:lang w:val="kk-KZ"/>
        </w:rPr>
        <w:t xml:space="preserve"> </w:t>
      </w:r>
      <w:r w:rsidRPr="003A5984">
        <w:rPr>
          <w:noProof/>
          <w:sz w:val="28"/>
          <w:szCs w:val="28"/>
          <w:lang w:val="en-US"/>
        </w:rPr>
        <w:t>Ghebreyesus T</w:t>
      </w:r>
      <w:r w:rsidR="00C2328E" w:rsidRPr="003A5984">
        <w:rPr>
          <w:noProof/>
          <w:sz w:val="28"/>
          <w:szCs w:val="28"/>
          <w:lang w:val="en-US"/>
        </w:rPr>
        <w:t>.</w:t>
      </w:r>
      <w:r w:rsidRPr="003A5984">
        <w:rPr>
          <w:noProof/>
          <w:sz w:val="28"/>
          <w:szCs w:val="28"/>
          <w:lang w:val="en-US"/>
        </w:rPr>
        <w:t>A. World report on vision</w:t>
      </w:r>
      <w:r w:rsidR="00C2328E" w:rsidRPr="003A5984">
        <w:rPr>
          <w:noProof/>
          <w:sz w:val="28"/>
          <w:szCs w:val="28"/>
          <w:lang w:val="en-US"/>
        </w:rPr>
        <w:t xml:space="preserve"> //</w:t>
      </w:r>
      <w:r w:rsidRPr="003A5984">
        <w:rPr>
          <w:noProof/>
          <w:sz w:val="28"/>
          <w:szCs w:val="28"/>
          <w:lang w:val="en-US"/>
        </w:rPr>
        <w:t xml:space="preserve"> World Heal Organ. </w:t>
      </w:r>
      <w:r w:rsidR="00C2328E" w:rsidRPr="003A5984">
        <w:rPr>
          <w:noProof/>
          <w:sz w:val="28"/>
          <w:szCs w:val="28"/>
          <w:lang w:val="en-US"/>
        </w:rPr>
        <w:t xml:space="preserve">- </w:t>
      </w:r>
      <w:r w:rsidRPr="003A5984">
        <w:rPr>
          <w:noProof/>
          <w:sz w:val="28"/>
          <w:szCs w:val="28"/>
          <w:lang w:val="en-US"/>
        </w:rPr>
        <w:t>2019</w:t>
      </w:r>
      <w:r w:rsidR="00C2328E" w:rsidRPr="003A5984">
        <w:rPr>
          <w:noProof/>
          <w:sz w:val="28"/>
          <w:szCs w:val="28"/>
          <w:lang w:val="en-US"/>
        </w:rPr>
        <w:t xml:space="preserve">. - Vol. </w:t>
      </w:r>
      <w:r w:rsidRPr="003A5984">
        <w:rPr>
          <w:noProof/>
          <w:sz w:val="28"/>
          <w:szCs w:val="28"/>
          <w:lang w:val="en-US"/>
        </w:rPr>
        <w:t>214</w:t>
      </w:r>
      <w:r w:rsidR="00C2328E" w:rsidRPr="003A5984">
        <w:rPr>
          <w:noProof/>
          <w:sz w:val="28"/>
          <w:szCs w:val="28"/>
          <w:lang w:val="en-US"/>
        </w:rPr>
        <w:t>, №</w:t>
      </w:r>
      <w:r w:rsidRPr="003A5984">
        <w:rPr>
          <w:noProof/>
          <w:sz w:val="28"/>
          <w:szCs w:val="28"/>
          <w:lang w:val="en-US"/>
        </w:rPr>
        <w:t>14</w:t>
      </w:r>
      <w:r w:rsidR="00C2328E" w:rsidRPr="003A5984">
        <w:rPr>
          <w:noProof/>
          <w:sz w:val="28"/>
          <w:szCs w:val="28"/>
          <w:lang w:val="en-US"/>
        </w:rPr>
        <w:t xml:space="preserve">. - </w:t>
      </w:r>
      <w:r w:rsidR="00C2328E" w:rsidRPr="003A5984">
        <w:rPr>
          <w:noProof/>
          <w:sz w:val="28"/>
          <w:szCs w:val="28"/>
        </w:rPr>
        <w:t>Р</w:t>
      </w:r>
      <w:r w:rsidR="00C2328E" w:rsidRPr="003A5984">
        <w:rPr>
          <w:noProof/>
          <w:sz w:val="28"/>
          <w:szCs w:val="28"/>
          <w:lang w:val="en-US"/>
        </w:rPr>
        <w:t xml:space="preserve">. </w:t>
      </w:r>
      <w:r w:rsidRPr="003A5984">
        <w:rPr>
          <w:noProof/>
          <w:sz w:val="28"/>
          <w:szCs w:val="28"/>
          <w:lang w:val="en-US"/>
        </w:rPr>
        <w:t xml:space="preserve">180–235. </w:t>
      </w:r>
      <w:r w:rsidR="00C2328E" w:rsidRPr="003A5984">
        <w:rPr>
          <w:noProof/>
          <w:sz w:val="28"/>
          <w:szCs w:val="28"/>
          <w:lang w:val="en-US"/>
        </w:rPr>
        <w:t xml:space="preserve"> </w:t>
      </w:r>
    </w:p>
    <w:p w14:paraId="5BD57DD6" w14:textId="6887561F"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164</w:t>
      </w:r>
      <w:r w:rsidR="00AA5CF8" w:rsidRPr="003A5984">
        <w:rPr>
          <w:noProof/>
          <w:sz w:val="28"/>
          <w:szCs w:val="28"/>
          <w:lang w:val="kk-KZ"/>
        </w:rPr>
        <w:t xml:space="preserve"> </w:t>
      </w:r>
      <w:r w:rsidRPr="003A5984">
        <w:rPr>
          <w:noProof/>
          <w:sz w:val="28"/>
          <w:szCs w:val="28"/>
          <w:lang w:val="en-US"/>
        </w:rPr>
        <w:t xml:space="preserve">Pan-American Association of Ophthalmology. Latin American Guide to Primary </w:t>
      </w:r>
      <w:r w:rsidR="00C2328E" w:rsidRPr="003A5984">
        <w:rPr>
          <w:noProof/>
          <w:sz w:val="28"/>
          <w:szCs w:val="28"/>
          <w:lang w:val="en-US"/>
        </w:rPr>
        <w:t xml:space="preserve">// </w:t>
      </w:r>
      <w:r w:rsidRPr="003A5984">
        <w:rPr>
          <w:noProof/>
          <w:sz w:val="28"/>
          <w:szCs w:val="28"/>
          <w:lang w:val="en-US"/>
        </w:rPr>
        <w:t>Open Angle Glaucoma</w:t>
      </w:r>
      <w:r w:rsidR="00C2328E" w:rsidRPr="003A5984">
        <w:rPr>
          <w:noProof/>
          <w:sz w:val="28"/>
          <w:szCs w:val="28"/>
          <w:lang w:val="en-US"/>
        </w:rPr>
        <w:t>. -</w:t>
      </w:r>
      <w:r w:rsidRPr="003A5984">
        <w:rPr>
          <w:noProof/>
          <w:sz w:val="28"/>
          <w:szCs w:val="28"/>
          <w:lang w:val="en-US"/>
        </w:rPr>
        <w:t xml:space="preserve"> 2023.</w:t>
      </w:r>
      <w:r w:rsidR="00C2328E" w:rsidRPr="003A5984">
        <w:rPr>
          <w:noProof/>
          <w:sz w:val="28"/>
          <w:szCs w:val="28"/>
          <w:lang w:val="en-US"/>
        </w:rPr>
        <w:t xml:space="preserve"> -</w:t>
      </w:r>
      <w:r w:rsidRPr="003A5984">
        <w:rPr>
          <w:noProof/>
          <w:sz w:val="28"/>
          <w:szCs w:val="28"/>
          <w:lang w:val="en-US"/>
        </w:rPr>
        <w:t xml:space="preserve"> </w:t>
      </w:r>
      <w:r w:rsidR="00C2328E" w:rsidRPr="003A5984">
        <w:rPr>
          <w:noProof/>
          <w:sz w:val="28"/>
          <w:szCs w:val="28"/>
          <w:lang w:val="en-US"/>
        </w:rPr>
        <w:t>№</w:t>
      </w:r>
      <w:r w:rsidRPr="003A5984">
        <w:rPr>
          <w:noProof/>
          <w:sz w:val="28"/>
          <w:szCs w:val="28"/>
          <w:lang w:val="en-US"/>
        </w:rPr>
        <w:t>2.</w:t>
      </w:r>
      <w:r w:rsidR="00C2328E" w:rsidRPr="003A5984">
        <w:rPr>
          <w:noProof/>
          <w:sz w:val="28"/>
          <w:szCs w:val="28"/>
          <w:lang w:val="en-US"/>
        </w:rPr>
        <w:t xml:space="preserve"> - </w:t>
      </w:r>
      <w:r w:rsidR="00C2328E" w:rsidRPr="003A5984">
        <w:rPr>
          <w:noProof/>
          <w:sz w:val="28"/>
          <w:szCs w:val="28"/>
        </w:rPr>
        <w:t>Р</w:t>
      </w:r>
      <w:r w:rsidR="00C2328E" w:rsidRPr="003A5984">
        <w:rPr>
          <w:noProof/>
          <w:sz w:val="28"/>
          <w:szCs w:val="28"/>
          <w:lang w:val="en-US"/>
        </w:rPr>
        <w:t>. 9-18.</w:t>
      </w:r>
      <w:r w:rsidRPr="003A5984">
        <w:rPr>
          <w:noProof/>
          <w:sz w:val="28"/>
          <w:szCs w:val="28"/>
          <w:lang w:val="en-US"/>
        </w:rPr>
        <w:t xml:space="preserve"> </w:t>
      </w:r>
    </w:p>
    <w:p w14:paraId="28496D76" w14:textId="579A90A1"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165</w:t>
      </w:r>
      <w:r w:rsidR="00AA5CF8" w:rsidRPr="003A5984">
        <w:rPr>
          <w:noProof/>
          <w:sz w:val="28"/>
          <w:szCs w:val="28"/>
          <w:lang w:val="kk-KZ"/>
        </w:rPr>
        <w:t xml:space="preserve"> </w:t>
      </w:r>
      <w:r w:rsidRPr="003A5984">
        <w:rPr>
          <w:noProof/>
          <w:sz w:val="28"/>
          <w:szCs w:val="28"/>
          <w:lang w:val="en-US"/>
        </w:rPr>
        <w:t>International Council of Ophthalmology . ICO Guidelines for Glaucoma Eye Care (The Gulf Coast Glaucoma Clinic website)</w:t>
      </w:r>
      <w:r w:rsidR="00C2328E" w:rsidRPr="003A5984">
        <w:rPr>
          <w:noProof/>
          <w:sz w:val="28"/>
          <w:szCs w:val="28"/>
          <w:lang w:val="en-US"/>
        </w:rPr>
        <w:t>. -</w:t>
      </w:r>
      <w:r w:rsidRPr="003A5984">
        <w:rPr>
          <w:noProof/>
          <w:sz w:val="28"/>
          <w:szCs w:val="28"/>
          <w:lang w:val="en-US"/>
        </w:rPr>
        <w:t xml:space="preserve"> 2023. </w:t>
      </w:r>
    </w:p>
    <w:p w14:paraId="23F8FEDE" w14:textId="081958A7"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166</w:t>
      </w:r>
      <w:r w:rsidR="00AA5CF8" w:rsidRPr="003A5984">
        <w:rPr>
          <w:noProof/>
          <w:sz w:val="28"/>
          <w:szCs w:val="28"/>
          <w:lang w:val="kk-KZ"/>
        </w:rPr>
        <w:t xml:space="preserve">  </w:t>
      </w:r>
      <w:r w:rsidRPr="003A5984">
        <w:rPr>
          <w:noProof/>
          <w:sz w:val="28"/>
          <w:szCs w:val="28"/>
          <w:lang w:val="en-US"/>
        </w:rPr>
        <w:t>Burton M</w:t>
      </w:r>
      <w:r w:rsidR="00C2328E" w:rsidRPr="003A5984">
        <w:rPr>
          <w:noProof/>
          <w:sz w:val="28"/>
          <w:szCs w:val="28"/>
          <w:lang w:val="en-US"/>
        </w:rPr>
        <w:t>.</w:t>
      </w:r>
      <w:r w:rsidRPr="003A5984">
        <w:rPr>
          <w:noProof/>
          <w:sz w:val="28"/>
          <w:szCs w:val="28"/>
          <w:lang w:val="en-US"/>
        </w:rPr>
        <w:t>J</w:t>
      </w:r>
      <w:r w:rsidR="00C2328E" w:rsidRPr="003A5984">
        <w:rPr>
          <w:noProof/>
          <w:sz w:val="28"/>
          <w:szCs w:val="28"/>
          <w:lang w:val="en-US"/>
        </w:rPr>
        <w:t>.</w:t>
      </w:r>
      <w:r w:rsidRPr="003A5984">
        <w:rPr>
          <w:noProof/>
          <w:sz w:val="28"/>
          <w:szCs w:val="28"/>
          <w:lang w:val="en-US"/>
        </w:rPr>
        <w:t>, Ramke J</w:t>
      </w:r>
      <w:r w:rsidR="00C2328E" w:rsidRPr="003A5984">
        <w:rPr>
          <w:noProof/>
          <w:sz w:val="28"/>
          <w:szCs w:val="28"/>
          <w:lang w:val="en-US"/>
        </w:rPr>
        <w:t>.</w:t>
      </w:r>
      <w:r w:rsidRPr="003A5984">
        <w:rPr>
          <w:noProof/>
          <w:sz w:val="28"/>
          <w:szCs w:val="28"/>
          <w:lang w:val="en-US"/>
        </w:rPr>
        <w:t>, Marques A</w:t>
      </w:r>
      <w:r w:rsidR="00C2328E" w:rsidRPr="003A5984">
        <w:rPr>
          <w:noProof/>
          <w:sz w:val="28"/>
          <w:szCs w:val="28"/>
          <w:lang w:val="en-US"/>
        </w:rPr>
        <w:t>.</w:t>
      </w:r>
      <w:r w:rsidRPr="003A5984">
        <w:rPr>
          <w:noProof/>
          <w:sz w:val="28"/>
          <w:szCs w:val="28"/>
          <w:lang w:val="en-US"/>
        </w:rPr>
        <w:t>P</w:t>
      </w:r>
      <w:r w:rsidR="00C2328E" w:rsidRPr="003A5984">
        <w:rPr>
          <w:noProof/>
          <w:sz w:val="28"/>
          <w:szCs w:val="28"/>
          <w:lang w:val="en-US"/>
        </w:rPr>
        <w:t>.</w:t>
      </w:r>
      <w:r w:rsidRPr="003A5984">
        <w:rPr>
          <w:noProof/>
          <w:sz w:val="28"/>
          <w:szCs w:val="28"/>
          <w:lang w:val="en-US"/>
        </w:rPr>
        <w:t>, Bourne R</w:t>
      </w:r>
      <w:r w:rsidR="00C2328E" w:rsidRPr="003A5984">
        <w:rPr>
          <w:noProof/>
          <w:sz w:val="28"/>
          <w:szCs w:val="28"/>
          <w:lang w:val="en-US"/>
        </w:rPr>
        <w:t>.</w:t>
      </w:r>
      <w:r w:rsidRPr="003A5984">
        <w:rPr>
          <w:noProof/>
          <w:sz w:val="28"/>
          <w:szCs w:val="28"/>
          <w:lang w:val="en-US"/>
        </w:rPr>
        <w:t>R</w:t>
      </w:r>
      <w:r w:rsidR="00C2328E" w:rsidRPr="003A5984">
        <w:rPr>
          <w:noProof/>
          <w:sz w:val="28"/>
          <w:szCs w:val="28"/>
          <w:lang w:val="en-US"/>
        </w:rPr>
        <w:t>.</w:t>
      </w:r>
      <w:r w:rsidRPr="003A5984">
        <w:rPr>
          <w:noProof/>
          <w:sz w:val="28"/>
          <w:szCs w:val="28"/>
          <w:lang w:val="en-US"/>
        </w:rPr>
        <w:t>A</w:t>
      </w:r>
      <w:r w:rsidR="00C2328E" w:rsidRPr="003A5984">
        <w:rPr>
          <w:noProof/>
          <w:sz w:val="28"/>
          <w:szCs w:val="28"/>
          <w:lang w:val="en-US"/>
        </w:rPr>
        <w:t>.</w:t>
      </w:r>
      <w:r w:rsidRPr="003A5984">
        <w:rPr>
          <w:noProof/>
          <w:sz w:val="28"/>
          <w:szCs w:val="28"/>
          <w:lang w:val="en-US"/>
        </w:rPr>
        <w:t>, Congdon N</w:t>
      </w:r>
      <w:r w:rsidR="00C2328E" w:rsidRPr="003A5984">
        <w:rPr>
          <w:noProof/>
          <w:sz w:val="28"/>
          <w:szCs w:val="28"/>
          <w:lang w:val="en-US"/>
        </w:rPr>
        <w:t>.</w:t>
      </w:r>
      <w:r w:rsidRPr="003A5984">
        <w:rPr>
          <w:noProof/>
          <w:sz w:val="28"/>
          <w:szCs w:val="28"/>
          <w:lang w:val="en-US"/>
        </w:rPr>
        <w:t>, Jones I</w:t>
      </w:r>
      <w:r w:rsidR="00C2328E" w:rsidRPr="003A5984">
        <w:rPr>
          <w:noProof/>
          <w:sz w:val="28"/>
          <w:szCs w:val="28"/>
          <w:lang w:val="en-US"/>
        </w:rPr>
        <w:t xml:space="preserve">. </w:t>
      </w:r>
      <w:r w:rsidRPr="003A5984">
        <w:rPr>
          <w:noProof/>
          <w:sz w:val="28"/>
          <w:szCs w:val="28"/>
          <w:lang w:val="en-US"/>
        </w:rPr>
        <w:t xml:space="preserve">et al. The Lancet Global Health Commission on Global Eye Health: vision beyond </w:t>
      </w:r>
      <w:r w:rsidR="00C2328E" w:rsidRPr="003A5984">
        <w:rPr>
          <w:noProof/>
          <w:sz w:val="28"/>
          <w:szCs w:val="28"/>
          <w:lang w:val="en-US"/>
        </w:rPr>
        <w:t>//</w:t>
      </w:r>
      <w:r w:rsidRPr="003A5984">
        <w:rPr>
          <w:noProof/>
          <w:sz w:val="28"/>
          <w:szCs w:val="28"/>
          <w:lang w:val="en-US"/>
        </w:rPr>
        <w:t xml:space="preserve">The Lancet Global Health. </w:t>
      </w:r>
      <w:r w:rsidR="00C2328E" w:rsidRPr="003A5984">
        <w:rPr>
          <w:noProof/>
          <w:sz w:val="28"/>
          <w:szCs w:val="28"/>
          <w:lang w:val="en-US"/>
        </w:rPr>
        <w:t xml:space="preserve">- </w:t>
      </w:r>
      <w:r w:rsidRPr="003A5984">
        <w:rPr>
          <w:noProof/>
          <w:sz w:val="28"/>
          <w:szCs w:val="28"/>
          <w:lang w:val="en-US"/>
        </w:rPr>
        <w:t xml:space="preserve">2021. </w:t>
      </w:r>
      <w:r w:rsidR="00C2328E" w:rsidRPr="003A5984">
        <w:rPr>
          <w:noProof/>
          <w:sz w:val="28"/>
          <w:szCs w:val="28"/>
          <w:lang w:val="en-US"/>
        </w:rPr>
        <w:t xml:space="preserve">- Vol. 9. - </w:t>
      </w:r>
      <w:r w:rsidR="00C2328E" w:rsidRPr="003A5984">
        <w:rPr>
          <w:noProof/>
          <w:sz w:val="28"/>
          <w:szCs w:val="28"/>
        </w:rPr>
        <w:t>Р</w:t>
      </w:r>
      <w:r w:rsidR="00C2328E" w:rsidRPr="003A5984">
        <w:rPr>
          <w:noProof/>
          <w:sz w:val="28"/>
          <w:szCs w:val="28"/>
          <w:lang w:val="en-US"/>
        </w:rPr>
        <w:t>. 15-29.</w:t>
      </w:r>
    </w:p>
    <w:p w14:paraId="22564A90" w14:textId="0613E54E"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167</w:t>
      </w:r>
      <w:r w:rsidR="00AA5CF8" w:rsidRPr="003A5984">
        <w:rPr>
          <w:noProof/>
          <w:sz w:val="28"/>
          <w:szCs w:val="28"/>
          <w:lang w:val="kk-KZ"/>
        </w:rPr>
        <w:t xml:space="preserve"> </w:t>
      </w:r>
      <w:r w:rsidRPr="003A5984">
        <w:rPr>
          <w:noProof/>
          <w:sz w:val="28"/>
          <w:szCs w:val="28"/>
          <w:lang w:val="en-US"/>
        </w:rPr>
        <w:t>Allocco A</w:t>
      </w:r>
      <w:r w:rsidR="00C2328E" w:rsidRPr="003A5984">
        <w:rPr>
          <w:noProof/>
          <w:sz w:val="28"/>
          <w:szCs w:val="28"/>
          <w:lang w:val="en-US"/>
        </w:rPr>
        <w:t>.</w:t>
      </w:r>
      <w:r w:rsidRPr="003A5984">
        <w:rPr>
          <w:noProof/>
          <w:sz w:val="28"/>
          <w:szCs w:val="28"/>
          <w:lang w:val="en-US"/>
        </w:rPr>
        <w:t>R</w:t>
      </w:r>
      <w:r w:rsidR="00C2328E" w:rsidRPr="003A5984">
        <w:rPr>
          <w:noProof/>
          <w:sz w:val="28"/>
          <w:szCs w:val="28"/>
          <w:lang w:val="en-US"/>
        </w:rPr>
        <w:t>.</w:t>
      </w:r>
      <w:r w:rsidRPr="003A5984">
        <w:rPr>
          <w:noProof/>
          <w:sz w:val="28"/>
          <w:szCs w:val="28"/>
          <w:lang w:val="en-US"/>
        </w:rPr>
        <w:t>, Ponce J</w:t>
      </w:r>
      <w:r w:rsidR="00C2328E" w:rsidRPr="003A5984">
        <w:rPr>
          <w:noProof/>
          <w:sz w:val="28"/>
          <w:szCs w:val="28"/>
          <w:lang w:val="en-US"/>
        </w:rPr>
        <w:t>.</w:t>
      </w:r>
      <w:r w:rsidRPr="003A5984">
        <w:rPr>
          <w:noProof/>
          <w:sz w:val="28"/>
          <w:szCs w:val="28"/>
          <w:lang w:val="en-US"/>
        </w:rPr>
        <w:t>A</w:t>
      </w:r>
      <w:r w:rsidR="00C2328E" w:rsidRPr="003A5984">
        <w:rPr>
          <w:noProof/>
          <w:sz w:val="28"/>
          <w:szCs w:val="28"/>
          <w:lang w:val="en-US"/>
        </w:rPr>
        <w:t>.</w:t>
      </w:r>
      <w:r w:rsidRPr="003A5984">
        <w:rPr>
          <w:noProof/>
          <w:sz w:val="28"/>
          <w:szCs w:val="28"/>
          <w:lang w:val="en-US"/>
        </w:rPr>
        <w:t>, Riera M</w:t>
      </w:r>
      <w:r w:rsidR="00C2328E" w:rsidRPr="003A5984">
        <w:rPr>
          <w:noProof/>
          <w:sz w:val="28"/>
          <w:szCs w:val="28"/>
          <w:lang w:val="en-US"/>
        </w:rPr>
        <w:t>.</w:t>
      </w:r>
      <w:r w:rsidRPr="003A5984">
        <w:rPr>
          <w:noProof/>
          <w:sz w:val="28"/>
          <w:szCs w:val="28"/>
          <w:lang w:val="en-US"/>
        </w:rPr>
        <w:t>J</w:t>
      </w:r>
      <w:r w:rsidR="00C2328E" w:rsidRPr="003A5984">
        <w:rPr>
          <w:noProof/>
          <w:sz w:val="28"/>
          <w:szCs w:val="28"/>
          <w:lang w:val="en-US"/>
        </w:rPr>
        <w:t>.</w:t>
      </w:r>
      <w:r w:rsidRPr="003A5984">
        <w:rPr>
          <w:noProof/>
          <w:sz w:val="28"/>
          <w:szCs w:val="28"/>
          <w:lang w:val="en-US"/>
        </w:rPr>
        <w:t>, Magurno M</w:t>
      </w:r>
      <w:r w:rsidR="00C2328E" w:rsidRPr="003A5984">
        <w:rPr>
          <w:noProof/>
          <w:sz w:val="28"/>
          <w:szCs w:val="28"/>
          <w:lang w:val="en-US"/>
        </w:rPr>
        <w:t>.</w:t>
      </w:r>
      <w:r w:rsidRPr="003A5984">
        <w:rPr>
          <w:noProof/>
          <w:sz w:val="28"/>
          <w:szCs w:val="28"/>
          <w:lang w:val="en-US"/>
        </w:rPr>
        <w:t>G. Critical pathway for primary open angle glaucoma diagnosis</w:t>
      </w:r>
      <w:r w:rsidR="00C2328E" w:rsidRPr="003A5984">
        <w:rPr>
          <w:noProof/>
          <w:sz w:val="28"/>
          <w:szCs w:val="28"/>
          <w:lang w:val="en-US"/>
        </w:rPr>
        <w:t xml:space="preserve"> // </w:t>
      </w:r>
      <w:r w:rsidRPr="003A5984">
        <w:rPr>
          <w:noProof/>
          <w:sz w:val="28"/>
          <w:szCs w:val="28"/>
          <w:lang w:val="en-US"/>
        </w:rPr>
        <w:t xml:space="preserve">Int J Ophthalmol. </w:t>
      </w:r>
      <w:r w:rsidR="00C2328E" w:rsidRPr="003A5984">
        <w:rPr>
          <w:noProof/>
          <w:sz w:val="28"/>
          <w:szCs w:val="28"/>
          <w:lang w:val="en-US"/>
        </w:rPr>
        <w:t xml:space="preserve">- </w:t>
      </w:r>
      <w:r w:rsidRPr="003A5984">
        <w:rPr>
          <w:noProof/>
          <w:sz w:val="28"/>
          <w:szCs w:val="28"/>
          <w:lang w:val="en-US"/>
        </w:rPr>
        <w:t>2017</w:t>
      </w:r>
      <w:r w:rsidR="00C2328E" w:rsidRPr="003A5984">
        <w:rPr>
          <w:noProof/>
          <w:sz w:val="28"/>
          <w:szCs w:val="28"/>
          <w:lang w:val="en-US"/>
        </w:rPr>
        <w:t xml:space="preserve">. - Vol. </w:t>
      </w:r>
      <w:r w:rsidRPr="003A5984">
        <w:rPr>
          <w:noProof/>
          <w:sz w:val="28"/>
          <w:szCs w:val="28"/>
          <w:lang w:val="en-US"/>
        </w:rPr>
        <w:t>10</w:t>
      </w:r>
      <w:r w:rsidR="00C2328E" w:rsidRPr="003A5984">
        <w:rPr>
          <w:noProof/>
          <w:sz w:val="28"/>
          <w:szCs w:val="28"/>
          <w:lang w:val="en-US"/>
        </w:rPr>
        <w:t>, №</w:t>
      </w:r>
      <w:r w:rsidRPr="003A5984">
        <w:rPr>
          <w:noProof/>
          <w:sz w:val="28"/>
          <w:szCs w:val="28"/>
          <w:lang w:val="en-US"/>
        </w:rPr>
        <w:t>6.</w:t>
      </w:r>
      <w:r w:rsidR="00C2328E" w:rsidRPr="003A5984">
        <w:rPr>
          <w:noProof/>
          <w:sz w:val="28"/>
          <w:szCs w:val="28"/>
          <w:lang w:val="en-US"/>
        </w:rPr>
        <w:t xml:space="preserve"> - </w:t>
      </w:r>
      <w:r w:rsidR="00C2328E" w:rsidRPr="003A5984">
        <w:rPr>
          <w:noProof/>
          <w:sz w:val="28"/>
          <w:szCs w:val="28"/>
        </w:rPr>
        <w:t>Р</w:t>
      </w:r>
      <w:r w:rsidR="00C2328E" w:rsidRPr="003A5984">
        <w:rPr>
          <w:noProof/>
          <w:sz w:val="28"/>
          <w:szCs w:val="28"/>
          <w:lang w:val="en-US"/>
        </w:rPr>
        <w:t>. 13-49.</w:t>
      </w:r>
      <w:r w:rsidRPr="003A5984">
        <w:rPr>
          <w:noProof/>
          <w:sz w:val="28"/>
          <w:szCs w:val="28"/>
          <w:lang w:val="en-US"/>
        </w:rPr>
        <w:t xml:space="preserve"> </w:t>
      </w:r>
    </w:p>
    <w:p w14:paraId="63774DD4" w14:textId="72AB53CB"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168</w:t>
      </w:r>
      <w:r w:rsidR="00AA5CF8" w:rsidRPr="003A5984">
        <w:rPr>
          <w:noProof/>
          <w:sz w:val="28"/>
          <w:szCs w:val="28"/>
          <w:lang w:val="kk-KZ"/>
        </w:rPr>
        <w:t xml:space="preserve"> </w:t>
      </w:r>
      <w:r w:rsidRPr="003A5984">
        <w:rPr>
          <w:noProof/>
          <w:sz w:val="28"/>
          <w:szCs w:val="28"/>
          <w:lang w:val="en-US"/>
        </w:rPr>
        <w:t>Tang J</w:t>
      </w:r>
      <w:r w:rsidR="00C2328E" w:rsidRPr="003A5984">
        <w:rPr>
          <w:noProof/>
          <w:sz w:val="28"/>
          <w:szCs w:val="28"/>
          <w:lang w:val="en-US"/>
        </w:rPr>
        <w:t>.</w:t>
      </w:r>
      <w:r w:rsidRPr="003A5984">
        <w:rPr>
          <w:noProof/>
          <w:sz w:val="28"/>
          <w:szCs w:val="28"/>
          <w:lang w:val="en-US"/>
        </w:rPr>
        <w:t>, Liang Y</w:t>
      </w:r>
      <w:r w:rsidR="00C2328E" w:rsidRPr="003A5984">
        <w:rPr>
          <w:noProof/>
          <w:sz w:val="28"/>
          <w:szCs w:val="28"/>
          <w:lang w:val="en-US"/>
        </w:rPr>
        <w:t>.</w:t>
      </w:r>
      <w:r w:rsidRPr="003A5984">
        <w:rPr>
          <w:noProof/>
          <w:sz w:val="28"/>
          <w:szCs w:val="28"/>
          <w:lang w:val="en-US"/>
        </w:rPr>
        <w:t>, O’Neill C</w:t>
      </w:r>
      <w:r w:rsidR="00C2328E" w:rsidRPr="003A5984">
        <w:rPr>
          <w:noProof/>
          <w:sz w:val="28"/>
          <w:szCs w:val="28"/>
          <w:lang w:val="en-US"/>
        </w:rPr>
        <w:t>.</w:t>
      </w:r>
      <w:r w:rsidRPr="003A5984">
        <w:rPr>
          <w:noProof/>
          <w:sz w:val="28"/>
          <w:szCs w:val="28"/>
          <w:lang w:val="en-US"/>
        </w:rPr>
        <w:t>, Kee F</w:t>
      </w:r>
      <w:r w:rsidR="00C2328E" w:rsidRPr="003A5984">
        <w:rPr>
          <w:noProof/>
          <w:sz w:val="28"/>
          <w:szCs w:val="28"/>
          <w:lang w:val="en-US"/>
        </w:rPr>
        <w:t>.</w:t>
      </w:r>
      <w:r w:rsidRPr="003A5984">
        <w:rPr>
          <w:noProof/>
          <w:sz w:val="28"/>
          <w:szCs w:val="28"/>
          <w:lang w:val="en-US"/>
        </w:rPr>
        <w:t>, Jiang J</w:t>
      </w:r>
      <w:r w:rsidR="00C2328E" w:rsidRPr="003A5984">
        <w:rPr>
          <w:noProof/>
          <w:sz w:val="28"/>
          <w:szCs w:val="28"/>
          <w:lang w:val="en-US"/>
        </w:rPr>
        <w:t>.</w:t>
      </w:r>
      <w:r w:rsidRPr="003A5984">
        <w:rPr>
          <w:noProof/>
          <w:sz w:val="28"/>
          <w:szCs w:val="28"/>
          <w:lang w:val="en-US"/>
        </w:rPr>
        <w:t>, Congdon N. Cost-effectiveness and cost-utility of population-based glaucoma screening in China: a decision-analytic Markov model</w:t>
      </w:r>
      <w:r w:rsidR="00C2328E" w:rsidRPr="003A5984">
        <w:rPr>
          <w:noProof/>
          <w:sz w:val="28"/>
          <w:szCs w:val="28"/>
          <w:lang w:val="en-US"/>
        </w:rPr>
        <w:t xml:space="preserve"> // </w:t>
      </w:r>
      <w:r w:rsidRPr="003A5984">
        <w:rPr>
          <w:noProof/>
          <w:sz w:val="28"/>
          <w:szCs w:val="28"/>
          <w:lang w:val="en-US"/>
        </w:rPr>
        <w:t xml:space="preserve"> Lancet Glob Heal.</w:t>
      </w:r>
      <w:r w:rsidR="00C2328E" w:rsidRPr="003A5984">
        <w:rPr>
          <w:noProof/>
          <w:sz w:val="28"/>
          <w:szCs w:val="28"/>
          <w:lang w:val="en-US"/>
        </w:rPr>
        <w:t xml:space="preserve"> -</w:t>
      </w:r>
      <w:r w:rsidRPr="003A5984">
        <w:rPr>
          <w:noProof/>
          <w:sz w:val="28"/>
          <w:szCs w:val="28"/>
          <w:lang w:val="en-US"/>
        </w:rPr>
        <w:t xml:space="preserve"> 2019</w:t>
      </w:r>
      <w:r w:rsidR="00C2328E" w:rsidRPr="003A5984">
        <w:rPr>
          <w:noProof/>
          <w:sz w:val="28"/>
          <w:szCs w:val="28"/>
          <w:lang w:val="en-US"/>
        </w:rPr>
        <w:t xml:space="preserve">. - Vol. </w:t>
      </w:r>
      <w:r w:rsidRPr="003A5984">
        <w:rPr>
          <w:noProof/>
          <w:sz w:val="28"/>
          <w:szCs w:val="28"/>
          <w:lang w:val="en-US"/>
        </w:rPr>
        <w:t>7</w:t>
      </w:r>
      <w:r w:rsidR="00C2328E" w:rsidRPr="003A5984">
        <w:rPr>
          <w:noProof/>
          <w:sz w:val="28"/>
          <w:szCs w:val="28"/>
          <w:lang w:val="en-US"/>
        </w:rPr>
        <w:t>, №</w:t>
      </w:r>
      <w:r w:rsidRPr="003A5984">
        <w:rPr>
          <w:noProof/>
          <w:sz w:val="28"/>
          <w:szCs w:val="28"/>
          <w:lang w:val="en-US"/>
        </w:rPr>
        <w:t>7.</w:t>
      </w:r>
      <w:r w:rsidR="00C2328E" w:rsidRPr="003A5984">
        <w:rPr>
          <w:noProof/>
          <w:sz w:val="28"/>
          <w:szCs w:val="28"/>
          <w:lang w:val="en-US"/>
        </w:rPr>
        <w:t xml:space="preserve"> - </w:t>
      </w:r>
      <w:r w:rsidR="00C2328E" w:rsidRPr="003A5984">
        <w:rPr>
          <w:noProof/>
          <w:sz w:val="28"/>
          <w:szCs w:val="28"/>
        </w:rPr>
        <w:t>Р</w:t>
      </w:r>
      <w:r w:rsidR="00C2328E" w:rsidRPr="003A5984">
        <w:rPr>
          <w:noProof/>
          <w:sz w:val="28"/>
          <w:szCs w:val="28"/>
          <w:lang w:val="en-US"/>
        </w:rPr>
        <w:t>. 19-27.</w:t>
      </w:r>
      <w:r w:rsidRPr="003A5984">
        <w:rPr>
          <w:noProof/>
          <w:sz w:val="28"/>
          <w:szCs w:val="28"/>
          <w:lang w:val="en-US"/>
        </w:rPr>
        <w:t xml:space="preserve"> </w:t>
      </w:r>
    </w:p>
    <w:p w14:paraId="72F19DD9" w14:textId="27F63038"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169</w:t>
      </w:r>
      <w:r w:rsidR="00AA5CF8" w:rsidRPr="003A5984">
        <w:rPr>
          <w:noProof/>
          <w:sz w:val="28"/>
          <w:szCs w:val="28"/>
          <w:lang w:val="kk-KZ"/>
        </w:rPr>
        <w:t xml:space="preserve"> </w:t>
      </w:r>
      <w:r w:rsidRPr="003A5984">
        <w:rPr>
          <w:noProof/>
          <w:sz w:val="28"/>
          <w:szCs w:val="28"/>
          <w:lang w:val="en-US"/>
        </w:rPr>
        <w:t xml:space="preserve">Bhartiya S. Glaucoma Screening: Is AI the Answer? </w:t>
      </w:r>
      <w:r w:rsidR="00C2328E" w:rsidRPr="003A5984">
        <w:rPr>
          <w:noProof/>
          <w:sz w:val="28"/>
          <w:szCs w:val="28"/>
          <w:lang w:val="en-US"/>
        </w:rPr>
        <w:t xml:space="preserve">// </w:t>
      </w:r>
      <w:r w:rsidRPr="003A5984">
        <w:rPr>
          <w:noProof/>
          <w:sz w:val="28"/>
          <w:szCs w:val="28"/>
          <w:lang w:val="en-US"/>
        </w:rPr>
        <w:t xml:space="preserve">Journal of Current Glaucoma Practice. </w:t>
      </w:r>
      <w:r w:rsidR="00C2328E" w:rsidRPr="003A5984">
        <w:rPr>
          <w:noProof/>
          <w:sz w:val="28"/>
          <w:szCs w:val="28"/>
          <w:lang w:val="en-US"/>
        </w:rPr>
        <w:t xml:space="preserve">- </w:t>
      </w:r>
      <w:r w:rsidRPr="003A5984">
        <w:rPr>
          <w:noProof/>
          <w:sz w:val="28"/>
          <w:szCs w:val="28"/>
          <w:lang w:val="en-US"/>
        </w:rPr>
        <w:t>2022.</w:t>
      </w:r>
      <w:r w:rsidR="00C2328E" w:rsidRPr="003A5984">
        <w:rPr>
          <w:noProof/>
          <w:sz w:val="28"/>
          <w:szCs w:val="28"/>
          <w:lang w:val="en-US"/>
        </w:rPr>
        <w:t xml:space="preserve"> -</w:t>
      </w:r>
      <w:r w:rsidRPr="003A5984">
        <w:rPr>
          <w:noProof/>
          <w:sz w:val="28"/>
          <w:szCs w:val="28"/>
          <w:lang w:val="en-US"/>
        </w:rPr>
        <w:t xml:space="preserve"> </w:t>
      </w:r>
      <w:r w:rsidR="00C2328E" w:rsidRPr="003A5984">
        <w:rPr>
          <w:noProof/>
          <w:sz w:val="28"/>
          <w:szCs w:val="28"/>
          <w:lang w:val="en-US"/>
        </w:rPr>
        <w:t xml:space="preserve">Vol. 16. - </w:t>
      </w:r>
      <w:r w:rsidR="00C2328E" w:rsidRPr="003A5984">
        <w:rPr>
          <w:noProof/>
          <w:sz w:val="28"/>
          <w:szCs w:val="28"/>
        </w:rPr>
        <w:t>Р</w:t>
      </w:r>
      <w:r w:rsidR="00C2328E" w:rsidRPr="003A5984">
        <w:rPr>
          <w:noProof/>
          <w:sz w:val="28"/>
          <w:szCs w:val="28"/>
          <w:lang w:val="en-US"/>
        </w:rPr>
        <w:t>. 38-59.</w:t>
      </w:r>
    </w:p>
    <w:p w14:paraId="3A4173E3" w14:textId="5E07F03D"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lang w:val="en-US"/>
        </w:rPr>
        <w:t>170</w:t>
      </w:r>
      <w:r w:rsidR="00AA5CF8" w:rsidRPr="003A5984">
        <w:rPr>
          <w:noProof/>
          <w:sz w:val="28"/>
          <w:szCs w:val="28"/>
          <w:lang w:val="kk-KZ"/>
        </w:rPr>
        <w:t xml:space="preserve"> </w:t>
      </w:r>
      <w:r w:rsidRPr="003A5984">
        <w:rPr>
          <w:noProof/>
          <w:sz w:val="28"/>
          <w:szCs w:val="28"/>
          <w:lang w:val="en-US"/>
        </w:rPr>
        <w:t>World Health Organisation. World Population Ageing 2019</w:t>
      </w:r>
      <w:r w:rsidR="00C2328E" w:rsidRPr="003A5984">
        <w:rPr>
          <w:noProof/>
          <w:sz w:val="28"/>
          <w:szCs w:val="28"/>
          <w:lang w:val="en-US"/>
        </w:rPr>
        <w:t>. -</w:t>
      </w:r>
      <w:r w:rsidRPr="003A5984">
        <w:rPr>
          <w:noProof/>
          <w:sz w:val="28"/>
          <w:szCs w:val="28"/>
          <w:lang w:val="en-US"/>
        </w:rPr>
        <w:t xml:space="preserve"> World Population Ageing</w:t>
      </w:r>
      <w:r w:rsidR="00C2328E" w:rsidRPr="003A5984">
        <w:rPr>
          <w:noProof/>
          <w:sz w:val="28"/>
          <w:szCs w:val="28"/>
          <w:lang w:val="en-US"/>
        </w:rPr>
        <w:t xml:space="preserve">, </w:t>
      </w:r>
      <w:r w:rsidRPr="003A5984">
        <w:rPr>
          <w:noProof/>
          <w:sz w:val="28"/>
          <w:szCs w:val="28"/>
          <w:lang w:val="en-US"/>
        </w:rPr>
        <w:t xml:space="preserve">2019. </w:t>
      </w:r>
      <w:r w:rsidR="00C2328E" w:rsidRPr="003A5984">
        <w:rPr>
          <w:noProof/>
          <w:sz w:val="28"/>
          <w:szCs w:val="28"/>
          <w:lang w:val="en-US"/>
        </w:rPr>
        <w:t xml:space="preserve">- </w:t>
      </w:r>
      <w:r w:rsidRPr="003A5984">
        <w:rPr>
          <w:noProof/>
          <w:sz w:val="28"/>
          <w:szCs w:val="28"/>
          <w:lang w:val="en-US"/>
        </w:rPr>
        <w:t xml:space="preserve">64 p. </w:t>
      </w:r>
      <w:r w:rsidR="00C2328E" w:rsidRPr="003A5984">
        <w:rPr>
          <w:noProof/>
          <w:sz w:val="28"/>
          <w:szCs w:val="28"/>
          <w:lang w:val="en-US"/>
        </w:rPr>
        <w:t xml:space="preserve"> </w:t>
      </w:r>
      <w:r w:rsidRPr="003A5984">
        <w:rPr>
          <w:noProof/>
          <w:sz w:val="28"/>
          <w:szCs w:val="28"/>
          <w:lang w:val="en-US"/>
        </w:rPr>
        <w:t>http</w:t>
      </w:r>
      <w:r w:rsidRPr="003A5984">
        <w:rPr>
          <w:noProof/>
          <w:sz w:val="28"/>
          <w:szCs w:val="28"/>
        </w:rPr>
        <w:t>://</w:t>
      </w:r>
      <w:r w:rsidRPr="003A5984">
        <w:rPr>
          <w:noProof/>
          <w:sz w:val="28"/>
          <w:szCs w:val="28"/>
          <w:lang w:val="en-US"/>
        </w:rPr>
        <w:t>link</w:t>
      </w:r>
      <w:r w:rsidRPr="003A5984">
        <w:rPr>
          <w:noProof/>
          <w:sz w:val="28"/>
          <w:szCs w:val="28"/>
        </w:rPr>
        <w:t>.</w:t>
      </w:r>
      <w:r w:rsidRPr="003A5984">
        <w:rPr>
          <w:noProof/>
          <w:sz w:val="28"/>
          <w:szCs w:val="28"/>
          <w:lang w:val="en-US"/>
        </w:rPr>
        <w:t>springer</w:t>
      </w:r>
      <w:r w:rsidRPr="003A5984">
        <w:rPr>
          <w:noProof/>
          <w:sz w:val="28"/>
          <w:szCs w:val="28"/>
        </w:rPr>
        <w:t>.</w:t>
      </w:r>
      <w:r w:rsidRPr="003A5984">
        <w:rPr>
          <w:noProof/>
          <w:sz w:val="28"/>
          <w:szCs w:val="28"/>
          <w:lang w:val="en-US"/>
        </w:rPr>
        <w:t>com</w:t>
      </w:r>
      <w:r w:rsidRPr="003A5984">
        <w:rPr>
          <w:noProof/>
          <w:sz w:val="28"/>
          <w:szCs w:val="28"/>
        </w:rPr>
        <w:t>/</w:t>
      </w:r>
      <w:r w:rsidRPr="003A5984">
        <w:rPr>
          <w:noProof/>
          <w:sz w:val="28"/>
          <w:szCs w:val="28"/>
          <w:lang w:val="en-US"/>
        </w:rPr>
        <w:t>chapter</w:t>
      </w:r>
      <w:r w:rsidRPr="003A5984">
        <w:rPr>
          <w:noProof/>
          <w:sz w:val="28"/>
          <w:szCs w:val="28"/>
        </w:rPr>
        <w:t>/10.1007/978-94-007-5204-7_6</w:t>
      </w:r>
      <w:r w:rsidR="00C2328E" w:rsidRPr="003A5984">
        <w:rPr>
          <w:noProof/>
          <w:sz w:val="28"/>
          <w:szCs w:val="28"/>
        </w:rPr>
        <w:t xml:space="preserve">  18.05.2023.</w:t>
      </w:r>
    </w:p>
    <w:p w14:paraId="7C078E39" w14:textId="0F536A1C"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171</w:t>
      </w:r>
      <w:r w:rsidR="00AA5CF8" w:rsidRPr="003A5984">
        <w:rPr>
          <w:noProof/>
          <w:sz w:val="28"/>
          <w:szCs w:val="28"/>
          <w:lang w:val="kk-KZ"/>
        </w:rPr>
        <w:t xml:space="preserve"> </w:t>
      </w:r>
      <w:r w:rsidRPr="003A5984">
        <w:rPr>
          <w:noProof/>
          <w:sz w:val="28"/>
          <w:szCs w:val="28"/>
        </w:rPr>
        <w:t>Қанатқызы Ж</w:t>
      </w:r>
      <w:r w:rsidR="00C2328E" w:rsidRPr="003A5984">
        <w:rPr>
          <w:noProof/>
          <w:sz w:val="28"/>
          <w:szCs w:val="28"/>
        </w:rPr>
        <w:t>.</w:t>
      </w:r>
      <w:r w:rsidRPr="003A5984">
        <w:rPr>
          <w:noProof/>
          <w:sz w:val="28"/>
          <w:szCs w:val="28"/>
        </w:rPr>
        <w:t>Г</w:t>
      </w:r>
      <w:r w:rsidR="00C2328E" w:rsidRPr="003A5984">
        <w:rPr>
          <w:noProof/>
          <w:sz w:val="28"/>
          <w:szCs w:val="28"/>
        </w:rPr>
        <w:t>.</w:t>
      </w:r>
      <w:r w:rsidRPr="003A5984">
        <w:rPr>
          <w:noProof/>
          <w:sz w:val="28"/>
          <w:szCs w:val="28"/>
        </w:rPr>
        <w:t>, Маханбеткулова Д</w:t>
      </w:r>
      <w:r w:rsidR="00C2328E" w:rsidRPr="003A5984">
        <w:rPr>
          <w:noProof/>
          <w:sz w:val="28"/>
          <w:szCs w:val="28"/>
        </w:rPr>
        <w:t>.</w:t>
      </w:r>
      <w:r w:rsidRPr="003A5984">
        <w:rPr>
          <w:noProof/>
          <w:sz w:val="28"/>
          <w:szCs w:val="28"/>
        </w:rPr>
        <w:t>Н. А</w:t>
      </w:r>
      <w:r w:rsidR="00AA5CF8" w:rsidRPr="003A5984">
        <w:rPr>
          <w:noProof/>
          <w:sz w:val="28"/>
          <w:szCs w:val="28"/>
        </w:rPr>
        <w:t>нализ ситуации распространения и оказания медицинской помощи пациентам с первичной закрытоугольной глаукомой. обзор литературы</w:t>
      </w:r>
      <w:r w:rsidR="00C2328E" w:rsidRPr="003A5984">
        <w:rPr>
          <w:noProof/>
          <w:sz w:val="28"/>
          <w:szCs w:val="28"/>
        </w:rPr>
        <w:t xml:space="preserve"> //</w:t>
      </w:r>
      <w:r w:rsidRPr="003A5984">
        <w:rPr>
          <w:noProof/>
          <w:sz w:val="28"/>
          <w:szCs w:val="28"/>
        </w:rPr>
        <w:t xml:space="preserve"> Med Sci Educ. </w:t>
      </w:r>
      <w:r w:rsidR="00C2328E" w:rsidRPr="003A5984">
        <w:rPr>
          <w:noProof/>
          <w:sz w:val="28"/>
          <w:szCs w:val="28"/>
        </w:rPr>
        <w:t xml:space="preserve">- </w:t>
      </w:r>
      <w:r w:rsidRPr="003A5984">
        <w:rPr>
          <w:noProof/>
          <w:sz w:val="28"/>
          <w:szCs w:val="28"/>
        </w:rPr>
        <w:t>2024</w:t>
      </w:r>
      <w:r w:rsidR="00C2328E" w:rsidRPr="003A5984">
        <w:rPr>
          <w:noProof/>
          <w:sz w:val="28"/>
          <w:szCs w:val="28"/>
        </w:rPr>
        <w:t>. - №</w:t>
      </w:r>
      <w:r w:rsidRPr="003A5984">
        <w:rPr>
          <w:noProof/>
          <w:sz w:val="28"/>
          <w:szCs w:val="28"/>
        </w:rPr>
        <w:t>2</w:t>
      </w:r>
      <w:r w:rsidR="00C2328E" w:rsidRPr="003A5984">
        <w:rPr>
          <w:noProof/>
          <w:sz w:val="28"/>
          <w:szCs w:val="28"/>
        </w:rPr>
        <w:t xml:space="preserve">. - С. </w:t>
      </w:r>
      <w:r w:rsidRPr="003A5984">
        <w:rPr>
          <w:noProof/>
          <w:sz w:val="28"/>
          <w:szCs w:val="28"/>
        </w:rPr>
        <w:t xml:space="preserve">40–54. </w:t>
      </w:r>
    </w:p>
    <w:p w14:paraId="48E81AD7" w14:textId="51236B2D"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172</w:t>
      </w:r>
      <w:r w:rsidR="00AA5CF8" w:rsidRPr="003A5984">
        <w:rPr>
          <w:noProof/>
          <w:sz w:val="28"/>
          <w:szCs w:val="28"/>
          <w:lang w:val="kk-KZ"/>
        </w:rPr>
        <w:t xml:space="preserve"> </w:t>
      </w:r>
      <w:r w:rsidRPr="003A5984">
        <w:rPr>
          <w:noProof/>
          <w:sz w:val="28"/>
          <w:szCs w:val="28"/>
        </w:rPr>
        <w:t>Пахомова Д</w:t>
      </w:r>
      <w:r w:rsidR="00C2328E" w:rsidRPr="003A5984">
        <w:rPr>
          <w:noProof/>
          <w:sz w:val="28"/>
          <w:szCs w:val="28"/>
        </w:rPr>
        <w:t>.</w:t>
      </w:r>
      <w:r w:rsidRPr="003A5984">
        <w:rPr>
          <w:noProof/>
          <w:sz w:val="28"/>
          <w:szCs w:val="28"/>
        </w:rPr>
        <w:t>, Казимирова О</w:t>
      </w:r>
      <w:r w:rsidR="00C2328E" w:rsidRPr="003A5984">
        <w:rPr>
          <w:noProof/>
          <w:sz w:val="28"/>
          <w:szCs w:val="28"/>
        </w:rPr>
        <w:t>.</w:t>
      </w:r>
      <w:r w:rsidRPr="003A5984">
        <w:rPr>
          <w:noProof/>
          <w:sz w:val="28"/>
          <w:szCs w:val="28"/>
        </w:rPr>
        <w:t>, Кожамбердина М</w:t>
      </w:r>
      <w:r w:rsidR="00C2328E" w:rsidRPr="003A5984">
        <w:rPr>
          <w:noProof/>
          <w:sz w:val="28"/>
          <w:szCs w:val="28"/>
        </w:rPr>
        <w:t>.</w:t>
      </w:r>
      <w:r w:rsidRPr="003A5984">
        <w:rPr>
          <w:noProof/>
          <w:sz w:val="28"/>
          <w:szCs w:val="28"/>
        </w:rPr>
        <w:t>, Абенов Р. Эффективность мероприятий по профилактике глаукомы на уровне первичной медико-санитарной помощи города Караганды</w:t>
      </w:r>
      <w:r w:rsidR="00C2328E" w:rsidRPr="003A5984">
        <w:rPr>
          <w:noProof/>
          <w:sz w:val="28"/>
          <w:szCs w:val="28"/>
        </w:rPr>
        <w:t xml:space="preserve"> // </w:t>
      </w:r>
      <w:r w:rsidRPr="003A5984">
        <w:rPr>
          <w:noProof/>
          <w:sz w:val="28"/>
          <w:szCs w:val="28"/>
        </w:rPr>
        <w:t>Web Sch.</w:t>
      </w:r>
      <w:r w:rsidR="00C2328E" w:rsidRPr="003A5984">
        <w:rPr>
          <w:noProof/>
          <w:sz w:val="28"/>
          <w:szCs w:val="28"/>
        </w:rPr>
        <w:t xml:space="preserve"> -</w:t>
      </w:r>
      <w:r w:rsidRPr="003A5984">
        <w:rPr>
          <w:noProof/>
          <w:sz w:val="28"/>
          <w:szCs w:val="28"/>
        </w:rPr>
        <w:t xml:space="preserve"> 2018</w:t>
      </w:r>
      <w:r w:rsidR="00C2328E" w:rsidRPr="003A5984">
        <w:rPr>
          <w:noProof/>
          <w:sz w:val="28"/>
          <w:szCs w:val="28"/>
        </w:rPr>
        <w:t xml:space="preserve">. - </w:t>
      </w:r>
      <w:r w:rsidR="00C2328E" w:rsidRPr="003A5984">
        <w:rPr>
          <w:noProof/>
          <w:sz w:val="28"/>
          <w:szCs w:val="28"/>
          <w:lang w:val="en-US"/>
        </w:rPr>
        <w:t>Vol</w:t>
      </w:r>
      <w:r w:rsidR="00C2328E" w:rsidRPr="003A5984">
        <w:rPr>
          <w:noProof/>
          <w:sz w:val="28"/>
          <w:szCs w:val="28"/>
        </w:rPr>
        <w:t xml:space="preserve">. </w:t>
      </w:r>
      <w:r w:rsidRPr="003A5984">
        <w:rPr>
          <w:noProof/>
          <w:sz w:val="28"/>
          <w:szCs w:val="28"/>
        </w:rPr>
        <w:t>2</w:t>
      </w:r>
      <w:r w:rsidR="00C2328E" w:rsidRPr="003A5984">
        <w:rPr>
          <w:noProof/>
          <w:sz w:val="28"/>
          <w:szCs w:val="28"/>
        </w:rPr>
        <w:t>, №</w:t>
      </w:r>
      <w:r w:rsidRPr="003A5984">
        <w:rPr>
          <w:noProof/>
          <w:sz w:val="28"/>
          <w:szCs w:val="28"/>
        </w:rPr>
        <w:t>5</w:t>
      </w:r>
      <w:r w:rsidR="00C2328E" w:rsidRPr="003A5984">
        <w:rPr>
          <w:noProof/>
          <w:sz w:val="28"/>
          <w:szCs w:val="28"/>
        </w:rPr>
        <w:t xml:space="preserve">. - С. </w:t>
      </w:r>
      <w:r w:rsidRPr="003A5984">
        <w:rPr>
          <w:noProof/>
          <w:sz w:val="28"/>
          <w:szCs w:val="28"/>
        </w:rPr>
        <w:t>16–</w:t>
      </w:r>
      <w:r w:rsidR="00C2328E" w:rsidRPr="003A5984">
        <w:rPr>
          <w:noProof/>
          <w:sz w:val="28"/>
          <w:szCs w:val="28"/>
        </w:rPr>
        <w:t>2</w:t>
      </w:r>
      <w:r w:rsidRPr="003A5984">
        <w:rPr>
          <w:noProof/>
          <w:sz w:val="28"/>
          <w:szCs w:val="28"/>
        </w:rPr>
        <w:t xml:space="preserve">7. </w:t>
      </w:r>
    </w:p>
    <w:p w14:paraId="0B5A86F2" w14:textId="1B6FDAD2"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173</w:t>
      </w:r>
      <w:r w:rsidR="00AA5CF8" w:rsidRPr="003A5984">
        <w:rPr>
          <w:noProof/>
          <w:sz w:val="28"/>
          <w:szCs w:val="28"/>
          <w:lang w:val="kk-KZ"/>
        </w:rPr>
        <w:t xml:space="preserve"> </w:t>
      </w:r>
      <w:r w:rsidRPr="003A5984">
        <w:rPr>
          <w:noProof/>
          <w:sz w:val="28"/>
          <w:szCs w:val="28"/>
        </w:rPr>
        <w:t>Ярошевич Е</w:t>
      </w:r>
      <w:r w:rsidR="00C2328E" w:rsidRPr="003A5984">
        <w:rPr>
          <w:noProof/>
          <w:sz w:val="28"/>
          <w:szCs w:val="28"/>
        </w:rPr>
        <w:t>.</w:t>
      </w:r>
      <w:r w:rsidRPr="003A5984">
        <w:rPr>
          <w:noProof/>
          <w:sz w:val="28"/>
          <w:szCs w:val="28"/>
        </w:rPr>
        <w:t>А</w:t>
      </w:r>
      <w:r w:rsidR="00C2328E" w:rsidRPr="003A5984">
        <w:rPr>
          <w:noProof/>
          <w:sz w:val="28"/>
          <w:szCs w:val="28"/>
        </w:rPr>
        <w:t>.</w:t>
      </w:r>
      <w:r w:rsidRPr="003A5984">
        <w:rPr>
          <w:noProof/>
          <w:sz w:val="28"/>
          <w:szCs w:val="28"/>
        </w:rPr>
        <w:t>, Чернов А</w:t>
      </w:r>
      <w:r w:rsidR="00C2328E" w:rsidRPr="003A5984">
        <w:rPr>
          <w:noProof/>
          <w:sz w:val="28"/>
          <w:szCs w:val="28"/>
        </w:rPr>
        <w:t>.</w:t>
      </w:r>
      <w:r w:rsidRPr="003A5984">
        <w:rPr>
          <w:noProof/>
          <w:sz w:val="28"/>
          <w:szCs w:val="28"/>
        </w:rPr>
        <w:t>В</w:t>
      </w:r>
      <w:r w:rsidR="00C2328E" w:rsidRPr="003A5984">
        <w:rPr>
          <w:noProof/>
          <w:sz w:val="28"/>
          <w:szCs w:val="28"/>
        </w:rPr>
        <w:t>.</w:t>
      </w:r>
      <w:r w:rsidRPr="003A5984">
        <w:rPr>
          <w:noProof/>
          <w:sz w:val="28"/>
          <w:szCs w:val="28"/>
        </w:rPr>
        <w:t>, Романова М</w:t>
      </w:r>
      <w:r w:rsidR="00C2328E" w:rsidRPr="003A5984">
        <w:rPr>
          <w:noProof/>
          <w:sz w:val="28"/>
          <w:szCs w:val="28"/>
        </w:rPr>
        <w:t>.</w:t>
      </w:r>
      <w:r w:rsidRPr="003A5984">
        <w:rPr>
          <w:noProof/>
          <w:sz w:val="28"/>
          <w:szCs w:val="28"/>
        </w:rPr>
        <w:t>М. Н</w:t>
      </w:r>
      <w:r w:rsidR="00AA5CF8" w:rsidRPr="003A5984">
        <w:rPr>
          <w:noProof/>
          <w:sz w:val="28"/>
          <w:szCs w:val="28"/>
        </w:rPr>
        <w:t>овый подход к своевременному выявлению глаукомы у пожилых.</w:t>
      </w:r>
      <w:r w:rsidR="00C2328E" w:rsidRPr="003A5984">
        <w:rPr>
          <w:noProof/>
          <w:sz w:val="28"/>
          <w:szCs w:val="28"/>
        </w:rPr>
        <w:t xml:space="preserve"> - </w:t>
      </w:r>
      <w:r w:rsidRPr="003A5984">
        <w:rPr>
          <w:noProof/>
          <w:sz w:val="28"/>
          <w:szCs w:val="28"/>
        </w:rPr>
        <w:t xml:space="preserve"> </w:t>
      </w:r>
      <w:r w:rsidR="00C2328E" w:rsidRPr="003A5984">
        <w:rPr>
          <w:noProof/>
          <w:sz w:val="28"/>
          <w:szCs w:val="28"/>
        </w:rPr>
        <w:t xml:space="preserve">Алматы, </w:t>
      </w:r>
      <w:r w:rsidRPr="003A5984">
        <w:rPr>
          <w:noProof/>
          <w:sz w:val="28"/>
          <w:szCs w:val="28"/>
        </w:rPr>
        <w:t>2022</w:t>
      </w:r>
      <w:r w:rsidR="00C2328E" w:rsidRPr="003A5984">
        <w:rPr>
          <w:noProof/>
          <w:sz w:val="28"/>
          <w:szCs w:val="28"/>
        </w:rPr>
        <w:t>. - 140 с.</w:t>
      </w:r>
    </w:p>
    <w:p w14:paraId="2AF7A76A" w14:textId="05DAD094"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174</w:t>
      </w:r>
      <w:r w:rsidR="00AA5CF8" w:rsidRPr="003A5984">
        <w:rPr>
          <w:noProof/>
          <w:sz w:val="28"/>
          <w:szCs w:val="28"/>
          <w:lang w:val="kk-KZ"/>
        </w:rPr>
        <w:t xml:space="preserve">  </w:t>
      </w:r>
      <w:r w:rsidRPr="003A5984">
        <w:rPr>
          <w:noProof/>
          <w:sz w:val="28"/>
          <w:szCs w:val="28"/>
        </w:rPr>
        <w:t>Андреева О</w:t>
      </w:r>
      <w:r w:rsidR="00C2328E" w:rsidRPr="003A5984">
        <w:rPr>
          <w:noProof/>
          <w:sz w:val="28"/>
          <w:szCs w:val="28"/>
        </w:rPr>
        <w:t>.</w:t>
      </w:r>
      <w:r w:rsidRPr="003A5984">
        <w:rPr>
          <w:noProof/>
          <w:sz w:val="28"/>
          <w:szCs w:val="28"/>
        </w:rPr>
        <w:t>В</w:t>
      </w:r>
      <w:r w:rsidR="00C2328E" w:rsidRPr="003A5984">
        <w:rPr>
          <w:noProof/>
          <w:sz w:val="28"/>
          <w:szCs w:val="28"/>
        </w:rPr>
        <w:t>.</w:t>
      </w:r>
      <w:r w:rsidRPr="003A5984">
        <w:rPr>
          <w:noProof/>
          <w:sz w:val="28"/>
          <w:szCs w:val="28"/>
        </w:rPr>
        <w:t>, Одинцова В</w:t>
      </w:r>
      <w:r w:rsidR="00C2328E" w:rsidRPr="003A5984">
        <w:rPr>
          <w:noProof/>
          <w:sz w:val="28"/>
          <w:szCs w:val="28"/>
        </w:rPr>
        <w:t>.</w:t>
      </w:r>
      <w:r w:rsidRPr="003A5984">
        <w:rPr>
          <w:noProof/>
          <w:sz w:val="28"/>
          <w:szCs w:val="28"/>
        </w:rPr>
        <w:t>В</w:t>
      </w:r>
      <w:r w:rsidR="00C2328E" w:rsidRPr="003A5984">
        <w:rPr>
          <w:noProof/>
          <w:sz w:val="28"/>
          <w:szCs w:val="28"/>
        </w:rPr>
        <w:t>.</w:t>
      </w:r>
      <w:r w:rsidRPr="003A5984">
        <w:rPr>
          <w:noProof/>
          <w:sz w:val="28"/>
          <w:szCs w:val="28"/>
        </w:rPr>
        <w:t>, Фесюн А</w:t>
      </w:r>
      <w:r w:rsidR="00C2328E" w:rsidRPr="003A5984">
        <w:rPr>
          <w:noProof/>
          <w:sz w:val="28"/>
          <w:szCs w:val="28"/>
        </w:rPr>
        <w:t>.</w:t>
      </w:r>
      <w:r w:rsidRPr="003A5984">
        <w:rPr>
          <w:noProof/>
          <w:sz w:val="28"/>
          <w:szCs w:val="28"/>
        </w:rPr>
        <w:t>Д</w:t>
      </w:r>
      <w:r w:rsidR="00C2328E" w:rsidRPr="003A5984">
        <w:rPr>
          <w:noProof/>
          <w:sz w:val="28"/>
          <w:szCs w:val="28"/>
        </w:rPr>
        <w:t>.</w:t>
      </w:r>
      <w:r w:rsidRPr="003A5984">
        <w:rPr>
          <w:noProof/>
          <w:sz w:val="28"/>
          <w:szCs w:val="28"/>
        </w:rPr>
        <w:t>, Гуревич К</w:t>
      </w:r>
      <w:r w:rsidR="00C2328E" w:rsidRPr="003A5984">
        <w:rPr>
          <w:noProof/>
          <w:sz w:val="28"/>
          <w:szCs w:val="28"/>
        </w:rPr>
        <w:t>.</w:t>
      </w:r>
      <w:r w:rsidRPr="003A5984">
        <w:rPr>
          <w:noProof/>
          <w:sz w:val="28"/>
          <w:szCs w:val="28"/>
        </w:rPr>
        <w:t>Г</w:t>
      </w:r>
      <w:r w:rsidR="00C2328E" w:rsidRPr="003A5984">
        <w:rPr>
          <w:noProof/>
          <w:sz w:val="28"/>
          <w:szCs w:val="28"/>
        </w:rPr>
        <w:t>.</w:t>
      </w:r>
      <w:r w:rsidRPr="003A5984">
        <w:rPr>
          <w:noProof/>
          <w:sz w:val="28"/>
          <w:szCs w:val="28"/>
        </w:rPr>
        <w:t>, Горчакова Н</w:t>
      </w:r>
      <w:r w:rsidR="00C2328E" w:rsidRPr="003A5984">
        <w:rPr>
          <w:noProof/>
          <w:sz w:val="28"/>
          <w:szCs w:val="28"/>
        </w:rPr>
        <w:t>.</w:t>
      </w:r>
      <w:r w:rsidRPr="003A5984">
        <w:rPr>
          <w:noProof/>
          <w:sz w:val="28"/>
          <w:szCs w:val="28"/>
        </w:rPr>
        <w:t>М. Информированность о школах здоровья и эмоциональное благополучие пациентов поликлиники</w:t>
      </w:r>
      <w:r w:rsidR="00C2328E" w:rsidRPr="003A5984">
        <w:rPr>
          <w:noProof/>
          <w:sz w:val="28"/>
          <w:szCs w:val="28"/>
        </w:rPr>
        <w:t xml:space="preserve"> // </w:t>
      </w:r>
      <w:r w:rsidRPr="003A5984">
        <w:rPr>
          <w:noProof/>
          <w:sz w:val="28"/>
          <w:szCs w:val="28"/>
        </w:rPr>
        <w:t xml:space="preserve">Проблемы стандартизации в здравоохранении. </w:t>
      </w:r>
      <w:r w:rsidR="00C2328E" w:rsidRPr="003A5984">
        <w:rPr>
          <w:noProof/>
          <w:sz w:val="28"/>
          <w:szCs w:val="28"/>
        </w:rPr>
        <w:t xml:space="preserve">- </w:t>
      </w:r>
      <w:r w:rsidRPr="003A5984">
        <w:rPr>
          <w:noProof/>
          <w:sz w:val="28"/>
          <w:szCs w:val="28"/>
        </w:rPr>
        <w:t>2015</w:t>
      </w:r>
      <w:r w:rsidR="00C2328E" w:rsidRPr="003A5984">
        <w:rPr>
          <w:noProof/>
          <w:sz w:val="28"/>
          <w:szCs w:val="28"/>
        </w:rPr>
        <w:t>. - №</w:t>
      </w:r>
      <w:r w:rsidRPr="003A5984">
        <w:rPr>
          <w:noProof/>
          <w:sz w:val="28"/>
          <w:szCs w:val="28"/>
        </w:rPr>
        <w:t>3–4</w:t>
      </w:r>
      <w:r w:rsidR="00C2328E" w:rsidRPr="003A5984">
        <w:rPr>
          <w:noProof/>
          <w:sz w:val="28"/>
          <w:szCs w:val="28"/>
        </w:rPr>
        <w:t xml:space="preserve">. - С. </w:t>
      </w:r>
      <w:r w:rsidRPr="003A5984">
        <w:rPr>
          <w:noProof/>
          <w:sz w:val="28"/>
          <w:szCs w:val="28"/>
        </w:rPr>
        <w:t xml:space="preserve">8–15. </w:t>
      </w:r>
    </w:p>
    <w:p w14:paraId="79DE5B81" w14:textId="42967B7B"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175</w:t>
      </w:r>
      <w:r w:rsidR="00AA5CF8" w:rsidRPr="003A5984">
        <w:rPr>
          <w:noProof/>
          <w:sz w:val="28"/>
          <w:szCs w:val="28"/>
          <w:lang w:val="kk-KZ"/>
        </w:rPr>
        <w:t xml:space="preserve"> </w:t>
      </w:r>
      <w:r w:rsidRPr="003A5984">
        <w:rPr>
          <w:noProof/>
          <w:sz w:val="28"/>
          <w:szCs w:val="28"/>
        </w:rPr>
        <w:t>Малишевская Т</w:t>
      </w:r>
      <w:r w:rsidR="00C2328E" w:rsidRPr="003A5984">
        <w:rPr>
          <w:noProof/>
          <w:sz w:val="28"/>
          <w:szCs w:val="28"/>
        </w:rPr>
        <w:t>.</w:t>
      </w:r>
      <w:r w:rsidRPr="003A5984">
        <w:rPr>
          <w:noProof/>
          <w:sz w:val="28"/>
          <w:szCs w:val="28"/>
        </w:rPr>
        <w:t>Н</w:t>
      </w:r>
      <w:r w:rsidR="00C2328E" w:rsidRPr="003A5984">
        <w:rPr>
          <w:noProof/>
          <w:sz w:val="28"/>
          <w:szCs w:val="28"/>
        </w:rPr>
        <w:t>.</w:t>
      </w:r>
      <w:r w:rsidRPr="003A5984">
        <w:rPr>
          <w:noProof/>
          <w:sz w:val="28"/>
          <w:szCs w:val="28"/>
        </w:rPr>
        <w:t>, Долгова И</w:t>
      </w:r>
      <w:r w:rsidR="00C2328E" w:rsidRPr="003A5984">
        <w:rPr>
          <w:noProof/>
          <w:sz w:val="28"/>
          <w:szCs w:val="28"/>
        </w:rPr>
        <w:t>.</w:t>
      </w:r>
      <w:r w:rsidRPr="003A5984">
        <w:rPr>
          <w:noProof/>
          <w:sz w:val="28"/>
          <w:szCs w:val="28"/>
        </w:rPr>
        <w:t>Г</w:t>
      </w:r>
      <w:r w:rsidR="00C2328E" w:rsidRPr="003A5984">
        <w:rPr>
          <w:noProof/>
          <w:sz w:val="28"/>
          <w:szCs w:val="28"/>
        </w:rPr>
        <w:t>.</w:t>
      </w:r>
      <w:r w:rsidRPr="003A5984">
        <w:rPr>
          <w:noProof/>
          <w:sz w:val="28"/>
          <w:szCs w:val="28"/>
        </w:rPr>
        <w:t>, Шатских С</w:t>
      </w:r>
      <w:r w:rsidR="00C2328E" w:rsidRPr="003A5984">
        <w:rPr>
          <w:noProof/>
          <w:sz w:val="28"/>
          <w:szCs w:val="28"/>
        </w:rPr>
        <w:t>.</w:t>
      </w:r>
      <w:r w:rsidRPr="003A5984">
        <w:rPr>
          <w:noProof/>
          <w:sz w:val="28"/>
          <w:szCs w:val="28"/>
        </w:rPr>
        <w:t>В. Персонифицированный подход к ведению пациентов с глаукомой продвинутых стадий. Выбор стратегических направлений антиглаукомной работы в Тюменской области</w:t>
      </w:r>
      <w:r w:rsidR="00C2328E" w:rsidRPr="003A5984">
        <w:rPr>
          <w:noProof/>
          <w:sz w:val="28"/>
          <w:szCs w:val="28"/>
        </w:rPr>
        <w:t xml:space="preserve"> </w:t>
      </w:r>
      <w:r w:rsidRPr="003A5984">
        <w:rPr>
          <w:noProof/>
          <w:sz w:val="28"/>
          <w:szCs w:val="28"/>
        </w:rPr>
        <w:t xml:space="preserve"> </w:t>
      </w:r>
      <w:r w:rsidR="00C2328E" w:rsidRPr="003A5984">
        <w:rPr>
          <w:noProof/>
          <w:sz w:val="28"/>
          <w:szCs w:val="28"/>
        </w:rPr>
        <w:t>//</w:t>
      </w:r>
      <w:r w:rsidRPr="003A5984">
        <w:rPr>
          <w:noProof/>
          <w:sz w:val="28"/>
          <w:szCs w:val="28"/>
        </w:rPr>
        <w:t xml:space="preserve">Национальный журнал глаукома. </w:t>
      </w:r>
      <w:r w:rsidR="00C2328E" w:rsidRPr="003A5984">
        <w:rPr>
          <w:noProof/>
          <w:sz w:val="28"/>
          <w:szCs w:val="28"/>
        </w:rPr>
        <w:t xml:space="preserve">- </w:t>
      </w:r>
      <w:r w:rsidRPr="003A5984">
        <w:rPr>
          <w:noProof/>
          <w:sz w:val="28"/>
          <w:szCs w:val="28"/>
        </w:rPr>
        <w:t>2016</w:t>
      </w:r>
      <w:r w:rsidR="00C2328E" w:rsidRPr="003A5984">
        <w:rPr>
          <w:noProof/>
          <w:sz w:val="28"/>
          <w:szCs w:val="28"/>
        </w:rPr>
        <w:t>. - №</w:t>
      </w:r>
      <w:r w:rsidRPr="003A5984">
        <w:rPr>
          <w:noProof/>
          <w:sz w:val="28"/>
          <w:szCs w:val="28"/>
        </w:rPr>
        <w:t>15(4)</w:t>
      </w:r>
      <w:r w:rsidR="00C2328E" w:rsidRPr="003A5984">
        <w:rPr>
          <w:noProof/>
          <w:sz w:val="28"/>
          <w:szCs w:val="28"/>
        </w:rPr>
        <w:t xml:space="preserve">. - С. </w:t>
      </w:r>
      <w:r w:rsidRPr="003A5984">
        <w:rPr>
          <w:noProof/>
          <w:sz w:val="28"/>
          <w:szCs w:val="28"/>
        </w:rPr>
        <w:t xml:space="preserve">42–53. </w:t>
      </w:r>
    </w:p>
    <w:p w14:paraId="62696770" w14:textId="7AB3EE1C"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176</w:t>
      </w:r>
      <w:r w:rsidR="00AA5CF8" w:rsidRPr="003A5984">
        <w:rPr>
          <w:noProof/>
          <w:sz w:val="28"/>
          <w:szCs w:val="28"/>
          <w:lang w:val="kk-KZ"/>
        </w:rPr>
        <w:t xml:space="preserve"> </w:t>
      </w:r>
      <w:r w:rsidRPr="003A5984">
        <w:rPr>
          <w:noProof/>
          <w:sz w:val="28"/>
          <w:szCs w:val="28"/>
        </w:rPr>
        <w:t>Казюрина И</w:t>
      </w:r>
      <w:r w:rsidR="00C2328E" w:rsidRPr="003A5984">
        <w:rPr>
          <w:noProof/>
          <w:sz w:val="28"/>
          <w:szCs w:val="28"/>
        </w:rPr>
        <w:t>.</w:t>
      </w:r>
      <w:r w:rsidRPr="003A5984">
        <w:rPr>
          <w:noProof/>
          <w:sz w:val="28"/>
          <w:szCs w:val="28"/>
        </w:rPr>
        <w:t>Н</w:t>
      </w:r>
      <w:r w:rsidR="00C2328E" w:rsidRPr="003A5984">
        <w:rPr>
          <w:noProof/>
          <w:sz w:val="28"/>
          <w:szCs w:val="28"/>
        </w:rPr>
        <w:t>.</w:t>
      </w:r>
      <w:r w:rsidRPr="003A5984">
        <w:rPr>
          <w:noProof/>
          <w:sz w:val="28"/>
          <w:szCs w:val="28"/>
        </w:rPr>
        <w:t>, Меньшикова Л</w:t>
      </w:r>
      <w:r w:rsidR="00C2328E" w:rsidRPr="003A5984">
        <w:rPr>
          <w:noProof/>
          <w:sz w:val="28"/>
          <w:szCs w:val="28"/>
        </w:rPr>
        <w:t>.</w:t>
      </w:r>
      <w:r w:rsidRPr="003A5984">
        <w:rPr>
          <w:noProof/>
          <w:sz w:val="28"/>
          <w:szCs w:val="28"/>
        </w:rPr>
        <w:t>И. С</w:t>
      </w:r>
      <w:r w:rsidR="00AA5CF8" w:rsidRPr="003A5984">
        <w:rPr>
          <w:noProof/>
          <w:sz w:val="28"/>
          <w:szCs w:val="28"/>
        </w:rPr>
        <w:t>овершенствование организации диспансерного наблюдения пациентов с глаукомой в городской поликлинике</w:t>
      </w:r>
      <w:r w:rsidR="00C2328E" w:rsidRPr="003A5984">
        <w:rPr>
          <w:noProof/>
          <w:sz w:val="28"/>
          <w:szCs w:val="28"/>
        </w:rPr>
        <w:t xml:space="preserve"> </w:t>
      </w:r>
      <w:r w:rsidRPr="003A5984">
        <w:rPr>
          <w:noProof/>
          <w:sz w:val="28"/>
          <w:szCs w:val="28"/>
        </w:rPr>
        <w:t xml:space="preserve"> </w:t>
      </w:r>
      <w:r w:rsidR="00C2328E" w:rsidRPr="003A5984">
        <w:rPr>
          <w:noProof/>
          <w:sz w:val="28"/>
          <w:szCs w:val="28"/>
        </w:rPr>
        <w:lastRenderedPageBreak/>
        <w:t>//</w:t>
      </w:r>
      <w:r w:rsidRPr="003A5984">
        <w:rPr>
          <w:noProof/>
          <w:sz w:val="28"/>
          <w:szCs w:val="28"/>
        </w:rPr>
        <w:t xml:space="preserve">Вестник науки. </w:t>
      </w:r>
      <w:r w:rsidR="00C2328E" w:rsidRPr="003A5984">
        <w:rPr>
          <w:noProof/>
          <w:sz w:val="28"/>
          <w:szCs w:val="28"/>
        </w:rPr>
        <w:t xml:space="preserve">- </w:t>
      </w:r>
      <w:r w:rsidRPr="003A5984">
        <w:rPr>
          <w:noProof/>
          <w:sz w:val="28"/>
          <w:szCs w:val="28"/>
        </w:rPr>
        <w:t>2024</w:t>
      </w:r>
      <w:r w:rsidR="00C2328E" w:rsidRPr="003A5984">
        <w:rPr>
          <w:noProof/>
          <w:sz w:val="28"/>
          <w:szCs w:val="28"/>
        </w:rPr>
        <w:t>. - №</w:t>
      </w:r>
      <w:r w:rsidRPr="003A5984">
        <w:rPr>
          <w:noProof/>
          <w:sz w:val="28"/>
          <w:szCs w:val="28"/>
        </w:rPr>
        <w:t>4(76)</w:t>
      </w:r>
      <w:r w:rsidR="00A833E6" w:rsidRPr="003A5984">
        <w:rPr>
          <w:noProof/>
          <w:sz w:val="28"/>
          <w:szCs w:val="28"/>
        </w:rPr>
        <w:t xml:space="preserve">. - С. </w:t>
      </w:r>
      <w:r w:rsidRPr="003A5984">
        <w:rPr>
          <w:noProof/>
          <w:sz w:val="28"/>
          <w:szCs w:val="28"/>
        </w:rPr>
        <w:t xml:space="preserve">378–416. </w:t>
      </w:r>
    </w:p>
    <w:p w14:paraId="00B20C08" w14:textId="400EFBD1"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177</w:t>
      </w:r>
      <w:r w:rsidR="00AA5CF8" w:rsidRPr="003A5984">
        <w:rPr>
          <w:noProof/>
          <w:sz w:val="28"/>
          <w:szCs w:val="28"/>
          <w:lang w:val="kk-KZ"/>
        </w:rPr>
        <w:t xml:space="preserve"> </w:t>
      </w:r>
      <w:r w:rsidRPr="003A5984">
        <w:rPr>
          <w:noProof/>
          <w:sz w:val="28"/>
          <w:szCs w:val="28"/>
        </w:rPr>
        <w:t>Каращук Е</w:t>
      </w:r>
      <w:r w:rsidR="00A833E6" w:rsidRPr="003A5984">
        <w:rPr>
          <w:noProof/>
          <w:sz w:val="28"/>
          <w:szCs w:val="28"/>
        </w:rPr>
        <w:t>.</w:t>
      </w:r>
      <w:r w:rsidRPr="003A5984">
        <w:rPr>
          <w:noProof/>
          <w:sz w:val="28"/>
          <w:szCs w:val="28"/>
        </w:rPr>
        <w:t>В</w:t>
      </w:r>
      <w:r w:rsidR="00A833E6" w:rsidRPr="003A5984">
        <w:rPr>
          <w:noProof/>
          <w:sz w:val="28"/>
          <w:szCs w:val="28"/>
        </w:rPr>
        <w:t>.</w:t>
      </w:r>
      <w:r w:rsidRPr="003A5984">
        <w:rPr>
          <w:noProof/>
          <w:sz w:val="28"/>
          <w:szCs w:val="28"/>
        </w:rPr>
        <w:t>, Митюкова Л</w:t>
      </w:r>
      <w:r w:rsidR="00A833E6" w:rsidRPr="003A5984">
        <w:rPr>
          <w:noProof/>
          <w:sz w:val="28"/>
          <w:szCs w:val="28"/>
        </w:rPr>
        <w:t>.</w:t>
      </w:r>
      <w:r w:rsidRPr="003A5984">
        <w:rPr>
          <w:noProof/>
          <w:sz w:val="28"/>
          <w:szCs w:val="28"/>
        </w:rPr>
        <w:t>И</w:t>
      </w:r>
      <w:r w:rsidR="00A833E6" w:rsidRPr="003A5984">
        <w:rPr>
          <w:noProof/>
          <w:sz w:val="28"/>
          <w:szCs w:val="28"/>
        </w:rPr>
        <w:t>.</w:t>
      </w:r>
      <w:r w:rsidRPr="003A5984">
        <w:rPr>
          <w:noProof/>
          <w:sz w:val="28"/>
          <w:szCs w:val="28"/>
        </w:rPr>
        <w:t>, Хатизова А</w:t>
      </w:r>
      <w:r w:rsidR="00A833E6" w:rsidRPr="003A5984">
        <w:rPr>
          <w:noProof/>
          <w:sz w:val="28"/>
          <w:szCs w:val="28"/>
        </w:rPr>
        <w:t>.</w:t>
      </w:r>
      <w:r w:rsidRPr="003A5984">
        <w:rPr>
          <w:noProof/>
          <w:sz w:val="28"/>
          <w:szCs w:val="28"/>
        </w:rPr>
        <w:t>А. Ш</w:t>
      </w:r>
      <w:r w:rsidR="00AA5CF8" w:rsidRPr="003A5984">
        <w:rPr>
          <w:noProof/>
          <w:sz w:val="28"/>
          <w:szCs w:val="28"/>
        </w:rPr>
        <w:t>колы здоровья-эффективная форма группового профилактического консультирования</w:t>
      </w:r>
      <w:r w:rsidR="00A833E6" w:rsidRPr="003A5984">
        <w:rPr>
          <w:noProof/>
          <w:sz w:val="28"/>
          <w:szCs w:val="28"/>
        </w:rPr>
        <w:t xml:space="preserve"> </w:t>
      </w:r>
      <w:r w:rsidRPr="003A5984">
        <w:rPr>
          <w:noProof/>
          <w:sz w:val="28"/>
          <w:szCs w:val="28"/>
        </w:rPr>
        <w:t xml:space="preserve"> </w:t>
      </w:r>
      <w:r w:rsidR="00A833E6" w:rsidRPr="003A5984">
        <w:rPr>
          <w:noProof/>
          <w:sz w:val="28"/>
          <w:szCs w:val="28"/>
        </w:rPr>
        <w:t>//</w:t>
      </w:r>
      <w:r w:rsidRPr="003A5984">
        <w:rPr>
          <w:noProof/>
          <w:sz w:val="28"/>
          <w:szCs w:val="28"/>
        </w:rPr>
        <w:t xml:space="preserve">Международный журнал гуманитарных и естественных наук. </w:t>
      </w:r>
      <w:r w:rsidR="00A833E6" w:rsidRPr="003A5984">
        <w:rPr>
          <w:noProof/>
          <w:sz w:val="28"/>
          <w:szCs w:val="28"/>
        </w:rPr>
        <w:t xml:space="preserve">- </w:t>
      </w:r>
      <w:r w:rsidRPr="003A5984">
        <w:rPr>
          <w:noProof/>
          <w:sz w:val="28"/>
          <w:szCs w:val="28"/>
        </w:rPr>
        <w:t>2022</w:t>
      </w:r>
      <w:r w:rsidR="00A833E6" w:rsidRPr="003A5984">
        <w:rPr>
          <w:noProof/>
          <w:sz w:val="28"/>
          <w:szCs w:val="28"/>
        </w:rPr>
        <w:t>. - №</w:t>
      </w:r>
      <w:r w:rsidRPr="003A5984">
        <w:rPr>
          <w:noProof/>
          <w:sz w:val="28"/>
          <w:szCs w:val="28"/>
        </w:rPr>
        <w:t>12</w:t>
      </w:r>
      <w:r w:rsidR="00A833E6" w:rsidRPr="003A5984">
        <w:rPr>
          <w:noProof/>
          <w:sz w:val="28"/>
          <w:szCs w:val="28"/>
        </w:rPr>
        <w:t>(</w:t>
      </w:r>
      <w:r w:rsidRPr="003A5984">
        <w:rPr>
          <w:noProof/>
          <w:sz w:val="28"/>
          <w:szCs w:val="28"/>
        </w:rPr>
        <w:t>2)</w:t>
      </w:r>
      <w:r w:rsidR="00A833E6" w:rsidRPr="003A5984">
        <w:rPr>
          <w:noProof/>
          <w:sz w:val="28"/>
          <w:szCs w:val="28"/>
        </w:rPr>
        <w:t xml:space="preserve">. - С. </w:t>
      </w:r>
      <w:r w:rsidRPr="003A5984">
        <w:rPr>
          <w:noProof/>
          <w:sz w:val="28"/>
          <w:szCs w:val="28"/>
        </w:rPr>
        <w:t>42–</w:t>
      </w:r>
      <w:r w:rsidR="00A833E6" w:rsidRPr="003A5984">
        <w:rPr>
          <w:noProof/>
          <w:sz w:val="28"/>
          <w:szCs w:val="28"/>
        </w:rPr>
        <w:t>4</w:t>
      </w:r>
      <w:r w:rsidRPr="003A5984">
        <w:rPr>
          <w:noProof/>
          <w:sz w:val="28"/>
          <w:szCs w:val="28"/>
        </w:rPr>
        <w:t xml:space="preserve">5. </w:t>
      </w:r>
    </w:p>
    <w:p w14:paraId="4984484D" w14:textId="142AB45A"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178</w:t>
      </w:r>
      <w:r w:rsidR="00AA5CF8" w:rsidRPr="003A5984">
        <w:rPr>
          <w:noProof/>
          <w:sz w:val="28"/>
          <w:szCs w:val="28"/>
          <w:lang w:val="kk-KZ"/>
        </w:rPr>
        <w:t xml:space="preserve"> </w:t>
      </w:r>
      <w:r w:rsidRPr="003A5984">
        <w:rPr>
          <w:noProof/>
          <w:sz w:val="28"/>
          <w:szCs w:val="28"/>
        </w:rPr>
        <w:t>Маханова С</w:t>
      </w:r>
      <w:r w:rsidR="00A833E6" w:rsidRPr="003A5984">
        <w:rPr>
          <w:noProof/>
          <w:sz w:val="28"/>
          <w:szCs w:val="28"/>
        </w:rPr>
        <w:t>.</w:t>
      </w:r>
      <w:r w:rsidRPr="003A5984">
        <w:rPr>
          <w:noProof/>
          <w:sz w:val="28"/>
          <w:szCs w:val="28"/>
        </w:rPr>
        <w:t>Ш</w:t>
      </w:r>
      <w:r w:rsidR="00A833E6" w:rsidRPr="003A5984">
        <w:rPr>
          <w:noProof/>
          <w:sz w:val="28"/>
          <w:szCs w:val="28"/>
        </w:rPr>
        <w:t>.</w:t>
      </w:r>
      <w:r w:rsidRPr="003A5984">
        <w:rPr>
          <w:noProof/>
          <w:sz w:val="28"/>
          <w:szCs w:val="28"/>
        </w:rPr>
        <w:t>, Секенова Р</w:t>
      </w:r>
      <w:r w:rsidR="00A833E6" w:rsidRPr="003A5984">
        <w:rPr>
          <w:noProof/>
          <w:sz w:val="28"/>
          <w:szCs w:val="28"/>
        </w:rPr>
        <w:t>.</w:t>
      </w:r>
      <w:r w:rsidRPr="003A5984">
        <w:rPr>
          <w:noProof/>
          <w:sz w:val="28"/>
          <w:szCs w:val="28"/>
        </w:rPr>
        <w:t>Қ. Глаукомамен күресу: мәселенің әлемдегі және Қазақстандағы жағдайы</w:t>
      </w:r>
      <w:r w:rsidR="00A833E6" w:rsidRPr="003A5984">
        <w:rPr>
          <w:noProof/>
          <w:sz w:val="28"/>
          <w:szCs w:val="28"/>
        </w:rPr>
        <w:t xml:space="preserve"> //</w:t>
      </w:r>
      <w:r w:rsidRPr="003A5984">
        <w:rPr>
          <w:noProof/>
          <w:sz w:val="28"/>
          <w:szCs w:val="28"/>
        </w:rPr>
        <w:t xml:space="preserve"> J Heal Dev. </w:t>
      </w:r>
      <w:r w:rsidR="00A833E6" w:rsidRPr="003A5984">
        <w:rPr>
          <w:noProof/>
          <w:sz w:val="28"/>
          <w:szCs w:val="28"/>
        </w:rPr>
        <w:t xml:space="preserve">- </w:t>
      </w:r>
      <w:r w:rsidRPr="003A5984">
        <w:rPr>
          <w:noProof/>
          <w:sz w:val="28"/>
          <w:szCs w:val="28"/>
        </w:rPr>
        <w:t>2021</w:t>
      </w:r>
      <w:r w:rsidR="00A833E6" w:rsidRPr="003A5984">
        <w:rPr>
          <w:noProof/>
          <w:sz w:val="28"/>
          <w:szCs w:val="28"/>
        </w:rPr>
        <w:t>. - №</w:t>
      </w:r>
      <w:r w:rsidRPr="003A5984">
        <w:rPr>
          <w:noProof/>
          <w:sz w:val="28"/>
          <w:szCs w:val="28"/>
        </w:rPr>
        <w:t>3(43)</w:t>
      </w:r>
      <w:r w:rsidR="00A833E6" w:rsidRPr="003A5984">
        <w:rPr>
          <w:noProof/>
          <w:sz w:val="28"/>
          <w:szCs w:val="28"/>
        </w:rPr>
        <w:t xml:space="preserve">. - Б. </w:t>
      </w:r>
      <w:r w:rsidRPr="003A5984">
        <w:rPr>
          <w:noProof/>
          <w:sz w:val="28"/>
          <w:szCs w:val="28"/>
        </w:rPr>
        <w:t xml:space="preserve">19–25. </w:t>
      </w:r>
    </w:p>
    <w:p w14:paraId="72D6910E" w14:textId="7001AC4C"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179</w:t>
      </w:r>
      <w:r w:rsidR="00AA5CF8" w:rsidRPr="003A5984">
        <w:rPr>
          <w:noProof/>
          <w:sz w:val="28"/>
          <w:szCs w:val="28"/>
          <w:lang w:val="kk-KZ"/>
        </w:rPr>
        <w:t xml:space="preserve"> </w:t>
      </w:r>
      <w:r w:rsidRPr="003A5984">
        <w:rPr>
          <w:noProof/>
          <w:sz w:val="28"/>
          <w:szCs w:val="28"/>
        </w:rPr>
        <w:t>Семченко Л</w:t>
      </w:r>
      <w:r w:rsidR="00A833E6" w:rsidRPr="003A5984">
        <w:rPr>
          <w:noProof/>
          <w:sz w:val="28"/>
          <w:szCs w:val="28"/>
        </w:rPr>
        <w:t>.</w:t>
      </w:r>
      <w:r w:rsidRPr="003A5984">
        <w:rPr>
          <w:noProof/>
          <w:sz w:val="28"/>
          <w:szCs w:val="28"/>
        </w:rPr>
        <w:t>Н</w:t>
      </w:r>
      <w:r w:rsidR="00A833E6" w:rsidRPr="003A5984">
        <w:rPr>
          <w:noProof/>
          <w:sz w:val="28"/>
          <w:szCs w:val="28"/>
        </w:rPr>
        <w:t>.</w:t>
      </w:r>
      <w:r w:rsidRPr="003A5984">
        <w:rPr>
          <w:noProof/>
          <w:sz w:val="28"/>
          <w:szCs w:val="28"/>
        </w:rPr>
        <w:t>, Денисов И</w:t>
      </w:r>
      <w:r w:rsidR="00A833E6" w:rsidRPr="003A5984">
        <w:rPr>
          <w:noProof/>
          <w:sz w:val="28"/>
          <w:szCs w:val="28"/>
        </w:rPr>
        <w:t>.</w:t>
      </w:r>
      <w:r w:rsidRPr="003A5984">
        <w:rPr>
          <w:noProof/>
          <w:sz w:val="28"/>
          <w:szCs w:val="28"/>
        </w:rPr>
        <w:t>С. Особенности организации диспансеризации и диспансерного наблюдения в центральной районной больнице</w:t>
      </w:r>
      <w:r w:rsidR="00A833E6" w:rsidRPr="003A5984">
        <w:rPr>
          <w:noProof/>
          <w:sz w:val="28"/>
          <w:szCs w:val="28"/>
        </w:rPr>
        <w:t xml:space="preserve"> // </w:t>
      </w:r>
      <w:r w:rsidRPr="003A5984">
        <w:rPr>
          <w:noProof/>
          <w:sz w:val="28"/>
          <w:szCs w:val="28"/>
        </w:rPr>
        <w:t>Непрерывное медицинское образование и наука.</w:t>
      </w:r>
      <w:r w:rsidR="00A833E6" w:rsidRPr="003A5984">
        <w:rPr>
          <w:noProof/>
          <w:sz w:val="28"/>
          <w:szCs w:val="28"/>
        </w:rPr>
        <w:t xml:space="preserve"> -</w:t>
      </w:r>
      <w:r w:rsidRPr="003A5984">
        <w:rPr>
          <w:noProof/>
          <w:sz w:val="28"/>
          <w:szCs w:val="28"/>
        </w:rPr>
        <w:t xml:space="preserve"> 2024</w:t>
      </w:r>
      <w:r w:rsidR="00A833E6" w:rsidRPr="003A5984">
        <w:rPr>
          <w:noProof/>
          <w:sz w:val="28"/>
          <w:szCs w:val="28"/>
        </w:rPr>
        <w:t>. - №</w:t>
      </w:r>
      <w:r w:rsidRPr="003A5984">
        <w:rPr>
          <w:noProof/>
          <w:sz w:val="28"/>
          <w:szCs w:val="28"/>
        </w:rPr>
        <w:t>14(4)</w:t>
      </w:r>
      <w:r w:rsidR="00A833E6" w:rsidRPr="003A5984">
        <w:rPr>
          <w:noProof/>
          <w:sz w:val="28"/>
          <w:szCs w:val="28"/>
        </w:rPr>
        <w:t xml:space="preserve">. - С. </w:t>
      </w:r>
      <w:r w:rsidRPr="003A5984">
        <w:rPr>
          <w:noProof/>
          <w:sz w:val="28"/>
          <w:szCs w:val="28"/>
        </w:rPr>
        <w:t>14–</w:t>
      </w:r>
      <w:r w:rsidR="00A833E6" w:rsidRPr="003A5984">
        <w:rPr>
          <w:noProof/>
          <w:sz w:val="28"/>
          <w:szCs w:val="28"/>
        </w:rPr>
        <w:t>1</w:t>
      </w:r>
      <w:r w:rsidRPr="003A5984">
        <w:rPr>
          <w:noProof/>
          <w:sz w:val="28"/>
          <w:szCs w:val="28"/>
        </w:rPr>
        <w:t xml:space="preserve">7. </w:t>
      </w:r>
    </w:p>
    <w:p w14:paraId="2C87BEA6" w14:textId="317BFB02"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180</w:t>
      </w:r>
      <w:r w:rsidR="00AA5CF8" w:rsidRPr="003A5984">
        <w:rPr>
          <w:noProof/>
          <w:sz w:val="28"/>
          <w:szCs w:val="28"/>
          <w:lang w:val="kk-KZ"/>
        </w:rPr>
        <w:t xml:space="preserve"> </w:t>
      </w:r>
      <w:r w:rsidRPr="003A5984">
        <w:rPr>
          <w:noProof/>
          <w:sz w:val="28"/>
          <w:szCs w:val="28"/>
          <w:lang w:val="en-US"/>
        </w:rPr>
        <w:t>Fomin N</w:t>
      </w:r>
      <w:r w:rsidR="00A833E6" w:rsidRPr="003A5984">
        <w:rPr>
          <w:noProof/>
          <w:sz w:val="28"/>
          <w:szCs w:val="28"/>
          <w:lang w:val="en-US"/>
        </w:rPr>
        <w:t>.</w:t>
      </w:r>
      <w:r w:rsidRPr="003A5984">
        <w:rPr>
          <w:noProof/>
          <w:sz w:val="28"/>
          <w:szCs w:val="28"/>
          <w:lang w:val="en-US"/>
        </w:rPr>
        <w:t>E</w:t>
      </w:r>
      <w:r w:rsidR="00A833E6" w:rsidRPr="003A5984">
        <w:rPr>
          <w:noProof/>
          <w:sz w:val="28"/>
          <w:szCs w:val="28"/>
          <w:lang w:val="en-US"/>
        </w:rPr>
        <w:t>.</w:t>
      </w:r>
      <w:r w:rsidRPr="003A5984">
        <w:rPr>
          <w:noProof/>
          <w:sz w:val="28"/>
          <w:szCs w:val="28"/>
          <w:lang w:val="en-US"/>
        </w:rPr>
        <w:t>, Kuroyedov A</w:t>
      </w:r>
      <w:r w:rsidR="00A833E6" w:rsidRPr="003A5984">
        <w:rPr>
          <w:noProof/>
          <w:sz w:val="28"/>
          <w:szCs w:val="28"/>
          <w:lang w:val="en-US"/>
        </w:rPr>
        <w:t>.</w:t>
      </w:r>
      <w:r w:rsidRPr="003A5984">
        <w:rPr>
          <w:noProof/>
          <w:sz w:val="28"/>
          <w:szCs w:val="28"/>
          <w:lang w:val="en-US"/>
        </w:rPr>
        <w:t>V. Problems of practical implementation of research results in ophthalmology</w:t>
      </w:r>
      <w:r w:rsidR="00A833E6" w:rsidRPr="003A5984">
        <w:rPr>
          <w:noProof/>
          <w:sz w:val="28"/>
          <w:szCs w:val="28"/>
          <w:lang w:val="en-US"/>
        </w:rPr>
        <w:t xml:space="preserve"> //</w:t>
      </w:r>
      <w:r w:rsidRPr="003A5984">
        <w:rPr>
          <w:noProof/>
          <w:sz w:val="28"/>
          <w:szCs w:val="28"/>
          <w:lang w:val="en-US"/>
        </w:rPr>
        <w:t xml:space="preserve"> Natl J glaucoma.</w:t>
      </w:r>
      <w:r w:rsidR="00A833E6" w:rsidRPr="003A5984">
        <w:rPr>
          <w:noProof/>
          <w:sz w:val="28"/>
          <w:szCs w:val="28"/>
          <w:lang w:val="en-US"/>
        </w:rPr>
        <w:t xml:space="preserve"> -</w:t>
      </w:r>
      <w:r w:rsidRPr="003A5984">
        <w:rPr>
          <w:noProof/>
          <w:sz w:val="28"/>
          <w:szCs w:val="28"/>
          <w:lang w:val="en-US"/>
        </w:rPr>
        <w:t xml:space="preserve"> 2022</w:t>
      </w:r>
      <w:r w:rsidR="00A833E6" w:rsidRPr="003A5984">
        <w:rPr>
          <w:noProof/>
          <w:sz w:val="28"/>
          <w:szCs w:val="28"/>
          <w:lang w:val="en-US"/>
        </w:rPr>
        <w:t>. - №</w:t>
      </w:r>
      <w:r w:rsidRPr="003A5984">
        <w:rPr>
          <w:noProof/>
          <w:sz w:val="28"/>
          <w:szCs w:val="28"/>
          <w:lang w:val="en-US"/>
        </w:rPr>
        <w:t>21(1).</w:t>
      </w:r>
      <w:r w:rsidR="00A833E6" w:rsidRPr="003A5984">
        <w:rPr>
          <w:noProof/>
          <w:sz w:val="28"/>
          <w:szCs w:val="28"/>
          <w:lang w:val="en-US"/>
        </w:rPr>
        <w:t xml:space="preserve"> - </w:t>
      </w:r>
      <w:r w:rsidR="00A833E6" w:rsidRPr="003A5984">
        <w:rPr>
          <w:noProof/>
          <w:sz w:val="28"/>
          <w:szCs w:val="28"/>
        </w:rPr>
        <w:t>Р</w:t>
      </w:r>
      <w:r w:rsidR="00A833E6" w:rsidRPr="003A5984">
        <w:rPr>
          <w:noProof/>
          <w:sz w:val="28"/>
          <w:szCs w:val="28"/>
          <w:lang w:val="en-US"/>
        </w:rPr>
        <w:t>. 38-49.</w:t>
      </w:r>
      <w:r w:rsidRPr="003A5984">
        <w:rPr>
          <w:noProof/>
          <w:sz w:val="28"/>
          <w:szCs w:val="28"/>
          <w:lang w:val="en-US"/>
        </w:rPr>
        <w:t xml:space="preserve"> </w:t>
      </w:r>
    </w:p>
    <w:p w14:paraId="6EA9A3D1" w14:textId="1D0EAA36"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181</w:t>
      </w:r>
      <w:r w:rsidR="00AA5CF8" w:rsidRPr="003A5984">
        <w:rPr>
          <w:noProof/>
          <w:sz w:val="28"/>
          <w:szCs w:val="28"/>
          <w:lang w:val="kk-KZ"/>
        </w:rPr>
        <w:t xml:space="preserve"> </w:t>
      </w:r>
      <w:r w:rsidRPr="003A5984">
        <w:rPr>
          <w:noProof/>
          <w:sz w:val="28"/>
          <w:szCs w:val="28"/>
        </w:rPr>
        <w:t>Телеуова Т</w:t>
      </w:r>
      <w:r w:rsidR="00A833E6" w:rsidRPr="003A5984">
        <w:rPr>
          <w:noProof/>
          <w:sz w:val="28"/>
          <w:szCs w:val="28"/>
        </w:rPr>
        <w:t>.</w:t>
      </w:r>
      <w:r w:rsidRPr="003A5984">
        <w:rPr>
          <w:noProof/>
          <w:sz w:val="28"/>
          <w:szCs w:val="28"/>
        </w:rPr>
        <w:t>С. И</w:t>
      </w:r>
      <w:r w:rsidR="00AA5CF8" w:rsidRPr="003A5984">
        <w:rPr>
          <w:noProof/>
          <w:sz w:val="28"/>
          <w:szCs w:val="28"/>
        </w:rPr>
        <w:t xml:space="preserve">нвалидность по зрению вследствие глаукомы по данным </w:t>
      </w:r>
      <w:r w:rsidR="00A833E6" w:rsidRPr="003A5984">
        <w:rPr>
          <w:noProof/>
          <w:sz w:val="28"/>
          <w:szCs w:val="28"/>
        </w:rPr>
        <w:t>МСЭ</w:t>
      </w:r>
      <w:r w:rsidR="00AA5CF8" w:rsidRPr="003A5984">
        <w:rPr>
          <w:noProof/>
          <w:sz w:val="28"/>
          <w:szCs w:val="28"/>
        </w:rPr>
        <w:t xml:space="preserve"> города </w:t>
      </w:r>
      <w:r w:rsidR="00A833E6" w:rsidRPr="003A5984">
        <w:rPr>
          <w:noProof/>
          <w:sz w:val="28"/>
          <w:szCs w:val="28"/>
        </w:rPr>
        <w:t>А</w:t>
      </w:r>
      <w:r w:rsidR="00AA5CF8" w:rsidRPr="003A5984">
        <w:rPr>
          <w:noProof/>
          <w:sz w:val="28"/>
          <w:szCs w:val="28"/>
        </w:rPr>
        <w:t xml:space="preserve">лматы. </w:t>
      </w:r>
      <w:r w:rsidR="00A833E6" w:rsidRPr="003A5984">
        <w:rPr>
          <w:noProof/>
          <w:sz w:val="28"/>
          <w:szCs w:val="28"/>
        </w:rPr>
        <w:t>- Алматы, 2020. - 108 с.</w:t>
      </w:r>
    </w:p>
    <w:p w14:paraId="7CFE8DFF" w14:textId="09007060"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182</w:t>
      </w:r>
      <w:r w:rsidR="00AA5CF8" w:rsidRPr="003A5984">
        <w:rPr>
          <w:noProof/>
          <w:sz w:val="28"/>
          <w:szCs w:val="28"/>
          <w:lang w:val="kk-KZ"/>
        </w:rPr>
        <w:t xml:space="preserve"> </w:t>
      </w:r>
      <w:r w:rsidRPr="003A5984">
        <w:rPr>
          <w:noProof/>
          <w:sz w:val="28"/>
          <w:szCs w:val="28"/>
        </w:rPr>
        <w:t>Козина Е</w:t>
      </w:r>
      <w:r w:rsidR="00A833E6" w:rsidRPr="003A5984">
        <w:rPr>
          <w:noProof/>
          <w:sz w:val="28"/>
          <w:szCs w:val="28"/>
        </w:rPr>
        <w:t>.</w:t>
      </w:r>
      <w:r w:rsidRPr="003A5984">
        <w:rPr>
          <w:noProof/>
          <w:sz w:val="28"/>
          <w:szCs w:val="28"/>
        </w:rPr>
        <w:t>В</w:t>
      </w:r>
      <w:r w:rsidR="00A833E6" w:rsidRPr="003A5984">
        <w:rPr>
          <w:noProof/>
          <w:sz w:val="28"/>
          <w:szCs w:val="28"/>
        </w:rPr>
        <w:t>.</w:t>
      </w:r>
      <w:r w:rsidRPr="003A5984">
        <w:rPr>
          <w:noProof/>
          <w:sz w:val="28"/>
          <w:szCs w:val="28"/>
        </w:rPr>
        <w:t>, Терехович М</w:t>
      </w:r>
      <w:r w:rsidR="00A833E6" w:rsidRPr="003A5984">
        <w:rPr>
          <w:noProof/>
          <w:sz w:val="28"/>
          <w:szCs w:val="28"/>
        </w:rPr>
        <w:t>.</w:t>
      </w:r>
      <w:r w:rsidRPr="003A5984">
        <w:rPr>
          <w:noProof/>
          <w:sz w:val="28"/>
          <w:szCs w:val="28"/>
        </w:rPr>
        <w:t>В</w:t>
      </w:r>
      <w:r w:rsidR="00A833E6" w:rsidRPr="003A5984">
        <w:rPr>
          <w:noProof/>
          <w:sz w:val="28"/>
          <w:szCs w:val="28"/>
        </w:rPr>
        <w:t>.</w:t>
      </w:r>
      <w:r w:rsidRPr="003A5984">
        <w:rPr>
          <w:noProof/>
          <w:sz w:val="28"/>
          <w:szCs w:val="28"/>
        </w:rPr>
        <w:t>, Кох И</w:t>
      </w:r>
      <w:r w:rsidR="00A833E6" w:rsidRPr="003A5984">
        <w:rPr>
          <w:noProof/>
          <w:sz w:val="28"/>
          <w:szCs w:val="28"/>
        </w:rPr>
        <w:t>.</w:t>
      </w:r>
      <w:r w:rsidRPr="003A5984">
        <w:rPr>
          <w:noProof/>
          <w:sz w:val="28"/>
          <w:szCs w:val="28"/>
        </w:rPr>
        <w:t>А</w:t>
      </w:r>
      <w:r w:rsidR="00A833E6" w:rsidRPr="003A5984">
        <w:rPr>
          <w:noProof/>
          <w:sz w:val="28"/>
          <w:szCs w:val="28"/>
        </w:rPr>
        <w:t>.</w:t>
      </w:r>
      <w:r w:rsidRPr="003A5984">
        <w:rPr>
          <w:noProof/>
          <w:sz w:val="28"/>
          <w:szCs w:val="28"/>
        </w:rPr>
        <w:t>, Колесова О</w:t>
      </w:r>
      <w:r w:rsidR="00A833E6" w:rsidRPr="003A5984">
        <w:rPr>
          <w:noProof/>
          <w:sz w:val="28"/>
          <w:szCs w:val="28"/>
        </w:rPr>
        <w:t>.</w:t>
      </w:r>
      <w:r w:rsidRPr="003A5984">
        <w:rPr>
          <w:noProof/>
          <w:sz w:val="28"/>
          <w:szCs w:val="28"/>
        </w:rPr>
        <w:t>П</w:t>
      </w:r>
      <w:r w:rsidR="00A833E6" w:rsidRPr="003A5984">
        <w:rPr>
          <w:noProof/>
          <w:sz w:val="28"/>
          <w:szCs w:val="28"/>
        </w:rPr>
        <w:t>.</w:t>
      </w:r>
      <w:r w:rsidRPr="003A5984">
        <w:rPr>
          <w:noProof/>
          <w:sz w:val="28"/>
          <w:szCs w:val="28"/>
        </w:rPr>
        <w:t>, Кондрусева Н</w:t>
      </w:r>
      <w:r w:rsidR="00A833E6" w:rsidRPr="003A5984">
        <w:rPr>
          <w:noProof/>
          <w:sz w:val="28"/>
          <w:szCs w:val="28"/>
        </w:rPr>
        <w:t>.</w:t>
      </w:r>
      <w:r w:rsidRPr="003A5984">
        <w:rPr>
          <w:noProof/>
          <w:sz w:val="28"/>
          <w:szCs w:val="28"/>
        </w:rPr>
        <w:t>К</w:t>
      </w:r>
      <w:r w:rsidR="00A833E6" w:rsidRPr="003A5984">
        <w:rPr>
          <w:noProof/>
          <w:sz w:val="28"/>
          <w:szCs w:val="28"/>
        </w:rPr>
        <w:t>.</w:t>
      </w:r>
      <w:r w:rsidRPr="003A5984">
        <w:rPr>
          <w:noProof/>
          <w:sz w:val="28"/>
          <w:szCs w:val="28"/>
        </w:rPr>
        <w:t>, Романовская О</w:t>
      </w:r>
      <w:r w:rsidR="00A833E6" w:rsidRPr="003A5984">
        <w:rPr>
          <w:noProof/>
          <w:sz w:val="28"/>
          <w:szCs w:val="28"/>
        </w:rPr>
        <w:t>.</w:t>
      </w:r>
      <w:r w:rsidRPr="003A5984">
        <w:rPr>
          <w:noProof/>
          <w:sz w:val="28"/>
          <w:szCs w:val="28"/>
        </w:rPr>
        <w:t>В</w:t>
      </w:r>
      <w:r w:rsidR="00A833E6" w:rsidRPr="003A5984">
        <w:rPr>
          <w:noProof/>
          <w:sz w:val="28"/>
          <w:szCs w:val="28"/>
        </w:rPr>
        <w:t>.</w:t>
      </w:r>
      <w:r w:rsidRPr="003A5984">
        <w:rPr>
          <w:noProof/>
          <w:sz w:val="28"/>
          <w:szCs w:val="28"/>
        </w:rPr>
        <w:t xml:space="preserve"> et al. Первичная инвалидность вследствие глаукомы в Красноярском крае</w:t>
      </w:r>
      <w:r w:rsidR="00A833E6" w:rsidRPr="003A5984">
        <w:rPr>
          <w:noProof/>
          <w:sz w:val="28"/>
          <w:szCs w:val="28"/>
        </w:rPr>
        <w:t xml:space="preserve"> //</w:t>
      </w:r>
      <w:r w:rsidRPr="003A5984">
        <w:rPr>
          <w:noProof/>
          <w:sz w:val="28"/>
          <w:szCs w:val="28"/>
        </w:rPr>
        <w:t xml:space="preserve"> Национальный журнал Глаукома. </w:t>
      </w:r>
      <w:r w:rsidR="00A833E6" w:rsidRPr="003A5984">
        <w:rPr>
          <w:noProof/>
          <w:sz w:val="28"/>
          <w:szCs w:val="28"/>
        </w:rPr>
        <w:t xml:space="preserve">- </w:t>
      </w:r>
      <w:r w:rsidRPr="003A5984">
        <w:rPr>
          <w:noProof/>
          <w:sz w:val="28"/>
          <w:szCs w:val="28"/>
        </w:rPr>
        <w:t>2023</w:t>
      </w:r>
      <w:r w:rsidR="00A833E6" w:rsidRPr="003A5984">
        <w:rPr>
          <w:noProof/>
          <w:sz w:val="28"/>
          <w:szCs w:val="28"/>
        </w:rPr>
        <w:t>. - №</w:t>
      </w:r>
      <w:r w:rsidRPr="003A5984">
        <w:rPr>
          <w:noProof/>
          <w:sz w:val="28"/>
          <w:szCs w:val="28"/>
        </w:rPr>
        <w:t>22(3)</w:t>
      </w:r>
      <w:r w:rsidR="00A833E6" w:rsidRPr="003A5984">
        <w:rPr>
          <w:noProof/>
          <w:sz w:val="28"/>
          <w:szCs w:val="28"/>
        </w:rPr>
        <w:t xml:space="preserve">. - С. </w:t>
      </w:r>
      <w:r w:rsidRPr="003A5984">
        <w:rPr>
          <w:noProof/>
          <w:sz w:val="28"/>
          <w:szCs w:val="28"/>
        </w:rPr>
        <w:t xml:space="preserve">3–13. </w:t>
      </w:r>
    </w:p>
    <w:p w14:paraId="4C9A6041" w14:textId="6F38EF31"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183</w:t>
      </w:r>
      <w:r w:rsidR="00AA5CF8" w:rsidRPr="003A5984">
        <w:rPr>
          <w:noProof/>
          <w:sz w:val="28"/>
          <w:szCs w:val="28"/>
          <w:lang w:val="kk-KZ"/>
        </w:rPr>
        <w:t xml:space="preserve"> </w:t>
      </w:r>
      <w:r w:rsidRPr="003A5984">
        <w:rPr>
          <w:noProof/>
          <w:sz w:val="28"/>
          <w:szCs w:val="28"/>
        </w:rPr>
        <w:t>Азнабаев Б</w:t>
      </w:r>
      <w:r w:rsidR="00A833E6" w:rsidRPr="003A5984">
        <w:rPr>
          <w:noProof/>
          <w:sz w:val="28"/>
          <w:szCs w:val="28"/>
        </w:rPr>
        <w:t>.</w:t>
      </w:r>
      <w:r w:rsidRPr="003A5984">
        <w:rPr>
          <w:noProof/>
          <w:sz w:val="28"/>
          <w:szCs w:val="28"/>
        </w:rPr>
        <w:t>М</w:t>
      </w:r>
      <w:r w:rsidR="00A833E6" w:rsidRPr="003A5984">
        <w:rPr>
          <w:noProof/>
          <w:sz w:val="28"/>
          <w:szCs w:val="28"/>
        </w:rPr>
        <w:t>.</w:t>
      </w:r>
      <w:r w:rsidRPr="003A5984">
        <w:rPr>
          <w:noProof/>
          <w:sz w:val="28"/>
          <w:szCs w:val="28"/>
        </w:rPr>
        <w:t>, Загидуллина А</w:t>
      </w:r>
      <w:r w:rsidR="00A833E6" w:rsidRPr="003A5984">
        <w:rPr>
          <w:noProof/>
          <w:sz w:val="28"/>
          <w:szCs w:val="28"/>
        </w:rPr>
        <w:t>.</w:t>
      </w:r>
      <w:r w:rsidRPr="003A5984">
        <w:rPr>
          <w:noProof/>
          <w:sz w:val="28"/>
          <w:szCs w:val="28"/>
        </w:rPr>
        <w:t>Ш</w:t>
      </w:r>
      <w:r w:rsidR="00A833E6" w:rsidRPr="003A5984">
        <w:rPr>
          <w:noProof/>
          <w:sz w:val="28"/>
          <w:szCs w:val="28"/>
        </w:rPr>
        <w:t>.</w:t>
      </w:r>
      <w:r w:rsidRPr="003A5984">
        <w:rPr>
          <w:noProof/>
          <w:sz w:val="28"/>
          <w:szCs w:val="28"/>
        </w:rPr>
        <w:t>, Фахретдинова Э</w:t>
      </w:r>
      <w:r w:rsidR="00A833E6" w:rsidRPr="003A5984">
        <w:rPr>
          <w:noProof/>
          <w:sz w:val="28"/>
          <w:szCs w:val="28"/>
        </w:rPr>
        <w:t>.</w:t>
      </w:r>
      <w:r w:rsidRPr="003A5984">
        <w:rPr>
          <w:noProof/>
          <w:sz w:val="28"/>
          <w:szCs w:val="28"/>
        </w:rPr>
        <w:t>В</w:t>
      </w:r>
      <w:r w:rsidR="00A833E6" w:rsidRPr="003A5984">
        <w:rPr>
          <w:noProof/>
          <w:sz w:val="28"/>
          <w:szCs w:val="28"/>
        </w:rPr>
        <w:t>.</w:t>
      </w:r>
      <w:r w:rsidRPr="003A5984">
        <w:rPr>
          <w:noProof/>
          <w:sz w:val="28"/>
          <w:szCs w:val="28"/>
        </w:rPr>
        <w:t>, Арсланова А</w:t>
      </w:r>
      <w:r w:rsidR="00A833E6" w:rsidRPr="003A5984">
        <w:rPr>
          <w:noProof/>
          <w:sz w:val="28"/>
          <w:szCs w:val="28"/>
        </w:rPr>
        <w:t>.</w:t>
      </w:r>
      <w:r w:rsidRPr="003A5984">
        <w:rPr>
          <w:noProof/>
          <w:sz w:val="28"/>
          <w:szCs w:val="28"/>
        </w:rPr>
        <w:t>И. Первичная инвалидность вследствие глаукомы в Республике Башкортостан за 2014-2019 годы</w:t>
      </w:r>
      <w:r w:rsidR="00A833E6" w:rsidRPr="003A5984">
        <w:rPr>
          <w:noProof/>
          <w:sz w:val="28"/>
          <w:szCs w:val="28"/>
        </w:rPr>
        <w:t xml:space="preserve"> // </w:t>
      </w:r>
      <w:r w:rsidRPr="003A5984">
        <w:rPr>
          <w:noProof/>
          <w:sz w:val="28"/>
          <w:szCs w:val="28"/>
        </w:rPr>
        <w:t xml:space="preserve">Национальный журнал Глаукома. </w:t>
      </w:r>
      <w:r w:rsidR="00A833E6" w:rsidRPr="003A5984">
        <w:rPr>
          <w:noProof/>
          <w:sz w:val="28"/>
          <w:szCs w:val="28"/>
        </w:rPr>
        <w:t xml:space="preserve">- </w:t>
      </w:r>
      <w:r w:rsidRPr="003A5984">
        <w:rPr>
          <w:noProof/>
          <w:sz w:val="28"/>
          <w:szCs w:val="28"/>
        </w:rPr>
        <w:t>2021</w:t>
      </w:r>
      <w:r w:rsidR="00A833E6" w:rsidRPr="003A5984">
        <w:rPr>
          <w:noProof/>
          <w:sz w:val="28"/>
          <w:szCs w:val="28"/>
        </w:rPr>
        <w:t>. - №</w:t>
      </w:r>
      <w:r w:rsidRPr="003A5984">
        <w:rPr>
          <w:noProof/>
          <w:sz w:val="28"/>
          <w:szCs w:val="28"/>
        </w:rPr>
        <w:t>20(1)</w:t>
      </w:r>
      <w:r w:rsidR="00A833E6" w:rsidRPr="003A5984">
        <w:rPr>
          <w:noProof/>
          <w:sz w:val="28"/>
          <w:szCs w:val="28"/>
        </w:rPr>
        <w:t xml:space="preserve">. - С. </w:t>
      </w:r>
      <w:r w:rsidRPr="003A5984">
        <w:rPr>
          <w:noProof/>
          <w:sz w:val="28"/>
          <w:szCs w:val="28"/>
        </w:rPr>
        <w:t xml:space="preserve">39–46. </w:t>
      </w:r>
    </w:p>
    <w:p w14:paraId="596B77C0" w14:textId="38DB9D10"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184</w:t>
      </w:r>
      <w:r w:rsidR="00A833E6" w:rsidRPr="003A5984">
        <w:rPr>
          <w:noProof/>
          <w:sz w:val="28"/>
          <w:szCs w:val="28"/>
        </w:rPr>
        <w:t xml:space="preserve"> </w:t>
      </w:r>
      <w:r w:rsidRPr="003A5984">
        <w:rPr>
          <w:noProof/>
          <w:sz w:val="28"/>
          <w:szCs w:val="28"/>
        </w:rPr>
        <w:t>Одинцева Е</w:t>
      </w:r>
      <w:r w:rsidR="00A833E6" w:rsidRPr="003A5984">
        <w:rPr>
          <w:noProof/>
          <w:sz w:val="28"/>
          <w:szCs w:val="28"/>
        </w:rPr>
        <w:t>.</w:t>
      </w:r>
      <w:r w:rsidRPr="003A5984">
        <w:rPr>
          <w:noProof/>
          <w:sz w:val="28"/>
          <w:szCs w:val="28"/>
        </w:rPr>
        <w:t>С</w:t>
      </w:r>
      <w:r w:rsidR="00A833E6" w:rsidRPr="003A5984">
        <w:rPr>
          <w:noProof/>
          <w:sz w:val="28"/>
          <w:szCs w:val="28"/>
        </w:rPr>
        <w:t>.</w:t>
      </w:r>
      <w:r w:rsidRPr="003A5984">
        <w:rPr>
          <w:noProof/>
          <w:sz w:val="28"/>
          <w:szCs w:val="28"/>
        </w:rPr>
        <w:t>, Заболотина И</w:t>
      </w:r>
      <w:r w:rsidR="00A833E6" w:rsidRPr="003A5984">
        <w:rPr>
          <w:noProof/>
          <w:sz w:val="28"/>
          <w:szCs w:val="28"/>
        </w:rPr>
        <w:t>.</w:t>
      </w:r>
      <w:r w:rsidRPr="003A5984">
        <w:rPr>
          <w:noProof/>
          <w:sz w:val="28"/>
          <w:szCs w:val="28"/>
        </w:rPr>
        <w:t>В</w:t>
      </w:r>
      <w:r w:rsidR="00A833E6" w:rsidRPr="003A5984">
        <w:rPr>
          <w:noProof/>
          <w:sz w:val="28"/>
          <w:szCs w:val="28"/>
        </w:rPr>
        <w:t>.</w:t>
      </w:r>
      <w:r w:rsidRPr="003A5984">
        <w:rPr>
          <w:noProof/>
          <w:sz w:val="28"/>
          <w:szCs w:val="28"/>
        </w:rPr>
        <w:t>, Гаврилюк О</w:t>
      </w:r>
      <w:r w:rsidR="00A833E6" w:rsidRPr="003A5984">
        <w:rPr>
          <w:noProof/>
          <w:sz w:val="28"/>
          <w:szCs w:val="28"/>
        </w:rPr>
        <w:t>.</w:t>
      </w:r>
      <w:r w:rsidRPr="003A5984">
        <w:rPr>
          <w:noProof/>
          <w:sz w:val="28"/>
          <w:szCs w:val="28"/>
        </w:rPr>
        <w:t>Н</w:t>
      </w:r>
      <w:r w:rsidR="00A833E6" w:rsidRPr="003A5984">
        <w:rPr>
          <w:noProof/>
          <w:sz w:val="28"/>
          <w:szCs w:val="28"/>
        </w:rPr>
        <w:t>.</w:t>
      </w:r>
      <w:r w:rsidRPr="003A5984">
        <w:rPr>
          <w:noProof/>
          <w:sz w:val="28"/>
          <w:szCs w:val="28"/>
        </w:rPr>
        <w:t>, Степченков В</w:t>
      </w:r>
      <w:r w:rsidR="00A833E6" w:rsidRPr="003A5984">
        <w:rPr>
          <w:noProof/>
          <w:sz w:val="28"/>
          <w:szCs w:val="28"/>
        </w:rPr>
        <w:t>.</w:t>
      </w:r>
      <w:r w:rsidRPr="003A5984">
        <w:rPr>
          <w:noProof/>
          <w:sz w:val="28"/>
          <w:szCs w:val="28"/>
        </w:rPr>
        <w:t>А</w:t>
      </w:r>
      <w:r w:rsidR="00A833E6" w:rsidRPr="003A5984">
        <w:rPr>
          <w:noProof/>
          <w:sz w:val="28"/>
          <w:szCs w:val="28"/>
        </w:rPr>
        <w:t>.</w:t>
      </w:r>
      <w:r w:rsidRPr="003A5984">
        <w:rPr>
          <w:noProof/>
          <w:sz w:val="28"/>
          <w:szCs w:val="28"/>
        </w:rPr>
        <w:t>, Коноваленко Г</w:t>
      </w:r>
      <w:r w:rsidR="00A833E6" w:rsidRPr="003A5984">
        <w:rPr>
          <w:noProof/>
          <w:sz w:val="28"/>
          <w:szCs w:val="28"/>
        </w:rPr>
        <w:t>.</w:t>
      </w:r>
      <w:r w:rsidRPr="003A5984">
        <w:rPr>
          <w:noProof/>
          <w:sz w:val="28"/>
          <w:szCs w:val="28"/>
        </w:rPr>
        <w:t>В. Г</w:t>
      </w:r>
      <w:r w:rsidR="00AA5CF8" w:rsidRPr="003A5984">
        <w:rPr>
          <w:noProof/>
          <w:sz w:val="28"/>
          <w:szCs w:val="28"/>
        </w:rPr>
        <w:t>лаукома как причина инвалидности в Кузбассе за</w:t>
      </w:r>
      <w:r w:rsidRPr="003A5984">
        <w:rPr>
          <w:noProof/>
          <w:sz w:val="28"/>
          <w:szCs w:val="28"/>
        </w:rPr>
        <w:t xml:space="preserve"> 2015-2020 гг. </w:t>
      </w:r>
      <w:r w:rsidR="00A833E6" w:rsidRPr="003A5984">
        <w:rPr>
          <w:noProof/>
          <w:sz w:val="28"/>
          <w:szCs w:val="28"/>
        </w:rPr>
        <w:t xml:space="preserve">- М., </w:t>
      </w:r>
      <w:r w:rsidRPr="003A5984">
        <w:rPr>
          <w:noProof/>
          <w:sz w:val="28"/>
          <w:szCs w:val="28"/>
        </w:rPr>
        <w:t>2021</w:t>
      </w:r>
      <w:r w:rsidR="00A833E6" w:rsidRPr="003A5984">
        <w:rPr>
          <w:noProof/>
          <w:sz w:val="28"/>
          <w:szCs w:val="28"/>
        </w:rPr>
        <w:t>. - 140 с.</w:t>
      </w:r>
      <w:r w:rsidRPr="003A5984">
        <w:rPr>
          <w:noProof/>
          <w:sz w:val="28"/>
          <w:szCs w:val="28"/>
        </w:rPr>
        <w:t xml:space="preserve"> </w:t>
      </w:r>
    </w:p>
    <w:p w14:paraId="0ADDEE4C" w14:textId="52FF9BBD"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185</w:t>
      </w:r>
      <w:r w:rsidR="00AA5CF8" w:rsidRPr="003A5984">
        <w:rPr>
          <w:noProof/>
          <w:sz w:val="28"/>
          <w:szCs w:val="28"/>
          <w:lang w:val="kk-KZ"/>
        </w:rPr>
        <w:t xml:space="preserve"> </w:t>
      </w:r>
      <w:r w:rsidRPr="003A5984">
        <w:rPr>
          <w:noProof/>
          <w:sz w:val="28"/>
          <w:szCs w:val="28"/>
        </w:rPr>
        <w:t>Нероев В</w:t>
      </w:r>
      <w:r w:rsidR="00A833E6" w:rsidRPr="003A5984">
        <w:rPr>
          <w:noProof/>
          <w:sz w:val="28"/>
          <w:szCs w:val="28"/>
        </w:rPr>
        <w:t>.</w:t>
      </w:r>
      <w:r w:rsidRPr="003A5984">
        <w:rPr>
          <w:noProof/>
          <w:sz w:val="28"/>
          <w:szCs w:val="28"/>
        </w:rPr>
        <w:t>В</w:t>
      </w:r>
      <w:r w:rsidR="00A833E6" w:rsidRPr="003A5984">
        <w:rPr>
          <w:noProof/>
          <w:sz w:val="28"/>
          <w:szCs w:val="28"/>
        </w:rPr>
        <w:t>.</w:t>
      </w:r>
      <w:r w:rsidRPr="003A5984">
        <w:rPr>
          <w:noProof/>
          <w:sz w:val="28"/>
          <w:szCs w:val="28"/>
        </w:rPr>
        <w:t>, Михайлова Л</w:t>
      </w:r>
      <w:r w:rsidR="00A833E6" w:rsidRPr="003A5984">
        <w:rPr>
          <w:noProof/>
          <w:sz w:val="28"/>
          <w:szCs w:val="28"/>
        </w:rPr>
        <w:t>.</w:t>
      </w:r>
      <w:r w:rsidRPr="003A5984">
        <w:rPr>
          <w:noProof/>
          <w:sz w:val="28"/>
          <w:szCs w:val="28"/>
        </w:rPr>
        <w:t>А</w:t>
      </w:r>
      <w:r w:rsidR="00A833E6" w:rsidRPr="003A5984">
        <w:rPr>
          <w:noProof/>
          <w:sz w:val="28"/>
          <w:szCs w:val="28"/>
        </w:rPr>
        <w:t>.</w:t>
      </w:r>
      <w:r w:rsidRPr="003A5984">
        <w:rPr>
          <w:noProof/>
          <w:sz w:val="28"/>
          <w:szCs w:val="28"/>
        </w:rPr>
        <w:t>, Малишевская Т</w:t>
      </w:r>
      <w:r w:rsidR="00A833E6" w:rsidRPr="003A5984">
        <w:rPr>
          <w:noProof/>
          <w:sz w:val="28"/>
          <w:szCs w:val="28"/>
        </w:rPr>
        <w:t>.</w:t>
      </w:r>
      <w:r w:rsidRPr="003A5984">
        <w:rPr>
          <w:noProof/>
          <w:sz w:val="28"/>
          <w:szCs w:val="28"/>
        </w:rPr>
        <w:t>Н</w:t>
      </w:r>
      <w:r w:rsidR="00A833E6" w:rsidRPr="003A5984">
        <w:rPr>
          <w:noProof/>
          <w:sz w:val="28"/>
          <w:szCs w:val="28"/>
        </w:rPr>
        <w:t>.</w:t>
      </w:r>
      <w:r w:rsidRPr="003A5984">
        <w:rPr>
          <w:noProof/>
          <w:sz w:val="28"/>
          <w:szCs w:val="28"/>
        </w:rPr>
        <w:t>, Петров С</w:t>
      </w:r>
      <w:r w:rsidR="00A833E6" w:rsidRPr="003A5984">
        <w:rPr>
          <w:noProof/>
          <w:sz w:val="28"/>
          <w:szCs w:val="28"/>
        </w:rPr>
        <w:t>.</w:t>
      </w:r>
      <w:r w:rsidRPr="003A5984">
        <w:rPr>
          <w:noProof/>
          <w:sz w:val="28"/>
          <w:szCs w:val="28"/>
        </w:rPr>
        <w:t>Ю</w:t>
      </w:r>
      <w:r w:rsidR="00A833E6" w:rsidRPr="003A5984">
        <w:rPr>
          <w:noProof/>
          <w:sz w:val="28"/>
          <w:szCs w:val="28"/>
        </w:rPr>
        <w:t>.</w:t>
      </w:r>
      <w:r w:rsidRPr="003A5984">
        <w:rPr>
          <w:noProof/>
          <w:sz w:val="28"/>
          <w:szCs w:val="28"/>
        </w:rPr>
        <w:t>, Филиппова О</w:t>
      </w:r>
      <w:r w:rsidR="00A833E6" w:rsidRPr="003A5984">
        <w:rPr>
          <w:noProof/>
          <w:sz w:val="28"/>
          <w:szCs w:val="28"/>
        </w:rPr>
        <w:t>.</w:t>
      </w:r>
      <w:r w:rsidRPr="003A5984">
        <w:rPr>
          <w:noProof/>
          <w:sz w:val="28"/>
          <w:szCs w:val="28"/>
        </w:rPr>
        <w:t>М. Эпидемиология глаукомы в Российской Федерации</w:t>
      </w:r>
      <w:r w:rsidR="00A833E6" w:rsidRPr="003A5984">
        <w:rPr>
          <w:noProof/>
          <w:sz w:val="28"/>
          <w:szCs w:val="28"/>
        </w:rPr>
        <w:t xml:space="preserve"> </w:t>
      </w:r>
      <w:r w:rsidRPr="003A5984">
        <w:rPr>
          <w:noProof/>
          <w:sz w:val="28"/>
          <w:szCs w:val="28"/>
        </w:rPr>
        <w:t xml:space="preserve"> </w:t>
      </w:r>
      <w:r w:rsidR="00A833E6" w:rsidRPr="003A5984">
        <w:rPr>
          <w:noProof/>
          <w:sz w:val="28"/>
          <w:szCs w:val="28"/>
        </w:rPr>
        <w:t>//</w:t>
      </w:r>
      <w:r w:rsidRPr="003A5984">
        <w:rPr>
          <w:noProof/>
          <w:sz w:val="28"/>
          <w:szCs w:val="28"/>
        </w:rPr>
        <w:t>Российский офтальмологический журнал.</w:t>
      </w:r>
      <w:r w:rsidR="00A833E6" w:rsidRPr="003A5984">
        <w:rPr>
          <w:noProof/>
          <w:sz w:val="28"/>
          <w:szCs w:val="28"/>
        </w:rPr>
        <w:t xml:space="preserve"> -</w:t>
      </w:r>
      <w:r w:rsidRPr="003A5984">
        <w:rPr>
          <w:noProof/>
          <w:sz w:val="28"/>
          <w:szCs w:val="28"/>
        </w:rPr>
        <w:t xml:space="preserve"> 2024</w:t>
      </w:r>
      <w:r w:rsidR="00A833E6" w:rsidRPr="003A5984">
        <w:rPr>
          <w:noProof/>
          <w:sz w:val="28"/>
          <w:szCs w:val="28"/>
        </w:rPr>
        <w:t>. - №</w:t>
      </w:r>
      <w:r w:rsidRPr="003A5984">
        <w:rPr>
          <w:noProof/>
          <w:sz w:val="28"/>
          <w:szCs w:val="28"/>
        </w:rPr>
        <w:t>17(3)</w:t>
      </w:r>
      <w:r w:rsidR="00A833E6" w:rsidRPr="003A5984">
        <w:rPr>
          <w:noProof/>
          <w:sz w:val="28"/>
          <w:szCs w:val="28"/>
        </w:rPr>
        <w:t xml:space="preserve">. - С. </w:t>
      </w:r>
      <w:r w:rsidRPr="003A5984">
        <w:rPr>
          <w:noProof/>
          <w:sz w:val="28"/>
          <w:szCs w:val="28"/>
        </w:rPr>
        <w:t xml:space="preserve">7–12. </w:t>
      </w:r>
    </w:p>
    <w:p w14:paraId="7F0BA283" w14:textId="1C6AD93B"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186</w:t>
      </w:r>
      <w:r w:rsidR="00071009" w:rsidRPr="003A5984">
        <w:rPr>
          <w:noProof/>
          <w:sz w:val="28"/>
          <w:szCs w:val="28"/>
          <w:lang w:val="kk-KZ"/>
        </w:rPr>
        <w:t xml:space="preserve">  </w:t>
      </w:r>
      <w:r w:rsidRPr="003A5984">
        <w:rPr>
          <w:noProof/>
          <w:sz w:val="28"/>
          <w:szCs w:val="28"/>
          <w:lang w:val="en-US"/>
        </w:rPr>
        <w:t>Wu J</w:t>
      </w:r>
      <w:r w:rsidR="00A833E6" w:rsidRPr="003A5984">
        <w:rPr>
          <w:noProof/>
          <w:sz w:val="28"/>
          <w:szCs w:val="28"/>
          <w:lang w:val="en-US"/>
        </w:rPr>
        <w:t>.</w:t>
      </w:r>
      <w:r w:rsidRPr="003A5984">
        <w:rPr>
          <w:noProof/>
          <w:sz w:val="28"/>
          <w:szCs w:val="28"/>
          <w:lang w:val="en-US"/>
        </w:rPr>
        <w:t>H</w:t>
      </w:r>
      <w:r w:rsidR="00A833E6" w:rsidRPr="003A5984">
        <w:rPr>
          <w:noProof/>
          <w:sz w:val="28"/>
          <w:szCs w:val="28"/>
          <w:lang w:val="en-US"/>
        </w:rPr>
        <w:t>.</w:t>
      </w:r>
      <w:r w:rsidRPr="003A5984">
        <w:rPr>
          <w:noProof/>
          <w:sz w:val="28"/>
          <w:szCs w:val="28"/>
          <w:lang w:val="en-US"/>
        </w:rPr>
        <w:t>, Varkhedi V</w:t>
      </w:r>
      <w:r w:rsidR="00A833E6" w:rsidRPr="003A5984">
        <w:rPr>
          <w:noProof/>
          <w:sz w:val="28"/>
          <w:szCs w:val="28"/>
          <w:lang w:val="en-US"/>
        </w:rPr>
        <w:t>.</w:t>
      </w:r>
      <w:r w:rsidRPr="003A5984">
        <w:rPr>
          <w:noProof/>
          <w:sz w:val="28"/>
          <w:szCs w:val="28"/>
          <w:lang w:val="en-US"/>
        </w:rPr>
        <w:t>, Radha Saseendrakumar B</w:t>
      </w:r>
      <w:r w:rsidR="00A833E6" w:rsidRPr="003A5984">
        <w:rPr>
          <w:noProof/>
          <w:sz w:val="28"/>
          <w:szCs w:val="28"/>
          <w:lang w:val="en-US"/>
        </w:rPr>
        <w:t>.</w:t>
      </w:r>
      <w:r w:rsidRPr="003A5984">
        <w:rPr>
          <w:noProof/>
          <w:sz w:val="28"/>
          <w:szCs w:val="28"/>
          <w:lang w:val="en-US"/>
        </w:rPr>
        <w:t>, Acuff K</w:t>
      </w:r>
      <w:r w:rsidR="00A833E6" w:rsidRPr="003A5984">
        <w:rPr>
          <w:noProof/>
          <w:sz w:val="28"/>
          <w:szCs w:val="28"/>
          <w:lang w:val="en-US"/>
        </w:rPr>
        <w:t>.</w:t>
      </w:r>
      <w:r w:rsidRPr="003A5984">
        <w:rPr>
          <w:noProof/>
          <w:sz w:val="28"/>
          <w:szCs w:val="28"/>
          <w:lang w:val="en-US"/>
        </w:rPr>
        <w:t>, Weinreb R</w:t>
      </w:r>
      <w:r w:rsidR="00A833E6" w:rsidRPr="003A5984">
        <w:rPr>
          <w:noProof/>
          <w:sz w:val="28"/>
          <w:szCs w:val="28"/>
          <w:lang w:val="en-US"/>
        </w:rPr>
        <w:t>.</w:t>
      </w:r>
      <w:r w:rsidRPr="003A5984">
        <w:rPr>
          <w:noProof/>
          <w:sz w:val="28"/>
          <w:szCs w:val="28"/>
          <w:lang w:val="en-US"/>
        </w:rPr>
        <w:t>N</w:t>
      </w:r>
      <w:r w:rsidR="00A833E6" w:rsidRPr="003A5984">
        <w:rPr>
          <w:noProof/>
          <w:sz w:val="28"/>
          <w:szCs w:val="28"/>
          <w:lang w:val="en-US"/>
        </w:rPr>
        <w:t>.</w:t>
      </w:r>
      <w:r w:rsidRPr="003A5984">
        <w:rPr>
          <w:noProof/>
          <w:sz w:val="28"/>
          <w:szCs w:val="28"/>
          <w:lang w:val="en-US"/>
        </w:rPr>
        <w:t>, Baxter S</w:t>
      </w:r>
      <w:r w:rsidR="00A833E6" w:rsidRPr="003A5984">
        <w:rPr>
          <w:noProof/>
          <w:sz w:val="28"/>
          <w:szCs w:val="28"/>
          <w:lang w:val="en-US"/>
        </w:rPr>
        <w:t>.</w:t>
      </w:r>
      <w:r w:rsidRPr="003A5984">
        <w:rPr>
          <w:noProof/>
          <w:sz w:val="28"/>
          <w:szCs w:val="28"/>
          <w:lang w:val="en-US"/>
        </w:rPr>
        <w:t>L. Social and Health Care Utilization Factors Associated With Ophthalmic Visit  Nonadherence in Glaucoma: An All of Us Study</w:t>
      </w:r>
      <w:r w:rsidR="00A833E6" w:rsidRPr="003A5984">
        <w:rPr>
          <w:noProof/>
          <w:sz w:val="28"/>
          <w:szCs w:val="28"/>
          <w:lang w:val="en-US"/>
        </w:rPr>
        <w:t xml:space="preserve"> //</w:t>
      </w:r>
      <w:r w:rsidRPr="003A5984">
        <w:rPr>
          <w:noProof/>
          <w:sz w:val="28"/>
          <w:szCs w:val="28"/>
          <w:lang w:val="en-US"/>
        </w:rPr>
        <w:t xml:space="preserve"> J Glaucoma.</w:t>
      </w:r>
      <w:r w:rsidR="00A833E6" w:rsidRPr="003A5984">
        <w:rPr>
          <w:noProof/>
          <w:sz w:val="28"/>
          <w:szCs w:val="28"/>
          <w:lang w:val="en-US"/>
        </w:rPr>
        <w:t xml:space="preserve"> -</w:t>
      </w:r>
      <w:r w:rsidRPr="003A5984">
        <w:rPr>
          <w:noProof/>
          <w:sz w:val="28"/>
          <w:szCs w:val="28"/>
          <w:lang w:val="en-US"/>
        </w:rPr>
        <w:t xml:space="preserve"> 2023</w:t>
      </w:r>
      <w:r w:rsidR="00A833E6" w:rsidRPr="003A5984">
        <w:rPr>
          <w:noProof/>
          <w:sz w:val="28"/>
          <w:szCs w:val="28"/>
          <w:lang w:val="en-US"/>
        </w:rPr>
        <w:t>. - №</w:t>
      </w:r>
      <w:r w:rsidRPr="003A5984">
        <w:rPr>
          <w:noProof/>
          <w:sz w:val="28"/>
          <w:szCs w:val="28"/>
          <w:lang w:val="en-US"/>
        </w:rPr>
        <w:t>32(12)</w:t>
      </w:r>
      <w:r w:rsidR="00A833E6" w:rsidRPr="003A5984">
        <w:rPr>
          <w:noProof/>
          <w:sz w:val="28"/>
          <w:szCs w:val="28"/>
          <w:lang w:val="en-US"/>
        </w:rPr>
        <w:t xml:space="preserve">. - </w:t>
      </w:r>
      <w:r w:rsidR="00A833E6" w:rsidRPr="003A5984">
        <w:rPr>
          <w:noProof/>
          <w:sz w:val="28"/>
          <w:szCs w:val="28"/>
        </w:rPr>
        <w:t>Р</w:t>
      </w:r>
      <w:r w:rsidR="00A833E6" w:rsidRPr="003A5984">
        <w:rPr>
          <w:noProof/>
          <w:sz w:val="28"/>
          <w:szCs w:val="28"/>
          <w:lang w:val="en-US"/>
        </w:rPr>
        <w:t xml:space="preserve">. </w:t>
      </w:r>
      <w:r w:rsidRPr="003A5984">
        <w:rPr>
          <w:noProof/>
          <w:sz w:val="28"/>
          <w:szCs w:val="28"/>
          <w:lang w:val="en-US"/>
        </w:rPr>
        <w:t>1029–</w:t>
      </w:r>
      <w:r w:rsidR="00A833E6" w:rsidRPr="003A5984">
        <w:rPr>
          <w:noProof/>
          <w:sz w:val="28"/>
          <w:szCs w:val="28"/>
          <w:lang w:val="en-US"/>
        </w:rPr>
        <w:t>10</w:t>
      </w:r>
      <w:r w:rsidRPr="003A5984">
        <w:rPr>
          <w:noProof/>
          <w:sz w:val="28"/>
          <w:szCs w:val="28"/>
          <w:lang w:val="en-US"/>
        </w:rPr>
        <w:t xml:space="preserve">37. </w:t>
      </w:r>
    </w:p>
    <w:p w14:paraId="7C6671AC" w14:textId="59CD60F5"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187</w:t>
      </w:r>
      <w:r w:rsidR="00071009" w:rsidRPr="003A5984">
        <w:rPr>
          <w:noProof/>
          <w:sz w:val="28"/>
          <w:szCs w:val="28"/>
          <w:lang w:val="kk-KZ"/>
        </w:rPr>
        <w:t xml:space="preserve">  </w:t>
      </w:r>
      <w:r w:rsidRPr="003A5984">
        <w:rPr>
          <w:noProof/>
          <w:sz w:val="28"/>
          <w:szCs w:val="28"/>
          <w:lang w:val="en-US"/>
        </w:rPr>
        <w:t>Liu H</w:t>
      </w:r>
      <w:r w:rsidR="00A833E6" w:rsidRPr="003A5984">
        <w:rPr>
          <w:noProof/>
          <w:sz w:val="28"/>
          <w:szCs w:val="28"/>
          <w:lang w:val="en-US"/>
        </w:rPr>
        <w:t>.</w:t>
      </w:r>
      <w:r w:rsidRPr="003A5984">
        <w:rPr>
          <w:noProof/>
          <w:sz w:val="28"/>
          <w:szCs w:val="28"/>
          <w:lang w:val="en-US"/>
        </w:rPr>
        <w:t>, Chen C</w:t>
      </w:r>
      <w:r w:rsidR="00A833E6" w:rsidRPr="003A5984">
        <w:rPr>
          <w:noProof/>
          <w:sz w:val="28"/>
          <w:szCs w:val="28"/>
          <w:lang w:val="en-US"/>
        </w:rPr>
        <w:t>.</w:t>
      </w:r>
      <w:r w:rsidRPr="003A5984">
        <w:rPr>
          <w:noProof/>
          <w:sz w:val="28"/>
          <w:szCs w:val="28"/>
          <w:lang w:val="en-US"/>
        </w:rPr>
        <w:t>, Chen Z</w:t>
      </w:r>
      <w:r w:rsidR="00A833E6" w:rsidRPr="003A5984">
        <w:rPr>
          <w:noProof/>
          <w:sz w:val="28"/>
          <w:szCs w:val="28"/>
          <w:lang w:val="en-US"/>
        </w:rPr>
        <w:t>.</w:t>
      </w:r>
      <w:r w:rsidRPr="003A5984">
        <w:rPr>
          <w:noProof/>
          <w:sz w:val="28"/>
          <w:szCs w:val="28"/>
          <w:lang w:val="en-US"/>
        </w:rPr>
        <w:t>, Li Q</w:t>
      </w:r>
      <w:r w:rsidR="00A833E6" w:rsidRPr="003A5984">
        <w:rPr>
          <w:noProof/>
          <w:sz w:val="28"/>
          <w:szCs w:val="28"/>
          <w:lang w:val="en-US"/>
        </w:rPr>
        <w:t>.</w:t>
      </w:r>
      <w:r w:rsidRPr="003A5984">
        <w:rPr>
          <w:noProof/>
          <w:sz w:val="28"/>
          <w:szCs w:val="28"/>
          <w:lang w:val="en-US"/>
        </w:rPr>
        <w:t>, Li Q</w:t>
      </w:r>
      <w:r w:rsidR="00A833E6" w:rsidRPr="003A5984">
        <w:rPr>
          <w:noProof/>
          <w:sz w:val="28"/>
          <w:szCs w:val="28"/>
          <w:lang w:val="en-US"/>
        </w:rPr>
        <w:t>.</w:t>
      </w:r>
      <w:r w:rsidRPr="003A5984">
        <w:rPr>
          <w:noProof/>
          <w:sz w:val="28"/>
          <w:szCs w:val="28"/>
          <w:lang w:val="en-US"/>
        </w:rPr>
        <w:t>, Liu W. Factors associated with delayed first ophthalmological consultation for primary glaucoma: a qualitative interview study</w:t>
      </w:r>
      <w:r w:rsidR="00A833E6" w:rsidRPr="003A5984">
        <w:rPr>
          <w:noProof/>
          <w:sz w:val="28"/>
          <w:szCs w:val="28"/>
          <w:lang w:val="en-US"/>
        </w:rPr>
        <w:t xml:space="preserve"> //</w:t>
      </w:r>
      <w:r w:rsidRPr="003A5984">
        <w:rPr>
          <w:noProof/>
          <w:sz w:val="28"/>
          <w:szCs w:val="28"/>
          <w:lang w:val="en-US"/>
        </w:rPr>
        <w:t xml:space="preserve"> Front Med.</w:t>
      </w:r>
      <w:r w:rsidR="00A833E6" w:rsidRPr="003A5984">
        <w:rPr>
          <w:noProof/>
          <w:sz w:val="28"/>
          <w:szCs w:val="28"/>
          <w:lang w:val="en-US"/>
        </w:rPr>
        <w:t xml:space="preserve"> -</w:t>
      </w:r>
      <w:r w:rsidRPr="003A5984">
        <w:rPr>
          <w:noProof/>
          <w:sz w:val="28"/>
          <w:szCs w:val="28"/>
          <w:lang w:val="en-US"/>
        </w:rPr>
        <w:t xml:space="preserve"> 2023</w:t>
      </w:r>
      <w:r w:rsidR="00A833E6" w:rsidRPr="003A5984">
        <w:rPr>
          <w:noProof/>
          <w:sz w:val="28"/>
          <w:szCs w:val="28"/>
          <w:lang w:val="en-US"/>
        </w:rPr>
        <w:t>. - №</w:t>
      </w:r>
      <w:r w:rsidRPr="003A5984">
        <w:rPr>
          <w:noProof/>
          <w:sz w:val="28"/>
          <w:szCs w:val="28"/>
          <w:lang w:val="en-US"/>
        </w:rPr>
        <w:t>10.</w:t>
      </w:r>
      <w:r w:rsidR="00A833E6" w:rsidRPr="003A5984">
        <w:rPr>
          <w:noProof/>
          <w:sz w:val="28"/>
          <w:szCs w:val="28"/>
          <w:lang w:val="en-US"/>
        </w:rPr>
        <w:t xml:space="preserve"> - </w:t>
      </w:r>
      <w:r w:rsidR="00A833E6" w:rsidRPr="003A5984">
        <w:rPr>
          <w:noProof/>
          <w:sz w:val="28"/>
          <w:szCs w:val="28"/>
        </w:rPr>
        <w:t>Р</w:t>
      </w:r>
      <w:r w:rsidR="00A833E6" w:rsidRPr="003A5984">
        <w:rPr>
          <w:noProof/>
          <w:sz w:val="28"/>
          <w:szCs w:val="28"/>
          <w:lang w:val="en-US"/>
        </w:rPr>
        <w:t>. 39-51.</w:t>
      </w:r>
      <w:r w:rsidRPr="003A5984">
        <w:rPr>
          <w:noProof/>
          <w:sz w:val="28"/>
          <w:szCs w:val="28"/>
          <w:lang w:val="en-US"/>
        </w:rPr>
        <w:t xml:space="preserve"> </w:t>
      </w:r>
    </w:p>
    <w:p w14:paraId="0123DDE2" w14:textId="55BE5D84"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188</w:t>
      </w:r>
      <w:r w:rsidR="00071009" w:rsidRPr="003A5984">
        <w:rPr>
          <w:noProof/>
          <w:sz w:val="28"/>
          <w:szCs w:val="28"/>
          <w:lang w:val="kk-KZ"/>
        </w:rPr>
        <w:t xml:space="preserve"> </w:t>
      </w:r>
      <w:r w:rsidRPr="003A5984">
        <w:rPr>
          <w:noProof/>
          <w:sz w:val="28"/>
          <w:szCs w:val="28"/>
          <w:lang w:val="en-US"/>
        </w:rPr>
        <w:t>Wasser L</w:t>
      </w:r>
      <w:r w:rsidR="00A833E6" w:rsidRPr="003A5984">
        <w:rPr>
          <w:noProof/>
          <w:sz w:val="28"/>
          <w:szCs w:val="28"/>
          <w:lang w:val="en-US"/>
        </w:rPr>
        <w:t>.</w:t>
      </w:r>
      <w:r w:rsidRPr="003A5984">
        <w:rPr>
          <w:noProof/>
          <w:sz w:val="28"/>
          <w:szCs w:val="28"/>
          <w:lang w:val="en-US"/>
        </w:rPr>
        <w:t>M</w:t>
      </w:r>
      <w:r w:rsidR="00A833E6" w:rsidRPr="003A5984">
        <w:rPr>
          <w:noProof/>
          <w:sz w:val="28"/>
          <w:szCs w:val="28"/>
          <w:lang w:val="en-US"/>
        </w:rPr>
        <w:t>.</w:t>
      </w:r>
      <w:r w:rsidRPr="003A5984">
        <w:rPr>
          <w:noProof/>
          <w:sz w:val="28"/>
          <w:szCs w:val="28"/>
          <w:lang w:val="en-US"/>
        </w:rPr>
        <w:t>, Bear T</w:t>
      </w:r>
      <w:r w:rsidR="00A833E6" w:rsidRPr="003A5984">
        <w:rPr>
          <w:noProof/>
          <w:sz w:val="28"/>
          <w:szCs w:val="28"/>
          <w:lang w:val="en-US"/>
        </w:rPr>
        <w:t>.</w:t>
      </w:r>
      <w:r w:rsidRPr="003A5984">
        <w:rPr>
          <w:noProof/>
          <w:sz w:val="28"/>
          <w:szCs w:val="28"/>
          <w:lang w:val="en-US"/>
        </w:rPr>
        <w:t>M</w:t>
      </w:r>
      <w:r w:rsidR="00A833E6" w:rsidRPr="003A5984">
        <w:rPr>
          <w:noProof/>
          <w:sz w:val="28"/>
          <w:szCs w:val="28"/>
          <w:lang w:val="en-US"/>
        </w:rPr>
        <w:t>.</w:t>
      </w:r>
      <w:r w:rsidRPr="003A5984">
        <w:rPr>
          <w:noProof/>
          <w:sz w:val="28"/>
          <w:szCs w:val="28"/>
          <w:lang w:val="en-US"/>
        </w:rPr>
        <w:t>, Sommers M</w:t>
      </w:r>
      <w:r w:rsidR="00A833E6" w:rsidRPr="003A5984">
        <w:rPr>
          <w:noProof/>
          <w:sz w:val="28"/>
          <w:szCs w:val="28"/>
          <w:lang w:val="en-US"/>
        </w:rPr>
        <w:t>.</w:t>
      </w:r>
      <w:r w:rsidRPr="003A5984">
        <w:rPr>
          <w:noProof/>
          <w:sz w:val="28"/>
          <w:szCs w:val="28"/>
          <w:lang w:val="en-US"/>
        </w:rPr>
        <w:t>, Cassidy J</w:t>
      </w:r>
      <w:r w:rsidR="00A833E6" w:rsidRPr="003A5984">
        <w:rPr>
          <w:noProof/>
          <w:sz w:val="28"/>
          <w:szCs w:val="28"/>
          <w:lang w:val="en-US"/>
        </w:rPr>
        <w:t>.</w:t>
      </w:r>
      <w:r w:rsidRPr="003A5984">
        <w:rPr>
          <w:noProof/>
          <w:sz w:val="28"/>
          <w:szCs w:val="28"/>
          <w:lang w:val="en-US"/>
        </w:rPr>
        <w:t>, Muir K</w:t>
      </w:r>
      <w:r w:rsidR="00A833E6" w:rsidRPr="003A5984">
        <w:rPr>
          <w:noProof/>
          <w:sz w:val="28"/>
          <w:szCs w:val="28"/>
          <w:lang w:val="en-US"/>
        </w:rPr>
        <w:t>.</w:t>
      </w:r>
      <w:r w:rsidRPr="003A5984">
        <w:rPr>
          <w:noProof/>
          <w:sz w:val="28"/>
          <w:szCs w:val="28"/>
          <w:lang w:val="en-US"/>
        </w:rPr>
        <w:t>W</w:t>
      </w:r>
      <w:r w:rsidR="00A833E6" w:rsidRPr="003A5984">
        <w:rPr>
          <w:noProof/>
          <w:sz w:val="28"/>
          <w:szCs w:val="28"/>
          <w:lang w:val="en-US"/>
        </w:rPr>
        <w:t>.</w:t>
      </w:r>
      <w:r w:rsidRPr="003A5984">
        <w:rPr>
          <w:noProof/>
          <w:sz w:val="28"/>
          <w:szCs w:val="28"/>
          <w:lang w:val="en-US"/>
        </w:rPr>
        <w:t>, Williams A</w:t>
      </w:r>
      <w:r w:rsidR="00A833E6" w:rsidRPr="003A5984">
        <w:rPr>
          <w:noProof/>
          <w:sz w:val="28"/>
          <w:szCs w:val="28"/>
          <w:lang w:val="en-US"/>
        </w:rPr>
        <w:t>.</w:t>
      </w:r>
      <w:r w:rsidRPr="003A5984">
        <w:rPr>
          <w:noProof/>
          <w:sz w:val="28"/>
          <w:szCs w:val="28"/>
          <w:lang w:val="en-US"/>
        </w:rPr>
        <w:t>M. Barriers to Care Among Glaucoma Patients With a Missed Appointment and Interest in a Navigator Program</w:t>
      </w:r>
      <w:r w:rsidR="00A833E6" w:rsidRPr="003A5984">
        <w:rPr>
          <w:noProof/>
          <w:sz w:val="28"/>
          <w:szCs w:val="28"/>
          <w:lang w:val="en-US"/>
        </w:rPr>
        <w:t xml:space="preserve"> //</w:t>
      </w:r>
      <w:r w:rsidRPr="003A5984">
        <w:rPr>
          <w:noProof/>
          <w:sz w:val="28"/>
          <w:szCs w:val="28"/>
          <w:lang w:val="en-US"/>
        </w:rPr>
        <w:t xml:space="preserve"> J Glaucoma. </w:t>
      </w:r>
      <w:r w:rsidR="00A833E6" w:rsidRPr="003A5984">
        <w:rPr>
          <w:noProof/>
          <w:sz w:val="28"/>
          <w:szCs w:val="28"/>
          <w:lang w:val="en-US"/>
        </w:rPr>
        <w:t xml:space="preserve">- </w:t>
      </w:r>
      <w:r w:rsidRPr="003A5984">
        <w:rPr>
          <w:noProof/>
          <w:sz w:val="28"/>
          <w:szCs w:val="28"/>
          <w:lang w:val="en-US"/>
        </w:rPr>
        <w:t>2024</w:t>
      </w:r>
      <w:r w:rsidR="00A833E6" w:rsidRPr="003A5984">
        <w:rPr>
          <w:noProof/>
          <w:sz w:val="28"/>
          <w:szCs w:val="28"/>
          <w:lang w:val="en-US"/>
        </w:rPr>
        <w:t>. - №</w:t>
      </w:r>
      <w:r w:rsidRPr="003A5984">
        <w:rPr>
          <w:noProof/>
          <w:sz w:val="28"/>
          <w:szCs w:val="28"/>
          <w:lang w:val="en-US"/>
        </w:rPr>
        <w:t>33(4).</w:t>
      </w:r>
      <w:r w:rsidR="00A833E6" w:rsidRPr="003A5984">
        <w:rPr>
          <w:noProof/>
          <w:sz w:val="28"/>
          <w:szCs w:val="28"/>
          <w:lang w:val="en-US"/>
        </w:rPr>
        <w:t xml:space="preserve"> - </w:t>
      </w:r>
      <w:r w:rsidR="00A833E6" w:rsidRPr="003A5984">
        <w:rPr>
          <w:noProof/>
          <w:sz w:val="28"/>
          <w:szCs w:val="28"/>
        </w:rPr>
        <w:t>Р</w:t>
      </w:r>
      <w:r w:rsidR="00A833E6" w:rsidRPr="003A5984">
        <w:rPr>
          <w:noProof/>
          <w:sz w:val="28"/>
          <w:szCs w:val="28"/>
          <w:lang w:val="en-US"/>
        </w:rPr>
        <w:t>. 50-79.</w:t>
      </w:r>
      <w:r w:rsidRPr="003A5984">
        <w:rPr>
          <w:noProof/>
          <w:sz w:val="28"/>
          <w:szCs w:val="28"/>
          <w:lang w:val="en-US"/>
        </w:rPr>
        <w:t xml:space="preserve"> </w:t>
      </w:r>
    </w:p>
    <w:p w14:paraId="5803C718" w14:textId="6B2434AD"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189</w:t>
      </w:r>
      <w:r w:rsidR="00071009" w:rsidRPr="003A5984">
        <w:rPr>
          <w:noProof/>
          <w:sz w:val="28"/>
          <w:szCs w:val="28"/>
          <w:lang w:val="kk-KZ"/>
        </w:rPr>
        <w:t xml:space="preserve"> </w:t>
      </w:r>
      <w:r w:rsidRPr="003A5984">
        <w:rPr>
          <w:noProof/>
          <w:sz w:val="28"/>
          <w:szCs w:val="28"/>
          <w:lang w:val="en-US"/>
        </w:rPr>
        <w:t>van Zyl T</w:t>
      </w:r>
      <w:r w:rsidR="00A833E6" w:rsidRPr="003A5984">
        <w:rPr>
          <w:noProof/>
          <w:sz w:val="28"/>
          <w:szCs w:val="28"/>
          <w:lang w:val="en-US"/>
        </w:rPr>
        <w:t>.</w:t>
      </w:r>
      <w:r w:rsidRPr="003A5984">
        <w:rPr>
          <w:noProof/>
          <w:sz w:val="28"/>
          <w:szCs w:val="28"/>
          <w:lang w:val="en-US"/>
        </w:rPr>
        <w:t>, Su Z</w:t>
      </w:r>
      <w:r w:rsidR="00A833E6" w:rsidRPr="003A5984">
        <w:rPr>
          <w:noProof/>
          <w:sz w:val="28"/>
          <w:szCs w:val="28"/>
          <w:lang w:val="en-US"/>
        </w:rPr>
        <w:t>.</w:t>
      </w:r>
      <w:r w:rsidRPr="003A5984">
        <w:rPr>
          <w:noProof/>
          <w:sz w:val="28"/>
          <w:szCs w:val="28"/>
          <w:lang w:val="en-US"/>
        </w:rPr>
        <w:t>, Zhou E</w:t>
      </w:r>
      <w:r w:rsidR="00A833E6" w:rsidRPr="003A5984">
        <w:rPr>
          <w:noProof/>
          <w:sz w:val="28"/>
          <w:szCs w:val="28"/>
          <w:lang w:val="en-US"/>
        </w:rPr>
        <w:t>.</w:t>
      </w:r>
      <w:r w:rsidRPr="003A5984">
        <w:rPr>
          <w:noProof/>
          <w:sz w:val="28"/>
          <w:szCs w:val="28"/>
          <w:lang w:val="en-US"/>
        </w:rPr>
        <w:t>, Wong R</w:t>
      </w:r>
      <w:r w:rsidR="00A833E6" w:rsidRPr="003A5984">
        <w:rPr>
          <w:noProof/>
          <w:sz w:val="28"/>
          <w:szCs w:val="28"/>
          <w:lang w:val="en-US"/>
        </w:rPr>
        <w:t>.</w:t>
      </w:r>
      <w:r w:rsidRPr="003A5984">
        <w:rPr>
          <w:noProof/>
          <w:sz w:val="28"/>
          <w:szCs w:val="28"/>
          <w:lang w:val="en-US"/>
        </w:rPr>
        <w:t>K</w:t>
      </w:r>
      <w:r w:rsidR="00A833E6" w:rsidRPr="003A5984">
        <w:rPr>
          <w:noProof/>
          <w:sz w:val="28"/>
          <w:szCs w:val="28"/>
          <w:lang w:val="en-US"/>
        </w:rPr>
        <w:t>.</w:t>
      </w:r>
      <w:r w:rsidRPr="003A5984">
        <w:rPr>
          <w:noProof/>
          <w:sz w:val="28"/>
          <w:szCs w:val="28"/>
          <w:lang w:val="en-US"/>
        </w:rPr>
        <w:t>, Mohsenin A</w:t>
      </w:r>
      <w:r w:rsidR="00A833E6" w:rsidRPr="003A5984">
        <w:rPr>
          <w:noProof/>
          <w:sz w:val="28"/>
          <w:szCs w:val="28"/>
          <w:lang w:val="en-US"/>
        </w:rPr>
        <w:t>.</w:t>
      </w:r>
      <w:r w:rsidRPr="003A5984">
        <w:rPr>
          <w:noProof/>
          <w:sz w:val="28"/>
          <w:szCs w:val="28"/>
          <w:lang w:val="en-US"/>
        </w:rPr>
        <w:t>, Rogers S</w:t>
      </w:r>
      <w:r w:rsidR="00A833E6" w:rsidRPr="003A5984">
        <w:rPr>
          <w:noProof/>
          <w:sz w:val="28"/>
          <w:szCs w:val="28"/>
          <w:lang w:val="en-US"/>
        </w:rPr>
        <w:t>.</w:t>
      </w:r>
      <w:r w:rsidRPr="003A5984">
        <w:rPr>
          <w:noProof/>
          <w:sz w:val="28"/>
          <w:szCs w:val="28"/>
          <w:lang w:val="en-US"/>
        </w:rPr>
        <w:t xml:space="preserve"> et al. Providing Prescheduled Appointments as a Strategy for Improving Follow-Up Compliance After Community-Based Glaucoma Screening: Results from an Urban Underserved Population</w:t>
      </w:r>
      <w:r w:rsidR="00A833E6" w:rsidRPr="003A5984">
        <w:rPr>
          <w:noProof/>
          <w:sz w:val="28"/>
          <w:szCs w:val="28"/>
          <w:lang w:val="en-US"/>
        </w:rPr>
        <w:t xml:space="preserve"> // </w:t>
      </w:r>
      <w:r w:rsidRPr="003A5984">
        <w:rPr>
          <w:noProof/>
          <w:sz w:val="28"/>
          <w:szCs w:val="28"/>
          <w:lang w:val="en-US"/>
        </w:rPr>
        <w:t xml:space="preserve"> J Community Health. </w:t>
      </w:r>
      <w:r w:rsidR="00A833E6" w:rsidRPr="003A5984">
        <w:rPr>
          <w:noProof/>
          <w:sz w:val="28"/>
          <w:szCs w:val="28"/>
          <w:lang w:val="en-US"/>
        </w:rPr>
        <w:t xml:space="preserve">- </w:t>
      </w:r>
      <w:r w:rsidRPr="003A5984">
        <w:rPr>
          <w:noProof/>
          <w:sz w:val="28"/>
          <w:szCs w:val="28"/>
          <w:lang w:val="en-US"/>
        </w:rPr>
        <w:t>2015</w:t>
      </w:r>
      <w:r w:rsidR="00A833E6" w:rsidRPr="003A5984">
        <w:rPr>
          <w:noProof/>
          <w:sz w:val="28"/>
          <w:szCs w:val="28"/>
          <w:lang w:val="en-US"/>
        </w:rPr>
        <w:t xml:space="preserve">. - Vol. </w:t>
      </w:r>
      <w:r w:rsidRPr="003A5984">
        <w:rPr>
          <w:noProof/>
          <w:sz w:val="28"/>
          <w:szCs w:val="28"/>
          <w:lang w:val="en-US"/>
        </w:rPr>
        <w:t>40</w:t>
      </w:r>
      <w:r w:rsidR="00A833E6" w:rsidRPr="003A5984">
        <w:rPr>
          <w:noProof/>
          <w:sz w:val="28"/>
          <w:szCs w:val="28"/>
          <w:lang w:val="en-US"/>
        </w:rPr>
        <w:t>, №</w:t>
      </w:r>
      <w:r w:rsidRPr="003A5984">
        <w:rPr>
          <w:noProof/>
          <w:sz w:val="28"/>
          <w:szCs w:val="28"/>
          <w:lang w:val="en-US"/>
        </w:rPr>
        <w:t>1.</w:t>
      </w:r>
      <w:r w:rsidR="00A833E6" w:rsidRPr="003A5984">
        <w:rPr>
          <w:noProof/>
          <w:sz w:val="28"/>
          <w:szCs w:val="28"/>
          <w:lang w:val="en-US"/>
        </w:rPr>
        <w:t xml:space="preserve"> - </w:t>
      </w:r>
      <w:r w:rsidR="00A833E6" w:rsidRPr="003A5984">
        <w:rPr>
          <w:noProof/>
          <w:sz w:val="28"/>
          <w:szCs w:val="28"/>
        </w:rPr>
        <w:t>Р</w:t>
      </w:r>
      <w:r w:rsidR="00A833E6" w:rsidRPr="003A5984">
        <w:rPr>
          <w:noProof/>
          <w:sz w:val="28"/>
          <w:szCs w:val="28"/>
          <w:lang w:val="en-US"/>
        </w:rPr>
        <w:t>. 59-79.</w:t>
      </w:r>
      <w:r w:rsidRPr="003A5984">
        <w:rPr>
          <w:noProof/>
          <w:sz w:val="28"/>
          <w:szCs w:val="28"/>
          <w:lang w:val="en-US"/>
        </w:rPr>
        <w:t xml:space="preserve"> </w:t>
      </w:r>
    </w:p>
    <w:p w14:paraId="23F9D311" w14:textId="414D448F"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190</w:t>
      </w:r>
      <w:r w:rsidR="00071009" w:rsidRPr="003A5984">
        <w:rPr>
          <w:noProof/>
          <w:sz w:val="28"/>
          <w:szCs w:val="28"/>
          <w:lang w:val="kk-KZ"/>
        </w:rPr>
        <w:t xml:space="preserve"> </w:t>
      </w:r>
      <w:r w:rsidRPr="003A5984">
        <w:rPr>
          <w:noProof/>
          <w:sz w:val="28"/>
          <w:szCs w:val="28"/>
          <w:lang w:val="en-US"/>
        </w:rPr>
        <w:t>Dorofeev D</w:t>
      </w:r>
      <w:r w:rsidR="00A833E6" w:rsidRPr="003A5984">
        <w:rPr>
          <w:noProof/>
          <w:sz w:val="28"/>
          <w:szCs w:val="28"/>
          <w:lang w:val="en-US"/>
        </w:rPr>
        <w:t>.</w:t>
      </w:r>
      <w:r w:rsidRPr="003A5984">
        <w:rPr>
          <w:noProof/>
          <w:sz w:val="28"/>
          <w:szCs w:val="28"/>
          <w:lang w:val="en-US"/>
        </w:rPr>
        <w:t>A</w:t>
      </w:r>
      <w:r w:rsidR="00A833E6" w:rsidRPr="003A5984">
        <w:rPr>
          <w:noProof/>
          <w:sz w:val="28"/>
          <w:szCs w:val="28"/>
          <w:lang w:val="en-US"/>
        </w:rPr>
        <w:t>.</w:t>
      </w:r>
      <w:r w:rsidRPr="003A5984">
        <w:rPr>
          <w:noProof/>
          <w:sz w:val="28"/>
          <w:szCs w:val="28"/>
          <w:lang w:val="en-US"/>
        </w:rPr>
        <w:t>, Baryshnikova D</w:t>
      </w:r>
      <w:r w:rsidR="00A833E6" w:rsidRPr="003A5984">
        <w:rPr>
          <w:noProof/>
          <w:sz w:val="28"/>
          <w:szCs w:val="28"/>
          <w:lang w:val="en-US"/>
        </w:rPr>
        <w:t>.</w:t>
      </w:r>
      <w:r w:rsidRPr="003A5984">
        <w:rPr>
          <w:noProof/>
          <w:sz w:val="28"/>
          <w:szCs w:val="28"/>
          <w:lang w:val="en-US"/>
        </w:rPr>
        <w:t>A</w:t>
      </w:r>
      <w:r w:rsidR="00A833E6" w:rsidRPr="003A5984">
        <w:rPr>
          <w:noProof/>
          <w:sz w:val="28"/>
          <w:szCs w:val="28"/>
          <w:lang w:val="en-US"/>
        </w:rPr>
        <w:t>.</w:t>
      </w:r>
      <w:r w:rsidRPr="003A5984">
        <w:rPr>
          <w:noProof/>
          <w:sz w:val="28"/>
          <w:szCs w:val="28"/>
          <w:lang w:val="en-US"/>
        </w:rPr>
        <w:t>, Kirilik E</w:t>
      </w:r>
      <w:r w:rsidR="00A833E6" w:rsidRPr="003A5984">
        <w:rPr>
          <w:noProof/>
          <w:sz w:val="28"/>
          <w:szCs w:val="28"/>
          <w:lang w:val="en-US"/>
        </w:rPr>
        <w:t>.</w:t>
      </w:r>
      <w:r w:rsidRPr="003A5984">
        <w:rPr>
          <w:noProof/>
          <w:sz w:val="28"/>
          <w:szCs w:val="28"/>
          <w:lang w:val="en-US"/>
        </w:rPr>
        <w:t>V., Parova E</w:t>
      </w:r>
      <w:r w:rsidR="00A833E6" w:rsidRPr="003A5984">
        <w:rPr>
          <w:noProof/>
          <w:sz w:val="28"/>
          <w:szCs w:val="28"/>
          <w:lang w:val="en-US"/>
        </w:rPr>
        <w:t>.</w:t>
      </w:r>
      <w:r w:rsidRPr="003A5984">
        <w:rPr>
          <w:noProof/>
          <w:sz w:val="28"/>
          <w:szCs w:val="28"/>
          <w:lang w:val="en-US"/>
        </w:rPr>
        <w:t>B. An effective model of clinical examination and monitoring of glaucoma patients</w:t>
      </w:r>
      <w:r w:rsidR="00A833E6" w:rsidRPr="003A5984">
        <w:rPr>
          <w:noProof/>
          <w:sz w:val="28"/>
          <w:szCs w:val="28"/>
          <w:lang w:val="en-US"/>
        </w:rPr>
        <w:t xml:space="preserve"> //</w:t>
      </w:r>
      <w:r w:rsidRPr="003A5984">
        <w:rPr>
          <w:noProof/>
          <w:sz w:val="28"/>
          <w:szCs w:val="28"/>
          <w:lang w:val="en-US"/>
        </w:rPr>
        <w:t xml:space="preserve"> Natl J glaucoma. </w:t>
      </w:r>
      <w:r w:rsidR="00A833E6" w:rsidRPr="003A5984">
        <w:rPr>
          <w:noProof/>
          <w:sz w:val="28"/>
          <w:szCs w:val="28"/>
          <w:lang w:val="en-US"/>
        </w:rPr>
        <w:lastRenderedPageBreak/>
        <w:t xml:space="preserve">- </w:t>
      </w:r>
      <w:r w:rsidRPr="003A5984">
        <w:rPr>
          <w:noProof/>
          <w:sz w:val="28"/>
          <w:szCs w:val="28"/>
          <w:lang w:val="en-US"/>
        </w:rPr>
        <w:t>2022</w:t>
      </w:r>
      <w:r w:rsidR="00A833E6" w:rsidRPr="003A5984">
        <w:rPr>
          <w:noProof/>
          <w:sz w:val="28"/>
          <w:szCs w:val="28"/>
          <w:lang w:val="en-US"/>
        </w:rPr>
        <w:t xml:space="preserve">. - Vol. </w:t>
      </w:r>
      <w:r w:rsidRPr="003A5984">
        <w:rPr>
          <w:noProof/>
          <w:sz w:val="28"/>
          <w:szCs w:val="28"/>
          <w:lang w:val="en-US"/>
        </w:rPr>
        <w:t>21</w:t>
      </w:r>
      <w:r w:rsidR="00A833E6" w:rsidRPr="003A5984">
        <w:rPr>
          <w:noProof/>
          <w:sz w:val="28"/>
          <w:szCs w:val="28"/>
          <w:lang w:val="en-US"/>
        </w:rPr>
        <w:t>, №</w:t>
      </w:r>
      <w:r w:rsidRPr="003A5984">
        <w:rPr>
          <w:noProof/>
          <w:sz w:val="28"/>
          <w:szCs w:val="28"/>
          <w:lang w:val="en-US"/>
        </w:rPr>
        <w:t>1.</w:t>
      </w:r>
      <w:r w:rsidR="00A833E6" w:rsidRPr="003A5984">
        <w:rPr>
          <w:noProof/>
          <w:sz w:val="28"/>
          <w:szCs w:val="28"/>
          <w:lang w:val="en-US"/>
        </w:rPr>
        <w:t xml:space="preserve"> - </w:t>
      </w:r>
      <w:r w:rsidR="00A833E6" w:rsidRPr="003A5984">
        <w:rPr>
          <w:noProof/>
          <w:sz w:val="28"/>
          <w:szCs w:val="28"/>
        </w:rPr>
        <w:t>Р</w:t>
      </w:r>
      <w:r w:rsidR="00A833E6" w:rsidRPr="003A5984">
        <w:rPr>
          <w:noProof/>
          <w:sz w:val="28"/>
          <w:szCs w:val="28"/>
          <w:lang w:val="en-US"/>
        </w:rPr>
        <w:t>. 79-83.</w:t>
      </w:r>
      <w:r w:rsidRPr="003A5984">
        <w:rPr>
          <w:noProof/>
          <w:sz w:val="28"/>
          <w:szCs w:val="28"/>
          <w:lang w:val="en-US"/>
        </w:rPr>
        <w:t xml:space="preserve"> </w:t>
      </w:r>
    </w:p>
    <w:p w14:paraId="4222EEF8" w14:textId="1EB9A536"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191</w:t>
      </w:r>
      <w:r w:rsidR="00071009" w:rsidRPr="003A5984">
        <w:rPr>
          <w:noProof/>
          <w:sz w:val="28"/>
          <w:szCs w:val="28"/>
          <w:lang w:val="kk-KZ"/>
        </w:rPr>
        <w:t xml:space="preserve"> </w:t>
      </w:r>
      <w:r w:rsidRPr="003A5984">
        <w:rPr>
          <w:noProof/>
          <w:sz w:val="28"/>
          <w:szCs w:val="28"/>
          <w:lang w:val="en-US"/>
        </w:rPr>
        <w:t>Thompson A</w:t>
      </w:r>
      <w:r w:rsidR="00A833E6" w:rsidRPr="003A5984">
        <w:rPr>
          <w:noProof/>
          <w:sz w:val="28"/>
          <w:szCs w:val="28"/>
          <w:lang w:val="en-US"/>
        </w:rPr>
        <w:t>.</w:t>
      </w:r>
      <w:r w:rsidRPr="003A5984">
        <w:rPr>
          <w:noProof/>
          <w:sz w:val="28"/>
          <w:szCs w:val="28"/>
          <w:lang w:val="en-US"/>
        </w:rPr>
        <w:t>C</w:t>
      </w:r>
      <w:r w:rsidR="00A833E6" w:rsidRPr="003A5984">
        <w:rPr>
          <w:noProof/>
          <w:sz w:val="28"/>
          <w:szCs w:val="28"/>
          <w:lang w:val="en-US"/>
        </w:rPr>
        <w:t>.</w:t>
      </w:r>
      <w:r w:rsidRPr="003A5984">
        <w:rPr>
          <w:noProof/>
          <w:sz w:val="28"/>
          <w:szCs w:val="28"/>
          <w:lang w:val="en-US"/>
        </w:rPr>
        <w:t>, Thompson M</w:t>
      </w:r>
      <w:r w:rsidR="00A833E6" w:rsidRPr="003A5984">
        <w:rPr>
          <w:noProof/>
          <w:sz w:val="28"/>
          <w:szCs w:val="28"/>
          <w:lang w:val="en-US"/>
        </w:rPr>
        <w:t>.</w:t>
      </w:r>
      <w:r w:rsidRPr="003A5984">
        <w:rPr>
          <w:noProof/>
          <w:sz w:val="28"/>
          <w:szCs w:val="28"/>
          <w:lang w:val="en-US"/>
        </w:rPr>
        <w:t>O</w:t>
      </w:r>
      <w:r w:rsidR="00A833E6" w:rsidRPr="003A5984">
        <w:rPr>
          <w:noProof/>
          <w:sz w:val="28"/>
          <w:szCs w:val="28"/>
          <w:lang w:val="en-US"/>
        </w:rPr>
        <w:t>.</w:t>
      </w:r>
      <w:r w:rsidRPr="003A5984">
        <w:rPr>
          <w:noProof/>
          <w:sz w:val="28"/>
          <w:szCs w:val="28"/>
          <w:lang w:val="en-US"/>
        </w:rPr>
        <w:t>, Young D</w:t>
      </w:r>
      <w:r w:rsidR="00A833E6" w:rsidRPr="003A5984">
        <w:rPr>
          <w:noProof/>
          <w:sz w:val="28"/>
          <w:szCs w:val="28"/>
          <w:lang w:val="en-US"/>
        </w:rPr>
        <w:t>.</w:t>
      </w:r>
      <w:r w:rsidRPr="003A5984">
        <w:rPr>
          <w:noProof/>
          <w:sz w:val="28"/>
          <w:szCs w:val="28"/>
          <w:lang w:val="en-US"/>
        </w:rPr>
        <w:t>L</w:t>
      </w:r>
      <w:r w:rsidR="00A833E6" w:rsidRPr="003A5984">
        <w:rPr>
          <w:noProof/>
          <w:sz w:val="28"/>
          <w:szCs w:val="28"/>
          <w:lang w:val="en-US"/>
        </w:rPr>
        <w:t>.</w:t>
      </w:r>
      <w:r w:rsidRPr="003A5984">
        <w:rPr>
          <w:noProof/>
          <w:sz w:val="28"/>
          <w:szCs w:val="28"/>
          <w:lang w:val="en-US"/>
        </w:rPr>
        <w:t>, Lin R</w:t>
      </w:r>
      <w:r w:rsidR="00A833E6" w:rsidRPr="003A5984">
        <w:rPr>
          <w:noProof/>
          <w:sz w:val="28"/>
          <w:szCs w:val="28"/>
          <w:lang w:val="en-US"/>
        </w:rPr>
        <w:t>.</w:t>
      </w:r>
      <w:r w:rsidRPr="003A5984">
        <w:rPr>
          <w:noProof/>
          <w:sz w:val="28"/>
          <w:szCs w:val="28"/>
          <w:lang w:val="en-US"/>
        </w:rPr>
        <w:t>C</w:t>
      </w:r>
      <w:r w:rsidR="00A833E6" w:rsidRPr="003A5984">
        <w:rPr>
          <w:noProof/>
          <w:sz w:val="28"/>
          <w:szCs w:val="28"/>
          <w:lang w:val="en-US"/>
        </w:rPr>
        <w:t>.</w:t>
      </w:r>
      <w:r w:rsidRPr="003A5984">
        <w:rPr>
          <w:noProof/>
          <w:sz w:val="28"/>
          <w:szCs w:val="28"/>
          <w:lang w:val="en-US"/>
        </w:rPr>
        <w:t>, Sanislo S</w:t>
      </w:r>
      <w:r w:rsidR="00A833E6" w:rsidRPr="003A5984">
        <w:rPr>
          <w:noProof/>
          <w:sz w:val="28"/>
          <w:szCs w:val="28"/>
          <w:lang w:val="en-US"/>
        </w:rPr>
        <w:t>.</w:t>
      </w:r>
      <w:r w:rsidRPr="003A5984">
        <w:rPr>
          <w:noProof/>
          <w:sz w:val="28"/>
          <w:szCs w:val="28"/>
          <w:lang w:val="en-US"/>
        </w:rPr>
        <w:t>R</w:t>
      </w:r>
      <w:r w:rsidR="00A833E6" w:rsidRPr="003A5984">
        <w:rPr>
          <w:noProof/>
          <w:sz w:val="28"/>
          <w:szCs w:val="28"/>
          <w:lang w:val="en-US"/>
        </w:rPr>
        <w:t>.</w:t>
      </w:r>
      <w:r w:rsidRPr="003A5984">
        <w:rPr>
          <w:noProof/>
          <w:sz w:val="28"/>
          <w:szCs w:val="28"/>
          <w:lang w:val="en-US"/>
        </w:rPr>
        <w:t>, Moshfeghi D</w:t>
      </w:r>
      <w:r w:rsidR="00A833E6" w:rsidRPr="003A5984">
        <w:rPr>
          <w:noProof/>
          <w:sz w:val="28"/>
          <w:szCs w:val="28"/>
          <w:lang w:val="en-US"/>
        </w:rPr>
        <w:t>.</w:t>
      </w:r>
      <w:r w:rsidRPr="003A5984">
        <w:rPr>
          <w:noProof/>
          <w:sz w:val="28"/>
          <w:szCs w:val="28"/>
          <w:lang w:val="en-US"/>
        </w:rPr>
        <w:t>M</w:t>
      </w:r>
      <w:r w:rsidR="00A833E6" w:rsidRPr="003A5984">
        <w:rPr>
          <w:noProof/>
          <w:sz w:val="28"/>
          <w:szCs w:val="28"/>
          <w:lang w:val="en-US"/>
        </w:rPr>
        <w:t>.</w:t>
      </w:r>
      <w:r w:rsidRPr="003A5984">
        <w:rPr>
          <w:noProof/>
          <w:sz w:val="28"/>
          <w:szCs w:val="28"/>
          <w:lang w:val="en-US"/>
        </w:rPr>
        <w:t xml:space="preserve"> et al. Barriers to follow-up and strategies to improve adherence to appointments for care of chronic eye diseases</w:t>
      </w:r>
      <w:r w:rsidR="00A833E6" w:rsidRPr="003A5984">
        <w:rPr>
          <w:noProof/>
          <w:sz w:val="28"/>
          <w:szCs w:val="28"/>
          <w:lang w:val="en-US"/>
        </w:rPr>
        <w:t xml:space="preserve"> //</w:t>
      </w:r>
      <w:r w:rsidRPr="003A5984">
        <w:rPr>
          <w:noProof/>
          <w:sz w:val="28"/>
          <w:szCs w:val="28"/>
          <w:lang w:val="en-US"/>
        </w:rPr>
        <w:t xml:space="preserve"> Investig Ophthalmol Vis Sci. </w:t>
      </w:r>
      <w:r w:rsidR="00A833E6" w:rsidRPr="003A5984">
        <w:rPr>
          <w:noProof/>
          <w:sz w:val="28"/>
          <w:szCs w:val="28"/>
          <w:lang w:val="en-US"/>
        </w:rPr>
        <w:t xml:space="preserve">- </w:t>
      </w:r>
      <w:r w:rsidRPr="003A5984">
        <w:rPr>
          <w:noProof/>
          <w:sz w:val="28"/>
          <w:szCs w:val="28"/>
          <w:lang w:val="en-US"/>
        </w:rPr>
        <w:t>2015</w:t>
      </w:r>
      <w:r w:rsidR="00A833E6" w:rsidRPr="003A5984">
        <w:rPr>
          <w:noProof/>
          <w:sz w:val="28"/>
          <w:szCs w:val="28"/>
          <w:lang w:val="en-US"/>
        </w:rPr>
        <w:t xml:space="preserve">. - Vol. </w:t>
      </w:r>
      <w:r w:rsidRPr="003A5984">
        <w:rPr>
          <w:noProof/>
          <w:sz w:val="28"/>
          <w:szCs w:val="28"/>
          <w:lang w:val="en-US"/>
        </w:rPr>
        <w:t>56</w:t>
      </w:r>
      <w:r w:rsidR="00A833E6" w:rsidRPr="003A5984">
        <w:rPr>
          <w:noProof/>
          <w:sz w:val="28"/>
          <w:szCs w:val="28"/>
          <w:lang w:val="en-US"/>
        </w:rPr>
        <w:t>, №</w:t>
      </w:r>
      <w:r w:rsidRPr="003A5984">
        <w:rPr>
          <w:noProof/>
          <w:sz w:val="28"/>
          <w:szCs w:val="28"/>
          <w:lang w:val="en-US"/>
        </w:rPr>
        <w:t>8.</w:t>
      </w:r>
      <w:r w:rsidR="00A833E6" w:rsidRPr="003A5984">
        <w:rPr>
          <w:noProof/>
          <w:sz w:val="28"/>
          <w:szCs w:val="28"/>
          <w:lang w:val="en-US"/>
        </w:rPr>
        <w:t xml:space="preserve"> - </w:t>
      </w:r>
      <w:r w:rsidR="00A833E6" w:rsidRPr="003A5984">
        <w:rPr>
          <w:noProof/>
          <w:sz w:val="28"/>
          <w:szCs w:val="28"/>
        </w:rPr>
        <w:t>Р</w:t>
      </w:r>
      <w:r w:rsidR="00A833E6" w:rsidRPr="003A5984">
        <w:rPr>
          <w:noProof/>
          <w:sz w:val="28"/>
          <w:szCs w:val="28"/>
          <w:lang w:val="en-US"/>
        </w:rPr>
        <w:t>. 59-67.</w:t>
      </w:r>
      <w:r w:rsidRPr="003A5984">
        <w:rPr>
          <w:noProof/>
          <w:sz w:val="28"/>
          <w:szCs w:val="28"/>
          <w:lang w:val="en-US"/>
        </w:rPr>
        <w:t xml:space="preserve"> </w:t>
      </w:r>
    </w:p>
    <w:p w14:paraId="513677FC" w14:textId="588E9614"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192</w:t>
      </w:r>
      <w:r w:rsidR="00071009" w:rsidRPr="003A5984">
        <w:rPr>
          <w:noProof/>
          <w:sz w:val="28"/>
          <w:szCs w:val="28"/>
          <w:lang w:val="kk-KZ"/>
        </w:rPr>
        <w:t xml:space="preserve"> </w:t>
      </w:r>
      <w:r w:rsidRPr="003A5984">
        <w:rPr>
          <w:noProof/>
          <w:sz w:val="28"/>
          <w:szCs w:val="28"/>
          <w:lang w:val="en-US"/>
        </w:rPr>
        <w:t>Doozandeh A</w:t>
      </w:r>
      <w:r w:rsidR="00A833E6" w:rsidRPr="003A5984">
        <w:rPr>
          <w:noProof/>
          <w:sz w:val="28"/>
          <w:szCs w:val="28"/>
          <w:lang w:val="en-US"/>
        </w:rPr>
        <w:t>.</w:t>
      </w:r>
      <w:r w:rsidRPr="003A5984">
        <w:rPr>
          <w:noProof/>
          <w:sz w:val="28"/>
          <w:szCs w:val="28"/>
          <w:lang w:val="en-US"/>
        </w:rPr>
        <w:t>, Yazdani S</w:t>
      </w:r>
      <w:r w:rsidR="00A833E6" w:rsidRPr="003A5984">
        <w:rPr>
          <w:noProof/>
          <w:sz w:val="28"/>
          <w:szCs w:val="28"/>
          <w:lang w:val="en-US"/>
        </w:rPr>
        <w:t>.</w:t>
      </w:r>
      <w:r w:rsidRPr="003A5984">
        <w:rPr>
          <w:noProof/>
          <w:sz w:val="28"/>
          <w:szCs w:val="28"/>
          <w:lang w:val="en-US"/>
        </w:rPr>
        <w:t>, Pakravan M</w:t>
      </w:r>
      <w:r w:rsidR="00A833E6" w:rsidRPr="003A5984">
        <w:rPr>
          <w:noProof/>
          <w:sz w:val="28"/>
          <w:szCs w:val="28"/>
          <w:lang w:val="en-US"/>
        </w:rPr>
        <w:t>.</w:t>
      </w:r>
      <w:r w:rsidRPr="003A5984">
        <w:rPr>
          <w:noProof/>
          <w:sz w:val="28"/>
          <w:szCs w:val="28"/>
          <w:lang w:val="en-US"/>
        </w:rPr>
        <w:t>, Ghasemi Z</w:t>
      </w:r>
      <w:r w:rsidR="00A833E6" w:rsidRPr="003A5984">
        <w:rPr>
          <w:noProof/>
          <w:sz w:val="28"/>
          <w:szCs w:val="28"/>
          <w:lang w:val="en-US"/>
        </w:rPr>
        <w:t>.</w:t>
      </w:r>
      <w:r w:rsidRPr="003A5984">
        <w:rPr>
          <w:noProof/>
          <w:sz w:val="28"/>
          <w:szCs w:val="28"/>
          <w:lang w:val="en-US"/>
        </w:rPr>
        <w:t>, Hassanpour K</w:t>
      </w:r>
      <w:r w:rsidR="00A833E6" w:rsidRPr="003A5984">
        <w:rPr>
          <w:noProof/>
          <w:sz w:val="28"/>
          <w:szCs w:val="28"/>
          <w:lang w:val="en-US"/>
        </w:rPr>
        <w:t>.</w:t>
      </w:r>
      <w:r w:rsidRPr="003A5984">
        <w:rPr>
          <w:noProof/>
          <w:sz w:val="28"/>
          <w:szCs w:val="28"/>
          <w:lang w:val="en-US"/>
        </w:rPr>
        <w:t>, Hatami M</w:t>
      </w:r>
      <w:r w:rsidR="00A833E6" w:rsidRPr="003A5984">
        <w:rPr>
          <w:noProof/>
          <w:sz w:val="28"/>
          <w:szCs w:val="28"/>
          <w:lang w:val="en-US"/>
        </w:rPr>
        <w:t>.</w:t>
      </w:r>
      <w:r w:rsidRPr="003A5984">
        <w:rPr>
          <w:noProof/>
          <w:sz w:val="28"/>
          <w:szCs w:val="28"/>
          <w:lang w:val="en-US"/>
        </w:rPr>
        <w:t xml:space="preserve"> et al. Risk of missed diagnosis of primary open-angle glaucoma by eye care providers</w:t>
      </w:r>
      <w:r w:rsidR="00A833E6" w:rsidRPr="003A5984">
        <w:rPr>
          <w:noProof/>
          <w:sz w:val="28"/>
          <w:szCs w:val="28"/>
          <w:lang w:val="en-US"/>
        </w:rPr>
        <w:t xml:space="preserve"> //</w:t>
      </w:r>
      <w:r w:rsidRPr="003A5984">
        <w:rPr>
          <w:noProof/>
          <w:sz w:val="28"/>
          <w:szCs w:val="28"/>
          <w:lang w:val="en-US"/>
        </w:rPr>
        <w:t xml:space="preserve"> J Curr Ophthalmol.</w:t>
      </w:r>
      <w:r w:rsidR="00A833E6" w:rsidRPr="003A5984">
        <w:rPr>
          <w:noProof/>
          <w:sz w:val="28"/>
          <w:szCs w:val="28"/>
          <w:lang w:val="en-US"/>
        </w:rPr>
        <w:t xml:space="preserve"> -</w:t>
      </w:r>
      <w:r w:rsidRPr="003A5984">
        <w:rPr>
          <w:noProof/>
          <w:sz w:val="28"/>
          <w:szCs w:val="28"/>
          <w:lang w:val="en-US"/>
        </w:rPr>
        <w:t xml:space="preserve"> 2022</w:t>
      </w:r>
      <w:r w:rsidR="00A833E6" w:rsidRPr="003A5984">
        <w:rPr>
          <w:noProof/>
          <w:sz w:val="28"/>
          <w:szCs w:val="28"/>
          <w:lang w:val="en-US"/>
        </w:rPr>
        <w:t xml:space="preserve">. - Vol. </w:t>
      </w:r>
      <w:r w:rsidRPr="003A5984">
        <w:rPr>
          <w:noProof/>
          <w:sz w:val="28"/>
          <w:szCs w:val="28"/>
          <w:lang w:val="en-US"/>
        </w:rPr>
        <w:t>34</w:t>
      </w:r>
      <w:r w:rsidR="00A833E6" w:rsidRPr="003A5984">
        <w:rPr>
          <w:noProof/>
          <w:sz w:val="28"/>
          <w:szCs w:val="28"/>
          <w:lang w:val="en-US"/>
        </w:rPr>
        <w:t>, №</w:t>
      </w:r>
      <w:r w:rsidRPr="003A5984">
        <w:rPr>
          <w:noProof/>
          <w:sz w:val="28"/>
          <w:szCs w:val="28"/>
          <w:lang w:val="en-US"/>
        </w:rPr>
        <w:t>4.</w:t>
      </w:r>
      <w:r w:rsidR="00A833E6" w:rsidRPr="003A5984">
        <w:rPr>
          <w:noProof/>
          <w:sz w:val="28"/>
          <w:szCs w:val="28"/>
          <w:lang w:val="en-US"/>
        </w:rPr>
        <w:t xml:space="preserve"> - </w:t>
      </w:r>
      <w:r w:rsidR="00A833E6" w:rsidRPr="003A5984">
        <w:rPr>
          <w:noProof/>
          <w:sz w:val="28"/>
          <w:szCs w:val="28"/>
        </w:rPr>
        <w:t>Р</w:t>
      </w:r>
      <w:r w:rsidR="00A833E6" w:rsidRPr="003A5984">
        <w:rPr>
          <w:noProof/>
          <w:sz w:val="28"/>
          <w:szCs w:val="28"/>
          <w:lang w:val="en-US"/>
        </w:rPr>
        <w:t>. 69-73.</w:t>
      </w:r>
      <w:r w:rsidRPr="003A5984">
        <w:rPr>
          <w:noProof/>
          <w:sz w:val="28"/>
          <w:szCs w:val="28"/>
          <w:lang w:val="en-US"/>
        </w:rPr>
        <w:t xml:space="preserve"> </w:t>
      </w:r>
    </w:p>
    <w:p w14:paraId="31A5DADC" w14:textId="37391E07"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193</w:t>
      </w:r>
      <w:r w:rsidR="00071009" w:rsidRPr="003A5984">
        <w:rPr>
          <w:noProof/>
          <w:sz w:val="28"/>
          <w:szCs w:val="28"/>
          <w:lang w:val="kk-KZ"/>
        </w:rPr>
        <w:t xml:space="preserve"> </w:t>
      </w:r>
      <w:r w:rsidRPr="003A5984">
        <w:rPr>
          <w:noProof/>
          <w:sz w:val="28"/>
          <w:szCs w:val="28"/>
          <w:lang w:val="en-US"/>
        </w:rPr>
        <w:t>Heisel C</w:t>
      </w:r>
      <w:r w:rsidR="00A833E6" w:rsidRPr="003A5984">
        <w:rPr>
          <w:noProof/>
          <w:sz w:val="28"/>
          <w:szCs w:val="28"/>
          <w:lang w:val="en-US"/>
        </w:rPr>
        <w:t>.</w:t>
      </w:r>
      <w:r w:rsidRPr="003A5984">
        <w:rPr>
          <w:noProof/>
          <w:sz w:val="28"/>
          <w:szCs w:val="28"/>
          <w:lang w:val="en-US"/>
        </w:rPr>
        <w:t>J</w:t>
      </w:r>
      <w:r w:rsidR="00A833E6" w:rsidRPr="003A5984">
        <w:rPr>
          <w:noProof/>
          <w:sz w:val="28"/>
          <w:szCs w:val="28"/>
          <w:lang w:val="en-US"/>
        </w:rPr>
        <w:t>.</w:t>
      </w:r>
      <w:r w:rsidRPr="003A5984">
        <w:rPr>
          <w:noProof/>
          <w:sz w:val="28"/>
          <w:szCs w:val="28"/>
          <w:lang w:val="en-US"/>
        </w:rPr>
        <w:t>, Fashe C</w:t>
      </w:r>
      <w:r w:rsidR="00A833E6" w:rsidRPr="003A5984">
        <w:rPr>
          <w:noProof/>
          <w:sz w:val="28"/>
          <w:szCs w:val="28"/>
          <w:lang w:val="en-US"/>
        </w:rPr>
        <w:t>.</w:t>
      </w:r>
      <w:r w:rsidRPr="003A5984">
        <w:rPr>
          <w:noProof/>
          <w:sz w:val="28"/>
          <w:szCs w:val="28"/>
          <w:lang w:val="en-US"/>
        </w:rPr>
        <w:t>M</w:t>
      </w:r>
      <w:r w:rsidR="00A833E6" w:rsidRPr="003A5984">
        <w:rPr>
          <w:noProof/>
          <w:sz w:val="28"/>
          <w:szCs w:val="28"/>
          <w:lang w:val="en-US"/>
        </w:rPr>
        <w:t>.</w:t>
      </w:r>
      <w:r w:rsidRPr="003A5984">
        <w:rPr>
          <w:noProof/>
          <w:sz w:val="28"/>
          <w:szCs w:val="28"/>
          <w:lang w:val="en-US"/>
        </w:rPr>
        <w:t>, Garza P</w:t>
      </w:r>
      <w:r w:rsidR="00A833E6" w:rsidRPr="003A5984">
        <w:rPr>
          <w:noProof/>
          <w:sz w:val="28"/>
          <w:szCs w:val="28"/>
          <w:lang w:val="en-US"/>
        </w:rPr>
        <w:t>.</w:t>
      </w:r>
      <w:r w:rsidRPr="003A5984">
        <w:rPr>
          <w:noProof/>
          <w:sz w:val="28"/>
          <w:szCs w:val="28"/>
          <w:lang w:val="en-US"/>
        </w:rPr>
        <w:t>S</w:t>
      </w:r>
      <w:r w:rsidR="00A833E6" w:rsidRPr="003A5984">
        <w:rPr>
          <w:noProof/>
          <w:sz w:val="28"/>
          <w:szCs w:val="28"/>
          <w:lang w:val="en-US"/>
        </w:rPr>
        <w:t>.</w:t>
      </w:r>
      <w:r w:rsidRPr="003A5984">
        <w:rPr>
          <w:noProof/>
          <w:sz w:val="28"/>
          <w:szCs w:val="28"/>
          <w:lang w:val="en-US"/>
        </w:rPr>
        <w:t>, Gessesse G</w:t>
      </w:r>
      <w:r w:rsidR="00A833E6" w:rsidRPr="003A5984">
        <w:rPr>
          <w:noProof/>
          <w:sz w:val="28"/>
          <w:szCs w:val="28"/>
          <w:lang w:val="en-US"/>
        </w:rPr>
        <w:t>.</w:t>
      </w:r>
      <w:r w:rsidRPr="003A5984">
        <w:rPr>
          <w:noProof/>
          <w:sz w:val="28"/>
          <w:szCs w:val="28"/>
          <w:lang w:val="en-US"/>
        </w:rPr>
        <w:t>W</w:t>
      </w:r>
      <w:r w:rsidR="00A833E6" w:rsidRPr="003A5984">
        <w:rPr>
          <w:noProof/>
          <w:sz w:val="28"/>
          <w:szCs w:val="28"/>
          <w:lang w:val="en-US"/>
        </w:rPr>
        <w:t>.</w:t>
      </w:r>
      <w:r w:rsidRPr="003A5984">
        <w:rPr>
          <w:noProof/>
          <w:sz w:val="28"/>
          <w:szCs w:val="28"/>
          <w:lang w:val="en-US"/>
        </w:rPr>
        <w:t>, Nelson C</w:t>
      </w:r>
      <w:r w:rsidR="00A833E6" w:rsidRPr="003A5984">
        <w:rPr>
          <w:noProof/>
          <w:sz w:val="28"/>
          <w:szCs w:val="28"/>
          <w:lang w:val="en-US"/>
        </w:rPr>
        <w:t>.</w:t>
      </w:r>
      <w:r w:rsidRPr="003A5984">
        <w:rPr>
          <w:noProof/>
          <w:sz w:val="28"/>
          <w:szCs w:val="28"/>
          <w:lang w:val="en-US"/>
        </w:rPr>
        <w:t>C</w:t>
      </w:r>
      <w:r w:rsidR="00A833E6" w:rsidRPr="003A5984">
        <w:rPr>
          <w:noProof/>
          <w:sz w:val="28"/>
          <w:szCs w:val="28"/>
          <w:lang w:val="en-US"/>
        </w:rPr>
        <w:t>.</w:t>
      </w:r>
      <w:r w:rsidRPr="003A5984">
        <w:rPr>
          <w:noProof/>
          <w:sz w:val="28"/>
          <w:szCs w:val="28"/>
          <w:lang w:val="en-US"/>
        </w:rPr>
        <w:t>, Tamrat L</w:t>
      </w:r>
      <w:r w:rsidR="00A833E6" w:rsidRPr="003A5984">
        <w:rPr>
          <w:noProof/>
          <w:sz w:val="28"/>
          <w:szCs w:val="28"/>
          <w:lang w:val="en-US"/>
        </w:rPr>
        <w:t xml:space="preserve">. </w:t>
      </w:r>
      <w:r w:rsidRPr="003A5984">
        <w:rPr>
          <w:noProof/>
          <w:sz w:val="28"/>
          <w:szCs w:val="28"/>
          <w:lang w:val="en-US"/>
        </w:rPr>
        <w:t xml:space="preserve"> et al. Glaucoma Awareness and Knowledge Among Ethiopians in a Tertiary Eye Care Center</w:t>
      </w:r>
      <w:r w:rsidR="00A833E6" w:rsidRPr="003A5984">
        <w:rPr>
          <w:noProof/>
          <w:sz w:val="28"/>
          <w:szCs w:val="28"/>
          <w:lang w:val="en-US"/>
        </w:rPr>
        <w:t xml:space="preserve"> //</w:t>
      </w:r>
      <w:r w:rsidRPr="003A5984">
        <w:rPr>
          <w:noProof/>
          <w:sz w:val="28"/>
          <w:szCs w:val="28"/>
          <w:lang w:val="en-US"/>
        </w:rPr>
        <w:t xml:space="preserve"> Ophthalmol Ther. </w:t>
      </w:r>
      <w:r w:rsidR="00A833E6" w:rsidRPr="003A5984">
        <w:rPr>
          <w:noProof/>
          <w:sz w:val="28"/>
          <w:szCs w:val="28"/>
          <w:lang w:val="en-US"/>
        </w:rPr>
        <w:t xml:space="preserve">- </w:t>
      </w:r>
      <w:r w:rsidRPr="003A5984">
        <w:rPr>
          <w:noProof/>
          <w:sz w:val="28"/>
          <w:szCs w:val="28"/>
          <w:lang w:val="en-US"/>
        </w:rPr>
        <w:t>2021</w:t>
      </w:r>
      <w:r w:rsidR="00A833E6" w:rsidRPr="003A5984">
        <w:rPr>
          <w:noProof/>
          <w:sz w:val="28"/>
          <w:szCs w:val="28"/>
          <w:lang w:val="en-US"/>
        </w:rPr>
        <w:t xml:space="preserve">. - Vol. </w:t>
      </w:r>
      <w:r w:rsidRPr="003A5984">
        <w:rPr>
          <w:noProof/>
          <w:sz w:val="28"/>
          <w:szCs w:val="28"/>
          <w:lang w:val="en-US"/>
        </w:rPr>
        <w:t>10</w:t>
      </w:r>
      <w:r w:rsidR="00A833E6" w:rsidRPr="003A5984">
        <w:rPr>
          <w:noProof/>
          <w:sz w:val="28"/>
          <w:szCs w:val="28"/>
          <w:lang w:val="en-US"/>
        </w:rPr>
        <w:t>, №</w:t>
      </w:r>
      <w:r w:rsidRPr="003A5984">
        <w:rPr>
          <w:noProof/>
          <w:sz w:val="28"/>
          <w:szCs w:val="28"/>
          <w:lang w:val="en-US"/>
        </w:rPr>
        <w:t>1.</w:t>
      </w:r>
      <w:r w:rsidR="00A833E6" w:rsidRPr="003A5984">
        <w:rPr>
          <w:noProof/>
          <w:sz w:val="28"/>
          <w:szCs w:val="28"/>
          <w:lang w:val="en-US"/>
        </w:rPr>
        <w:t xml:space="preserve"> - </w:t>
      </w:r>
      <w:r w:rsidR="00A833E6" w:rsidRPr="003A5984">
        <w:rPr>
          <w:noProof/>
          <w:sz w:val="28"/>
          <w:szCs w:val="28"/>
        </w:rPr>
        <w:t>Р</w:t>
      </w:r>
      <w:r w:rsidR="00A833E6" w:rsidRPr="003A5984">
        <w:rPr>
          <w:noProof/>
          <w:sz w:val="28"/>
          <w:szCs w:val="28"/>
          <w:lang w:val="en-US"/>
        </w:rPr>
        <w:t>. 39-59.</w:t>
      </w:r>
      <w:r w:rsidRPr="003A5984">
        <w:rPr>
          <w:noProof/>
          <w:sz w:val="28"/>
          <w:szCs w:val="28"/>
          <w:lang w:val="en-US"/>
        </w:rPr>
        <w:t xml:space="preserve"> </w:t>
      </w:r>
    </w:p>
    <w:p w14:paraId="42C9FB5E" w14:textId="7405CC80"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194</w:t>
      </w:r>
      <w:r w:rsidR="00071009" w:rsidRPr="003A5984">
        <w:rPr>
          <w:noProof/>
          <w:sz w:val="28"/>
          <w:szCs w:val="28"/>
          <w:lang w:val="kk-KZ"/>
        </w:rPr>
        <w:t xml:space="preserve"> </w:t>
      </w:r>
      <w:r w:rsidRPr="003A5984">
        <w:rPr>
          <w:noProof/>
          <w:sz w:val="28"/>
          <w:szCs w:val="28"/>
          <w:lang w:val="en-US"/>
        </w:rPr>
        <w:t>Li N</w:t>
      </w:r>
      <w:r w:rsidR="00A833E6" w:rsidRPr="003A5984">
        <w:rPr>
          <w:noProof/>
          <w:sz w:val="28"/>
          <w:szCs w:val="28"/>
          <w:lang w:val="en-US"/>
        </w:rPr>
        <w:t>.</w:t>
      </w:r>
      <w:r w:rsidRPr="003A5984">
        <w:rPr>
          <w:noProof/>
          <w:sz w:val="28"/>
          <w:szCs w:val="28"/>
          <w:lang w:val="en-US"/>
        </w:rPr>
        <w:t>, Yang Y</w:t>
      </w:r>
      <w:r w:rsidR="00A833E6" w:rsidRPr="003A5984">
        <w:rPr>
          <w:noProof/>
          <w:sz w:val="28"/>
          <w:szCs w:val="28"/>
          <w:lang w:val="en-US"/>
        </w:rPr>
        <w:t>.</w:t>
      </w:r>
      <w:r w:rsidRPr="003A5984">
        <w:rPr>
          <w:noProof/>
          <w:sz w:val="28"/>
          <w:szCs w:val="28"/>
          <w:lang w:val="en-US"/>
        </w:rPr>
        <w:t>, Ye D</w:t>
      </w:r>
      <w:r w:rsidR="00A833E6" w:rsidRPr="003A5984">
        <w:rPr>
          <w:noProof/>
          <w:sz w:val="28"/>
          <w:szCs w:val="28"/>
          <w:lang w:val="en-US"/>
        </w:rPr>
        <w:t>.</w:t>
      </w:r>
      <w:r w:rsidRPr="003A5984">
        <w:rPr>
          <w:noProof/>
          <w:sz w:val="28"/>
          <w:szCs w:val="28"/>
          <w:lang w:val="en-US"/>
        </w:rPr>
        <w:t>, Wu E</w:t>
      </w:r>
      <w:r w:rsidR="00A833E6" w:rsidRPr="003A5984">
        <w:rPr>
          <w:noProof/>
          <w:sz w:val="28"/>
          <w:szCs w:val="28"/>
          <w:lang w:val="en-US"/>
        </w:rPr>
        <w:t>.</w:t>
      </w:r>
      <w:r w:rsidRPr="003A5984">
        <w:rPr>
          <w:noProof/>
          <w:sz w:val="28"/>
          <w:szCs w:val="28"/>
          <w:lang w:val="en-US"/>
        </w:rPr>
        <w:t>, Cheng L</w:t>
      </w:r>
      <w:r w:rsidR="00A833E6" w:rsidRPr="003A5984">
        <w:rPr>
          <w:noProof/>
          <w:sz w:val="28"/>
          <w:szCs w:val="28"/>
          <w:lang w:val="en-US"/>
        </w:rPr>
        <w:t>.</w:t>
      </w:r>
      <w:r w:rsidRPr="003A5984">
        <w:rPr>
          <w:noProof/>
          <w:sz w:val="28"/>
          <w:szCs w:val="28"/>
          <w:lang w:val="en-US"/>
        </w:rPr>
        <w:t>, Jin L</w:t>
      </w:r>
      <w:r w:rsidR="00A833E6" w:rsidRPr="003A5984">
        <w:rPr>
          <w:noProof/>
          <w:sz w:val="28"/>
          <w:szCs w:val="28"/>
          <w:lang w:val="en-US"/>
        </w:rPr>
        <w:t>.</w:t>
      </w:r>
      <w:r w:rsidRPr="003A5984">
        <w:rPr>
          <w:noProof/>
          <w:sz w:val="28"/>
          <w:szCs w:val="28"/>
          <w:lang w:val="en-US"/>
        </w:rPr>
        <w:t xml:space="preserve"> et al. Knowledge of Glaucoma Among New Patients to a Tertiary Eye Care Center in China</w:t>
      </w:r>
      <w:r w:rsidR="00A833E6" w:rsidRPr="003A5984">
        <w:rPr>
          <w:noProof/>
          <w:sz w:val="28"/>
          <w:szCs w:val="28"/>
          <w:lang w:val="en-US"/>
        </w:rPr>
        <w:t xml:space="preserve"> //</w:t>
      </w:r>
      <w:r w:rsidRPr="003A5984">
        <w:rPr>
          <w:noProof/>
          <w:sz w:val="28"/>
          <w:szCs w:val="28"/>
          <w:lang w:val="en-US"/>
        </w:rPr>
        <w:t xml:space="preserve"> J Glaucoma. </w:t>
      </w:r>
      <w:r w:rsidR="00A833E6" w:rsidRPr="003A5984">
        <w:rPr>
          <w:noProof/>
          <w:sz w:val="28"/>
          <w:szCs w:val="28"/>
          <w:lang w:val="en-US"/>
        </w:rPr>
        <w:t xml:space="preserve">- </w:t>
      </w:r>
      <w:r w:rsidRPr="003A5984">
        <w:rPr>
          <w:noProof/>
          <w:sz w:val="28"/>
          <w:szCs w:val="28"/>
          <w:lang w:val="en-US"/>
        </w:rPr>
        <w:t>2024</w:t>
      </w:r>
      <w:r w:rsidR="00A833E6" w:rsidRPr="003A5984">
        <w:rPr>
          <w:noProof/>
          <w:sz w:val="28"/>
          <w:szCs w:val="28"/>
          <w:lang w:val="en-US"/>
        </w:rPr>
        <w:t xml:space="preserve">. - </w:t>
      </w:r>
      <w:r w:rsidRPr="003A5984">
        <w:rPr>
          <w:noProof/>
          <w:sz w:val="28"/>
          <w:szCs w:val="28"/>
          <w:lang w:val="en-US"/>
        </w:rPr>
        <w:t xml:space="preserve"> </w:t>
      </w:r>
      <w:r w:rsidR="00A833E6" w:rsidRPr="003A5984">
        <w:rPr>
          <w:noProof/>
          <w:sz w:val="28"/>
          <w:szCs w:val="28"/>
          <w:lang w:val="en-US"/>
        </w:rPr>
        <w:t xml:space="preserve">Vol. </w:t>
      </w:r>
      <w:r w:rsidRPr="003A5984">
        <w:rPr>
          <w:noProof/>
          <w:sz w:val="28"/>
          <w:szCs w:val="28"/>
          <w:lang w:val="en-US"/>
        </w:rPr>
        <w:t>33</w:t>
      </w:r>
      <w:r w:rsidR="00A833E6" w:rsidRPr="003A5984">
        <w:rPr>
          <w:noProof/>
          <w:sz w:val="28"/>
          <w:szCs w:val="28"/>
          <w:lang w:val="en-US"/>
        </w:rPr>
        <w:t>, №</w:t>
      </w:r>
      <w:r w:rsidRPr="003A5984">
        <w:rPr>
          <w:noProof/>
          <w:sz w:val="28"/>
          <w:szCs w:val="28"/>
          <w:lang w:val="en-US"/>
        </w:rPr>
        <w:t>11</w:t>
      </w:r>
      <w:r w:rsidR="00A833E6" w:rsidRPr="003A5984">
        <w:rPr>
          <w:noProof/>
          <w:sz w:val="28"/>
          <w:szCs w:val="28"/>
          <w:lang w:val="en-US"/>
        </w:rPr>
        <w:t xml:space="preserve">. - </w:t>
      </w:r>
      <w:r w:rsidR="00A833E6" w:rsidRPr="003A5984">
        <w:rPr>
          <w:noProof/>
          <w:sz w:val="28"/>
          <w:szCs w:val="28"/>
        </w:rPr>
        <w:t>Р</w:t>
      </w:r>
      <w:r w:rsidR="00A833E6" w:rsidRPr="003A5984">
        <w:rPr>
          <w:noProof/>
          <w:sz w:val="28"/>
          <w:szCs w:val="28"/>
          <w:lang w:val="en-US"/>
        </w:rPr>
        <w:t xml:space="preserve">. </w:t>
      </w:r>
      <w:r w:rsidRPr="003A5984">
        <w:rPr>
          <w:noProof/>
          <w:sz w:val="28"/>
          <w:szCs w:val="28"/>
          <w:lang w:val="en-US"/>
        </w:rPr>
        <w:t>841–</w:t>
      </w:r>
      <w:r w:rsidR="00A833E6" w:rsidRPr="003A5984">
        <w:rPr>
          <w:noProof/>
          <w:sz w:val="28"/>
          <w:szCs w:val="28"/>
          <w:lang w:val="en-US"/>
        </w:rPr>
        <w:t>84</w:t>
      </w:r>
      <w:r w:rsidRPr="003A5984">
        <w:rPr>
          <w:noProof/>
          <w:sz w:val="28"/>
          <w:szCs w:val="28"/>
          <w:lang w:val="en-US"/>
        </w:rPr>
        <w:t xml:space="preserve">8. </w:t>
      </w:r>
    </w:p>
    <w:p w14:paraId="59BD2FFF" w14:textId="13FADFFA"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195</w:t>
      </w:r>
      <w:r w:rsidR="00071009" w:rsidRPr="003A5984">
        <w:rPr>
          <w:noProof/>
          <w:sz w:val="28"/>
          <w:szCs w:val="28"/>
          <w:lang w:val="kk-KZ"/>
        </w:rPr>
        <w:t xml:space="preserve"> </w:t>
      </w:r>
      <w:r w:rsidRPr="003A5984">
        <w:rPr>
          <w:noProof/>
          <w:sz w:val="28"/>
          <w:szCs w:val="28"/>
          <w:lang w:val="en-US"/>
        </w:rPr>
        <w:t>Kebede B</w:t>
      </w:r>
      <w:r w:rsidR="00A833E6" w:rsidRPr="003A5984">
        <w:rPr>
          <w:noProof/>
          <w:sz w:val="28"/>
          <w:szCs w:val="28"/>
          <w:lang w:val="en-US"/>
        </w:rPr>
        <w:t>.</w:t>
      </w:r>
      <w:r w:rsidRPr="003A5984">
        <w:rPr>
          <w:noProof/>
          <w:sz w:val="28"/>
          <w:szCs w:val="28"/>
          <w:lang w:val="en-US"/>
        </w:rPr>
        <w:t>N</w:t>
      </w:r>
      <w:r w:rsidR="00A833E6" w:rsidRPr="003A5984">
        <w:rPr>
          <w:noProof/>
          <w:sz w:val="28"/>
          <w:szCs w:val="28"/>
          <w:lang w:val="en-US"/>
        </w:rPr>
        <w:t>.</w:t>
      </w:r>
      <w:r w:rsidRPr="003A5984">
        <w:rPr>
          <w:noProof/>
          <w:sz w:val="28"/>
          <w:szCs w:val="28"/>
          <w:lang w:val="en-US"/>
        </w:rPr>
        <w:t>, Seid S</w:t>
      </w:r>
      <w:r w:rsidR="00A833E6" w:rsidRPr="003A5984">
        <w:rPr>
          <w:noProof/>
          <w:sz w:val="28"/>
          <w:szCs w:val="28"/>
          <w:lang w:val="en-US"/>
        </w:rPr>
        <w:t>.</w:t>
      </w:r>
      <w:r w:rsidRPr="003A5984">
        <w:rPr>
          <w:noProof/>
          <w:sz w:val="28"/>
          <w:szCs w:val="28"/>
          <w:lang w:val="en-US"/>
        </w:rPr>
        <w:t>M</w:t>
      </w:r>
      <w:r w:rsidR="00A833E6" w:rsidRPr="003A5984">
        <w:rPr>
          <w:noProof/>
          <w:sz w:val="28"/>
          <w:szCs w:val="28"/>
          <w:lang w:val="en-US"/>
        </w:rPr>
        <w:t>.</w:t>
      </w:r>
      <w:r w:rsidRPr="003A5984">
        <w:rPr>
          <w:noProof/>
          <w:sz w:val="28"/>
          <w:szCs w:val="28"/>
          <w:lang w:val="en-US"/>
        </w:rPr>
        <w:t>, Kefyalew B. Awareness of glaucoma among adult patients attending hawassa university comprehensive specialized hospital ophthalmic outpatient department, Sidama, Ethiopia</w:t>
      </w:r>
      <w:r w:rsidR="00A833E6" w:rsidRPr="003A5984">
        <w:rPr>
          <w:noProof/>
          <w:sz w:val="28"/>
          <w:szCs w:val="28"/>
          <w:lang w:val="en-US"/>
        </w:rPr>
        <w:t xml:space="preserve"> // </w:t>
      </w:r>
      <w:r w:rsidRPr="003A5984">
        <w:rPr>
          <w:noProof/>
          <w:sz w:val="28"/>
          <w:szCs w:val="28"/>
          <w:lang w:val="en-US"/>
        </w:rPr>
        <w:t xml:space="preserve">BMC Ophthalmol. </w:t>
      </w:r>
      <w:r w:rsidR="00A833E6" w:rsidRPr="003A5984">
        <w:rPr>
          <w:noProof/>
          <w:sz w:val="28"/>
          <w:szCs w:val="28"/>
          <w:lang w:val="en-US"/>
        </w:rPr>
        <w:t xml:space="preserve">- </w:t>
      </w:r>
      <w:r w:rsidRPr="003A5984">
        <w:rPr>
          <w:noProof/>
          <w:sz w:val="28"/>
          <w:szCs w:val="28"/>
          <w:lang w:val="en-US"/>
        </w:rPr>
        <w:t>2024</w:t>
      </w:r>
      <w:r w:rsidR="00A833E6" w:rsidRPr="003A5984">
        <w:rPr>
          <w:noProof/>
          <w:sz w:val="28"/>
          <w:szCs w:val="28"/>
          <w:lang w:val="en-US"/>
        </w:rPr>
        <w:t xml:space="preserve">. - Vol. </w:t>
      </w:r>
      <w:r w:rsidRPr="003A5984">
        <w:rPr>
          <w:noProof/>
          <w:sz w:val="28"/>
          <w:szCs w:val="28"/>
          <w:lang w:val="en-US"/>
        </w:rPr>
        <w:t>24</w:t>
      </w:r>
      <w:r w:rsidR="00A833E6" w:rsidRPr="003A5984">
        <w:rPr>
          <w:noProof/>
          <w:sz w:val="28"/>
          <w:szCs w:val="28"/>
          <w:lang w:val="en-US"/>
        </w:rPr>
        <w:t>, №</w:t>
      </w:r>
      <w:r w:rsidRPr="003A5984">
        <w:rPr>
          <w:noProof/>
          <w:sz w:val="28"/>
          <w:szCs w:val="28"/>
          <w:lang w:val="en-US"/>
        </w:rPr>
        <w:t>1</w:t>
      </w:r>
      <w:r w:rsidR="00A833E6" w:rsidRPr="003A5984">
        <w:rPr>
          <w:noProof/>
          <w:sz w:val="28"/>
          <w:szCs w:val="28"/>
          <w:lang w:val="en-US"/>
        </w:rPr>
        <w:t xml:space="preserve">. - </w:t>
      </w:r>
      <w:r w:rsidR="00A833E6" w:rsidRPr="003A5984">
        <w:rPr>
          <w:noProof/>
          <w:sz w:val="28"/>
          <w:szCs w:val="28"/>
        </w:rPr>
        <w:t>Р</w:t>
      </w:r>
      <w:r w:rsidR="00A833E6" w:rsidRPr="003A5984">
        <w:rPr>
          <w:noProof/>
          <w:sz w:val="28"/>
          <w:szCs w:val="28"/>
          <w:lang w:val="en-US"/>
        </w:rPr>
        <w:t xml:space="preserve">. </w:t>
      </w:r>
      <w:r w:rsidRPr="003A5984">
        <w:rPr>
          <w:noProof/>
          <w:sz w:val="28"/>
          <w:szCs w:val="28"/>
          <w:lang w:val="en-US"/>
        </w:rPr>
        <w:t xml:space="preserve">243. </w:t>
      </w:r>
    </w:p>
    <w:p w14:paraId="49E7243A" w14:textId="1F4A43C6"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196</w:t>
      </w:r>
      <w:r w:rsidR="00071009" w:rsidRPr="003A5984">
        <w:rPr>
          <w:noProof/>
          <w:sz w:val="28"/>
          <w:szCs w:val="28"/>
          <w:lang w:val="kk-KZ"/>
        </w:rPr>
        <w:t xml:space="preserve"> </w:t>
      </w:r>
      <w:r w:rsidRPr="003A5984">
        <w:rPr>
          <w:noProof/>
          <w:sz w:val="28"/>
          <w:szCs w:val="28"/>
          <w:lang w:val="en-US"/>
        </w:rPr>
        <w:t>Vats S</w:t>
      </w:r>
      <w:r w:rsidR="00A833E6" w:rsidRPr="003A5984">
        <w:rPr>
          <w:noProof/>
          <w:sz w:val="28"/>
          <w:szCs w:val="28"/>
          <w:lang w:val="en-US"/>
        </w:rPr>
        <w:t>.</w:t>
      </w:r>
      <w:r w:rsidRPr="003A5984">
        <w:rPr>
          <w:noProof/>
          <w:sz w:val="28"/>
          <w:szCs w:val="28"/>
          <w:lang w:val="en-US"/>
        </w:rPr>
        <w:t>, Kumar P</w:t>
      </w:r>
      <w:r w:rsidR="00A833E6" w:rsidRPr="003A5984">
        <w:rPr>
          <w:noProof/>
          <w:sz w:val="28"/>
          <w:szCs w:val="28"/>
          <w:lang w:val="en-US"/>
        </w:rPr>
        <w:t>.</w:t>
      </w:r>
      <w:r w:rsidRPr="003A5984">
        <w:rPr>
          <w:noProof/>
          <w:sz w:val="28"/>
          <w:szCs w:val="28"/>
          <w:lang w:val="en-US"/>
        </w:rPr>
        <w:t>, Moulick P</w:t>
      </w:r>
      <w:r w:rsidR="00A833E6" w:rsidRPr="003A5984">
        <w:rPr>
          <w:noProof/>
          <w:sz w:val="28"/>
          <w:szCs w:val="28"/>
          <w:lang w:val="en-US"/>
        </w:rPr>
        <w:t>.</w:t>
      </w:r>
      <w:r w:rsidRPr="003A5984">
        <w:rPr>
          <w:noProof/>
          <w:sz w:val="28"/>
          <w:szCs w:val="28"/>
          <w:lang w:val="en-US"/>
        </w:rPr>
        <w:t>, Tripathi A</w:t>
      </w:r>
      <w:r w:rsidR="00A833E6" w:rsidRPr="003A5984">
        <w:rPr>
          <w:noProof/>
          <w:sz w:val="28"/>
          <w:szCs w:val="28"/>
          <w:lang w:val="en-US"/>
        </w:rPr>
        <w:t>.</w:t>
      </w:r>
      <w:r w:rsidRPr="003A5984">
        <w:rPr>
          <w:noProof/>
          <w:sz w:val="28"/>
          <w:szCs w:val="28"/>
          <w:lang w:val="en-US"/>
        </w:rPr>
        <w:t>, Mishra S</w:t>
      </w:r>
      <w:r w:rsidR="00A833E6" w:rsidRPr="003A5984">
        <w:rPr>
          <w:noProof/>
          <w:sz w:val="28"/>
          <w:szCs w:val="28"/>
          <w:lang w:val="en-US"/>
        </w:rPr>
        <w:t>.</w:t>
      </w:r>
      <w:r w:rsidRPr="003A5984">
        <w:rPr>
          <w:noProof/>
          <w:sz w:val="28"/>
          <w:szCs w:val="28"/>
          <w:lang w:val="en-US"/>
        </w:rPr>
        <w:t>K</w:t>
      </w:r>
      <w:r w:rsidR="00A833E6" w:rsidRPr="003A5984">
        <w:rPr>
          <w:noProof/>
          <w:sz w:val="28"/>
          <w:szCs w:val="28"/>
          <w:lang w:val="en-US"/>
        </w:rPr>
        <w:t>.</w:t>
      </w:r>
      <w:r w:rsidRPr="003A5984">
        <w:rPr>
          <w:noProof/>
          <w:sz w:val="28"/>
          <w:szCs w:val="28"/>
          <w:lang w:val="en-US"/>
        </w:rPr>
        <w:t>, Dhull P</w:t>
      </w:r>
      <w:r w:rsidR="00A833E6" w:rsidRPr="003A5984">
        <w:rPr>
          <w:noProof/>
          <w:sz w:val="28"/>
          <w:szCs w:val="28"/>
          <w:lang w:val="en-US"/>
        </w:rPr>
        <w:t>.</w:t>
      </w:r>
      <w:r w:rsidRPr="003A5984">
        <w:rPr>
          <w:noProof/>
          <w:sz w:val="28"/>
          <w:szCs w:val="28"/>
          <w:lang w:val="en-US"/>
        </w:rPr>
        <w:t xml:space="preserve"> et al. Awareness and knowledge of glaucoma among adult patients of primary open-angle glaucoma at the outpatient department of ophthalmology of a tertiary care center in Western India: A cross-sectional questionnaire-based study</w:t>
      </w:r>
      <w:r w:rsidR="00A833E6" w:rsidRPr="003A5984">
        <w:rPr>
          <w:noProof/>
          <w:sz w:val="28"/>
          <w:szCs w:val="28"/>
          <w:lang w:val="en-US"/>
        </w:rPr>
        <w:t xml:space="preserve"> //</w:t>
      </w:r>
      <w:r w:rsidRPr="003A5984">
        <w:rPr>
          <w:noProof/>
          <w:sz w:val="28"/>
          <w:szCs w:val="28"/>
          <w:lang w:val="en-US"/>
        </w:rPr>
        <w:t xml:space="preserve"> Pan-American J Ophthalmol. </w:t>
      </w:r>
      <w:r w:rsidR="00A833E6" w:rsidRPr="003A5984">
        <w:rPr>
          <w:noProof/>
          <w:sz w:val="28"/>
          <w:szCs w:val="28"/>
          <w:lang w:val="en-US"/>
        </w:rPr>
        <w:t xml:space="preserve">- </w:t>
      </w:r>
      <w:r w:rsidRPr="003A5984">
        <w:rPr>
          <w:noProof/>
          <w:sz w:val="28"/>
          <w:szCs w:val="28"/>
          <w:lang w:val="en-US"/>
        </w:rPr>
        <w:t>2024</w:t>
      </w:r>
      <w:r w:rsidR="00A833E6" w:rsidRPr="003A5984">
        <w:rPr>
          <w:noProof/>
          <w:sz w:val="28"/>
          <w:szCs w:val="28"/>
          <w:lang w:val="en-US"/>
        </w:rPr>
        <w:t xml:space="preserve">. - Vol. </w:t>
      </w:r>
      <w:r w:rsidRPr="003A5984">
        <w:rPr>
          <w:noProof/>
          <w:sz w:val="28"/>
          <w:szCs w:val="28"/>
          <w:lang w:val="en-US"/>
        </w:rPr>
        <w:t>6</w:t>
      </w:r>
      <w:r w:rsidR="00A833E6" w:rsidRPr="003A5984">
        <w:rPr>
          <w:noProof/>
          <w:sz w:val="28"/>
          <w:szCs w:val="28"/>
          <w:lang w:val="en-US"/>
        </w:rPr>
        <w:t>, №</w:t>
      </w:r>
      <w:r w:rsidRPr="003A5984">
        <w:rPr>
          <w:noProof/>
          <w:sz w:val="28"/>
          <w:szCs w:val="28"/>
          <w:lang w:val="en-US"/>
        </w:rPr>
        <w:t>3</w:t>
      </w:r>
      <w:r w:rsidR="00A833E6" w:rsidRPr="003A5984">
        <w:rPr>
          <w:noProof/>
          <w:sz w:val="28"/>
          <w:szCs w:val="28"/>
          <w:lang w:val="en-US"/>
        </w:rPr>
        <w:t xml:space="preserve">. - </w:t>
      </w:r>
      <w:r w:rsidR="00A833E6" w:rsidRPr="003A5984">
        <w:rPr>
          <w:noProof/>
          <w:sz w:val="28"/>
          <w:szCs w:val="28"/>
        </w:rPr>
        <w:t>Р</w:t>
      </w:r>
      <w:r w:rsidR="00A833E6" w:rsidRPr="003A5984">
        <w:rPr>
          <w:noProof/>
          <w:sz w:val="28"/>
          <w:szCs w:val="28"/>
          <w:lang w:val="en-US"/>
        </w:rPr>
        <w:t xml:space="preserve">. </w:t>
      </w:r>
      <w:r w:rsidRPr="003A5984">
        <w:rPr>
          <w:noProof/>
          <w:sz w:val="28"/>
          <w:szCs w:val="28"/>
          <w:lang w:val="en-US"/>
        </w:rPr>
        <w:t xml:space="preserve">105. </w:t>
      </w:r>
    </w:p>
    <w:p w14:paraId="43658FB3" w14:textId="722E933D"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197</w:t>
      </w:r>
      <w:r w:rsidR="00071009" w:rsidRPr="003A5984">
        <w:rPr>
          <w:noProof/>
          <w:sz w:val="28"/>
          <w:szCs w:val="28"/>
          <w:lang w:val="kk-KZ"/>
        </w:rPr>
        <w:t xml:space="preserve"> </w:t>
      </w:r>
      <w:r w:rsidRPr="003A5984">
        <w:rPr>
          <w:noProof/>
          <w:sz w:val="28"/>
          <w:szCs w:val="28"/>
          <w:lang w:val="en-US"/>
        </w:rPr>
        <w:t>Jain A</w:t>
      </w:r>
      <w:r w:rsidR="00C2552A" w:rsidRPr="003A5984">
        <w:rPr>
          <w:noProof/>
          <w:sz w:val="28"/>
          <w:szCs w:val="28"/>
          <w:lang w:val="en-US"/>
        </w:rPr>
        <w:t>.</w:t>
      </w:r>
      <w:r w:rsidRPr="003A5984">
        <w:rPr>
          <w:noProof/>
          <w:sz w:val="28"/>
          <w:szCs w:val="28"/>
          <w:lang w:val="en-US"/>
        </w:rPr>
        <w:t>K</w:t>
      </w:r>
      <w:r w:rsidR="00C2552A" w:rsidRPr="003A5984">
        <w:rPr>
          <w:noProof/>
          <w:sz w:val="28"/>
          <w:szCs w:val="28"/>
          <w:lang w:val="en-US"/>
        </w:rPr>
        <w:t>.</w:t>
      </w:r>
      <w:r w:rsidRPr="003A5984">
        <w:rPr>
          <w:noProof/>
          <w:sz w:val="28"/>
          <w:szCs w:val="28"/>
          <w:lang w:val="en-US"/>
        </w:rPr>
        <w:t>, Singh N</w:t>
      </w:r>
      <w:r w:rsidR="00C2552A" w:rsidRPr="003A5984">
        <w:rPr>
          <w:noProof/>
          <w:sz w:val="28"/>
          <w:szCs w:val="28"/>
          <w:lang w:val="en-US"/>
        </w:rPr>
        <w:t>.</w:t>
      </w:r>
      <w:r w:rsidRPr="003A5984">
        <w:rPr>
          <w:noProof/>
          <w:sz w:val="28"/>
          <w:szCs w:val="28"/>
          <w:lang w:val="en-US"/>
        </w:rPr>
        <w:t>, Singh N</w:t>
      </w:r>
      <w:r w:rsidR="00C2552A" w:rsidRPr="003A5984">
        <w:rPr>
          <w:noProof/>
          <w:sz w:val="28"/>
          <w:szCs w:val="28"/>
          <w:lang w:val="en-US"/>
        </w:rPr>
        <w:t>.</w:t>
      </w:r>
      <w:r w:rsidRPr="003A5984">
        <w:rPr>
          <w:noProof/>
          <w:sz w:val="28"/>
          <w:szCs w:val="28"/>
          <w:lang w:val="en-US"/>
        </w:rPr>
        <w:t>K</w:t>
      </w:r>
      <w:r w:rsidR="00C2552A" w:rsidRPr="003A5984">
        <w:rPr>
          <w:noProof/>
          <w:sz w:val="28"/>
          <w:szCs w:val="28"/>
          <w:lang w:val="en-US"/>
        </w:rPr>
        <w:t>.</w:t>
      </w:r>
      <w:r w:rsidRPr="003A5984">
        <w:rPr>
          <w:noProof/>
          <w:sz w:val="28"/>
          <w:szCs w:val="28"/>
          <w:lang w:val="en-US"/>
        </w:rPr>
        <w:t>, Singh P</w:t>
      </w:r>
      <w:r w:rsidR="00C2552A" w:rsidRPr="003A5984">
        <w:rPr>
          <w:noProof/>
          <w:sz w:val="28"/>
          <w:szCs w:val="28"/>
          <w:lang w:val="en-US"/>
        </w:rPr>
        <w:t>.</w:t>
      </w:r>
      <w:r w:rsidRPr="003A5984">
        <w:rPr>
          <w:noProof/>
          <w:sz w:val="28"/>
          <w:szCs w:val="28"/>
          <w:lang w:val="en-US"/>
        </w:rPr>
        <w:t>K</w:t>
      </w:r>
      <w:r w:rsidR="00C2552A" w:rsidRPr="003A5984">
        <w:rPr>
          <w:noProof/>
          <w:sz w:val="28"/>
          <w:szCs w:val="28"/>
          <w:lang w:val="en-US"/>
        </w:rPr>
        <w:t>.</w:t>
      </w:r>
      <w:r w:rsidRPr="003A5984">
        <w:rPr>
          <w:noProof/>
          <w:sz w:val="28"/>
          <w:szCs w:val="28"/>
          <w:lang w:val="en-US"/>
        </w:rPr>
        <w:t>, Rajpoot S. Glaucoma the Silent Thief of Vision! A Study to Assess Current Trends on Awareness and Knowledge About Glaucoma</w:t>
      </w:r>
      <w:r w:rsidR="00C2552A" w:rsidRPr="003A5984">
        <w:rPr>
          <w:noProof/>
          <w:sz w:val="28"/>
          <w:szCs w:val="28"/>
          <w:lang w:val="en-US"/>
        </w:rPr>
        <w:t xml:space="preserve"> // </w:t>
      </w:r>
      <w:r w:rsidRPr="003A5984">
        <w:rPr>
          <w:noProof/>
          <w:sz w:val="28"/>
          <w:szCs w:val="28"/>
          <w:lang w:val="en-US"/>
        </w:rPr>
        <w:t xml:space="preserve">Ann Natl Acad Med Sci. </w:t>
      </w:r>
      <w:r w:rsidR="00C2552A" w:rsidRPr="003A5984">
        <w:rPr>
          <w:noProof/>
          <w:sz w:val="28"/>
          <w:szCs w:val="28"/>
          <w:lang w:val="en-US"/>
        </w:rPr>
        <w:t xml:space="preserve">- </w:t>
      </w:r>
      <w:r w:rsidRPr="003A5984">
        <w:rPr>
          <w:noProof/>
          <w:sz w:val="28"/>
          <w:szCs w:val="28"/>
          <w:lang w:val="en-US"/>
        </w:rPr>
        <w:t>2023</w:t>
      </w:r>
      <w:r w:rsidR="00C2552A" w:rsidRPr="003A5984">
        <w:rPr>
          <w:noProof/>
          <w:sz w:val="28"/>
          <w:szCs w:val="28"/>
          <w:lang w:val="en-US"/>
        </w:rPr>
        <w:t xml:space="preserve">. - Vol. </w:t>
      </w:r>
      <w:r w:rsidRPr="003A5984">
        <w:rPr>
          <w:noProof/>
          <w:sz w:val="28"/>
          <w:szCs w:val="28"/>
          <w:lang w:val="en-US"/>
        </w:rPr>
        <w:t>59.</w:t>
      </w:r>
      <w:r w:rsidR="00C2552A" w:rsidRPr="003A5984">
        <w:rPr>
          <w:noProof/>
          <w:sz w:val="28"/>
          <w:szCs w:val="28"/>
          <w:lang w:val="en-US"/>
        </w:rPr>
        <w:t xml:space="preserve"> - </w:t>
      </w:r>
      <w:r w:rsidR="00C2552A" w:rsidRPr="003A5984">
        <w:rPr>
          <w:noProof/>
          <w:sz w:val="28"/>
          <w:szCs w:val="28"/>
        </w:rPr>
        <w:t>Р</w:t>
      </w:r>
      <w:r w:rsidR="00C2552A" w:rsidRPr="003A5984">
        <w:rPr>
          <w:noProof/>
          <w:sz w:val="28"/>
          <w:szCs w:val="28"/>
          <w:lang w:val="en-US"/>
        </w:rPr>
        <w:t>. 63-79.</w:t>
      </w:r>
      <w:r w:rsidRPr="003A5984">
        <w:rPr>
          <w:noProof/>
          <w:sz w:val="28"/>
          <w:szCs w:val="28"/>
          <w:lang w:val="en-US"/>
        </w:rPr>
        <w:t xml:space="preserve"> </w:t>
      </w:r>
    </w:p>
    <w:p w14:paraId="2A469C92" w14:textId="507DE753"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198</w:t>
      </w:r>
      <w:r w:rsidR="00071009" w:rsidRPr="003A5984">
        <w:rPr>
          <w:noProof/>
          <w:sz w:val="28"/>
          <w:szCs w:val="28"/>
          <w:lang w:val="kk-KZ"/>
        </w:rPr>
        <w:t xml:space="preserve"> </w:t>
      </w:r>
      <w:r w:rsidRPr="003A5984">
        <w:rPr>
          <w:noProof/>
          <w:sz w:val="28"/>
          <w:szCs w:val="28"/>
          <w:lang w:val="en-US"/>
        </w:rPr>
        <w:t>Deanne Mendoza, Nitin Batra, Arun Bhatti. To Assess the Awareness and Knowledge about Glaucoma in Patients Attending Ophthalmology OPD of a Tertiary Care Hospital</w:t>
      </w:r>
      <w:r w:rsidR="00C2552A" w:rsidRPr="003A5984">
        <w:rPr>
          <w:noProof/>
          <w:sz w:val="28"/>
          <w:szCs w:val="28"/>
          <w:lang w:val="en-US"/>
        </w:rPr>
        <w:t xml:space="preserve"> //</w:t>
      </w:r>
      <w:r w:rsidRPr="003A5984">
        <w:rPr>
          <w:noProof/>
          <w:sz w:val="28"/>
          <w:szCs w:val="28"/>
          <w:lang w:val="en-US"/>
        </w:rPr>
        <w:t xml:space="preserve"> J Evol Med Dent Sci.</w:t>
      </w:r>
      <w:r w:rsidR="00C2552A" w:rsidRPr="003A5984">
        <w:rPr>
          <w:noProof/>
          <w:sz w:val="28"/>
          <w:szCs w:val="28"/>
          <w:lang w:val="en-US"/>
        </w:rPr>
        <w:t xml:space="preserve"> -</w:t>
      </w:r>
      <w:r w:rsidRPr="003A5984">
        <w:rPr>
          <w:noProof/>
          <w:sz w:val="28"/>
          <w:szCs w:val="28"/>
          <w:lang w:val="en-US"/>
        </w:rPr>
        <w:t xml:space="preserve"> 2022</w:t>
      </w:r>
      <w:r w:rsidR="00C2552A" w:rsidRPr="003A5984">
        <w:rPr>
          <w:noProof/>
          <w:sz w:val="28"/>
          <w:szCs w:val="28"/>
          <w:lang w:val="en-US"/>
        </w:rPr>
        <w:t xml:space="preserve">. - №1. - </w:t>
      </w:r>
      <w:r w:rsidR="00C2552A" w:rsidRPr="003A5984">
        <w:rPr>
          <w:noProof/>
          <w:sz w:val="28"/>
          <w:szCs w:val="28"/>
        </w:rPr>
        <w:t>Р</w:t>
      </w:r>
      <w:r w:rsidR="00C2552A" w:rsidRPr="003A5984">
        <w:rPr>
          <w:noProof/>
          <w:sz w:val="28"/>
          <w:szCs w:val="28"/>
          <w:lang w:val="en-US"/>
        </w:rPr>
        <w:t>. 16-29.</w:t>
      </w:r>
      <w:r w:rsidRPr="003A5984">
        <w:rPr>
          <w:noProof/>
          <w:sz w:val="28"/>
          <w:szCs w:val="28"/>
          <w:lang w:val="en-US"/>
        </w:rPr>
        <w:t xml:space="preserve"> </w:t>
      </w:r>
    </w:p>
    <w:p w14:paraId="71F15F02" w14:textId="4E154F01"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199</w:t>
      </w:r>
      <w:r w:rsidR="00071009" w:rsidRPr="003A5984">
        <w:rPr>
          <w:noProof/>
          <w:sz w:val="28"/>
          <w:szCs w:val="28"/>
          <w:lang w:val="kk-KZ"/>
        </w:rPr>
        <w:t xml:space="preserve"> </w:t>
      </w:r>
      <w:r w:rsidRPr="003A5984">
        <w:rPr>
          <w:noProof/>
          <w:sz w:val="28"/>
          <w:szCs w:val="28"/>
          <w:lang w:val="en-US"/>
        </w:rPr>
        <w:t>Meena M</w:t>
      </w:r>
      <w:r w:rsidR="00C2552A" w:rsidRPr="003A5984">
        <w:rPr>
          <w:noProof/>
          <w:sz w:val="28"/>
          <w:szCs w:val="28"/>
          <w:lang w:val="en-US"/>
        </w:rPr>
        <w:t>.</w:t>
      </w:r>
      <w:r w:rsidRPr="003A5984">
        <w:rPr>
          <w:noProof/>
          <w:sz w:val="28"/>
          <w:szCs w:val="28"/>
          <w:lang w:val="en-US"/>
        </w:rPr>
        <w:t>, Veeramani V</w:t>
      </w:r>
      <w:r w:rsidR="00C2552A" w:rsidRPr="003A5984">
        <w:rPr>
          <w:noProof/>
          <w:sz w:val="28"/>
          <w:szCs w:val="28"/>
          <w:lang w:val="en-US"/>
        </w:rPr>
        <w:t>.</w:t>
      </w:r>
      <w:r w:rsidRPr="003A5984">
        <w:rPr>
          <w:noProof/>
          <w:sz w:val="28"/>
          <w:szCs w:val="28"/>
          <w:lang w:val="en-US"/>
        </w:rPr>
        <w:t>P</w:t>
      </w:r>
      <w:r w:rsidR="00C2552A" w:rsidRPr="003A5984">
        <w:rPr>
          <w:noProof/>
          <w:sz w:val="28"/>
          <w:szCs w:val="28"/>
          <w:lang w:val="en-US"/>
        </w:rPr>
        <w:t>.</w:t>
      </w:r>
      <w:r w:rsidRPr="003A5984">
        <w:rPr>
          <w:noProof/>
          <w:sz w:val="28"/>
          <w:szCs w:val="28"/>
          <w:lang w:val="en-US"/>
        </w:rPr>
        <w:t>A</w:t>
      </w:r>
      <w:r w:rsidR="00C2552A" w:rsidRPr="003A5984">
        <w:rPr>
          <w:noProof/>
          <w:sz w:val="28"/>
          <w:szCs w:val="28"/>
          <w:lang w:val="en-US"/>
        </w:rPr>
        <w:t>.</w:t>
      </w:r>
      <w:r w:rsidRPr="003A5984">
        <w:rPr>
          <w:noProof/>
          <w:sz w:val="28"/>
          <w:szCs w:val="28"/>
          <w:lang w:val="en-US"/>
        </w:rPr>
        <w:t>, Divya N</w:t>
      </w:r>
      <w:r w:rsidR="00C2552A" w:rsidRPr="003A5984">
        <w:rPr>
          <w:noProof/>
          <w:sz w:val="28"/>
          <w:szCs w:val="28"/>
          <w:lang w:val="en-US"/>
        </w:rPr>
        <w:t>.</w:t>
      </w:r>
      <w:r w:rsidRPr="003A5984">
        <w:rPr>
          <w:noProof/>
          <w:sz w:val="28"/>
          <w:szCs w:val="28"/>
          <w:lang w:val="en-US"/>
        </w:rPr>
        <w:t>, Bhaskaran B. Assessment of awareness of glaucoma patients on risk of glaucoma in close relatives and to determine its prevalence</w:t>
      </w:r>
      <w:r w:rsidR="00C2552A" w:rsidRPr="003A5984">
        <w:rPr>
          <w:noProof/>
          <w:sz w:val="28"/>
          <w:szCs w:val="28"/>
          <w:lang w:val="en-US"/>
        </w:rPr>
        <w:t xml:space="preserve"> //</w:t>
      </w:r>
      <w:r w:rsidRPr="003A5984">
        <w:rPr>
          <w:noProof/>
          <w:sz w:val="28"/>
          <w:szCs w:val="28"/>
          <w:lang w:val="en-US"/>
        </w:rPr>
        <w:t xml:space="preserve"> Int J Curr Res Rev. </w:t>
      </w:r>
      <w:r w:rsidR="00C2552A" w:rsidRPr="003A5984">
        <w:rPr>
          <w:noProof/>
          <w:sz w:val="28"/>
          <w:szCs w:val="28"/>
          <w:lang w:val="en-US"/>
        </w:rPr>
        <w:t xml:space="preserve">- </w:t>
      </w:r>
      <w:r w:rsidRPr="003A5984">
        <w:rPr>
          <w:noProof/>
          <w:sz w:val="28"/>
          <w:szCs w:val="28"/>
          <w:lang w:val="en-US"/>
        </w:rPr>
        <w:t>2021</w:t>
      </w:r>
      <w:r w:rsidR="00C2552A" w:rsidRPr="003A5984">
        <w:rPr>
          <w:noProof/>
          <w:sz w:val="28"/>
          <w:szCs w:val="28"/>
          <w:lang w:val="en-US"/>
        </w:rPr>
        <w:t xml:space="preserve">. - Vol. </w:t>
      </w:r>
      <w:r w:rsidRPr="003A5984">
        <w:rPr>
          <w:noProof/>
          <w:sz w:val="28"/>
          <w:szCs w:val="28"/>
          <w:lang w:val="en-US"/>
        </w:rPr>
        <w:t>13</w:t>
      </w:r>
      <w:r w:rsidR="00C2552A" w:rsidRPr="003A5984">
        <w:rPr>
          <w:noProof/>
          <w:sz w:val="28"/>
          <w:szCs w:val="28"/>
          <w:lang w:val="en-US"/>
        </w:rPr>
        <w:t>, №</w:t>
      </w:r>
      <w:r w:rsidRPr="003A5984">
        <w:rPr>
          <w:noProof/>
          <w:sz w:val="28"/>
          <w:szCs w:val="28"/>
          <w:lang w:val="en-US"/>
        </w:rPr>
        <w:t>6.</w:t>
      </w:r>
      <w:r w:rsidR="00C2552A" w:rsidRPr="003A5984">
        <w:rPr>
          <w:noProof/>
          <w:sz w:val="28"/>
          <w:szCs w:val="28"/>
          <w:lang w:val="en-US"/>
        </w:rPr>
        <w:t xml:space="preserve"> - </w:t>
      </w:r>
      <w:r w:rsidR="00C2552A" w:rsidRPr="003A5984">
        <w:rPr>
          <w:noProof/>
          <w:sz w:val="28"/>
          <w:szCs w:val="28"/>
        </w:rPr>
        <w:t>Р</w:t>
      </w:r>
      <w:r w:rsidR="00C2552A" w:rsidRPr="003A5984">
        <w:rPr>
          <w:noProof/>
          <w:sz w:val="28"/>
          <w:szCs w:val="28"/>
          <w:lang w:val="en-US"/>
        </w:rPr>
        <w:t>. 76-94.</w:t>
      </w:r>
      <w:r w:rsidRPr="003A5984">
        <w:rPr>
          <w:noProof/>
          <w:sz w:val="28"/>
          <w:szCs w:val="28"/>
          <w:lang w:val="en-US"/>
        </w:rPr>
        <w:t xml:space="preserve"> </w:t>
      </w:r>
    </w:p>
    <w:p w14:paraId="53D6C4FD" w14:textId="059D3157"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200</w:t>
      </w:r>
      <w:r w:rsidR="00071009" w:rsidRPr="003A5984">
        <w:rPr>
          <w:noProof/>
          <w:sz w:val="28"/>
          <w:szCs w:val="28"/>
          <w:lang w:val="kk-KZ"/>
        </w:rPr>
        <w:t xml:space="preserve"> </w:t>
      </w:r>
      <w:r w:rsidRPr="003A5984">
        <w:rPr>
          <w:noProof/>
          <w:sz w:val="28"/>
          <w:szCs w:val="28"/>
        </w:rPr>
        <w:t>Карлова Е</w:t>
      </w:r>
      <w:r w:rsidR="00C2552A" w:rsidRPr="003A5984">
        <w:rPr>
          <w:noProof/>
          <w:sz w:val="28"/>
          <w:szCs w:val="28"/>
        </w:rPr>
        <w:t>.</w:t>
      </w:r>
      <w:r w:rsidRPr="003A5984">
        <w:rPr>
          <w:noProof/>
          <w:sz w:val="28"/>
          <w:szCs w:val="28"/>
        </w:rPr>
        <w:t>В</w:t>
      </w:r>
      <w:r w:rsidR="00C2552A" w:rsidRPr="003A5984">
        <w:rPr>
          <w:noProof/>
          <w:sz w:val="28"/>
          <w:szCs w:val="28"/>
        </w:rPr>
        <w:t>.</w:t>
      </w:r>
      <w:r w:rsidRPr="003A5984">
        <w:rPr>
          <w:noProof/>
          <w:sz w:val="28"/>
          <w:szCs w:val="28"/>
        </w:rPr>
        <w:t>, Павлюченко А</w:t>
      </w:r>
      <w:r w:rsidR="00C2552A" w:rsidRPr="003A5984">
        <w:rPr>
          <w:noProof/>
          <w:sz w:val="28"/>
          <w:szCs w:val="28"/>
        </w:rPr>
        <w:t>.</w:t>
      </w:r>
      <w:r w:rsidRPr="003A5984">
        <w:rPr>
          <w:noProof/>
          <w:sz w:val="28"/>
          <w:szCs w:val="28"/>
        </w:rPr>
        <w:t>П. О совершенствовании способов информирования пациентов с глаукомой</w:t>
      </w:r>
      <w:r w:rsidR="00C2552A" w:rsidRPr="003A5984">
        <w:rPr>
          <w:noProof/>
          <w:sz w:val="28"/>
          <w:szCs w:val="28"/>
        </w:rPr>
        <w:t xml:space="preserve"> //</w:t>
      </w:r>
      <w:r w:rsidRPr="003A5984">
        <w:rPr>
          <w:noProof/>
          <w:sz w:val="28"/>
          <w:szCs w:val="28"/>
        </w:rPr>
        <w:t xml:space="preserve"> Национальный журнал Глаукома. </w:t>
      </w:r>
      <w:r w:rsidR="00C2552A" w:rsidRPr="003A5984">
        <w:rPr>
          <w:noProof/>
          <w:sz w:val="28"/>
          <w:szCs w:val="28"/>
        </w:rPr>
        <w:t xml:space="preserve">- </w:t>
      </w:r>
      <w:r w:rsidRPr="003A5984">
        <w:rPr>
          <w:noProof/>
          <w:sz w:val="28"/>
          <w:szCs w:val="28"/>
        </w:rPr>
        <w:t>2024</w:t>
      </w:r>
      <w:r w:rsidR="00C2552A" w:rsidRPr="003A5984">
        <w:rPr>
          <w:noProof/>
          <w:sz w:val="28"/>
          <w:szCs w:val="28"/>
        </w:rPr>
        <w:t>. - №</w:t>
      </w:r>
      <w:r w:rsidRPr="003A5984">
        <w:rPr>
          <w:noProof/>
          <w:sz w:val="28"/>
          <w:szCs w:val="28"/>
        </w:rPr>
        <w:t>23(4)</w:t>
      </w:r>
      <w:r w:rsidR="00C2552A" w:rsidRPr="003A5984">
        <w:rPr>
          <w:noProof/>
          <w:sz w:val="28"/>
          <w:szCs w:val="28"/>
        </w:rPr>
        <w:t xml:space="preserve">. - С. </w:t>
      </w:r>
      <w:r w:rsidRPr="003A5984">
        <w:rPr>
          <w:noProof/>
          <w:sz w:val="28"/>
          <w:szCs w:val="28"/>
        </w:rPr>
        <w:t>21–</w:t>
      </w:r>
      <w:r w:rsidR="00C2552A" w:rsidRPr="003A5984">
        <w:rPr>
          <w:noProof/>
          <w:sz w:val="28"/>
          <w:szCs w:val="28"/>
        </w:rPr>
        <w:t>2</w:t>
      </w:r>
      <w:r w:rsidRPr="003A5984">
        <w:rPr>
          <w:noProof/>
          <w:sz w:val="28"/>
          <w:szCs w:val="28"/>
        </w:rPr>
        <w:t xml:space="preserve">7. </w:t>
      </w:r>
    </w:p>
    <w:p w14:paraId="71500216" w14:textId="31CA7C58"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201</w:t>
      </w:r>
      <w:r w:rsidR="00071009" w:rsidRPr="003A5984">
        <w:rPr>
          <w:noProof/>
          <w:sz w:val="28"/>
          <w:szCs w:val="28"/>
          <w:lang w:val="kk-KZ"/>
        </w:rPr>
        <w:t xml:space="preserve"> </w:t>
      </w:r>
      <w:r w:rsidRPr="003A5984">
        <w:rPr>
          <w:noProof/>
          <w:sz w:val="28"/>
          <w:szCs w:val="28"/>
          <w:lang w:val="en-US"/>
        </w:rPr>
        <w:t>Lee T</w:t>
      </w:r>
      <w:r w:rsidR="00C2552A" w:rsidRPr="003A5984">
        <w:rPr>
          <w:noProof/>
          <w:sz w:val="28"/>
          <w:szCs w:val="28"/>
          <w:lang w:val="en-US"/>
        </w:rPr>
        <w:t>.</w:t>
      </w:r>
      <w:r w:rsidRPr="003A5984">
        <w:rPr>
          <w:noProof/>
          <w:sz w:val="28"/>
          <w:szCs w:val="28"/>
          <w:lang w:val="en-US"/>
        </w:rPr>
        <w:t>E</w:t>
      </w:r>
      <w:r w:rsidR="00C2552A" w:rsidRPr="003A5984">
        <w:rPr>
          <w:noProof/>
          <w:sz w:val="28"/>
          <w:szCs w:val="28"/>
          <w:lang w:val="en-US"/>
        </w:rPr>
        <w:t>.</w:t>
      </w:r>
      <w:r w:rsidRPr="003A5984">
        <w:rPr>
          <w:noProof/>
          <w:sz w:val="28"/>
          <w:szCs w:val="28"/>
          <w:lang w:val="en-US"/>
        </w:rPr>
        <w:t>, Cho Y</w:t>
      </w:r>
      <w:r w:rsidR="00C2552A" w:rsidRPr="003A5984">
        <w:rPr>
          <w:noProof/>
          <w:sz w:val="28"/>
          <w:szCs w:val="28"/>
          <w:lang w:val="en-US"/>
        </w:rPr>
        <w:t>.</w:t>
      </w:r>
      <w:r w:rsidRPr="003A5984">
        <w:rPr>
          <w:noProof/>
          <w:sz w:val="28"/>
          <w:szCs w:val="28"/>
          <w:lang w:val="en-US"/>
        </w:rPr>
        <w:t>, Yoo H</w:t>
      </w:r>
      <w:r w:rsidR="00C2552A" w:rsidRPr="003A5984">
        <w:rPr>
          <w:noProof/>
          <w:sz w:val="28"/>
          <w:szCs w:val="28"/>
          <w:lang w:val="en-US"/>
        </w:rPr>
        <w:t>.</w:t>
      </w:r>
      <w:r w:rsidRPr="003A5984">
        <w:rPr>
          <w:noProof/>
          <w:sz w:val="28"/>
          <w:szCs w:val="28"/>
          <w:lang w:val="en-US"/>
        </w:rPr>
        <w:t>H. The effects of self-video feedback on the eyedrop instillation techniques of glaucoma patients: a prospective randomized controlled trial</w:t>
      </w:r>
      <w:r w:rsidR="00C2552A" w:rsidRPr="003A5984">
        <w:rPr>
          <w:noProof/>
          <w:sz w:val="28"/>
          <w:szCs w:val="28"/>
          <w:lang w:val="en-US"/>
        </w:rPr>
        <w:t xml:space="preserve"> </w:t>
      </w:r>
      <w:r w:rsidRPr="003A5984">
        <w:rPr>
          <w:noProof/>
          <w:sz w:val="28"/>
          <w:szCs w:val="28"/>
          <w:lang w:val="en-US"/>
        </w:rPr>
        <w:t xml:space="preserve"> </w:t>
      </w:r>
      <w:r w:rsidR="00C2552A" w:rsidRPr="003A5984">
        <w:rPr>
          <w:noProof/>
          <w:sz w:val="28"/>
          <w:szCs w:val="28"/>
          <w:lang w:val="en-US"/>
        </w:rPr>
        <w:t>//</w:t>
      </w:r>
      <w:r w:rsidRPr="003A5984">
        <w:rPr>
          <w:noProof/>
          <w:sz w:val="28"/>
          <w:szCs w:val="28"/>
          <w:lang w:val="en-US"/>
        </w:rPr>
        <w:t>Int Ophthalmol.</w:t>
      </w:r>
      <w:r w:rsidR="00C2552A" w:rsidRPr="003A5984">
        <w:rPr>
          <w:noProof/>
          <w:sz w:val="28"/>
          <w:szCs w:val="28"/>
          <w:lang w:val="en-US"/>
        </w:rPr>
        <w:t xml:space="preserve"> -</w:t>
      </w:r>
      <w:r w:rsidRPr="003A5984">
        <w:rPr>
          <w:noProof/>
          <w:sz w:val="28"/>
          <w:szCs w:val="28"/>
          <w:lang w:val="en-US"/>
        </w:rPr>
        <w:t xml:space="preserve"> 2024</w:t>
      </w:r>
      <w:r w:rsidR="00C2552A" w:rsidRPr="003A5984">
        <w:rPr>
          <w:noProof/>
          <w:sz w:val="28"/>
          <w:szCs w:val="28"/>
          <w:lang w:val="en-US"/>
        </w:rPr>
        <w:t>. - №</w:t>
      </w:r>
      <w:r w:rsidRPr="003A5984">
        <w:rPr>
          <w:noProof/>
          <w:sz w:val="28"/>
          <w:szCs w:val="28"/>
          <w:lang w:val="en-US"/>
        </w:rPr>
        <w:t>44(1).</w:t>
      </w:r>
      <w:r w:rsidR="00C2552A" w:rsidRPr="003A5984">
        <w:rPr>
          <w:noProof/>
          <w:sz w:val="28"/>
          <w:szCs w:val="28"/>
          <w:lang w:val="en-US"/>
        </w:rPr>
        <w:t xml:space="preserve">- </w:t>
      </w:r>
      <w:r w:rsidR="00C2552A" w:rsidRPr="003A5984">
        <w:rPr>
          <w:noProof/>
          <w:sz w:val="28"/>
          <w:szCs w:val="28"/>
        </w:rPr>
        <w:t>Р</w:t>
      </w:r>
      <w:r w:rsidR="00C2552A" w:rsidRPr="003A5984">
        <w:rPr>
          <w:noProof/>
          <w:sz w:val="28"/>
          <w:szCs w:val="28"/>
          <w:lang w:val="en-US"/>
        </w:rPr>
        <w:t>. 38-49.</w:t>
      </w:r>
      <w:r w:rsidRPr="003A5984">
        <w:rPr>
          <w:noProof/>
          <w:sz w:val="28"/>
          <w:szCs w:val="28"/>
          <w:lang w:val="en-US"/>
        </w:rPr>
        <w:t xml:space="preserve"> </w:t>
      </w:r>
    </w:p>
    <w:p w14:paraId="256D0094" w14:textId="2CDBE261"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202</w:t>
      </w:r>
      <w:r w:rsidR="00071009" w:rsidRPr="003A5984">
        <w:rPr>
          <w:noProof/>
          <w:sz w:val="28"/>
          <w:szCs w:val="28"/>
          <w:lang w:val="kk-KZ"/>
        </w:rPr>
        <w:t xml:space="preserve"> </w:t>
      </w:r>
      <w:r w:rsidRPr="003A5984">
        <w:rPr>
          <w:noProof/>
          <w:sz w:val="28"/>
          <w:szCs w:val="28"/>
          <w:lang w:val="en-US"/>
        </w:rPr>
        <w:t>Abd Elsatar El Said Zair A</w:t>
      </w:r>
      <w:r w:rsidR="00C2552A" w:rsidRPr="003A5984">
        <w:rPr>
          <w:noProof/>
          <w:sz w:val="28"/>
          <w:szCs w:val="28"/>
          <w:lang w:val="en-US"/>
        </w:rPr>
        <w:t>.</w:t>
      </w:r>
      <w:r w:rsidRPr="003A5984">
        <w:rPr>
          <w:noProof/>
          <w:sz w:val="28"/>
          <w:szCs w:val="28"/>
          <w:lang w:val="en-US"/>
        </w:rPr>
        <w:t>, Tawfik Ahmed S</w:t>
      </w:r>
      <w:r w:rsidR="00C2552A" w:rsidRPr="003A5984">
        <w:rPr>
          <w:noProof/>
          <w:sz w:val="28"/>
          <w:szCs w:val="28"/>
          <w:lang w:val="en-US"/>
        </w:rPr>
        <w:t>.</w:t>
      </w:r>
      <w:r w:rsidRPr="003A5984">
        <w:rPr>
          <w:noProof/>
          <w:sz w:val="28"/>
          <w:szCs w:val="28"/>
          <w:lang w:val="en-US"/>
        </w:rPr>
        <w:t>, Abdallah Mohamed Abdulmutalib I. Biopsychosocial and Educational Needs of Patients with Glaucoma</w:t>
      </w:r>
      <w:r w:rsidR="00C2552A" w:rsidRPr="003A5984">
        <w:rPr>
          <w:noProof/>
          <w:sz w:val="28"/>
          <w:szCs w:val="28"/>
          <w:lang w:val="en-US"/>
        </w:rPr>
        <w:t xml:space="preserve"> //</w:t>
      </w:r>
      <w:r w:rsidRPr="003A5984">
        <w:rPr>
          <w:noProof/>
          <w:sz w:val="28"/>
          <w:szCs w:val="28"/>
          <w:lang w:val="en-US"/>
        </w:rPr>
        <w:t xml:space="preserve">Egypt J Heal Care. </w:t>
      </w:r>
      <w:r w:rsidR="00C2552A" w:rsidRPr="003A5984">
        <w:rPr>
          <w:noProof/>
          <w:sz w:val="28"/>
          <w:szCs w:val="28"/>
          <w:lang w:val="en-US"/>
        </w:rPr>
        <w:t xml:space="preserve">- </w:t>
      </w:r>
      <w:r w:rsidRPr="003A5984">
        <w:rPr>
          <w:noProof/>
          <w:sz w:val="28"/>
          <w:szCs w:val="28"/>
          <w:lang w:val="en-US"/>
        </w:rPr>
        <w:t>2024</w:t>
      </w:r>
      <w:r w:rsidR="00C2552A" w:rsidRPr="003A5984">
        <w:rPr>
          <w:noProof/>
          <w:sz w:val="28"/>
          <w:szCs w:val="28"/>
          <w:lang w:val="en-US"/>
        </w:rPr>
        <w:t xml:space="preserve">. - Vol. </w:t>
      </w:r>
      <w:r w:rsidRPr="003A5984">
        <w:rPr>
          <w:noProof/>
          <w:sz w:val="28"/>
          <w:szCs w:val="28"/>
          <w:lang w:val="en-US"/>
        </w:rPr>
        <w:t>15</w:t>
      </w:r>
      <w:r w:rsidR="00C2552A" w:rsidRPr="003A5984">
        <w:rPr>
          <w:noProof/>
          <w:sz w:val="28"/>
          <w:szCs w:val="28"/>
          <w:lang w:val="en-US"/>
        </w:rPr>
        <w:t>, №</w:t>
      </w:r>
      <w:r w:rsidRPr="003A5984">
        <w:rPr>
          <w:noProof/>
          <w:sz w:val="28"/>
          <w:szCs w:val="28"/>
          <w:lang w:val="en-US"/>
        </w:rPr>
        <w:t>3</w:t>
      </w:r>
      <w:r w:rsidR="00C2552A" w:rsidRPr="003A5984">
        <w:rPr>
          <w:noProof/>
          <w:sz w:val="28"/>
          <w:szCs w:val="28"/>
          <w:lang w:val="en-US"/>
        </w:rPr>
        <w:t xml:space="preserve">. - </w:t>
      </w:r>
      <w:r w:rsidR="00C2552A" w:rsidRPr="003A5984">
        <w:rPr>
          <w:noProof/>
          <w:sz w:val="28"/>
          <w:szCs w:val="28"/>
        </w:rPr>
        <w:t>Р</w:t>
      </w:r>
      <w:r w:rsidR="00C2552A" w:rsidRPr="003A5984">
        <w:rPr>
          <w:noProof/>
          <w:sz w:val="28"/>
          <w:szCs w:val="28"/>
          <w:lang w:val="en-US"/>
        </w:rPr>
        <w:t xml:space="preserve">. </w:t>
      </w:r>
      <w:r w:rsidRPr="003A5984">
        <w:rPr>
          <w:noProof/>
          <w:sz w:val="28"/>
          <w:szCs w:val="28"/>
          <w:lang w:val="en-US"/>
        </w:rPr>
        <w:t>1049–</w:t>
      </w:r>
      <w:r w:rsidR="00C2552A" w:rsidRPr="003A5984">
        <w:rPr>
          <w:noProof/>
          <w:sz w:val="28"/>
          <w:szCs w:val="28"/>
          <w:lang w:val="en-US"/>
        </w:rPr>
        <w:t>10</w:t>
      </w:r>
      <w:r w:rsidRPr="003A5984">
        <w:rPr>
          <w:noProof/>
          <w:sz w:val="28"/>
          <w:szCs w:val="28"/>
          <w:lang w:val="en-US"/>
        </w:rPr>
        <w:t xml:space="preserve">60. </w:t>
      </w:r>
    </w:p>
    <w:p w14:paraId="61BBE789" w14:textId="462F5D42"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203</w:t>
      </w:r>
      <w:r w:rsidR="00071009" w:rsidRPr="003A5984">
        <w:rPr>
          <w:noProof/>
          <w:sz w:val="28"/>
          <w:szCs w:val="28"/>
          <w:lang w:val="kk-KZ"/>
        </w:rPr>
        <w:t xml:space="preserve"> </w:t>
      </w:r>
      <w:r w:rsidRPr="003A5984">
        <w:rPr>
          <w:noProof/>
          <w:sz w:val="28"/>
          <w:szCs w:val="28"/>
          <w:lang w:val="en-US"/>
        </w:rPr>
        <w:t>Hamid S</w:t>
      </w:r>
      <w:r w:rsidR="00C2552A" w:rsidRPr="003A5984">
        <w:rPr>
          <w:noProof/>
          <w:sz w:val="28"/>
          <w:szCs w:val="28"/>
          <w:lang w:val="en-US"/>
        </w:rPr>
        <w:t>.</w:t>
      </w:r>
      <w:r w:rsidRPr="003A5984">
        <w:rPr>
          <w:noProof/>
          <w:sz w:val="28"/>
          <w:szCs w:val="28"/>
          <w:lang w:val="en-US"/>
        </w:rPr>
        <w:t>, Minakaran N</w:t>
      </w:r>
      <w:r w:rsidR="00C2552A" w:rsidRPr="003A5984">
        <w:rPr>
          <w:noProof/>
          <w:sz w:val="28"/>
          <w:szCs w:val="28"/>
          <w:lang w:val="en-US"/>
        </w:rPr>
        <w:t>.</w:t>
      </w:r>
      <w:r w:rsidRPr="003A5984">
        <w:rPr>
          <w:noProof/>
          <w:sz w:val="28"/>
          <w:szCs w:val="28"/>
          <w:lang w:val="en-US"/>
        </w:rPr>
        <w:t>, Igwe C</w:t>
      </w:r>
      <w:r w:rsidR="00C2552A" w:rsidRPr="003A5984">
        <w:rPr>
          <w:noProof/>
          <w:sz w:val="28"/>
          <w:szCs w:val="28"/>
          <w:lang w:val="en-US"/>
        </w:rPr>
        <w:t>.</w:t>
      </w:r>
      <w:r w:rsidRPr="003A5984">
        <w:rPr>
          <w:noProof/>
          <w:sz w:val="28"/>
          <w:szCs w:val="28"/>
          <w:lang w:val="en-US"/>
        </w:rPr>
        <w:t>, Baneke A</w:t>
      </w:r>
      <w:r w:rsidR="00C2552A" w:rsidRPr="003A5984">
        <w:rPr>
          <w:noProof/>
          <w:sz w:val="28"/>
          <w:szCs w:val="28"/>
          <w:lang w:val="en-US"/>
        </w:rPr>
        <w:t>.</w:t>
      </w:r>
      <w:r w:rsidRPr="003A5984">
        <w:rPr>
          <w:noProof/>
          <w:sz w:val="28"/>
          <w:szCs w:val="28"/>
          <w:lang w:val="en-US"/>
        </w:rPr>
        <w:t>, Pedersen M</w:t>
      </w:r>
      <w:r w:rsidR="00C2552A" w:rsidRPr="003A5984">
        <w:rPr>
          <w:noProof/>
          <w:sz w:val="28"/>
          <w:szCs w:val="28"/>
          <w:lang w:val="en-US"/>
        </w:rPr>
        <w:t>.</w:t>
      </w:r>
      <w:r w:rsidRPr="003A5984">
        <w:rPr>
          <w:noProof/>
          <w:sz w:val="28"/>
          <w:szCs w:val="28"/>
          <w:lang w:val="en-US"/>
        </w:rPr>
        <w:t>, Mathew R</w:t>
      </w:r>
      <w:r w:rsidR="00C2552A" w:rsidRPr="003A5984">
        <w:rPr>
          <w:noProof/>
          <w:sz w:val="28"/>
          <w:szCs w:val="28"/>
          <w:lang w:val="en-US"/>
        </w:rPr>
        <w:t>.</w:t>
      </w:r>
      <w:r w:rsidRPr="003A5984">
        <w:rPr>
          <w:noProof/>
          <w:sz w:val="28"/>
          <w:szCs w:val="28"/>
          <w:lang w:val="en-US"/>
        </w:rPr>
        <w:t>G. An online glaucoma educational course for patients to facilitate remote learning and patient empowerment</w:t>
      </w:r>
      <w:r w:rsidR="00C2552A" w:rsidRPr="003A5984">
        <w:rPr>
          <w:noProof/>
          <w:sz w:val="28"/>
          <w:szCs w:val="28"/>
          <w:lang w:val="en-US"/>
        </w:rPr>
        <w:t xml:space="preserve"> //</w:t>
      </w:r>
      <w:r w:rsidRPr="003A5984">
        <w:rPr>
          <w:noProof/>
          <w:sz w:val="28"/>
          <w:szCs w:val="28"/>
          <w:lang w:val="en-US"/>
        </w:rPr>
        <w:t xml:space="preserve"> BMJ Heal Care Informatics. </w:t>
      </w:r>
      <w:r w:rsidR="00C2552A" w:rsidRPr="003A5984">
        <w:rPr>
          <w:noProof/>
          <w:sz w:val="28"/>
          <w:szCs w:val="28"/>
          <w:lang w:val="en-US"/>
        </w:rPr>
        <w:t xml:space="preserve">- </w:t>
      </w:r>
      <w:r w:rsidRPr="003A5984">
        <w:rPr>
          <w:noProof/>
          <w:sz w:val="28"/>
          <w:szCs w:val="28"/>
          <w:lang w:val="en-US"/>
        </w:rPr>
        <w:t>2023</w:t>
      </w:r>
      <w:r w:rsidR="00C2552A" w:rsidRPr="003A5984">
        <w:rPr>
          <w:noProof/>
          <w:sz w:val="28"/>
          <w:szCs w:val="28"/>
          <w:lang w:val="en-US"/>
        </w:rPr>
        <w:t xml:space="preserve">. - Vol. </w:t>
      </w:r>
      <w:r w:rsidRPr="003A5984">
        <w:rPr>
          <w:noProof/>
          <w:sz w:val="28"/>
          <w:szCs w:val="28"/>
          <w:lang w:val="en-US"/>
        </w:rPr>
        <w:t>30</w:t>
      </w:r>
      <w:r w:rsidR="00C2552A" w:rsidRPr="003A5984">
        <w:rPr>
          <w:noProof/>
          <w:sz w:val="28"/>
          <w:szCs w:val="28"/>
          <w:lang w:val="en-US"/>
        </w:rPr>
        <w:t>, №</w:t>
      </w:r>
      <w:r w:rsidRPr="003A5984">
        <w:rPr>
          <w:noProof/>
          <w:sz w:val="28"/>
          <w:szCs w:val="28"/>
          <w:lang w:val="en-US"/>
        </w:rPr>
        <w:t>1.</w:t>
      </w:r>
      <w:r w:rsidR="00C2552A" w:rsidRPr="003A5984">
        <w:rPr>
          <w:noProof/>
          <w:sz w:val="28"/>
          <w:szCs w:val="28"/>
          <w:lang w:val="en-US"/>
        </w:rPr>
        <w:t xml:space="preserve"> - </w:t>
      </w:r>
      <w:r w:rsidR="00C2552A" w:rsidRPr="003A5984">
        <w:rPr>
          <w:noProof/>
          <w:sz w:val="28"/>
          <w:szCs w:val="28"/>
        </w:rPr>
        <w:t>Р</w:t>
      </w:r>
      <w:r w:rsidR="00C2552A" w:rsidRPr="003A5984">
        <w:rPr>
          <w:noProof/>
          <w:sz w:val="28"/>
          <w:szCs w:val="28"/>
          <w:lang w:val="en-US"/>
        </w:rPr>
        <w:t>. 38-98.</w:t>
      </w:r>
      <w:r w:rsidRPr="003A5984">
        <w:rPr>
          <w:noProof/>
          <w:sz w:val="28"/>
          <w:szCs w:val="28"/>
          <w:lang w:val="en-US"/>
        </w:rPr>
        <w:t xml:space="preserve"> </w:t>
      </w:r>
    </w:p>
    <w:p w14:paraId="00AE4E56" w14:textId="24E427AD"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lastRenderedPageBreak/>
        <w:t>204</w:t>
      </w:r>
      <w:r w:rsidR="00071009" w:rsidRPr="003A5984">
        <w:rPr>
          <w:noProof/>
          <w:sz w:val="28"/>
          <w:szCs w:val="28"/>
          <w:lang w:val="kk-KZ"/>
        </w:rPr>
        <w:t xml:space="preserve"> </w:t>
      </w:r>
      <w:r w:rsidRPr="003A5984">
        <w:rPr>
          <w:noProof/>
          <w:sz w:val="28"/>
          <w:szCs w:val="28"/>
          <w:lang w:val="en-US"/>
        </w:rPr>
        <w:t>Sng J</w:t>
      </w:r>
      <w:r w:rsidR="00C2552A" w:rsidRPr="003A5984">
        <w:rPr>
          <w:noProof/>
          <w:sz w:val="28"/>
          <w:szCs w:val="28"/>
          <w:lang w:val="en-US"/>
        </w:rPr>
        <w:t>.</w:t>
      </w:r>
      <w:r w:rsidRPr="003A5984">
        <w:rPr>
          <w:noProof/>
          <w:sz w:val="28"/>
          <w:szCs w:val="28"/>
          <w:lang w:val="en-US"/>
        </w:rPr>
        <w:t>J</w:t>
      </w:r>
      <w:r w:rsidR="00C2552A" w:rsidRPr="003A5984">
        <w:rPr>
          <w:noProof/>
          <w:sz w:val="28"/>
          <w:szCs w:val="28"/>
          <w:lang w:val="en-US"/>
        </w:rPr>
        <w:t>.</w:t>
      </w:r>
      <w:r w:rsidRPr="003A5984">
        <w:rPr>
          <w:noProof/>
          <w:sz w:val="28"/>
          <w:szCs w:val="28"/>
          <w:lang w:val="en-US"/>
        </w:rPr>
        <w:t>, Ang B</w:t>
      </w:r>
      <w:r w:rsidR="00C2552A" w:rsidRPr="003A5984">
        <w:rPr>
          <w:noProof/>
          <w:sz w:val="28"/>
          <w:szCs w:val="28"/>
          <w:lang w:val="en-US"/>
        </w:rPr>
        <w:t>.</w:t>
      </w:r>
      <w:r w:rsidRPr="003A5984">
        <w:rPr>
          <w:noProof/>
          <w:sz w:val="28"/>
          <w:szCs w:val="28"/>
          <w:lang w:val="en-US"/>
        </w:rPr>
        <w:t>C</w:t>
      </w:r>
      <w:r w:rsidR="00C2552A" w:rsidRPr="003A5984">
        <w:rPr>
          <w:noProof/>
          <w:sz w:val="28"/>
          <w:szCs w:val="28"/>
          <w:lang w:val="en-US"/>
        </w:rPr>
        <w:t>.</w:t>
      </w:r>
      <w:r w:rsidRPr="003A5984">
        <w:rPr>
          <w:noProof/>
          <w:sz w:val="28"/>
          <w:szCs w:val="28"/>
          <w:lang w:val="en-US"/>
        </w:rPr>
        <w:t>H</w:t>
      </w:r>
      <w:r w:rsidR="00C2552A" w:rsidRPr="003A5984">
        <w:rPr>
          <w:noProof/>
          <w:sz w:val="28"/>
          <w:szCs w:val="28"/>
          <w:lang w:val="en-US"/>
        </w:rPr>
        <w:t>.</w:t>
      </w:r>
      <w:r w:rsidRPr="003A5984">
        <w:rPr>
          <w:noProof/>
          <w:sz w:val="28"/>
          <w:szCs w:val="28"/>
          <w:lang w:val="en-US"/>
        </w:rPr>
        <w:t>, Hoo W</w:t>
      </w:r>
      <w:r w:rsidR="00C2552A" w:rsidRPr="003A5984">
        <w:rPr>
          <w:noProof/>
          <w:sz w:val="28"/>
          <w:szCs w:val="28"/>
          <w:lang w:val="en-US"/>
        </w:rPr>
        <w:t>.</w:t>
      </w:r>
      <w:r w:rsidRPr="003A5984">
        <w:rPr>
          <w:noProof/>
          <w:sz w:val="28"/>
          <w:szCs w:val="28"/>
          <w:lang w:val="en-US"/>
        </w:rPr>
        <w:t>C</w:t>
      </w:r>
      <w:r w:rsidR="00C2552A" w:rsidRPr="003A5984">
        <w:rPr>
          <w:noProof/>
          <w:sz w:val="28"/>
          <w:szCs w:val="28"/>
          <w:lang w:val="en-US"/>
        </w:rPr>
        <w:t>.</w:t>
      </w:r>
      <w:r w:rsidRPr="003A5984">
        <w:rPr>
          <w:noProof/>
          <w:sz w:val="28"/>
          <w:szCs w:val="28"/>
          <w:lang w:val="en-US"/>
        </w:rPr>
        <w:t>S</w:t>
      </w:r>
      <w:r w:rsidR="00C2552A" w:rsidRPr="003A5984">
        <w:rPr>
          <w:noProof/>
          <w:sz w:val="28"/>
          <w:szCs w:val="28"/>
          <w:lang w:val="en-US"/>
        </w:rPr>
        <w:t>.</w:t>
      </w:r>
      <w:r w:rsidRPr="003A5984">
        <w:rPr>
          <w:noProof/>
          <w:sz w:val="28"/>
          <w:szCs w:val="28"/>
          <w:lang w:val="en-US"/>
        </w:rPr>
        <w:t>, Lim A</w:t>
      </w:r>
      <w:r w:rsidR="00C2552A" w:rsidRPr="003A5984">
        <w:rPr>
          <w:noProof/>
          <w:sz w:val="28"/>
          <w:szCs w:val="28"/>
          <w:lang w:val="en-US"/>
        </w:rPr>
        <w:t>.</w:t>
      </w:r>
      <w:r w:rsidRPr="003A5984">
        <w:rPr>
          <w:noProof/>
          <w:sz w:val="28"/>
          <w:szCs w:val="28"/>
          <w:lang w:val="en-US"/>
        </w:rPr>
        <w:t>P</w:t>
      </w:r>
      <w:r w:rsidR="00C2552A" w:rsidRPr="003A5984">
        <w:rPr>
          <w:noProof/>
          <w:sz w:val="28"/>
          <w:szCs w:val="28"/>
          <w:lang w:val="en-US"/>
        </w:rPr>
        <w:t>.</w:t>
      </w:r>
      <w:r w:rsidRPr="003A5984">
        <w:rPr>
          <w:noProof/>
          <w:sz w:val="28"/>
          <w:szCs w:val="28"/>
          <w:lang w:val="en-US"/>
        </w:rPr>
        <w:t>H</w:t>
      </w:r>
      <w:r w:rsidR="00C2552A" w:rsidRPr="003A5984">
        <w:rPr>
          <w:noProof/>
          <w:sz w:val="28"/>
          <w:szCs w:val="28"/>
          <w:lang w:val="en-US"/>
        </w:rPr>
        <w:t>.</w:t>
      </w:r>
      <w:r w:rsidRPr="003A5984">
        <w:rPr>
          <w:noProof/>
          <w:sz w:val="28"/>
          <w:szCs w:val="28"/>
          <w:lang w:val="en-US"/>
        </w:rPr>
        <w:t>, Teo H</w:t>
      </w:r>
      <w:r w:rsidR="00C2552A" w:rsidRPr="003A5984">
        <w:rPr>
          <w:noProof/>
          <w:sz w:val="28"/>
          <w:szCs w:val="28"/>
          <w:lang w:val="en-US"/>
        </w:rPr>
        <w:t>.</w:t>
      </w:r>
      <w:r w:rsidRPr="003A5984">
        <w:rPr>
          <w:noProof/>
          <w:sz w:val="28"/>
          <w:szCs w:val="28"/>
          <w:lang w:val="en-US"/>
        </w:rPr>
        <w:t>Y</w:t>
      </w:r>
      <w:r w:rsidR="00C2552A" w:rsidRPr="003A5984">
        <w:rPr>
          <w:noProof/>
          <w:sz w:val="28"/>
          <w:szCs w:val="28"/>
          <w:lang w:val="en-US"/>
        </w:rPr>
        <w:t>.</w:t>
      </w:r>
      <w:r w:rsidRPr="003A5984">
        <w:rPr>
          <w:noProof/>
          <w:sz w:val="28"/>
          <w:szCs w:val="28"/>
          <w:lang w:val="en-US"/>
        </w:rPr>
        <w:t>, Yip L</w:t>
      </w:r>
      <w:r w:rsidR="00C2552A" w:rsidRPr="003A5984">
        <w:rPr>
          <w:noProof/>
          <w:sz w:val="28"/>
          <w:szCs w:val="28"/>
          <w:lang w:val="en-US"/>
        </w:rPr>
        <w:t>.</w:t>
      </w:r>
      <w:r w:rsidRPr="003A5984">
        <w:rPr>
          <w:noProof/>
          <w:sz w:val="28"/>
          <w:szCs w:val="28"/>
          <w:lang w:val="en-US"/>
        </w:rPr>
        <w:t>W</w:t>
      </w:r>
      <w:r w:rsidR="00C2552A" w:rsidRPr="003A5984">
        <w:rPr>
          <w:noProof/>
          <w:sz w:val="28"/>
          <w:szCs w:val="28"/>
          <w:lang w:val="en-US"/>
        </w:rPr>
        <w:t>.</w:t>
      </w:r>
      <w:r w:rsidRPr="003A5984">
        <w:rPr>
          <w:noProof/>
          <w:sz w:val="28"/>
          <w:szCs w:val="28"/>
          <w:lang w:val="en-US"/>
        </w:rPr>
        <w:t>L. The Effectiveness of a Nurse-led Glaucoma Education on Patient Knowledge and Compliance Motivation Levels: A 1-year Prospective Case Series</w:t>
      </w:r>
      <w:r w:rsidR="00C2552A" w:rsidRPr="003A5984">
        <w:rPr>
          <w:noProof/>
          <w:sz w:val="28"/>
          <w:szCs w:val="28"/>
          <w:lang w:val="en-US"/>
        </w:rPr>
        <w:t xml:space="preserve"> //</w:t>
      </w:r>
      <w:r w:rsidRPr="003A5984">
        <w:rPr>
          <w:noProof/>
          <w:sz w:val="28"/>
          <w:szCs w:val="28"/>
          <w:lang w:val="en-US"/>
        </w:rPr>
        <w:t xml:space="preserve"> J Curr Glaucoma Pract. </w:t>
      </w:r>
      <w:r w:rsidR="00C2552A" w:rsidRPr="003A5984">
        <w:rPr>
          <w:noProof/>
          <w:sz w:val="28"/>
          <w:szCs w:val="28"/>
          <w:lang w:val="en-US"/>
        </w:rPr>
        <w:t xml:space="preserve">- </w:t>
      </w:r>
      <w:r w:rsidRPr="003A5984">
        <w:rPr>
          <w:noProof/>
          <w:sz w:val="28"/>
          <w:szCs w:val="28"/>
          <w:lang w:val="en-US"/>
        </w:rPr>
        <w:t>2023</w:t>
      </w:r>
      <w:r w:rsidR="00C2552A" w:rsidRPr="003A5984">
        <w:rPr>
          <w:noProof/>
          <w:sz w:val="28"/>
          <w:szCs w:val="28"/>
          <w:lang w:val="en-US"/>
        </w:rPr>
        <w:t xml:space="preserve">. - Vol. </w:t>
      </w:r>
      <w:r w:rsidRPr="003A5984">
        <w:rPr>
          <w:noProof/>
          <w:sz w:val="28"/>
          <w:szCs w:val="28"/>
          <w:lang w:val="en-US"/>
        </w:rPr>
        <w:t>17</w:t>
      </w:r>
      <w:r w:rsidR="00C2552A" w:rsidRPr="003A5984">
        <w:rPr>
          <w:noProof/>
          <w:sz w:val="28"/>
          <w:szCs w:val="28"/>
          <w:lang w:val="en-US"/>
        </w:rPr>
        <w:t>, №</w:t>
      </w:r>
      <w:r w:rsidRPr="003A5984">
        <w:rPr>
          <w:noProof/>
          <w:sz w:val="28"/>
          <w:szCs w:val="28"/>
          <w:lang w:val="en-US"/>
        </w:rPr>
        <w:t>3.</w:t>
      </w:r>
      <w:r w:rsidR="00C2552A" w:rsidRPr="003A5984">
        <w:rPr>
          <w:noProof/>
          <w:sz w:val="28"/>
          <w:szCs w:val="28"/>
          <w:lang w:val="en-US"/>
        </w:rPr>
        <w:t xml:space="preserve"> - </w:t>
      </w:r>
      <w:r w:rsidR="00C2552A" w:rsidRPr="003A5984">
        <w:rPr>
          <w:noProof/>
          <w:sz w:val="28"/>
          <w:szCs w:val="28"/>
        </w:rPr>
        <w:t>Р</w:t>
      </w:r>
      <w:r w:rsidR="00C2552A" w:rsidRPr="003A5984">
        <w:rPr>
          <w:noProof/>
          <w:sz w:val="28"/>
          <w:szCs w:val="28"/>
          <w:lang w:val="en-US"/>
        </w:rPr>
        <w:t>. 56-69.</w:t>
      </w:r>
      <w:r w:rsidRPr="003A5984">
        <w:rPr>
          <w:noProof/>
          <w:sz w:val="28"/>
          <w:szCs w:val="28"/>
          <w:lang w:val="en-US"/>
        </w:rPr>
        <w:t xml:space="preserve"> </w:t>
      </w:r>
    </w:p>
    <w:p w14:paraId="39FFEB5F" w14:textId="79CBC9FE"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205</w:t>
      </w:r>
      <w:r w:rsidR="00071009" w:rsidRPr="003A5984">
        <w:rPr>
          <w:noProof/>
          <w:sz w:val="28"/>
          <w:szCs w:val="28"/>
          <w:lang w:val="kk-KZ"/>
        </w:rPr>
        <w:t xml:space="preserve"> </w:t>
      </w:r>
      <w:r w:rsidRPr="003A5984">
        <w:rPr>
          <w:noProof/>
          <w:sz w:val="28"/>
          <w:szCs w:val="28"/>
          <w:lang w:val="en-US"/>
        </w:rPr>
        <w:t>Abaidoo B</w:t>
      </w:r>
      <w:r w:rsidR="00C2552A" w:rsidRPr="003A5984">
        <w:rPr>
          <w:noProof/>
          <w:sz w:val="28"/>
          <w:szCs w:val="28"/>
          <w:lang w:val="en-US"/>
        </w:rPr>
        <w:t>.</w:t>
      </w:r>
      <w:r w:rsidRPr="003A5984">
        <w:rPr>
          <w:noProof/>
          <w:sz w:val="28"/>
          <w:szCs w:val="28"/>
          <w:lang w:val="en-US"/>
        </w:rPr>
        <w:t>, Mashige K</w:t>
      </w:r>
      <w:r w:rsidR="00C2552A" w:rsidRPr="003A5984">
        <w:rPr>
          <w:noProof/>
          <w:sz w:val="28"/>
          <w:szCs w:val="28"/>
          <w:lang w:val="en-US"/>
        </w:rPr>
        <w:t>.</w:t>
      </w:r>
      <w:r w:rsidRPr="003A5984">
        <w:rPr>
          <w:noProof/>
          <w:sz w:val="28"/>
          <w:szCs w:val="28"/>
          <w:lang w:val="en-US"/>
        </w:rPr>
        <w:t>P</w:t>
      </w:r>
      <w:r w:rsidR="00C2552A" w:rsidRPr="003A5984">
        <w:rPr>
          <w:noProof/>
          <w:sz w:val="28"/>
          <w:szCs w:val="28"/>
          <w:lang w:val="en-US"/>
        </w:rPr>
        <w:t>.</w:t>
      </w:r>
      <w:r w:rsidRPr="003A5984">
        <w:rPr>
          <w:noProof/>
          <w:sz w:val="28"/>
          <w:szCs w:val="28"/>
          <w:lang w:val="en-US"/>
        </w:rPr>
        <w:t>, Govender P</w:t>
      </w:r>
      <w:r w:rsidR="00C2552A" w:rsidRPr="003A5984">
        <w:rPr>
          <w:noProof/>
          <w:sz w:val="28"/>
          <w:szCs w:val="28"/>
          <w:lang w:val="en-US"/>
        </w:rPr>
        <w:t>.</w:t>
      </w:r>
      <w:r w:rsidRPr="003A5984">
        <w:rPr>
          <w:noProof/>
          <w:sz w:val="28"/>
          <w:szCs w:val="28"/>
          <w:lang w:val="en-US"/>
        </w:rPr>
        <w:t xml:space="preserve">, Badasu P. Development and validation of an educational handout for improving glaucoma medication adherence: a patient-centred approach. </w:t>
      </w:r>
      <w:r w:rsidR="00C2552A" w:rsidRPr="003A5984">
        <w:rPr>
          <w:noProof/>
          <w:sz w:val="28"/>
          <w:szCs w:val="28"/>
          <w:lang w:val="en-US"/>
        </w:rPr>
        <w:t xml:space="preserve"> - </w:t>
      </w:r>
      <w:r w:rsidRPr="003A5984">
        <w:rPr>
          <w:noProof/>
          <w:sz w:val="28"/>
          <w:szCs w:val="28"/>
          <w:lang w:val="en-US"/>
        </w:rPr>
        <w:t>2023</w:t>
      </w:r>
      <w:r w:rsidR="00C2552A" w:rsidRPr="003A5984">
        <w:rPr>
          <w:noProof/>
          <w:sz w:val="28"/>
          <w:szCs w:val="28"/>
          <w:lang w:val="en-US"/>
        </w:rPr>
        <w:t>.</w:t>
      </w:r>
      <w:r w:rsidRPr="003A5984">
        <w:rPr>
          <w:noProof/>
          <w:sz w:val="28"/>
          <w:szCs w:val="28"/>
          <w:lang w:val="en-US"/>
        </w:rPr>
        <w:t xml:space="preserve"> </w:t>
      </w:r>
    </w:p>
    <w:p w14:paraId="29F562D9" w14:textId="35350A0D"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206</w:t>
      </w:r>
      <w:r w:rsidR="00071009" w:rsidRPr="003A5984">
        <w:rPr>
          <w:noProof/>
          <w:sz w:val="28"/>
          <w:szCs w:val="28"/>
          <w:lang w:val="kk-KZ"/>
        </w:rPr>
        <w:t xml:space="preserve"> </w:t>
      </w:r>
      <w:r w:rsidRPr="003A5984">
        <w:rPr>
          <w:noProof/>
          <w:sz w:val="28"/>
          <w:szCs w:val="28"/>
          <w:lang w:val="en-US"/>
        </w:rPr>
        <w:t>AlTayash S</w:t>
      </w:r>
      <w:r w:rsidR="00C2552A" w:rsidRPr="003A5984">
        <w:rPr>
          <w:noProof/>
          <w:sz w:val="28"/>
          <w:szCs w:val="28"/>
          <w:lang w:val="en-US"/>
        </w:rPr>
        <w:t>.</w:t>
      </w:r>
      <w:r w:rsidRPr="003A5984">
        <w:rPr>
          <w:noProof/>
          <w:sz w:val="28"/>
          <w:szCs w:val="28"/>
          <w:lang w:val="en-US"/>
        </w:rPr>
        <w:t>F</w:t>
      </w:r>
      <w:r w:rsidR="00C2552A" w:rsidRPr="003A5984">
        <w:rPr>
          <w:noProof/>
          <w:sz w:val="28"/>
          <w:szCs w:val="28"/>
          <w:lang w:val="en-US"/>
        </w:rPr>
        <w:t>.</w:t>
      </w:r>
      <w:r w:rsidRPr="003A5984">
        <w:rPr>
          <w:noProof/>
          <w:sz w:val="28"/>
          <w:szCs w:val="28"/>
          <w:lang w:val="en-US"/>
        </w:rPr>
        <w:t>, Barakeh M</w:t>
      </w:r>
      <w:r w:rsidR="00C2552A" w:rsidRPr="003A5984">
        <w:rPr>
          <w:noProof/>
          <w:sz w:val="28"/>
          <w:szCs w:val="28"/>
          <w:lang w:val="en-US"/>
        </w:rPr>
        <w:t>.</w:t>
      </w:r>
      <w:r w:rsidRPr="003A5984">
        <w:rPr>
          <w:noProof/>
          <w:sz w:val="28"/>
          <w:szCs w:val="28"/>
          <w:lang w:val="en-US"/>
        </w:rPr>
        <w:t>M</w:t>
      </w:r>
      <w:r w:rsidR="00C2552A" w:rsidRPr="003A5984">
        <w:rPr>
          <w:noProof/>
          <w:sz w:val="28"/>
          <w:szCs w:val="28"/>
          <w:lang w:val="en-US"/>
        </w:rPr>
        <w:t>.</w:t>
      </w:r>
      <w:r w:rsidRPr="003A5984">
        <w:rPr>
          <w:noProof/>
          <w:sz w:val="28"/>
          <w:szCs w:val="28"/>
          <w:lang w:val="en-US"/>
        </w:rPr>
        <w:t>, AlKadi D</w:t>
      </w:r>
      <w:r w:rsidR="00C2552A" w:rsidRPr="003A5984">
        <w:rPr>
          <w:noProof/>
          <w:sz w:val="28"/>
          <w:szCs w:val="28"/>
          <w:lang w:val="en-US"/>
        </w:rPr>
        <w:t>.</w:t>
      </w:r>
      <w:r w:rsidRPr="003A5984">
        <w:rPr>
          <w:noProof/>
          <w:sz w:val="28"/>
          <w:szCs w:val="28"/>
          <w:lang w:val="en-US"/>
        </w:rPr>
        <w:t>Y</w:t>
      </w:r>
      <w:r w:rsidR="00C2552A" w:rsidRPr="003A5984">
        <w:rPr>
          <w:noProof/>
          <w:sz w:val="28"/>
          <w:szCs w:val="28"/>
          <w:lang w:val="en-US"/>
        </w:rPr>
        <w:t>.</w:t>
      </w:r>
      <w:r w:rsidRPr="003A5984">
        <w:rPr>
          <w:noProof/>
          <w:sz w:val="28"/>
          <w:szCs w:val="28"/>
          <w:lang w:val="en-US"/>
        </w:rPr>
        <w:t>, AlHadlg M</w:t>
      </w:r>
      <w:r w:rsidR="00C2552A" w:rsidRPr="003A5984">
        <w:rPr>
          <w:noProof/>
          <w:sz w:val="28"/>
          <w:szCs w:val="28"/>
          <w:lang w:val="en-US"/>
        </w:rPr>
        <w:t>.</w:t>
      </w:r>
      <w:r w:rsidRPr="003A5984">
        <w:rPr>
          <w:noProof/>
          <w:sz w:val="28"/>
          <w:szCs w:val="28"/>
          <w:lang w:val="en-US"/>
        </w:rPr>
        <w:t>A</w:t>
      </w:r>
      <w:r w:rsidR="00C2552A" w:rsidRPr="003A5984">
        <w:rPr>
          <w:noProof/>
          <w:sz w:val="28"/>
          <w:szCs w:val="28"/>
          <w:lang w:val="en-US"/>
        </w:rPr>
        <w:t>.</w:t>
      </w:r>
      <w:r w:rsidRPr="003A5984">
        <w:rPr>
          <w:noProof/>
          <w:sz w:val="28"/>
          <w:szCs w:val="28"/>
          <w:lang w:val="en-US"/>
        </w:rPr>
        <w:t>, AlHaidari G</w:t>
      </w:r>
      <w:r w:rsidR="00C2552A" w:rsidRPr="003A5984">
        <w:rPr>
          <w:noProof/>
          <w:sz w:val="28"/>
          <w:szCs w:val="28"/>
          <w:lang w:val="en-US"/>
        </w:rPr>
        <w:t>.</w:t>
      </w:r>
      <w:r w:rsidRPr="003A5984">
        <w:rPr>
          <w:noProof/>
          <w:sz w:val="28"/>
          <w:szCs w:val="28"/>
          <w:lang w:val="en-US"/>
        </w:rPr>
        <w:t>M</w:t>
      </w:r>
      <w:r w:rsidR="00C2552A" w:rsidRPr="003A5984">
        <w:rPr>
          <w:noProof/>
          <w:sz w:val="28"/>
          <w:szCs w:val="28"/>
          <w:lang w:val="en-US"/>
        </w:rPr>
        <w:t>.</w:t>
      </w:r>
      <w:r w:rsidRPr="003A5984">
        <w:rPr>
          <w:noProof/>
          <w:sz w:val="28"/>
          <w:szCs w:val="28"/>
          <w:lang w:val="en-US"/>
        </w:rPr>
        <w:t>, Osman E</w:t>
      </w:r>
      <w:r w:rsidR="00C2552A" w:rsidRPr="003A5984">
        <w:rPr>
          <w:noProof/>
          <w:sz w:val="28"/>
          <w:szCs w:val="28"/>
          <w:lang w:val="en-US"/>
        </w:rPr>
        <w:t>.</w:t>
      </w:r>
      <w:r w:rsidRPr="003A5984">
        <w:rPr>
          <w:noProof/>
          <w:sz w:val="28"/>
          <w:szCs w:val="28"/>
          <w:lang w:val="en-US"/>
        </w:rPr>
        <w:t>A</w:t>
      </w:r>
      <w:r w:rsidR="00C2552A" w:rsidRPr="003A5984">
        <w:rPr>
          <w:noProof/>
          <w:sz w:val="28"/>
          <w:szCs w:val="28"/>
          <w:lang w:val="en-US"/>
        </w:rPr>
        <w:t>.</w:t>
      </w:r>
      <w:r w:rsidRPr="003A5984">
        <w:rPr>
          <w:noProof/>
          <w:sz w:val="28"/>
          <w:szCs w:val="28"/>
          <w:lang w:val="en-US"/>
        </w:rPr>
        <w:t xml:space="preserve"> et al. Impact of mobile-based health education on the awareness of glaucoma in Saudi patients: Quasi-experimental study</w:t>
      </w:r>
      <w:r w:rsidR="00C2552A" w:rsidRPr="003A5984">
        <w:rPr>
          <w:noProof/>
          <w:sz w:val="28"/>
          <w:szCs w:val="28"/>
          <w:lang w:val="en-US"/>
        </w:rPr>
        <w:t xml:space="preserve"> // </w:t>
      </w:r>
      <w:r w:rsidRPr="003A5984">
        <w:rPr>
          <w:noProof/>
          <w:sz w:val="28"/>
          <w:szCs w:val="28"/>
          <w:lang w:val="en-US"/>
        </w:rPr>
        <w:t>Saudi J Ophthalmol.</w:t>
      </w:r>
      <w:r w:rsidR="00C2552A" w:rsidRPr="003A5984">
        <w:rPr>
          <w:noProof/>
          <w:sz w:val="28"/>
          <w:szCs w:val="28"/>
          <w:lang w:val="en-US"/>
        </w:rPr>
        <w:t xml:space="preserve"> -</w:t>
      </w:r>
      <w:r w:rsidRPr="003A5984">
        <w:rPr>
          <w:noProof/>
          <w:sz w:val="28"/>
          <w:szCs w:val="28"/>
          <w:lang w:val="en-US"/>
        </w:rPr>
        <w:t xml:space="preserve"> 2023</w:t>
      </w:r>
      <w:r w:rsidR="00C2552A" w:rsidRPr="003A5984">
        <w:rPr>
          <w:noProof/>
          <w:sz w:val="28"/>
          <w:szCs w:val="28"/>
          <w:lang w:val="en-US"/>
        </w:rPr>
        <w:t xml:space="preserve">. - №1. - </w:t>
      </w:r>
      <w:r w:rsidR="00C2552A" w:rsidRPr="003A5984">
        <w:rPr>
          <w:noProof/>
          <w:sz w:val="28"/>
          <w:szCs w:val="28"/>
        </w:rPr>
        <w:t>Р</w:t>
      </w:r>
      <w:r w:rsidR="00C2552A" w:rsidRPr="003A5984">
        <w:rPr>
          <w:noProof/>
          <w:sz w:val="28"/>
          <w:szCs w:val="28"/>
          <w:lang w:val="en-US"/>
        </w:rPr>
        <w:t>. 65-80.</w:t>
      </w:r>
    </w:p>
    <w:p w14:paraId="45DDDAC6" w14:textId="7ADBDE6A"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207</w:t>
      </w:r>
      <w:r w:rsidR="00071009" w:rsidRPr="003A5984">
        <w:rPr>
          <w:noProof/>
          <w:sz w:val="28"/>
          <w:szCs w:val="28"/>
          <w:lang w:val="kk-KZ"/>
        </w:rPr>
        <w:t xml:space="preserve"> </w:t>
      </w:r>
      <w:r w:rsidRPr="003A5984">
        <w:rPr>
          <w:noProof/>
          <w:sz w:val="28"/>
          <w:szCs w:val="28"/>
          <w:lang w:val="en-US"/>
        </w:rPr>
        <w:t>Guan J</w:t>
      </w:r>
      <w:r w:rsidR="00C2552A" w:rsidRPr="003A5984">
        <w:rPr>
          <w:noProof/>
          <w:sz w:val="28"/>
          <w:szCs w:val="28"/>
          <w:lang w:val="en-US"/>
        </w:rPr>
        <w:t>.</w:t>
      </w:r>
      <w:r w:rsidRPr="003A5984">
        <w:rPr>
          <w:noProof/>
          <w:sz w:val="28"/>
          <w:szCs w:val="28"/>
          <w:lang w:val="en-US"/>
        </w:rPr>
        <w:t>, Zhu Y</w:t>
      </w:r>
      <w:r w:rsidR="00C2552A" w:rsidRPr="003A5984">
        <w:rPr>
          <w:noProof/>
          <w:sz w:val="28"/>
          <w:szCs w:val="28"/>
          <w:lang w:val="en-US"/>
        </w:rPr>
        <w:t>.</w:t>
      </w:r>
      <w:r w:rsidRPr="003A5984">
        <w:rPr>
          <w:noProof/>
          <w:sz w:val="28"/>
          <w:szCs w:val="28"/>
          <w:lang w:val="en-US"/>
        </w:rPr>
        <w:t>, Huang W</w:t>
      </w:r>
      <w:r w:rsidR="00C2552A" w:rsidRPr="003A5984">
        <w:rPr>
          <w:noProof/>
          <w:sz w:val="28"/>
          <w:szCs w:val="28"/>
          <w:lang w:val="en-US"/>
        </w:rPr>
        <w:t>.</w:t>
      </w:r>
      <w:r w:rsidRPr="003A5984">
        <w:rPr>
          <w:noProof/>
          <w:sz w:val="28"/>
          <w:szCs w:val="28"/>
          <w:lang w:val="en-US"/>
        </w:rPr>
        <w:t>, Wu H</w:t>
      </w:r>
      <w:r w:rsidR="00C2552A" w:rsidRPr="003A5984">
        <w:rPr>
          <w:noProof/>
          <w:sz w:val="28"/>
          <w:szCs w:val="28"/>
          <w:lang w:val="en-US"/>
        </w:rPr>
        <w:t>.</w:t>
      </w:r>
      <w:r w:rsidRPr="003A5984">
        <w:rPr>
          <w:noProof/>
          <w:sz w:val="28"/>
          <w:szCs w:val="28"/>
          <w:lang w:val="en-US"/>
        </w:rPr>
        <w:t>, Chen R</w:t>
      </w:r>
      <w:r w:rsidR="00C2552A" w:rsidRPr="003A5984">
        <w:rPr>
          <w:noProof/>
          <w:sz w:val="28"/>
          <w:szCs w:val="28"/>
          <w:lang w:val="en-US"/>
        </w:rPr>
        <w:t>.</w:t>
      </w:r>
      <w:r w:rsidRPr="003A5984">
        <w:rPr>
          <w:noProof/>
          <w:sz w:val="28"/>
          <w:szCs w:val="28"/>
          <w:lang w:val="en-US"/>
        </w:rPr>
        <w:t>, Ma Y</w:t>
      </w:r>
      <w:r w:rsidR="00C2552A" w:rsidRPr="003A5984">
        <w:rPr>
          <w:noProof/>
          <w:sz w:val="28"/>
          <w:szCs w:val="28"/>
          <w:lang w:val="en-US"/>
        </w:rPr>
        <w:t>.</w:t>
      </w:r>
      <w:r w:rsidRPr="003A5984">
        <w:rPr>
          <w:noProof/>
          <w:sz w:val="28"/>
          <w:szCs w:val="28"/>
          <w:lang w:val="en-US"/>
        </w:rPr>
        <w:t xml:space="preserve"> et al. A Multifaceted Strategy to Enhance Glaucoma Knowledge and Reduce Anxiety in the Uyghur Population of Rural China</w:t>
      </w:r>
      <w:r w:rsidR="00C2552A" w:rsidRPr="003A5984">
        <w:rPr>
          <w:noProof/>
          <w:sz w:val="28"/>
          <w:szCs w:val="28"/>
          <w:lang w:val="en-US"/>
        </w:rPr>
        <w:t xml:space="preserve"> //</w:t>
      </w:r>
      <w:r w:rsidRPr="003A5984">
        <w:rPr>
          <w:noProof/>
          <w:sz w:val="28"/>
          <w:szCs w:val="28"/>
          <w:lang w:val="en-US"/>
        </w:rPr>
        <w:t xml:space="preserve"> J Ophthalmol. </w:t>
      </w:r>
      <w:r w:rsidR="00C2552A" w:rsidRPr="003A5984">
        <w:rPr>
          <w:noProof/>
          <w:sz w:val="28"/>
          <w:szCs w:val="28"/>
          <w:lang w:val="en-US"/>
        </w:rPr>
        <w:t xml:space="preserve">- </w:t>
      </w:r>
      <w:r w:rsidRPr="003A5984">
        <w:rPr>
          <w:noProof/>
          <w:sz w:val="28"/>
          <w:szCs w:val="28"/>
          <w:lang w:val="en-US"/>
        </w:rPr>
        <w:t>2022</w:t>
      </w:r>
      <w:r w:rsidR="00C2552A" w:rsidRPr="003A5984">
        <w:rPr>
          <w:noProof/>
          <w:sz w:val="28"/>
          <w:szCs w:val="28"/>
          <w:lang w:val="en-US"/>
        </w:rPr>
        <w:t>. - №</w:t>
      </w:r>
      <w:r w:rsidRPr="003A5984">
        <w:rPr>
          <w:noProof/>
          <w:sz w:val="28"/>
          <w:szCs w:val="28"/>
          <w:lang w:val="en-US"/>
        </w:rPr>
        <w:t>22.</w:t>
      </w:r>
      <w:r w:rsidR="00C2552A" w:rsidRPr="003A5984">
        <w:rPr>
          <w:noProof/>
          <w:sz w:val="28"/>
          <w:szCs w:val="28"/>
          <w:lang w:val="en-US"/>
        </w:rPr>
        <w:t xml:space="preserve"> - </w:t>
      </w:r>
      <w:r w:rsidR="00C2552A" w:rsidRPr="003A5984">
        <w:rPr>
          <w:noProof/>
          <w:sz w:val="28"/>
          <w:szCs w:val="28"/>
        </w:rPr>
        <w:t>Р</w:t>
      </w:r>
      <w:r w:rsidR="00C2552A" w:rsidRPr="003A5984">
        <w:rPr>
          <w:noProof/>
          <w:sz w:val="28"/>
          <w:szCs w:val="28"/>
          <w:lang w:val="en-US"/>
        </w:rPr>
        <w:t>. 35-57.</w:t>
      </w:r>
      <w:r w:rsidRPr="003A5984">
        <w:rPr>
          <w:noProof/>
          <w:sz w:val="28"/>
          <w:szCs w:val="28"/>
          <w:lang w:val="en-US"/>
        </w:rPr>
        <w:t xml:space="preserve"> </w:t>
      </w:r>
    </w:p>
    <w:p w14:paraId="6B1EC3C1" w14:textId="48A0211C"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208</w:t>
      </w:r>
      <w:r w:rsidR="00071009" w:rsidRPr="003A5984">
        <w:rPr>
          <w:noProof/>
          <w:sz w:val="28"/>
          <w:szCs w:val="28"/>
          <w:lang w:val="kk-KZ"/>
        </w:rPr>
        <w:t xml:space="preserve"> </w:t>
      </w:r>
      <w:r w:rsidRPr="003A5984">
        <w:rPr>
          <w:noProof/>
          <w:sz w:val="28"/>
          <w:szCs w:val="28"/>
          <w:lang w:val="en-US"/>
        </w:rPr>
        <w:t>Kim S</w:t>
      </w:r>
      <w:r w:rsidR="00C2552A" w:rsidRPr="003A5984">
        <w:rPr>
          <w:noProof/>
          <w:sz w:val="28"/>
          <w:szCs w:val="28"/>
          <w:lang w:val="en-US"/>
        </w:rPr>
        <w:t>.</w:t>
      </w:r>
      <w:r w:rsidRPr="003A5984">
        <w:rPr>
          <w:noProof/>
          <w:sz w:val="28"/>
          <w:szCs w:val="28"/>
          <w:lang w:val="en-US"/>
        </w:rPr>
        <w:t>, Stewart J</w:t>
      </w:r>
      <w:r w:rsidR="00C2552A" w:rsidRPr="003A5984">
        <w:rPr>
          <w:noProof/>
          <w:sz w:val="28"/>
          <w:szCs w:val="28"/>
          <w:lang w:val="en-US"/>
        </w:rPr>
        <w:t>.</w:t>
      </w:r>
      <w:r w:rsidRPr="003A5984">
        <w:rPr>
          <w:noProof/>
          <w:sz w:val="28"/>
          <w:szCs w:val="28"/>
          <w:lang w:val="en-US"/>
        </w:rPr>
        <w:t>F</w:t>
      </w:r>
      <w:r w:rsidR="00C2552A" w:rsidRPr="003A5984">
        <w:rPr>
          <w:noProof/>
          <w:sz w:val="28"/>
          <w:szCs w:val="28"/>
          <w:lang w:val="en-US"/>
        </w:rPr>
        <w:t>.</w:t>
      </w:r>
      <w:r w:rsidRPr="003A5984">
        <w:rPr>
          <w:noProof/>
          <w:sz w:val="28"/>
          <w:szCs w:val="28"/>
          <w:lang w:val="en-US"/>
        </w:rPr>
        <w:t>G</w:t>
      </w:r>
      <w:r w:rsidR="00C2552A" w:rsidRPr="003A5984">
        <w:rPr>
          <w:noProof/>
          <w:sz w:val="28"/>
          <w:szCs w:val="28"/>
          <w:lang w:val="en-US"/>
        </w:rPr>
        <w:t>.</w:t>
      </w:r>
      <w:r w:rsidRPr="003A5984">
        <w:rPr>
          <w:noProof/>
          <w:sz w:val="28"/>
          <w:szCs w:val="28"/>
          <w:lang w:val="en-US"/>
        </w:rPr>
        <w:t>, Emond M</w:t>
      </w:r>
      <w:r w:rsidR="00C2552A" w:rsidRPr="003A5984">
        <w:rPr>
          <w:noProof/>
          <w:sz w:val="28"/>
          <w:szCs w:val="28"/>
          <w:lang w:val="en-US"/>
        </w:rPr>
        <w:t>.</w:t>
      </w:r>
      <w:r w:rsidRPr="003A5984">
        <w:rPr>
          <w:noProof/>
          <w:sz w:val="28"/>
          <w:szCs w:val="28"/>
          <w:lang w:val="en-US"/>
        </w:rPr>
        <w:t>J</w:t>
      </w:r>
      <w:r w:rsidR="00C2552A" w:rsidRPr="003A5984">
        <w:rPr>
          <w:noProof/>
          <w:sz w:val="28"/>
          <w:szCs w:val="28"/>
          <w:lang w:val="en-US"/>
        </w:rPr>
        <w:t>.</w:t>
      </w:r>
      <w:r w:rsidRPr="003A5984">
        <w:rPr>
          <w:noProof/>
          <w:sz w:val="28"/>
          <w:szCs w:val="28"/>
          <w:lang w:val="en-US"/>
        </w:rPr>
        <w:t>, Reynolds A</w:t>
      </w:r>
      <w:r w:rsidR="00C2552A" w:rsidRPr="003A5984">
        <w:rPr>
          <w:noProof/>
          <w:sz w:val="28"/>
          <w:szCs w:val="28"/>
          <w:lang w:val="en-US"/>
        </w:rPr>
        <w:t>.</w:t>
      </w:r>
      <w:r w:rsidRPr="003A5984">
        <w:rPr>
          <w:noProof/>
          <w:sz w:val="28"/>
          <w:szCs w:val="28"/>
          <w:lang w:val="en-US"/>
        </w:rPr>
        <w:t>C</w:t>
      </w:r>
      <w:r w:rsidR="00C2552A" w:rsidRPr="003A5984">
        <w:rPr>
          <w:noProof/>
          <w:sz w:val="28"/>
          <w:szCs w:val="28"/>
          <w:lang w:val="en-US"/>
        </w:rPr>
        <w:t>.</w:t>
      </w:r>
      <w:r w:rsidRPr="003A5984">
        <w:rPr>
          <w:noProof/>
          <w:sz w:val="28"/>
          <w:szCs w:val="28"/>
          <w:lang w:val="en-US"/>
        </w:rPr>
        <w:t>, Leen M</w:t>
      </w:r>
      <w:r w:rsidR="00C2552A" w:rsidRPr="003A5984">
        <w:rPr>
          <w:noProof/>
          <w:sz w:val="28"/>
          <w:szCs w:val="28"/>
          <w:lang w:val="en-US"/>
        </w:rPr>
        <w:t>.</w:t>
      </w:r>
      <w:r w:rsidRPr="003A5984">
        <w:rPr>
          <w:noProof/>
          <w:sz w:val="28"/>
          <w:szCs w:val="28"/>
          <w:lang w:val="en-US"/>
        </w:rPr>
        <w:t>M</w:t>
      </w:r>
      <w:r w:rsidR="00C2552A" w:rsidRPr="003A5984">
        <w:rPr>
          <w:noProof/>
          <w:sz w:val="28"/>
          <w:szCs w:val="28"/>
          <w:lang w:val="en-US"/>
        </w:rPr>
        <w:t>.</w:t>
      </w:r>
      <w:r w:rsidRPr="003A5984">
        <w:rPr>
          <w:noProof/>
          <w:sz w:val="28"/>
          <w:szCs w:val="28"/>
          <w:lang w:val="en-US"/>
        </w:rPr>
        <w:t>, Mills R</w:t>
      </w:r>
      <w:r w:rsidR="00C2552A" w:rsidRPr="003A5984">
        <w:rPr>
          <w:noProof/>
          <w:sz w:val="28"/>
          <w:szCs w:val="28"/>
          <w:lang w:val="en-US"/>
        </w:rPr>
        <w:t>.</w:t>
      </w:r>
      <w:r w:rsidRPr="003A5984">
        <w:rPr>
          <w:noProof/>
          <w:sz w:val="28"/>
          <w:szCs w:val="28"/>
          <w:lang w:val="en-US"/>
        </w:rPr>
        <w:t>P. The effect of a brief education program on glaucoma patients</w:t>
      </w:r>
      <w:r w:rsidR="00C2552A" w:rsidRPr="003A5984">
        <w:rPr>
          <w:noProof/>
          <w:sz w:val="28"/>
          <w:szCs w:val="28"/>
          <w:lang w:val="en-US"/>
        </w:rPr>
        <w:t xml:space="preserve"> //</w:t>
      </w:r>
      <w:r w:rsidRPr="003A5984">
        <w:rPr>
          <w:noProof/>
          <w:sz w:val="28"/>
          <w:szCs w:val="28"/>
          <w:lang w:val="en-US"/>
        </w:rPr>
        <w:t xml:space="preserve"> J Glaucoma. </w:t>
      </w:r>
      <w:r w:rsidR="00C2552A" w:rsidRPr="003A5984">
        <w:rPr>
          <w:noProof/>
          <w:sz w:val="28"/>
          <w:szCs w:val="28"/>
          <w:lang w:val="en-US"/>
        </w:rPr>
        <w:t xml:space="preserve">- </w:t>
      </w:r>
      <w:r w:rsidRPr="003A5984">
        <w:rPr>
          <w:noProof/>
          <w:sz w:val="28"/>
          <w:szCs w:val="28"/>
          <w:lang w:val="en-US"/>
        </w:rPr>
        <w:t>1997</w:t>
      </w:r>
      <w:r w:rsidR="00C2552A" w:rsidRPr="003A5984">
        <w:rPr>
          <w:noProof/>
          <w:sz w:val="28"/>
          <w:szCs w:val="28"/>
          <w:lang w:val="en-US"/>
        </w:rPr>
        <w:t xml:space="preserve">. - Vol. </w:t>
      </w:r>
      <w:r w:rsidRPr="003A5984">
        <w:rPr>
          <w:noProof/>
          <w:sz w:val="28"/>
          <w:szCs w:val="28"/>
          <w:lang w:val="en-US"/>
        </w:rPr>
        <w:t>6</w:t>
      </w:r>
      <w:r w:rsidR="00C2552A" w:rsidRPr="003A5984">
        <w:rPr>
          <w:noProof/>
          <w:sz w:val="28"/>
          <w:szCs w:val="28"/>
          <w:lang w:val="en-US"/>
        </w:rPr>
        <w:t>, №</w:t>
      </w:r>
      <w:r w:rsidRPr="003A5984">
        <w:rPr>
          <w:noProof/>
          <w:sz w:val="28"/>
          <w:szCs w:val="28"/>
          <w:lang w:val="en-US"/>
        </w:rPr>
        <w:t>3.</w:t>
      </w:r>
      <w:r w:rsidR="00C2552A" w:rsidRPr="003A5984">
        <w:rPr>
          <w:noProof/>
          <w:sz w:val="28"/>
          <w:szCs w:val="28"/>
          <w:lang w:val="en-US"/>
        </w:rPr>
        <w:t xml:space="preserve"> - </w:t>
      </w:r>
      <w:r w:rsidR="00C2552A" w:rsidRPr="003A5984">
        <w:rPr>
          <w:noProof/>
          <w:sz w:val="28"/>
          <w:szCs w:val="28"/>
        </w:rPr>
        <w:t>Р</w:t>
      </w:r>
      <w:r w:rsidR="00C2552A" w:rsidRPr="003A5984">
        <w:rPr>
          <w:noProof/>
          <w:sz w:val="28"/>
          <w:szCs w:val="28"/>
          <w:lang w:val="en-US"/>
        </w:rPr>
        <w:t>. 75-96.</w:t>
      </w:r>
      <w:r w:rsidRPr="003A5984">
        <w:rPr>
          <w:noProof/>
          <w:sz w:val="28"/>
          <w:szCs w:val="28"/>
          <w:lang w:val="en-US"/>
        </w:rPr>
        <w:t xml:space="preserve"> </w:t>
      </w:r>
    </w:p>
    <w:p w14:paraId="1648BD8D" w14:textId="61E727E5"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209</w:t>
      </w:r>
      <w:r w:rsidR="00071009" w:rsidRPr="003A5984">
        <w:rPr>
          <w:noProof/>
          <w:sz w:val="28"/>
          <w:szCs w:val="28"/>
          <w:lang w:val="kk-KZ"/>
        </w:rPr>
        <w:t xml:space="preserve"> </w:t>
      </w:r>
      <w:r w:rsidRPr="003A5984">
        <w:rPr>
          <w:noProof/>
          <w:sz w:val="28"/>
          <w:szCs w:val="28"/>
          <w:lang w:val="en-US"/>
        </w:rPr>
        <w:t>Moore S</w:t>
      </w:r>
      <w:r w:rsidR="00C2552A" w:rsidRPr="003A5984">
        <w:rPr>
          <w:noProof/>
          <w:sz w:val="28"/>
          <w:szCs w:val="28"/>
          <w:lang w:val="en-US"/>
        </w:rPr>
        <w:t>.</w:t>
      </w:r>
      <w:r w:rsidRPr="003A5984">
        <w:rPr>
          <w:noProof/>
          <w:sz w:val="28"/>
          <w:szCs w:val="28"/>
          <w:lang w:val="en-US"/>
        </w:rPr>
        <w:t>G</w:t>
      </w:r>
      <w:r w:rsidR="00C2552A" w:rsidRPr="003A5984">
        <w:rPr>
          <w:noProof/>
          <w:sz w:val="28"/>
          <w:szCs w:val="28"/>
          <w:lang w:val="en-US"/>
        </w:rPr>
        <w:t>.</w:t>
      </w:r>
      <w:r w:rsidRPr="003A5984">
        <w:rPr>
          <w:noProof/>
          <w:sz w:val="28"/>
          <w:szCs w:val="28"/>
          <w:lang w:val="en-US"/>
        </w:rPr>
        <w:t>, Richter G</w:t>
      </w:r>
      <w:r w:rsidR="00C2552A" w:rsidRPr="003A5984">
        <w:rPr>
          <w:noProof/>
          <w:sz w:val="28"/>
          <w:szCs w:val="28"/>
          <w:lang w:val="en-US"/>
        </w:rPr>
        <w:t>.</w:t>
      </w:r>
      <w:r w:rsidRPr="003A5984">
        <w:rPr>
          <w:noProof/>
          <w:sz w:val="28"/>
          <w:szCs w:val="28"/>
          <w:lang w:val="en-US"/>
        </w:rPr>
        <w:t>, Modjtahedi B</w:t>
      </w:r>
      <w:r w:rsidR="00C2552A" w:rsidRPr="003A5984">
        <w:rPr>
          <w:noProof/>
          <w:sz w:val="28"/>
          <w:szCs w:val="28"/>
          <w:lang w:val="en-US"/>
        </w:rPr>
        <w:t>.</w:t>
      </w:r>
      <w:r w:rsidRPr="003A5984">
        <w:rPr>
          <w:noProof/>
          <w:sz w:val="28"/>
          <w:szCs w:val="28"/>
          <w:lang w:val="en-US"/>
        </w:rPr>
        <w:t>S. Factors Affecting Glaucoma Medication Adherence and Interventions to Improve Adherence: A Narrative Review</w:t>
      </w:r>
      <w:r w:rsidR="00C2552A" w:rsidRPr="003A5984">
        <w:rPr>
          <w:noProof/>
          <w:sz w:val="28"/>
          <w:szCs w:val="28"/>
          <w:lang w:val="en-US"/>
        </w:rPr>
        <w:t xml:space="preserve"> </w:t>
      </w:r>
      <w:r w:rsidRPr="003A5984">
        <w:rPr>
          <w:noProof/>
          <w:sz w:val="28"/>
          <w:szCs w:val="28"/>
          <w:lang w:val="en-US"/>
        </w:rPr>
        <w:t xml:space="preserve"> </w:t>
      </w:r>
      <w:r w:rsidR="00C2552A" w:rsidRPr="003A5984">
        <w:rPr>
          <w:noProof/>
          <w:sz w:val="28"/>
          <w:szCs w:val="28"/>
          <w:lang w:val="en-US"/>
        </w:rPr>
        <w:t xml:space="preserve">// </w:t>
      </w:r>
      <w:r w:rsidRPr="003A5984">
        <w:rPr>
          <w:noProof/>
          <w:sz w:val="28"/>
          <w:szCs w:val="28"/>
          <w:lang w:val="en-US"/>
        </w:rPr>
        <w:t xml:space="preserve">Ophthalmology and Therapy. </w:t>
      </w:r>
      <w:r w:rsidR="00C2552A" w:rsidRPr="003A5984">
        <w:rPr>
          <w:noProof/>
          <w:sz w:val="28"/>
          <w:szCs w:val="28"/>
          <w:lang w:val="en-US"/>
        </w:rPr>
        <w:t xml:space="preserve">- </w:t>
      </w:r>
      <w:r w:rsidRPr="003A5984">
        <w:rPr>
          <w:noProof/>
          <w:sz w:val="28"/>
          <w:szCs w:val="28"/>
          <w:lang w:val="en-US"/>
        </w:rPr>
        <w:t>2023.</w:t>
      </w:r>
      <w:r w:rsidR="00C2552A" w:rsidRPr="003A5984">
        <w:rPr>
          <w:noProof/>
          <w:sz w:val="28"/>
          <w:szCs w:val="28"/>
          <w:lang w:val="en-US"/>
        </w:rPr>
        <w:t xml:space="preserve"> -</w:t>
      </w:r>
      <w:r w:rsidRPr="003A5984">
        <w:rPr>
          <w:noProof/>
          <w:sz w:val="28"/>
          <w:szCs w:val="28"/>
          <w:lang w:val="en-US"/>
        </w:rPr>
        <w:t xml:space="preserve"> </w:t>
      </w:r>
      <w:r w:rsidR="00C2552A" w:rsidRPr="003A5984">
        <w:rPr>
          <w:noProof/>
          <w:sz w:val="28"/>
          <w:szCs w:val="28"/>
          <w:lang w:val="en-US"/>
        </w:rPr>
        <w:t xml:space="preserve">Vol. 12. - </w:t>
      </w:r>
      <w:r w:rsidR="00C2552A" w:rsidRPr="003A5984">
        <w:rPr>
          <w:noProof/>
          <w:sz w:val="28"/>
          <w:szCs w:val="28"/>
        </w:rPr>
        <w:t>Р</w:t>
      </w:r>
      <w:r w:rsidR="00C2552A" w:rsidRPr="003A5984">
        <w:rPr>
          <w:noProof/>
          <w:sz w:val="28"/>
          <w:szCs w:val="28"/>
          <w:lang w:val="en-US"/>
        </w:rPr>
        <w:t>. 8-24.</w:t>
      </w:r>
    </w:p>
    <w:p w14:paraId="7F9C7634" w14:textId="70689D92"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210</w:t>
      </w:r>
      <w:r w:rsidR="00071009" w:rsidRPr="003A5984">
        <w:rPr>
          <w:noProof/>
          <w:sz w:val="28"/>
          <w:szCs w:val="28"/>
          <w:lang w:val="kk-KZ"/>
        </w:rPr>
        <w:t xml:space="preserve">  </w:t>
      </w:r>
      <w:r w:rsidRPr="003A5984">
        <w:rPr>
          <w:noProof/>
          <w:sz w:val="28"/>
          <w:szCs w:val="28"/>
          <w:lang w:val="en-US"/>
        </w:rPr>
        <w:t>Lee B</w:t>
      </w:r>
      <w:r w:rsidR="00C2552A" w:rsidRPr="003A5984">
        <w:rPr>
          <w:noProof/>
          <w:sz w:val="28"/>
          <w:szCs w:val="28"/>
          <w:lang w:val="en-US"/>
        </w:rPr>
        <w:t>.</w:t>
      </w:r>
      <w:r w:rsidRPr="003A5984">
        <w:rPr>
          <w:noProof/>
          <w:sz w:val="28"/>
          <w:szCs w:val="28"/>
          <w:lang w:val="en-US"/>
        </w:rPr>
        <w:t>W</w:t>
      </w:r>
      <w:r w:rsidR="00C2552A" w:rsidRPr="003A5984">
        <w:rPr>
          <w:noProof/>
          <w:sz w:val="28"/>
          <w:szCs w:val="28"/>
          <w:lang w:val="en-US"/>
        </w:rPr>
        <w:t>.</w:t>
      </w:r>
      <w:r w:rsidRPr="003A5984">
        <w:rPr>
          <w:noProof/>
          <w:sz w:val="28"/>
          <w:szCs w:val="28"/>
          <w:lang w:val="en-US"/>
        </w:rPr>
        <w:t>, Sathyan P</w:t>
      </w:r>
      <w:r w:rsidR="00C2552A" w:rsidRPr="003A5984">
        <w:rPr>
          <w:noProof/>
          <w:sz w:val="28"/>
          <w:szCs w:val="28"/>
          <w:lang w:val="en-US"/>
        </w:rPr>
        <w:t>.</w:t>
      </w:r>
      <w:r w:rsidRPr="003A5984">
        <w:rPr>
          <w:noProof/>
          <w:sz w:val="28"/>
          <w:szCs w:val="28"/>
          <w:lang w:val="en-US"/>
        </w:rPr>
        <w:t>, John R</w:t>
      </w:r>
      <w:r w:rsidR="00C2552A" w:rsidRPr="003A5984">
        <w:rPr>
          <w:noProof/>
          <w:sz w:val="28"/>
          <w:szCs w:val="28"/>
          <w:lang w:val="en-US"/>
        </w:rPr>
        <w:t>.</w:t>
      </w:r>
      <w:r w:rsidRPr="003A5984">
        <w:rPr>
          <w:noProof/>
          <w:sz w:val="28"/>
          <w:szCs w:val="28"/>
          <w:lang w:val="en-US"/>
        </w:rPr>
        <w:t>K</w:t>
      </w:r>
      <w:r w:rsidR="00C2552A" w:rsidRPr="003A5984">
        <w:rPr>
          <w:noProof/>
          <w:sz w:val="28"/>
          <w:szCs w:val="28"/>
          <w:lang w:val="en-US"/>
        </w:rPr>
        <w:t>.</w:t>
      </w:r>
      <w:r w:rsidRPr="003A5984">
        <w:rPr>
          <w:noProof/>
          <w:sz w:val="28"/>
          <w:szCs w:val="28"/>
          <w:lang w:val="en-US"/>
        </w:rPr>
        <w:t>, Singh K</w:t>
      </w:r>
      <w:r w:rsidR="00C2552A" w:rsidRPr="003A5984">
        <w:rPr>
          <w:noProof/>
          <w:sz w:val="28"/>
          <w:szCs w:val="28"/>
          <w:lang w:val="en-US"/>
        </w:rPr>
        <w:t>.</w:t>
      </w:r>
      <w:r w:rsidRPr="003A5984">
        <w:rPr>
          <w:noProof/>
          <w:sz w:val="28"/>
          <w:szCs w:val="28"/>
          <w:lang w:val="en-US"/>
        </w:rPr>
        <w:t>, Robin A</w:t>
      </w:r>
      <w:r w:rsidR="00C2552A" w:rsidRPr="003A5984">
        <w:rPr>
          <w:noProof/>
          <w:sz w:val="28"/>
          <w:szCs w:val="28"/>
          <w:lang w:val="en-US"/>
        </w:rPr>
        <w:t>.</w:t>
      </w:r>
      <w:r w:rsidRPr="003A5984">
        <w:rPr>
          <w:noProof/>
          <w:sz w:val="28"/>
          <w:szCs w:val="28"/>
          <w:lang w:val="en-US"/>
        </w:rPr>
        <w:t>L. Predictors of and barriers</w:t>
      </w:r>
      <w:r w:rsidR="00C2552A" w:rsidRPr="003A5984">
        <w:rPr>
          <w:noProof/>
          <w:sz w:val="28"/>
          <w:szCs w:val="28"/>
          <w:lang w:val="en-US"/>
        </w:rPr>
        <w:t xml:space="preserve"> </w:t>
      </w:r>
      <w:r w:rsidRPr="003A5984">
        <w:rPr>
          <w:noProof/>
          <w:sz w:val="28"/>
          <w:szCs w:val="28"/>
          <w:lang w:val="en-US"/>
        </w:rPr>
        <w:t xml:space="preserve"> associated </w:t>
      </w:r>
      <w:r w:rsidR="00C2552A" w:rsidRPr="003A5984">
        <w:rPr>
          <w:noProof/>
          <w:sz w:val="28"/>
          <w:szCs w:val="28"/>
          <w:lang w:val="en-US"/>
        </w:rPr>
        <w:t xml:space="preserve"> </w:t>
      </w:r>
      <w:r w:rsidRPr="003A5984">
        <w:rPr>
          <w:noProof/>
          <w:sz w:val="28"/>
          <w:szCs w:val="28"/>
          <w:lang w:val="en-US"/>
        </w:rPr>
        <w:t xml:space="preserve">with </w:t>
      </w:r>
      <w:r w:rsidR="00C2552A" w:rsidRPr="003A5984">
        <w:rPr>
          <w:noProof/>
          <w:sz w:val="28"/>
          <w:szCs w:val="28"/>
          <w:lang w:val="en-US"/>
        </w:rPr>
        <w:t xml:space="preserve"> </w:t>
      </w:r>
      <w:r w:rsidRPr="003A5984">
        <w:rPr>
          <w:noProof/>
          <w:sz w:val="28"/>
          <w:szCs w:val="28"/>
          <w:lang w:val="en-US"/>
        </w:rPr>
        <w:t xml:space="preserve">poor follow-up </w:t>
      </w:r>
      <w:r w:rsidR="00C2552A" w:rsidRPr="003A5984">
        <w:rPr>
          <w:noProof/>
          <w:sz w:val="28"/>
          <w:szCs w:val="28"/>
          <w:lang w:val="en-US"/>
        </w:rPr>
        <w:t xml:space="preserve"> </w:t>
      </w:r>
      <w:r w:rsidRPr="003A5984">
        <w:rPr>
          <w:noProof/>
          <w:sz w:val="28"/>
          <w:szCs w:val="28"/>
          <w:lang w:val="en-US"/>
        </w:rPr>
        <w:t xml:space="preserve">in patients </w:t>
      </w:r>
      <w:r w:rsidR="00C2552A" w:rsidRPr="003A5984">
        <w:rPr>
          <w:noProof/>
          <w:sz w:val="28"/>
          <w:szCs w:val="28"/>
          <w:lang w:val="en-US"/>
        </w:rPr>
        <w:t xml:space="preserve">  </w:t>
      </w:r>
      <w:r w:rsidRPr="003A5984">
        <w:rPr>
          <w:noProof/>
          <w:sz w:val="28"/>
          <w:szCs w:val="28"/>
          <w:lang w:val="en-US"/>
        </w:rPr>
        <w:t>with</w:t>
      </w:r>
      <w:r w:rsidR="00C2552A" w:rsidRPr="003A5984">
        <w:rPr>
          <w:noProof/>
          <w:sz w:val="28"/>
          <w:szCs w:val="28"/>
          <w:lang w:val="en-US"/>
        </w:rPr>
        <w:t xml:space="preserve"> </w:t>
      </w:r>
      <w:r w:rsidRPr="003A5984">
        <w:rPr>
          <w:noProof/>
          <w:sz w:val="28"/>
          <w:szCs w:val="28"/>
          <w:lang w:val="en-US"/>
        </w:rPr>
        <w:t xml:space="preserve"> glaucoma in South India</w:t>
      </w:r>
      <w:r w:rsidR="00C2552A" w:rsidRPr="003A5984">
        <w:rPr>
          <w:noProof/>
          <w:sz w:val="28"/>
          <w:szCs w:val="28"/>
          <w:lang w:val="en-US"/>
        </w:rPr>
        <w:t xml:space="preserve"> //</w:t>
      </w:r>
      <w:r w:rsidRPr="003A5984">
        <w:rPr>
          <w:noProof/>
          <w:sz w:val="28"/>
          <w:szCs w:val="28"/>
          <w:lang w:val="en-US"/>
        </w:rPr>
        <w:t xml:space="preserve"> Arch Ophthalmol. </w:t>
      </w:r>
      <w:r w:rsidR="00C2552A" w:rsidRPr="003A5984">
        <w:rPr>
          <w:noProof/>
          <w:sz w:val="28"/>
          <w:szCs w:val="28"/>
          <w:lang w:val="en-US"/>
        </w:rPr>
        <w:t xml:space="preserve">- </w:t>
      </w:r>
      <w:r w:rsidRPr="003A5984">
        <w:rPr>
          <w:noProof/>
          <w:sz w:val="28"/>
          <w:szCs w:val="28"/>
          <w:lang w:val="en-US"/>
        </w:rPr>
        <w:t>2008</w:t>
      </w:r>
      <w:r w:rsidR="00C2552A" w:rsidRPr="003A5984">
        <w:rPr>
          <w:noProof/>
          <w:sz w:val="28"/>
          <w:szCs w:val="28"/>
          <w:lang w:val="en-US"/>
        </w:rPr>
        <w:t xml:space="preserve">. - Vol. </w:t>
      </w:r>
      <w:r w:rsidRPr="003A5984">
        <w:rPr>
          <w:noProof/>
          <w:sz w:val="28"/>
          <w:szCs w:val="28"/>
          <w:lang w:val="en-US"/>
        </w:rPr>
        <w:t>126</w:t>
      </w:r>
      <w:r w:rsidR="00C2552A" w:rsidRPr="003A5984">
        <w:rPr>
          <w:noProof/>
          <w:sz w:val="28"/>
          <w:szCs w:val="28"/>
          <w:lang w:val="en-US"/>
        </w:rPr>
        <w:t>, №</w:t>
      </w:r>
      <w:r w:rsidRPr="003A5984">
        <w:rPr>
          <w:noProof/>
          <w:sz w:val="28"/>
          <w:szCs w:val="28"/>
          <w:lang w:val="en-US"/>
        </w:rPr>
        <w:t>10</w:t>
      </w:r>
      <w:r w:rsidR="00C2552A" w:rsidRPr="003A5984">
        <w:rPr>
          <w:noProof/>
          <w:sz w:val="28"/>
          <w:szCs w:val="28"/>
          <w:lang w:val="en-US"/>
        </w:rPr>
        <w:t xml:space="preserve">. - </w:t>
      </w:r>
      <w:r w:rsidR="00C2552A" w:rsidRPr="003A5984">
        <w:rPr>
          <w:noProof/>
          <w:sz w:val="28"/>
          <w:szCs w:val="28"/>
        </w:rPr>
        <w:t>Р</w:t>
      </w:r>
      <w:r w:rsidR="00C2552A" w:rsidRPr="003A5984">
        <w:rPr>
          <w:noProof/>
          <w:sz w:val="28"/>
          <w:szCs w:val="28"/>
          <w:lang w:val="en-US"/>
        </w:rPr>
        <w:t>. 28-76.</w:t>
      </w:r>
      <w:r w:rsidRPr="003A5984">
        <w:rPr>
          <w:noProof/>
          <w:sz w:val="28"/>
          <w:szCs w:val="28"/>
          <w:lang w:val="en-US"/>
        </w:rPr>
        <w:t xml:space="preserve"> </w:t>
      </w:r>
    </w:p>
    <w:p w14:paraId="306F9AA2" w14:textId="6AEBDCB0"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211</w:t>
      </w:r>
      <w:r w:rsidR="00071009" w:rsidRPr="003A5984">
        <w:rPr>
          <w:noProof/>
          <w:sz w:val="28"/>
          <w:szCs w:val="28"/>
          <w:lang w:val="kk-KZ"/>
        </w:rPr>
        <w:t xml:space="preserve"> </w:t>
      </w:r>
      <w:r w:rsidR="002A7D04" w:rsidRPr="003A5984">
        <w:rPr>
          <w:noProof/>
          <w:sz w:val="28"/>
          <w:szCs w:val="28"/>
          <w:lang w:val="en-US"/>
        </w:rPr>
        <w:t>Taushanova M., Yermukhanova L., Tazhbenova S., Aitmaganbet P., Muratov Y., Irmekbayev R.,</w:t>
      </w:r>
      <w:r w:rsidR="002A7D04" w:rsidRPr="003A5984">
        <w:rPr>
          <w:lang w:val="en-US"/>
        </w:rPr>
        <w:t xml:space="preserve"> </w:t>
      </w:r>
      <w:r w:rsidR="002A7D04" w:rsidRPr="003A5984">
        <w:rPr>
          <w:noProof/>
          <w:sz w:val="28"/>
          <w:szCs w:val="28"/>
          <w:lang w:val="en-US"/>
        </w:rPr>
        <w:t>Issenova B., Abilkassym D.</w:t>
      </w:r>
      <w:r w:rsidR="003A5984" w:rsidRPr="003A5984">
        <w:rPr>
          <w:noProof/>
          <w:sz w:val="28"/>
          <w:szCs w:val="28"/>
          <w:lang w:val="en-US"/>
        </w:rPr>
        <w:t xml:space="preserve"> </w:t>
      </w:r>
      <w:r w:rsidR="0093460F" w:rsidRPr="003A5984">
        <w:rPr>
          <w:noProof/>
          <w:sz w:val="28"/>
          <w:szCs w:val="28"/>
          <w:lang w:val="en-US"/>
        </w:rPr>
        <w:t>Evaluating the Impact of Educational Interventions on Medication Adherence Among Glaucoma Patients in Kazakhstan: A Public Health Perspective // Bangladesh Journal of Medical Science. – 2024. – Vol. 23</w:t>
      </w:r>
      <w:r w:rsidR="003A5984" w:rsidRPr="003A5984">
        <w:rPr>
          <w:noProof/>
          <w:sz w:val="28"/>
          <w:szCs w:val="28"/>
          <w:lang w:val="en-US"/>
        </w:rPr>
        <w:t>, №</w:t>
      </w:r>
      <w:r w:rsidR="0093460F" w:rsidRPr="003A5984">
        <w:rPr>
          <w:noProof/>
          <w:sz w:val="28"/>
          <w:szCs w:val="28"/>
          <w:lang w:val="en-US"/>
        </w:rPr>
        <w:t>3. – P. 787-797.</w:t>
      </w:r>
      <w:r w:rsidRPr="003A5984">
        <w:rPr>
          <w:noProof/>
          <w:sz w:val="28"/>
          <w:szCs w:val="28"/>
          <w:lang w:val="en-US"/>
        </w:rPr>
        <w:t xml:space="preserve"> </w:t>
      </w:r>
    </w:p>
    <w:p w14:paraId="448C0880" w14:textId="21D76467"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212</w:t>
      </w:r>
      <w:r w:rsidR="00071009" w:rsidRPr="003A5984">
        <w:rPr>
          <w:noProof/>
          <w:sz w:val="28"/>
          <w:szCs w:val="28"/>
          <w:lang w:val="kk-KZ"/>
        </w:rPr>
        <w:t xml:space="preserve">  </w:t>
      </w:r>
      <w:r w:rsidRPr="003A5984">
        <w:rPr>
          <w:noProof/>
          <w:sz w:val="28"/>
          <w:szCs w:val="28"/>
          <w:lang w:val="en-US"/>
        </w:rPr>
        <w:t>Luhr K</w:t>
      </w:r>
      <w:r w:rsidR="00C2552A" w:rsidRPr="003A5984">
        <w:rPr>
          <w:noProof/>
          <w:sz w:val="28"/>
          <w:szCs w:val="28"/>
          <w:lang w:val="en-US"/>
        </w:rPr>
        <w:t>.</w:t>
      </w:r>
      <w:r w:rsidRPr="003A5984">
        <w:rPr>
          <w:noProof/>
          <w:sz w:val="28"/>
          <w:szCs w:val="28"/>
          <w:lang w:val="en-US"/>
        </w:rPr>
        <w:t>, Holmefur M</w:t>
      </w:r>
      <w:r w:rsidR="00C2552A" w:rsidRPr="003A5984">
        <w:rPr>
          <w:noProof/>
          <w:sz w:val="28"/>
          <w:szCs w:val="28"/>
          <w:lang w:val="en-US"/>
        </w:rPr>
        <w:t>.</w:t>
      </w:r>
      <w:r w:rsidRPr="003A5984">
        <w:rPr>
          <w:noProof/>
          <w:sz w:val="28"/>
          <w:szCs w:val="28"/>
          <w:lang w:val="en-US"/>
        </w:rPr>
        <w:t>, Theander K</w:t>
      </w:r>
      <w:r w:rsidR="00C2552A" w:rsidRPr="003A5984">
        <w:rPr>
          <w:noProof/>
          <w:sz w:val="28"/>
          <w:szCs w:val="28"/>
          <w:lang w:val="en-US"/>
        </w:rPr>
        <w:t>.</w:t>
      </w:r>
      <w:r w:rsidRPr="003A5984">
        <w:rPr>
          <w:noProof/>
          <w:sz w:val="28"/>
          <w:szCs w:val="28"/>
          <w:lang w:val="en-US"/>
        </w:rPr>
        <w:t>, Eldh A</w:t>
      </w:r>
      <w:r w:rsidR="00C2552A" w:rsidRPr="003A5984">
        <w:rPr>
          <w:noProof/>
          <w:sz w:val="28"/>
          <w:szCs w:val="28"/>
          <w:lang w:val="en-US"/>
        </w:rPr>
        <w:t>.</w:t>
      </w:r>
      <w:r w:rsidRPr="003A5984">
        <w:rPr>
          <w:noProof/>
          <w:sz w:val="28"/>
          <w:szCs w:val="28"/>
          <w:lang w:val="en-US"/>
        </w:rPr>
        <w:t>C. Patient participation during and after a self-management programme in primary healthcare – The experience of patients with chronic obstructive pulmonary disease or chronic heart failure</w:t>
      </w:r>
      <w:r w:rsidR="00C2552A" w:rsidRPr="003A5984">
        <w:rPr>
          <w:noProof/>
          <w:sz w:val="28"/>
          <w:szCs w:val="28"/>
          <w:lang w:val="en-US"/>
        </w:rPr>
        <w:t xml:space="preserve"> //</w:t>
      </w:r>
      <w:r w:rsidRPr="003A5984">
        <w:rPr>
          <w:noProof/>
          <w:sz w:val="28"/>
          <w:szCs w:val="28"/>
          <w:lang w:val="en-US"/>
        </w:rPr>
        <w:t xml:space="preserve"> Patient Educ Couns. </w:t>
      </w:r>
      <w:r w:rsidR="00C2552A" w:rsidRPr="003A5984">
        <w:rPr>
          <w:noProof/>
          <w:sz w:val="28"/>
          <w:szCs w:val="28"/>
          <w:lang w:val="en-US"/>
        </w:rPr>
        <w:t xml:space="preserve">- </w:t>
      </w:r>
      <w:r w:rsidRPr="003A5984">
        <w:rPr>
          <w:noProof/>
          <w:sz w:val="28"/>
          <w:szCs w:val="28"/>
          <w:lang w:val="en-US"/>
        </w:rPr>
        <w:t>2018</w:t>
      </w:r>
      <w:r w:rsidR="00C2552A" w:rsidRPr="003A5984">
        <w:rPr>
          <w:noProof/>
          <w:sz w:val="28"/>
          <w:szCs w:val="28"/>
          <w:lang w:val="en-US"/>
        </w:rPr>
        <w:t xml:space="preserve">. - Vol. </w:t>
      </w:r>
      <w:r w:rsidRPr="003A5984">
        <w:rPr>
          <w:noProof/>
          <w:sz w:val="28"/>
          <w:szCs w:val="28"/>
          <w:lang w:val="en-US"/>
        </w:rPr>
        <w:t>101</w:t>
      </w:r>
      <w:r w:rsidR="00C2552A" w:rsidRPr="003A5984">
        <w:rPr>
          <w:noProof/>
          <w:sz w:val="28"/>
          <w:szCs w:val="28"/>
          <w:lang w:val="en-US"/>
        </w:rPr>
        <w:t>, №</w:t>
      </w:r>
      <w:r w:rsidRPr="003A5984">
        <w:rPr>
          <w:noProof/>
          <w:sz w:val="28"/>
          <w:szCs w:val="28"/>
          <w:lang w:val="en-US"/>
        </w:rPr>
        <w:t>6.</w:t>
      </w:r>
      <w:r w:rsidR="00C2552A" w:rsidRPr="003A5984">
        <w:rPr>
          <w:noProof/>
          <w:sz w:val="28"/>
          <w:szCs w:val="28"/>
          <w:lang w:val="en-US"/>
        </w:rPr>
        <w:t xml:space="preserve"> - </w:t>
      </w:r>
      <w:r w:rsidR="00C2552A" w:rsidRPr="003A5984">
        <w:rPr>
          <w:noProof/>
          <w:sz w:val="28"/>
          <w:szCs w:val="28"/>
        </w:rPr>
        <w:t>Р</w:t>
      </w:r>
      <w:r w:rsidR="00C2552A" w:rsidRPr="003A5984">
        <w:rPr>
          <w:noProof/>
          <w:sz w:val="28"/>
          <w:szCs w:val="28"/>
          <w:lang w:val="en-US"/>
        </w:rPr>
        <w:t>. 38-42.</w:t>
      </w:r>
      <w:r w:rsidRPr="003A5984">
        <w:rPr>
          <w:noProof/>
          <w:sz w:val="28"/>
          <w:szCs w:val="28"/>
          <w:lang w:val="en-US"/>
        </w:rPr>
        <w:t xml:space="preserve"> </w:t>
      </w:r>
    </w:p>
    <w:p w14:paraId="4B2EF390" w14:textId="1715AB1E"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213</w:t>
      </w:r>
      <w:r w:rsidR="00071009" w:rsidRPr="003A5984">
        <w:rPr>
          <w:noProof/>
          <w:sz w:val="28"/>
          <w:szCs w:val="28"/>
          <w:lang w:val="kk-KZ"/>
        </w:rPr>
        <w:t xml:space="preserve"> </w:t>
      </w:r>
      <w:r w:rsidRPr="003A5984">
        <w:rPr>
          <w:noProof/>
          <w:sz w:val="28"/>
          <w:szCs w:val="28"/>
        </w:rPr>
        <w:t>Наркевич А</w:t>
      </w:r>
      <w:r w:rsidR="00C2552A" w:rsidRPr="003A5984">
        <w:rPr>
          <w:noProof/>
          <w:sz w:val="28"/>
          <w:szCs w:val="28"/>
        </w:rPr>
        <w:t>.</w:t>
      </w:r>
      <w:r w:rsidRPr="003A5984">
        <w:rPr>
          <w:noProof/>
          <w:sz w:val="28"/>
          <w:szCs w:val="28"/>
        </w:rPr>
        <w:t>Н</w:t>
      </w:r>
      <w:r w:rsidR="00C2552A" w:rsidRPr="003A5984">
        <w:rPr>
          <w:noProof/>
          <w:sz w:val="28"/>
          <w:szCs w:val="28"/>
        </w:rPr>
        <w:t>.</w:t>
      </w:r>
      <w:r w:rsidRPr="003A5984">
        <w:rPr>
          <w:noProof/>
          <w:sz w:val="28"/>
          <w:szCs w:val="28"/>
        </w:rPr>
        <w:t>, Виноградов К</w:t>
      </w:r>
      <w:r w:rsidR="00C2552A" w:rsidRPr="003A5984">
        <w:rPr>
          <w:noProof/>
          <w:sz w:val="28"/>
          <w:szCs w:val="28"/>
        </w:rPr>
        <w:t>.</w:t>
      </w:r>
      <w:r w:rsidRPr="003A5984">
        <w:rPr>
          <w:noProof/>
          <w:sz w:val="28"/>
          <w:szCs w:val="28"/>
        </w:rPr>
        <w:t>А. Методы Определения Минимально Необходимого Объема Выборки В Медицинских Исследованиях</w:t>
      </w:r>
      <w:r w:rsidR="00C2552A" w:rsidRPr="003A5984">
        <w:rPr>
          <w:noProof/>
          <w:sz w:val="28"/>
          <w:szCs w:val="28"/>
        </w:rPr>
        <w:t xml:space="preserve"> // </w:t>
      </w:r>
      <w:r w:rsidRPr="003A5984">
        <w:rPr>
          <w:noProof/>
          <w:sz w:val="28"/>
          <w:szCs w:val="28"/>
        </w:rPr>
        <w:t>Электронный Научный Журнал</w:t>
      </w:r>
      <w:r w:rsidR="00C2552A" w:rsidRPr="003A5984">
        <w:rPr>
          <w:noProof/>
          <w:sz w:val="28"/>
          <w:szCs w:val="28"/>
        </w:rPr>
        <w:t xml:space="preserve">. - </w:t>
      </w:r>
      <w:r w:rsidRPr="003A5984">
        <w:rPr>
          <w:noProof/>
          <w:sz w:val="28"/>
          <w:szCs w:val="28"/>
        </w:rPr>
        <w:t>2019</w:t>
      </w:r>
      <w:r w:rsidR="00C2552A" w:rsidRPr="003A5984">
        <w:rPr>
          <w:noProof/>
          <w:sz w:val="28"/>
          <w:szCs w:val="28"/>
        </w:rPr>
        <w:t>. - №</w:t>
      </w:r>
      <w:r w:rsidRPr="003A5984">
        <w:rPr>
          <w:noProof/>
          <w:sz w:val="28"/>
          <w:szCs w:val="28"/>
        </w:rPr>
        <w:t>65(6)</w:t>
      </w:r>
      <w:r w:rsidR="00C2552A" w:rsidRPr="003A5984">
        <w:rPr>
          <w:noProof/>
          <w:sz w:val="28"/>
          <w:szCs w:val="28"/>
        </w:rPr>
        <w:t xml:space="preserve">. - С. </w:t>
      </w:r>
      <w:r w:rsidRPr="003A5984">
        <w:rPr>
          <w:noProof/>
          <w:sz w:val="28"/>
          <w:szCs w:val="28"/>
        </w:rPr>
        <w:t xml:space="preserve">2–19. </w:t>
      </w:r>
      <w:r w:rsidR="00C2552A" w:rsidRPr="003A5984">
        <w:rPr>
          <w:noProof/>
          <w:sz w:val="28"/>
          <w:szCs w:val="28"/>
        </w:rPr>
        <w:t xml:space="preserve"> </w:t>
      </w:r>
    </w:p>
    <w:p w14:paraId="6342A5B7" w14:textId="02CA407A"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214</w:t>
      </w:r>
      <w:r w:rsidR="00071009" w:rsidRPr="003A5984">
        <w:rPr>
          <w:noProof/>
          <w:sz w:val="28"/>
          <w:szCs w:val="28"/>
          <w:lang w:val="kk-KZ"/>
        </w:rPr>
        <w:t xml:space="preserve">  </w:t>
      </w:r>
      <w:r w:rsidRPr="003A5984">
        <w:rPr>
          <w:noProof/>
          <w:sz w:val="28"/>
          <w:szCs w:val="28"/>
          <w:lang w:val="en-US"/>
        </w:rPr>
        <w:t>M</w:t>
      </w:r>
      <w:r w:rsidR="00C2552A" w:rsidRPr="003A5984">
        <w:rPr>
          <w:noProof/>
          <w:sz w:val="28"/>
          <w:szCs w:val="28"/>
          <w:lang w:val="en-US"/>
        </w:rPr>
        <w:t>d E.</w:t>
      </w:r>
      <w:r w:rsidRPr="003A5984">
        <w:rPr>
          <w:noProof/>
          <w:sz w:val="28"/>
          <w:szCs w:val="28"/>
          <w:lang w:val="en-US"/>
        </w:rPr>
        <w:t>, G</w:t>
      </w:r>
      <w:r w:rsidR="00C2552A" w:rsidRPr="003A5984">
        <w:rPr>
          <w:noProof/>
          <w:sz w:val="28"/>
          <w:szCs w:val="28"/>
          <w:lang w:val="en-US"/>
        </w:rPr>
        <w:t>l W.</w:t>
      </w:r>
      <w:r w:rsidRPr="003A5984">
        <w:rPr>
          <w:noProof/>
          <w:sz w:val="28"/>
          <w:szCs w:val="28"/>
          <w:lang w:val="en-US"/>
        </w:rPr>
        <w:t>, L</w:t>
      </w:r>
      <w:r w:rsidR="00C2552A" w:rsidRPr="003A5984">
        <w:rPr>
          <w:noProof/>
          <w:sz w:val="28"/>
          <w:szCs w:val="28"/>
          <w:lang w:val="en-US"/>
        </w:rPr>
        <w:t>d M</w:t>
      </w:r>
      <w:r w:rsidRPr="003A5984">
        <w:rPr>
          <w:noProof/>
          <w:sz w:val="28"/>
          <w:szCs w:val="28"/>
          <w:lang w:val="en-US"/>
        </w:rPr>
        <w:t>. Concurrent and Predictive Validity of a Self-reported Measure of Medication Adherence</w:t>
      </w:r>
      <w:r w:rsidR="00C2552A" w:rsidRPr="003A5984">
        <w:rPr>
          <w:noProof/>
          <w:sz w:val="28"/>
          <w:szCs w:val="28"/>
          <w:lang w:val="en-US"/>
        </w:rPr>
        <w:t xml:space="preserve"> // </w:t>
      </w:r>
      <w:r w:rsidRPr="003A5984">
        <w:rPr>
          <w:noProof/>
          <w:sz w:val="28"/>
          <w:szCs w:val="28"/>
          <w:lang w:val="en-US"/>
        </w:rPr>
        <w:t>Med Care.</w:t>
      </w:r>
      <w:r w:rsidR="00C2552A" w:rsidRPr="003A5984">
        <w:rPr>
          <w:noProof/>
          <w:sz w:val="28"/>
          <w:szCs w:val="28"/>
          <w:lang w:val="en-US"/>
        </w:rPr>
        <w:t xml:space="preserve"> -</w:t>
      </w:r>
      <w:r w:rsidRPr="003A5984">
        <w:rPr>
          <w:noProof/>
          <w:sz w:val="28"/>
          <w:szCs w:val="28"/>
          <w:lang w:val="en-US"/>
        </w:rPr>
        <w:t xml:space="preserve"> 1986</w:t>
      </w:r>
      <w:r w:rsidR="00C2552A" w:rsidRPr="003A5984">
        <w:rPr>
          <w:noProof/>
          <w:sz w:val="28"/>
          <w:szCs w:val="28"/>
          <w:lang w:val="en-US"/>
        </w:rPr>
        <w:t xml:space="preserve">. - Vol. </w:t>
      </w:r>
      <w:r w:rsidRPr="003A5984">
        <w:rPr>
          <w:noProof/>
          <w:sz w:val="28"/>
          <w:szCs w:val="28"/>
          <w:lang w:val="en-US"/>
        </w:rPr>
        <w:t>24</w:t>
      </w:r>
      <w:r w:rsidR="00C2552A" w:rsidRPr="003A5984">
        <w:rPr>
          <w:noProof/>
          <w:sz w:val="28"/>
          <w:szCs w:val="28"/>
          <w:lang w:val="en-US"/>
        </w:rPr>
        <w:t>, №</w:t>
      </w:r>
      <w:r w:rsidRPr="003A5984">
        <w:rPr>
          <w:noProof/>
          <w:sz w:val="28"/>
          <w:szCs w:val="28"/>
          <w:lang w:val="en-US"/>
        </w:rPr>
        <w:t>1</w:t>
      </w:r>
      <w:r w:rsidR="00C2552A" w:rsidRPr="003A5984">
        <w:rPr>
          <w:noProof/>
          <w:sz w:val="28"/>
          <w:szCs w:val="28"/>
          <w:lang w:val="en-US"/>
        </w:rPr>
        <w:t xml:space="preserve">. - </w:t>
      </w:r>
      <w:r w:rsidR="00C2552A" w:rsidRPr="003A5984">
        <w:rPr>
          <w:noProof/>
          <w:sz w:val="28"/>
          <w:szCs w:val="28"/>
        </w:rPr>
        <w:t>Р</w:t>
      </w:r>
      <w:r w:rsidR="00C2552A" w:rsidRPr="003A5984">
        <w:rPr>
          <w:noProof/>
          <w:sz w:val="28"/>
          <w:szCs w:val="28"/>
          <w:lang w:val="en-US"/>
        </w:rPr>
        <w:t>. 68-84.</w:t>
      </w:r>
      <w:r w:rsidRPr="003A5984">
        <w:rPr>
          <w:noProof/>
          <w:sz w:val="28"/>
          <w:szCs w:val="28"/>
          <w:lang w:val="en-US"/>
        </w:rPr>
        <w:t xml:space="preserve"> </w:t>
      </w:r>
    </w:p>
    <w:p w14:paraId="0EDC457C" w14:textId="220EF813"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215</w:t>
      </w:r>
      <w:r w:rsidR="00071009" w:rsidRPr="003A5984">
        <w:rPr>
          <w:noProof/>
          <w:sz w:val="28"/>
          <w:szCs w:val="28"/>
          <w:lang w:val="kk-KZ"/>
        </w:rPr>
        <w:t xml:space="preserve"> </w:t>
      </w:r>
      <w:r w:rsidRPr="003A5984">
        <w:rPr>
          <w:noProof/>
          <w:sz w:val="28"/>
          <w:szCs w:val="28"/>
          <w:lang w:val="en-US"/>
        </w:rPr>
        <w:t>Mangione C</w:t>
      </w:r>
      <w:r w:rsidR="00C2552A" w:rsidRPr="003A5984">
        <w:rPr>
          <w:noProof/>
          <w:sz w:val="28"/>
          <w:szCs w:val="28"/>
          <w:lang w:val="en-US"/>
        </w:rPr>
        <w:t>.</w:t>
      </w:r>
      <w:r w:rsidRPr="003A5984">
        <w:rPr>
          <w:noProof/>
          <w:sz w:val="28"/>
          <w:szCs w:val="28"/>
          <w:lang w:val="en-US"/>
        </w:rPr>
        <w:t>M</w:t>
      </w:r>
      <w:r w:rsidR="00C2552A" w:rsidRPr="003A5984">
        <w:rPr>
          <w:noProof/>
          <w:sz w:val="28"/>
          <w:szCs w:val="28"/>
          <w:lang w:val="en-US"/>
        </w:rPr>
        <w:t>.</w:t>
      </w:r>
      <w:r w:rsidRPr="003A5984">
        <w:rPr>
          <w:noProof/>
          <w:sz w:val="28"/>
          <w:szCs w:val="28"/>
          <w:lang w:val="en-US"/>
        </w:rPr>
        <w:t>, Lee P</w:t>
      </w:r>
      <w:r w:rsidR="00C2552A" w:rsidRPr="003A5984">
        <w:rPr>
          <w:noProof/>
          <w:sz w:val="28"/>
          <w:szCs w:val="28"/>
          <w:lang w:val="en-US"/>
        </w:rPr>
        <w:t>.</w:t>
      </w:r>
      <w:r w:rsidRPr="003A5984">
        <w:rPr>
          <w:noProof/>
          <w:sz w:val="28"/>
          <w:szCs w:val="28"/>
          <w:lang w:val="en-US"/>
        </w:rPr>
        <w:t>P</w:t>
      </w:r>
      <w:r w:rsidR="00C2552A" w:rsidRPr="003A5984">
        <w:rPr>
          <w:noProof/>
          <w:sz w:val="28"/>
          <w:szCs w:val="28"/>
          <w:lang w:val="en-US"/>
        </w:rPr>
        <w:t>.</w:t>
      </w:r>
      <w:r w:rsidRPr="003A5984">
        <w:rPr>
          <w:noProof/>
          <w:sz w:val="28"/>
          <w:szCs w:val="28"/>
          <w:lang w:val="en-US"/>
        </w:rPr>
        <w:t>, Gutierrez P</w:t>
      </w:r>
      <w:r w:rsidR="00C2552A" w:rsidRPr="003A5984">
        <w:rPr>
          <w:noProof/>
          <w:sz w:val="28"/>
          <w:szCs w:val="28"/>
          <w:lang w:val="en-US"/>
        </w:rPr>
        <w:t>.</w:t>
      </w:r>
      <w:r w:rsidRPr="003A5984">
        <w:rPr>
          <w:noProof/>
          <w:sz w:val="28"/>
          <w:szCs w:val="28"/>
          <w:lang w:val="en-US"/>
        </w:rPr>
        <w:t>R</w:t>
      </w:r>
      <w:r w:rsidR="00C2552A" w:rsidRPr="003A5984">
        <w:rPr>
          <w:noProof/>
          <w:sz w:val="28"/>
          <w:szCs w:val="28"/>
          <w:lang w:val="en-US"/>
        </w:rPr>
        <w:t>.</w:t>
      </w:r>
      <w:r w:rsidRPr="003A5984">
        <w:rPr>
          <w:noProof/>
          <w:sz w:val="28"/>
          <w:szCs w:val="28"/>
          <w:lang w:val="en-US"/>
        </w:rPr>
        <w:t>, Spritzer K</w:t>
      </w:r>
      <w:r w:rsidR="00C2552A" w:rsidRPr="003A5984">
        <w:rPr>
          <w:noProof/>
          <w:sz w:val="28"/>
          <w:szCs w:val="28"/>
          <w:lang w:val="en-US"/>
        </w:rPr>
        <w:t>.</w:t>
      </w:r>
      <w:r w:rsidRPr="003A5984">
        <w:rPr>
          <w:noProof/>
          <w:sz w:val="28"/>
          <w:szCs w:val="28"/>
          <w:lang w:val="en-US"/>
        </w:rPr>
        <w:t>, Berry S</w:t>
      </w:r>
      <w:r w:rsidR="00C2552A" w:rsidRPr="003A5984">
        <w:rPr>
          <w:noProof/>
          <w:sz w:val="28"/>
          <w:szCs w:val="28"/>
          <w:lang w:val="en-US"/>
        </w:rPr>
        <w:t>.</w:t>
      </w:r>
      <w:r w:rsidRPr="003A5984">
        <w:rPr>
          <w:noProof/>
          <w:sz w:val="28"/>
          <w:szCs w:val="28"/>
          <w:lang w:val="en-US"/>
        </w:rPr>
        <w:t>, Hays R</w:t>
      </w:r>
      <w:r w:rsidR="00C2552A" w:rsidRPr="003A5984">
        <w:rPr>
          <w:noProof/>
          <w:sz w:val="28"/>
          <w:szCs w:val="28"/>
          <w:lang w:val="en-US"/>
        </w:rPr>
        <w:t>.</w:t>
      </w:r>
      <w:r w:rsidRPr="003A5984">
        <w:rPr>
          <w:noProof/>
          <w:sz w:val="28"/>
          <w:szCs w:val="28"/>
          <w:lang w:val="en-US"/>
        </w:rPr>
        <w:t>D. Development of the 25-item National Eye Institute Visual Function Questionnaire</w:t>
      </w:r>
      <w:r w:rsidR="00951ABD" w:rsidRPr="003A5984">
        <w:rPr>
          <w:noProof/>
          <w:sz w:val="28"/>
          <w:szCs w:val="28"/>
          <w:lang w:val="en-US"/>
        </w:rPr>
        <w:t xml:space="preserve"> </w:t>
      </w:r>
      <w:r w:rsidRPr="003A5984">
        <w:rPr>
          <w:noProof/>
          <w:sz w:val="28"/>
          <w:szCs w:val="28"/>
          <w:lang w:val="en-US"/>
        </w:rPr>
        <w:t xml:space="preserve"> </w:t>
      </w:r>
      <w:r w:rsidR="00951ABD" w:rsidRPr="003A5984">
        <w:rPr>
          <w:noProof/>
          <w:sz w:val="28"/>
          <w:szCs w:val="28"/>
          <w:lang w:val="en-US"/>
        </w:rPr>
        <w:t>//</w:t>
      </w:r>
      <w:r w:rsidRPr="003A5984">
        <w:rPr>
          <w:noProof/>
          <w:sz w:val="28"/>
          <w:szCs w:val="28"/>
          <w:lang w:val="en-US"/>
        </w:rPr>
        <w:t xml:space="preserve">Arch Ophthalmol. </w:t>
      </w:r>
      <w:r w:rsidR="00951ABD" w:rsidRPr="003A5984">
        <w:rPr>
          <w:noProof/>
          <w:sz w:val="28"/>
          <w:szCs w:val="28"/>
          <w:lang w:val="en-US"/>
        </w:rPr>
        <w:t xml:space="preserve">- </w:t>
      </w:r>
      <w:r w:rsidRPr="003A5984">
        <w:rPr>
          <w:noProof/>
          <w:sz w:val="28"/>
          <w:szCs w:val="28"/>
          <w:lang w:val="en-US"/>
        </w:rPr>
        <w:t>2001</w:t>
      </w:r>
      <w:r w:rsidR="00951ABD" w:rsidRPr="003A5984">
        <w:rPr>
          <w:noProof/>
          <w:sz w:val="28"/>
          <w:szCs w:val="28"/>
          <w:lang w:val="en-US"/>
        </w:rPr>
        <w:t xml:space="preserve">. - Vol. </w:t>
      </w:r>
      <w:r w:rsidRPr="003A5984">
        <w:rPr>
          <w:noProof/>
          <w:sz w:val="28"/>
          <w:szCs w:val="28"/>
          <w:lang w:val="en-US"/>
        </w:rPr>
        <w:t>119</w:t>
      </w:r>
      <w:r w:rsidR="00951ABD" w:rsidRPr="003A5984">
        <w:rPr>
          <w:noProof/>
          <w:sz w:val="28"/>
          <w:szCs w:val="28"/>
          <w:lang w:val="en-US"/>
        </w:rPr>
        <w:t>, №</w:t>
      </w:r>
      <w:r w:rsidRPr="003A5984">
        <w:rPr>
          <w:noProof/>
          <w:sz w:val="28"/>
          <w:szCs w:val="28"/>
          <w:lang w:val="en-US"/>
        </w:rPr>
        <w:t>7.</w:t>
      </w:r>
      <w:r w:rsidR="00951ABD" w:rsidRPr="003A5984">
        <w:rPr>
          <w:noProof/>
          <w:sz w:val="28"/>
          <w:szCs w:val="28"/>
          <w:lang w:val="en-US"/>
        </w:rPr>
        <w:t xml:space="preserve"> - </w:t>
      </w:r>
      <w:r w:rsidR="00951ABD" w:rsidRPr="003A5984">
        <w:rPr>
          <w:noProof/>
          <w:sz w:val="28"/>
          <w:szCs w:val="28"/>
        </w:rPr>
        <w:t>Р</w:t>
      </w:r>
      <w:r w:rsidR="00951ABD" w:rsidRPr="003A5984">
        <w:rPr>
          <w:noProof/>
          <w:sz w:val="28"/>
          <w:szCs w:val="28"/>
          <w:lang w:val="en-US"/>
        </w:rPr>
        <w:t>. 35-46.</w:t>
      </w:r>
      <w:r w:rsidRPr="003A5984">
        <w:rPr>
          <w:noProof/>
          <w:sz w:val="28"/>
          <w:szCs w:val="28"/>
          <w:lang w:val="en-US"/>
        </w:rPr>
        <w:t xml:space="preserve"> </w:t>
      </w:r>
    </w:p>
    <w:p w14:paraId="33625E05" w14:textId="2C3A513C"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216</w:t>
      </w:r>
      <w:r w:rsidR="00071009" w:rsidRPr="003A5984">
        <w:rPr>
          <w:noProof/>
          <w:sz w:val="28"/>
          <w:szCs w:val="28"/>
          <w:lang w:val="kk-KZ"/>
        </w:rPr>
        <w:t xml:space="preserve">  </w:t>
      </w:r>
      <w:r w:rsidRPr="003A5984">
        <w:rPr>
          <w:noProof/>
          <w:sz w:val="28"/>
          <w:szCs w:val="28"/>
          <w:lang w:val="en-US"/>
        </w:rPr>
        <w:t>Orta A</w:t>
      </w:r>
      <w:r w:rsidR="00951ABD" w:rsidRPr="003A5984">
        <w:rPr>
          <w:noProof/>
          <w:sz w:val="28"/>
          <w:szCs w:val="28"/>
          <w:lang w:val="en-US"/>
        </w:rPr>
        <w:t>.</w:t>
      </w:r>
      <w:r w:rsidRPr="003A5984">
        <w:rPr>
          <w:noProof/>
          <w:sz w:val="28"/>
          <w:szCs w:val="28"/>
          <w:lang w:val="en-US"/>
        </w:rPr>
        <w:t>Ö</w:t>
      </w:r>
      <w:r w:rsidR="00951ABD" w:rsidRPr="003A5984">
        <w:rPr>
          <w:noProof/>
          <w:sz w:val="28"/>
          <w:szCs w:val="28"/>
          <w:lang w:val="en-US"/>
        </w:rPr>
        <w:t>.</w:t>
      </w:r>
      <w:r w:rsidRPr="003A5984">
        <w:rPr>
          <w:noProof/>
          <w:sz w:val="28"/>
          <w:szCs w:val="28"/>
          <w:lang w:val="en-US"/>
        </w:rPr>
        <w:t>F</w:t>
      </w:r>
      <w:r w:rsidR="00951ABD" w:rsidRPr="003A5984">
        <w:rPr>
          <w:noProof/>
          <w:sz w:val="28"/>
          <w:szCs w:val="28"/>
          <w:lang w:val="en-US"/>
        </w:rPr>
        <w:t>.</w:t>
      </w:r>
      <w:r w:rsidRPr="003A5984">
        <w:rPr>
          <w:noProof/>
          <w:sz w:val="28"/>
          <w:szCs w:val="28"/>
          <w:lang w:val="en-US"/>
        </w:rPr>
        <w:t>, Öztürker Z</w:t>
      </w:r>
      <w:r w:rsidR="00951ABD" w:rsidRPr="003A5984">
        <w:rPr>
          <w:noProof/>
          <w:sz w:val="28"/>
          <w:szCs w:val="28"/>
          <w:lang w:val="en-US"/>
        </w:rPr>
        <w:t>.</w:t>
      </w:r>
      <w:r w:rsidRPr="003A5984">
        <w:rPr>
          <w:noProof/>
          <w:sz w:val="28"/>
          <w:szCs w:val="28"/>
          <w:lang w:val="en-US"/>
        </w:rPr>
        <w:t>K</w:t>
      </w:r>
      <w:r w:rsidR="00951ABD" w:rsidRPr="003A5984">
        <w:rPr>
          <w:noProof/>
          <w:sz w:val="28"/>
          <w:szCs w:val="28"/>
          <w:lang w:val="en-US"/>
        </w:rPr>
        <w:t>.</w:t>
      </w:r>
      <w:r w:rsidRPr="003A5984">
        <w:rPr>
          <w:noProof/>
          <w:sz w:val="28"/>
          <w:szCs w:val="28"/>
          <w:lang w:val="en-US"/>
        </w:rPr>
        <w:t>, Erkul S</w:t>
      </w:r>
      <w:r w:rsidR="00951ABD" w:rsidRPr="003A5984">
        <w:rPr>
          <w:noProof/>
          <w:sz w:val="28"/>
          <w:szCs w:val="28"/>
          <w:lang w:val="en-US"/>
        </w:rPr>
        <w:t>.</w:t>
      </w:r>
      <w:r w:rsidRPr="003A5984">
        <w:rPr>
          <w:noProof/>
          <w:sz w:val="28"/>
          <w:szCs w:val="28"/>
          <w:lang w:val="en-US"/>
        </w:rPr>
        <w:t>, Bayraktar Ş</w:t>
      </w:r>
      <w:r w:rsidR="00951ABD" w:rsidRPr="003A5984">
        <w:rPr>
          <w:noProof/>
          <w:sz w:val="28"/>
          <w:szCs w:val="28"/>
          <w:lang w:val="en-US"/>
        </w:rPr>
        <w:t>.</w:t>
      </w:r>
      <w:r w:rsidRPr="003A5984">
        <w:rPr>
          <w:noProof/>
          <w:sz w:val="28"/>
          <w:szCs w:val="28"/>
          <w:lang w:val="en-US"/>
        </w:rPr>
        <w:t>, Yilmaz O</w:t>
      </w:r>
      <w:r w:rsidR="00951ABD" w:rsidRPr="003A5984">
        <w:rPr>
          <w:noProof/>
          <w:sz w:val="28"/>
          <w:szCs w:val="28"/>
          <w:lang w:val="en-US"/>
        </w:rPr>
        <w:t>.</w:t>
      </w:r>
      <w:r w:rsidRPr="003A5984">
        <w:rPr>
          <w:noProof/>
          <w:sz w:val="28"/>
          <w:szCs w:val="28"/>
          <w:lang w:val="en-US"/>
        </w:rPr>
        <w:t>F. The Correlation Between Glaucomatous Visual Field Loss and Vision-Related Quality of Life</w:t>
      </w:r>
      <w:r w:rsidR="00951ABD" w:rsidRPr="003A5984">
        <w:rPr>
          <w:noProof/>
          <w:sz w:val="28"/>
          <w:szCs w:val="28"/>
          <w:lang w:val="en-US"/>
        </w:rPr>
        <w:t xml:space="preserve"> // </w:t>
      </w:r>
      <w:r w:rsidRPr="003A5984">
        <w:rPr>
          <w:noProof/>
          <w:sz w:val="28"/>
          <w:szCs w:val="28"/>
          <w:lang w:val="en-US"/>
        </w:rPr>
        <w:t xml:space="preserve">J Glaucoma. </w:t>
      </w:r>
      <w:r w:rsidR="00951ABD" w:rsidRPr="003A5984">
        <w:rPr>
          <w:noProof/>
          <w:sz w:val="28"/>
          <w:szCs w:val="28"/>
          <w:lang w:val="en-US"/>
        </w:rPr>
        <w:t xml:space="preserve">- </w:t>
      </w:r>
      <w:r w:rsidRPr="003A5984">
        <w:rPr>
          <w:noProof/>
          <w:sz w:val="28"/>
          <w:szCs w:val="28"/>
          <w:lang w:val="en-US"/>
        </w:rPr>
        <w:t>2015</w:t>
      </w:r>
      <w:r w:rsidR="00951ABD" w:rsidRPr="003A5984">
        <w:rPr>
          <w:noProof/>
          <w:sz w:val="28"/>
          <w:szCs w:val="28"/>
          <w:lang w:val="en-US"/>
        </w:rPr>
        <w:t xml:space="preserve">. - Vol. </w:t>
      </w:r>
      <w:r w:rsidRPr="003A5984">
        <w:rPr>
          <w:noProof/>
          <w:sz w:val="28"/>
          <w:szCs w:val="28"/>
          <w:lang w:val="en-US"/>
        </w:rPr>
        <w:t>24</w:t>
      </w:r>
      <w:r w:rsidR="00951ABD" w:rsidRPr="003A5984">
        <w:rPr>
          <w:noProof/>
          <w:sz w:val="28"/>
          <w:szCs w:val="28"/>
          <w:lang w:val="en-US"/>
        </w:rPr>
        <w:t>, №</w:t>
      </w:r>
      <w:r w:rsidRPr="003A5984">
        <w:rPr>
          <w:noProof/>
          <w:sz w:val="28"/>
          <w:szCs w:val="28"/>
          <w:lang w:val="en-US"/>
        </w:rPr>
        <w:t>5.</w:t>
      </w:r>
      <w:r w:rsidR="00951ABD" w:rsidRPr="003A5984">
        <w:rPr>
          <w:noProof/>
          <w:sz w:val="28"/>
          <w:szCs w:val="28"/>
          <w:lang w:val="en-US"/>
        </w:rPr>
        <w:t xml:space="preserve"> - </w:t>
      </w:r>
      <w:r w:rsidR="00951ABD" w:rsidRPr="003A5984">
        <w:rPr>
          <w:noProof/>
          <w:sz w:val="28"/>
          <w:szCs w:val="28"/>
        </w:rPr>
        <w:t>Р</w:t>
      </w:r>
      <w:r w:rsidR="00951ABD" w:rsidRPr="003A5984">
        <w:rPr>
          <w:noProof/>
          <w:sz w:val="28"/>
          <w:szCs w:val="28"/>
          <w:lang w:val="en-US"/>
        </w:rPr>
        <w:t>. 97-100.</w:t>
      </w:r>
      <w:r w:rsidRPr="003A5984">
        <w:rPr>
          <w:noProof/>
          <w:sz w:val="28"/>
          <w:szCs w:val="28"/>
          <w:lang w:val="en-US"/>
        </w:rPr>
        <w:t xml:space="preserve"> </w:t>
      </w:r>
    </w:p>
    <w:p w14:paraId="5FBDB397" w14:textId="21D42B8E"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217</w:t>
      </w:r>
      <w:r w:rsidR="00071009" w:rsidRPr="003A5984">
        <w:rPr>
          <w:noProof/>
          <w:sz w:val="28"/>
          <w:szCs w:val="28"/>
          <w:lang w:val="kk-KZ"/>
        </w:rPr>
        <w:t xml:space="preserve"> </w:t>
      </w:r>
      <w:r w:rsidRPr="003A5984">
        <w:rPr>
          <w:noProof/>
          <w:sz w:val="28"/>
          <w:szCs w:val="28"/>
        </w:rPr>
        <w:t>Кучеренко В</w:t>
      </w:r>
      <w:r w:rsidR="00951ABD" w:rsidRPr="003A5984">
        <w:rPr>
          <w:noProof/>
          <w:sz w:val="28"/>
          <w:szCs w:val="28"/>
        </w:rPr>
        <w:t>.</w:t>
      </w:r>
      <w:r w:rsidRPr="003A5984">
        <w:rPr>
          <w:noProof/>
          <w:sz w:val="28"/>
          <w:szCs w:val="28"/>
        </w:rPr>
        <w:t xml:space="preserve">З. Применение методов статистического анализа (для </w:t>
      </w:r>
      <w:r w:rsidRPr="003A5984">
        <w:rPr>
          <w:noProof/>
          <w:sz w:val="28"/>
          <w:szCs w:val="28"/>
        </w:rPr>
        <w:lastRenderedPageBreak/>
        <w:t>изучения общественного здоровья и здравоохранения): учебное пособие / под редакцией чл.-корр.РАМН, проф. В.З. Кучеренко. – М.</w:t>
      </w:r>
      <w:r w:rsidR="00951ABD" w:rsidRPr="003A5984">
        <w:rPr>
          <w:noProof/>
          <w:sz w:val="28"/>
          <w:szCs w:val="28"/>
        </w:rPr>
        <w:t>:</w:t>
      </w:r>
      <w:r w:rsidRPr="003A5984">
        <w:rPr>
          <w:noProof/>
          <w:sz w:val="28"/>
          <w:szCs w:val="28"/>
        </w:rPr>
        <w:t xml:space="preserve"> ГЭОТАР-Медиа, 2011. </w:t>
      </w:r>
      <w:r w:rsidR="00951ABD" w:rsidRPr="003A5984">
        <w:rPr>
          <w:noProof/>
          <w:sz w:val="28"/>
          <w:szCs w:val="28"/>
        </w:rPr>
        <w:t>- 120 с.</w:t>
      </w:r>
    </w:p>
    <w:p w14:paraId="0B9F9687" w14:textId="07A49494"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218</w:t>
      </w:r>
      <w:r w:rsidR="00071009" w:rsidRPr="003A5984">
        <w:rPr>
          <w:noProof/>
          <w:sz w:val="28"/>
          <w:szCs w:val="28"/>
          <w:lang w:val="kk-KZ"/>
        </w:rPr>
        <w:t xml:space="preserve">  </w:t>
      </w:r>
      <w:r w:rsidRPr="003A5984">
        <w:rPr>
          <w:noProof/>
          <w:sz w:val="28"/>
          <w:szCs w:val="28"/>
        </w:rPr>
        <w:t>Бурцева А</w:t>
      </w:r>
      <w:r w:rsidR="00951ABD" w:rsidRPr="003A5984">
        <w:rPr>
          <w:noProof/>
          <w:sz w:val="28"/>
          <w:szCs w:val="28"/>
        </w:rPr>
        <w:t>.</w:t>
      </w:r>
      <w:r w:rsidRPr="003A5984">
        <w:rPr>
          <w:noProof/>
          <w:sz w:val="28"/>
          <w:szCs w:val="28"/>
        </w:rPr>
        <w:t>Л. Проверка нормальности экспериментальных медицинских данных с помощью критерия Шапиро-Уилка</w:t>
      </w:r>
      <w:r w:rsidR="00951ABD" w:rsidRPr="003A5984">
        <w:rPr>
          <w:noProof/>
          <w:sz w:val="28"/>
          <w:szCs w:val="28"/>
        </w:rPr>
        <w:t xml:space="preserve"> // </w:t>
      </w:r>
      <w:r w:rsidRPr="003A5984">
        <w:rPr>
          <w:noProof/>
          <w:sz w:val="28"/>
          <w:szCs w:val="28"/>
        </w:rPr>
        <w:t>Информационные технологии в науке, управлении, социальной сфере и медицине: сборник научных трудов II Международной конференции</w:t>
      </w:r>
      <w:r w:rsidR="00951ABD" w:rsidRPr="003A5984">
        <w:rPr>
          <w:noProof/>
          <w:sz w:val="28"/>
          <w:szCs w:val="28"/>
        </w:rPr>
        <w:t>. -</w:t>
      </w:r>
      <w:r w:rsidRPr="003A5984">
        <w:rPr>
          <w:noProof/>
          <w:sz w:val="28"/>
          <w:szCs w:val="28"/>
        </w:rPr>
        <w:t xml:space="preserve"> </w:t>
      </w:r>
      <w:r w:rsidR="00951ABD" w:rsidRPr="003A5984">
        <w:rPr>
          <w:noProof/>
          <w:sz w:val="28"/>
          <w:szCs w:val="28"/>
        </w:rPr>
        <w:t xml:space="preserve"> </w:t>
      </w:r>
      <w:r w:rsidRPr="003A5984">
        <w:rPr>
          <w:noProof/>
          <w:sz w:val="28"/>
          <w:szCs w:val="28"/>
        </w:rPr>
        <w:t xml:space="preserve">Томск, 2015. </w:t>
      </w:r>
      <w:r w:rsidR="00951ABD" w:rsidRPr="003A5984">
        <w:rPr>
          <w:noProof/>
          <w:sz w:val="28"/>
          <w:szCs w:val="28"/>
        </w:rPr>
        <w:t>- С</w:t>
      </w:r>
      <w:r w:rsidRPr="003A5984">
        <w:rPr>
          <w:noProof/>
          <w:sz w:val="28"/>
          <w:szCs w:val="28"/>
        </w:rPr>
        <w:t>. 853–</w:t>
      </w:r>
      <w:r w:rsidR="00951ABD" w:rsidRPr="003A5984">
        <w:rPr>
          <w:noProof/>
          <w:sz w:val="28"/>
          <w:szCs w:val="28"/>
        </w:rPr>
        <w:t>85</w:t>
      </w:r>
      <w:r w:rsidRPr="003A5984">
        <w:rPr>
          <w:noProof/>
          <w:sz w:val="28"/>
          <w:szCs w:val="28"/>
        </w:rPr>
        <w:t xml:space="preserve">4. </w:t>
      </w:r>
    </w:p>
    <w:p w14:paraId="045E7763" w14:textId="03A75249"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219</w:t>
      </w:r>
      <w:r w:rsidR="00071009" w:rsidRPr="003A5984">
        <w:rPr>
          <w:noProof/>
          <w:sz w:val="28"/>
          <w:szCs w:val="28"/>
          <w:lang w:val="kk-KZ"/>
        </w:rPr>
        <w:t xml:space="preserve"> </w:t>
      </w:r>
      <w:r w:rsidRPr="003A5984">
        <w:rPr>
          <w:noProof/>
          <w:sz w:val="28"/>
          <w:szCs w:val="28"/>
        </w:rPr>
        <w:t>Гутор А</w:t>
      </w:r>
      <w:r w:rsidR="00951ABD" w:rsidRPr="003A5984">
        <w:rPr>
          <w:noProof/>
          <w:sz w:val="28"/>
          <w:szCs w:val="28"/>
        </w:rPr>
        <w:t>.</w:t>
      </w:r>
      <w:r w:rsidRPr="003A5984">
        <w:rPr>
          <w:noProof/>
          <w:sz w:val="28"/>
          <w:szCs w:val="28"/>
        </w:rPr>
        <w:t>Г</w:t>
      </w:r>
      <w:r w:rsidR="00951ABD" w:rsidRPr="003A5984">
        <w:rPr>
          <w:noProof/>
          <w:sz w:val="28"/>
          <w:szCs w:val="28"/>
        </w:rPr>
        <w:t>.</w:t>
      </w:r>
      <w:r w:rsidRPr="003A5984">
        <w:rPr>
          <w:noProof/>
          <w:sz w:val="28"/>
          <w:szCs w:val="28"/>
        </w:rPr>
        <w:t>, Сташулёнок С</w:t>
      </w:r>
      <w:r w:rsidR="00951ABD" w:rsidRPr="003A5984">
        <w:rPr>
          <w:noProof/>
          <w:sz w:val="28"/>
          <w:szCs w:val="28"/>
        </w:rPr>
        <w:t>.</w:t>
      </w:r>
      <w:r w:rsidRPr="003A5984">
        <w:rPr>
          <w:noProof/>
          <w:sz w:val="28"/>
          <w:szCs w:val="28"/>
        </w:rPr>
        <w:t>П. Применение статистических критериев Манна-Уитни и Вилкоксона в исследованиях эффективности обучения</w:t>
      </w:r>
      <w:r w:rsidR="00951ABD" w:rsidRPr="003A5984">
        <w:rPr>
          <w:noProof/>
          <w:sz w:val="28"/>
          <w:szCs w:val="28"/>
        </w:rPr>
        <w:t xml:space="preserve"> //</w:t>
      </w:r>
      <w:r w:rsidRPr="003A5984">
        <w:rPr>
          <w:noProof/>
          <w:sz w:val="28"/>
          <w:szCs w:val="28"/>
        </w:rPr>
        <w:t xml:space="preserve">Математическое и компьютерное моделирование. </w:t>
      </w:r>
      <w:r w:rsidR="00951ABD" w:rsidRPr="003A5984">
        <w:rPr>
          <w:noProof/>
          <w:sz w:val="28"/>
          <w:szCs w:val="28"/>
        </w:rPr>
        <w:t xml:space="preserve">- </w:t>
      </w:r>
      <w:r w:rsidRPr="003A5984">
        <w:rPr>
          <w:noProof/>
          <w:sz w:val="28"/>
          <w:szCs w:val="28"/>
        </w:rPr>
        <w:t>2020.</w:t>
      </w:r>
      <w:r w:rsidR="00951ABD" w:rsidRPr="003A5984">
        <w:rPr>
          <w:noProof/>
          <w:sz w:val="28"/>
          <w:szCs w:val="28"/>
        </w:rPr>
        <w:t xml:space="preserve"> - №1. - С</w:t>
      </w:r>
      <w:r w:rsidRPr="003A5984">
        <w:rPr>
          <w:noProof/>
          <w:sz w:val="28"/>
          <w:szCs w:val="28"/>
        </w:rPr>
        <w:t xml:space="preserve">. 38–40. </w:t>
      </w:r>
    </w:p>
    <w:p w14:paraId="3716C93D" w14:textId="229952E7"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220</w:t>
      </w:r>
      <w:r w:rsidR="00071009" w:rsidRPr="003A5984">
        <w:rPr>
          <w:noProof/>
          <w:sz w:val="28"/>
          <w:szCs w:val="28"/>
          <w:lang w:val="kk-KZ"/>
        </w:rPr>
        <w:t xml:space="preserve"> </w:t>
      </w:r>
      <w:r w:rsidRPr="003A5984">
        <w:rPr>
          <w:noProof/>
          <w:sz w:val="28"/>
          <w:szCs w:val="28"/>
        </w:rPr>
        <w:t>Антипина Н</w:t>
      </w:r>
      <w:r w:rsidR="00951ABD" w:rsidRPr="003A5984">
        <w:rPr>
          <w:noProof/>
          <w:sz w:val="28"/>
          <w:szCs w:val="28"/>
        </w:rPr>
        <w:t>.</w:t>
      </w:r>
      <w:r w:rsidRPr="003A5984">
        <w:rPr>
          <w:noProof/>
          <w:sz w:val="28"/>
          <w:szCs w:val="28"/>
        </w:rPr>
        <w:t>М</w:t>
      </w:r>
      <w:r w:rsidR="00951ABD" w:rsidRPr="003A5984">
        <w:rPr>
          <w:noProof/>
          <w:sz w:val="28"/>
          <w:szCs w:val="28"/>
        </w:rPr>
        <w:t>.</w:t>
      </w:r>
      <w:r w:rsidRPr="003A5984">
        <w:rPr>
          <w:noProof/>
          <w:sz w:val="28"/>
          <w:szCs w:val="28"/>
        </w:rPr>
        <w:t>, Захаров В</w:t>
      </w:r>
      <w:r w:rsidR="00951ABD" w:rsidRPr="003A5984">
        <w:rPr>
          <w:noProof/>
          <w:sz w:val="28"/>
          <w:szCs w:val="28"/>
        </w:rPr>
        <w:t>.</w:t>
      </w:r>
      <w:r w:rsidRPr="003A5984">
        <w:rPr>
          <w:noProof/>
          <w:sz w:val="28"/>
          <w:szCs w:val="28"/>
        </w:rPr>
        <w:t>Н</w:t>
      </w:r>
      <w:r w:rsidR="00951ABD" w:rsidRPr="003A5984">
        <w:rPr>
          <w:noProof/>
          <w:sz w:val="28"/>
          <w:szCs w:val="28"/>
        </w:rPr>
        <w:t>.</w:t>
      </w:r>
      <w:r w:rsidRPr="003A5984">
        <w:rPr>
          <w:noProof/>
          <w:sz w:val="28"/>
          <w:szCs w:val="28"/>
        </w:rPr>
        <w:t>, Протасов Ю</w:t>
      </w:r>
      <w:r w:rsidR="00951ABD" w:rsidRPr="003A5984">
        <w:rPr>
          <w:noProof/>
          <w:sz w:val="28"/>
          <w:szCs w:val="28"/>
        </w:rPr>
        <w:t>.</w:t>
      </w:r>
      <w:r w:rsidRPr="003A5984">
        <w:rPr>
          <w:noProof/>
          <w:sz w:val="28"/>
          <w:szCs w:val="28"/>
        </w:rPr>
        <w:t>М. Однофакторный дисперсионный анализ Краскела-Уоллиса в табличном редакторе MS EXCEl</w:t>
      </w:r>
      <w:r w:rsidR="00951ABD" w:rsidRPr="003A5984">
        <w:rPr>
          <w:noProof/>
          <w:sz w:val="28"/>
          <w:szCs w:val="28"/>
        </w:rPr>
        <w:t xml:space="preserve"> //</w:t>
      </w:r>
      <w:r w:rsidRPr="003A5984">
        <w:rPr>
          <w:noProof/>
          <w:sz w:val="28"/>
          <w:szCs w:val="28"/>
        </w:rPr>
        <w:t xml:space="preserve">Информационно-технологический вестник. </w:t>
      </w:r>
      <w:r w:rsidR="00951ABD" w:rsidRPr="003A5984">
        <w:rPr>
          <w:noProof/>
          <w:sz w:val="28"/>
          <w:szCs w:val="28"/>
        </w:rPr>
        <w:t xml:space="preserve">- </w:t>
      </w:r>
      <w:r w:rsidRPr="003A5984">
        <w:rPr>
          <w:noProof/>
          <w:sz w:val="28"/>
          <w:szCs w:val="28"/>
        </w:rPr>
        <w:t>2019</w:t>
      </w:r>
      <w:r w:rsidR="00951ABD" w:rsidRPr="003A5984">
        <w:rPr>
          <w:noProof/>
          <w:sz w:val="28"/>
          <w:szCs w:val="28"/>
        </w:rPr>
        <w:t>. - №</w:t>
      </w:r>
      <w:r w:rsidRPr="003A5984">
        <w:rPr>
          <w:noProof/>
          <w:sz w:val="28"/>
          <w:szCs w:val="28"/>
        </w:rPr>
        <w:t>4</w:t>
      </w:r>
      <w:r w:rsidR="00951ABD" w:rsidRPr="003A5984">
        <w:rPr>
          <w:noProof/>
          <w:sz w:val="28"/>
          <w:szCs w:val="28"/>
        </w:rPr>
        <w:t xml:space="preserve">. - С. </w:t>
      </w:r>
      <w:r w:rsidRPr="003A5984">
        <w:rPr>
          <w:noProof/>
          <w:sz w:val="28"/>
          <w:szCs w:val="28"/>
        </w:rPr>
        <w:t xml:space="preserve">46–54. </w:t>
      </w:r>
    </w:p>
    <w:p w14:paraId="0032EC73" w14:textId="6A6A7859"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221</w:t>
      </w:r>
      <w:r w:rsidR="00071009" w:rsidRPr="003A5984">
        <w:rPr>
          <w:noProof/>
          <w:sz w:val="28"/>
          <w:szCs w:val="28"/>
          <w:lang w:val="kk-KZ"/>
        </w:rPr>
        <w:t xml:space="preserve"> </w:t>
      </w:r>
      <w:r w:rsidRPr="003A5984">
        <w:rPr>
          <w:noProof/>
          <w:sz w:val="28"/>
          <w:szCs w:val="28"/>
          <w:lang w:val="en-US"/>
        </w:rPr>
        <w:t>Beasley T</w:t>
      </w:r>
      <w:r w:rsidR="00951ABD" w:rsidRPr="003A5984">
        <w:rPr>
          <w:noProof/>
          <w:sz w:val="28"/>
          <w:szCs w:val="28"/>
          <w:lang w:val="en-US"/>
        </w:rPr>
        <w:t>.</w:t>
      </w:r>
      <w:r w:rsidRPr="003A5984">
        <w:rPr>
          <w:noProof/>
          <w:sz w:val="28"/>
          <w:szCs w:val="28"/>
          <w:lang w:val="en-US"/>
        </w:rPr>
        <w:t>M</w:t>
      </w:r>
      <w:r w:rsidR="00951ABD" w:rsidRPr="003A5984">
        <w:rPr>
          <w:noProof/>
          <w:sz w:val="28"/>
          <w:szCs w:val="28"/>
          <w:lang w:val="en-US"/>
        </w:rPr>
        <w:t>.</w:t>
      </w:r>
      <w:r w:rsidRPr="003A5984">
        <w:rPr>
          <w:noProof/>
          <w:sz w:val="28"/>
          <w:szCs w:val="28"/>
          <w:lang w:val="en-US"/>
        </w:rPr>
        <w:t>, Schumacker R</w:t>
      </w:r>
      <w:r w:rsidR="00951ABD" w:rsidRPr="003A5984">
        <w:rPr>
          <w:noProof/>
          <w:sz w:val="28"/>
          <w:szCs w:val="28"/>
          <w:lang w:val="en-US"/>
        </w:rPr>
        <w:t>.</w:t>
      </w:r>
      <w:r w:rsidRPr="003A5984">
        <w:rPr>
          <w:noProof/>
          <w:sz w:val="28"/>
          <w:szCs w:val="28"/>
          <w:lang w:val="en-US"/>
        </w:rPr>
        <w:t>E. Multiple regression approach to analyzing contingency tables: Post hoc and planned comparison procedures</w:t>
      </w:r>
      <w:r w:rsidR="00951ABD" w:rsidRPr="003A5984">
        <w:rPr>
          <w:noProof/>
          <w:sz w:val="28"/>
          <w:szCs w:val="28"/>
          <w:lang w:val="en-US"/>
        </w:rPr>
        <w:t xml:space="preserve"> //</w:t>
      </w:r>
      <w:r w:rsidRPr="003A5984">
        <w:rPr>
          <w:noProof/>
          <w:sz w:val="28"/>
          <w:szCs w:val="28"/>
          <w:lang w:val="en-US"/>
        </w:rPr>
        <w:t xml:space="preserve"> J Exp Educ. </w:t>
      </w:r>
      <w:r w:rsidR="00951ABD" w:rsidRPr="003A5984">
        <w:rPr>
          <w:noProof/>
          <w:sz w:val="28"/>
          <w:szCs w:val="28"/>
          <w:lang w:val="en-US"/>
        </w:rPr>
        <w:t xml:space="preserve">- </w:t>
      </w:r>
      <w:r w:rsidRPr="003A5984">
        <w:rPr>
          <w:noProof/>
          <w:sz w:val="28"/>
          <w:szCs w:val="28"/>
          <w:lang w:val="en-US"/>
        </w:rPr>
        <w:t>1995</w:t>
      </w:r>
      <w:r w:rsidR="00951ABD" w:rsidRPr="003A5984">
        <w:rPr>
          <w:noProof/>
          <w:sz w:val="28"/>
          <w:szCs w:val="28"/>
          <w:lang w:val="en-US"/>
        </w:rPr>
        <w:t xml:space="preserve">. - Vol. </w:t>
      </w:r>
      <w:r w:rsidRPr="003A5984">
        <w:rPr>
          <w:noProof/>
          <w:sz w:val="28"/>
          <w:szCs w:val="28"/>
          <w:lang w:val="en-US"/>
        </w:rPr>
        <w:t>64</w:t>
      </w:r>
      <w:r w:rsidR="00951ABD" w:rsidRPr="003A5984">
        <w:rPr>
          <w:noProof/>
          <w:sz w:val="28"/>
          <w:szCs w:val="28"/>
          <w:lang w:val="en-US"/>
        </w:rPr>
        <w:t>, №</w:t>
      </w:r>
      <w:r w:rsidRPr="003A5984">
        <w:rPr>
          <w:noProof/>
          <w:sz w:val="28"/>
          <w:szCs w:val="28"/>
          <w:lang w:val="en-US"/>
        </w:rPr>
        <w:t>1</w:t>
      </w:r>
      <w:r w:rsidR="00951ABD" w:rsidRPr="003A5984">
        <w:rPr>
          <w:noProof/>
          <w:sz w:val="28"/>
          <w:szCs w:val="28"/>
          <w:lang w:val="en-US"/>
        </w:rPr>
        <w:t xml:space="preserve">. - </w:t>
      </w:r>
      <w:r w:rsidR="00951ABD" w:rsidRPr="003A5984">
        <w:rPr>
          <w:noProof/>
          <w:sz w:val="28"/>
          <w:szCs w:val="28"/>
        </w:rPr>
        <w:t>Р</w:t>
      </w:r>
      <w:r w:rsidR="00951ABD" w:rsidRPr="003A5984">
        <w:rPr>
          <w:noProof/>
          <w:sz w:val="28"/>
          <w:szCs w:val="28"/>
          <w:lang w:val="en-US"/>
        </w:rPr>
        <w:t xml:space="preserve">. </w:t>
      </w:r>
      <w:r w:rsidRPr="003A5984">
        <w:rPr>
          <w:noProof/>
          <w:sz w:val="28"/>
          <w:szCs w:val="28"/>
          <w:lang w:val="en-US"/>
        </w:rPr>
        <w:t xml:space="preserve">79–93. </w:t>
      </w:r>
    </w:p>
    <w:p w14:paraId="3CA5AF99" w14:textId="7A161949"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222</w:t>
      </w:r>
      <w:r w:rsidR="00071009" w:rsidRPr="003A5984">
        <w:rPr>
          <w:noProof/>
          <w:sz w:val="28"/>
          <w:szCs w:val="28"/>
          <w:lang w:val="kk-KZ"/>
        </w:rPr>
        <w:t xml:space="preserve"> </w:t>
      </w:r>
      <w:r w:rsidRPr="003A5984">
        <w:rPr>
          <w:noProof/>
          <w:sz w:val="28"/>
          <w:szCs w:val="28"/>
        </w:rPr>
        <w:t>Марченко И</w:t>
      </w:r>
      <w:r w:rsidR="00951ABD" w:rsidRPr="003A5984">
        <w:rPr>
          <w:noProof/>
          <w:sz w:val="28"/>
          <w:szCs w:val="28"/>
        </w:rPr>
        <w:t>.</w:t>
      </w:r>
      <w:r w:rsidRPr="003A5984">
        <w:rPr>
          <w:noProof/>
          <w:sz w:val="28"/>
          <w:szCs w:val="28"/>
        </w:rPr>
        <w:t>А</w:t>
      </w:r>
      <w:r w:rsidR="00951ABD" w:rsidRPr="003A5984">
        <w:rPr>
          <w:noProof/>
          <w:sz w:val="28"/>
          <w:szCs w:val="28"/>
        </w:rPr>
        <w:t>.</w:t>
      </w:r>
      <w:r w:rsidRPr="003A5984">
        <w:rPr>
          <w:noProof/>
          <w:sz w:val="28"/>
          <w:szCs w:val="28"/>
        </w:rPr>
        <w:t>, Фесько К</w:t>
      </w:r>
      <w:r w:rsidR="00951ABD" w:rsidRPr="003A5984">
        <w:rPr>
          <w:noProof/>
          <w:sz w:val="28"/>
          <w:szCs w:val="28"/>
        </w:rPr>
        <w:t>.</w:t>
      </w:r>
      <w:r w:rsidRPr="003A5984">
        <w:rPr>
          <w:noProof/>
          <w:sz w:val="28"/>
          <w:szCs w:val="28"/>
        </w:rPr>
        <w:t>А</w:t>
      </w:r>
      <w:r w:rsidR="00951ABD" w:rsidRPr="003A5984">
        <w:rPr>
          <w:noProof/>
          <w:sz w:val="28"/>
          <w:szCs w:val="28"/>
        </w:rPr>
        <w:t>.</w:t>
      </w:r>
      <w:r w:rsidRPr="003A5984">
        <w:rPr>
          <w:noProof/>
          <w:sz w:val="28"/>
          <w:szCs w:val="28"/>
        </w:rPr>
        <w:t>, Фалько Л</w:t>
      </w:r>
      <w:r w:rsidR="00951ABD" w:rsidRPr="003A5984">
        <w:rPr>
          <w:noProof/>
          <w:sz w:val="28"/>
          <w:szCs w:val="28"/>
        </w:rPr>
        <w:t>.</w:t>
      </w:r>
      <w:r w:rsidRPr="003A5984">
        <w:rPr>
          <w:noProof/>
          <w:sz w:val="28"/>
          <w:szCs w:val="28"/>
        </w:rPr>
        <w:t xml:space="preserve">П. Критерий хи-квадрат Пирсона. </w:t>
      </w:r>
      <w:r w:rsidR="00951ABD" w:rsidRPr="003A5984">
        <w:rPr>
          <w:noProof/>
          <w:sz w:val="28"/>
          <w:szCs w:val="28"/>
        </w:rPr>
        <w:t xml:space="preserve">- М., </w:t>
      </w:r>
      <w:r w:rsidRPr="003A5984">
        <w:rPr>
          <w:noProof/>
          <w:sz w:val="28"/>
          <w:szCs w:val="28"/>
        </w:rPr>
        <w:t>2019</w:t>
      </w:r>
      <w:r w:rsidR="00951ABD" w:rsidRPr="003A5984">
        <w:rPr>
          <w:noProof/>
          <w:sz w:val="28"/>
          <w:szCs w:val="28"/>
        </w:rPr>
        <w:t>. - 148 с.</w:t>
      </w:r>
      <w:r w:rsidRPr="003A5984">
        <w:rPr>
          <w:noProof/>
          <w:sz w:val="28"/>
          <w:szCs w:val="28"/>
        </w:rPr>
        <w:t xml:space="preserve"> </w:t>
      </w:r>
    </w:p>
    <w:p w14:paraId="3B4E66C9" w14:textId="49202B66" w:rsidR="00EF7DBC" w:rsidRPr="003A5984" w:rsidRDefault="00EF7DBC" w:rsidP="002B78B0">
      <w:pPr>
        <w:widowControl w:val="0"/>
        <w:autoSpaceDE w:val="0"/>
        <w:autoSpaceDN w:val="0"/>
        <w:adjustRightInd w:val="0"/>
        <w:ind w:firstLine="567"/>
        <w:jc w:val="both"/>
        <w:rPr>
          <w:noProof/>
          <w:sz w:val="28"/>
          <w:szCs w:val="28"/>
        </w:rPr>
      </w:pPr>
      <w:r w:rsidRPr="003A5984">
        <w:rPr>
          <w:noProof/>
          <w:sz w:val="28"/>
          <w:szCs w:val="28"/>
        </w:rPr>
        <w:t>223</w:t>
      </w:r>
      <w:r w:rsidR="00071009" w:rsidRPr="003A5984">
        <w:rPr>
          <w:noProof/>
          <w:sz w:val="28"/>
          <w:szCs w:val="28"/>
          <w:lang w:val="kk-KZ"/>
        </w:rPr>
        <w:t xml:space="preserve"> </w:t>
      </w:r>
      <w:r w:rsidRPr="003A5984">
        <w:rPr>
          <w:noProof/>
          <w:sz w:val="28"/>
          <w:szCs w:val="28"/>
        </w:rPr>
        <w:t>Аббасов М</w:t>
      </w:r>
      <w:r w:rsidR="00951ABD" w:rsidRPr="003A5984">
        <w:rPr>
          <w:noProof/>
          <w:sz w:val="28"/>
          <w:szCs w:val="28"/>
        </w:rPr>
        <w:t>.</w:t>
      </w:r>
      <w:r w:rsidRPr="003A5984">
        <w:rPr>
          <w:noProof/>
          <w:sz w:val="28"/>
          <w:szCs w:val="28"/>
        </w:rPr>
        <w:t>Э</w:t>
      </w:r>
      <w:r w:rsidR="00951ABD" w:rsidRPr="003A5984">
        <w:rPr>
          <w:noProof/>
          <w:sz w:val="28"/>
          <w:szCs w:val="28"/>
        </w:rPr>
        <w:t>.</w:t>
      </w:r>
      <w:r w:rsidRPr="003A5984">
        <w:rPr>
          <w:noProof/>
          <w:sz w:val="28"/>
          <w:szCs w:val="28"/>
        </w:rPr>
        <w:t>, Перегудин С</w:t>
      </w:r>
      <w:r w:rsidR="00951ABD" w:rsidRPr="003A5984">
        <w:rPr>
          <w:noProof/>
          <w:sz w:val="28"/>
          <w:szCs w:val="28"/>
        </w:rPr>
        <w:t>.</w:t>
      </w:r>
      <w:r w:rsidRPr="003A5984">
        <w:rPr>
          <w:noProof/>
          <w:sz w:val="28"/>
          <w:szCs w:val="28"/>
        </w:rPr>
        <w:t>И</w:t>
      </w:r>
      <w:r w:rsidR="00951ABD" w:rsidRPr="003A5984">
        <w:rPr>
          <w:noProof/>
          <w:sz w:val="28"/>
          <w:szCs w:val="28"/>
        </w:rPr>
        <w:t>.</w:t>
      </w:r>
      <w:r w:rsidRPr="003A5984">
        <w:rPr>
          <w:noProof/>
          <w:sz w:val="28"/>
          <w:szCs w:val="28"/>
        </w:rPr>
        <w:t>, Щербакова Н</w:t>
      </w:r>
      <w:r w:rsidR="00951ABD" w:rsidRPr="003A5984">
        <w:rPr>
          <w:noProof/>
          <w:sz w:val="28"/>
          <w:szCs w:val="28"/>
        </w:rPr>
        <w:t>.</w:t>
      </w:r>
      <w:r w:rsidRPr="003A5984">
        <w:rPr>
          <w:noProof/>
          <w:sz w:val="28"/>
          <w:szCs w:val="28"/>
        </w:rPr>
        <w:t>Л. Коэффициенты ранговой корреляции, конкордации и проверка гипотез на их основе</w:t>
      </w:r>
      <w:r w:rsidR="00951ABD" w:rsidRPr="003A5984">
        <w:rPr>
          <w:noProof/>
          <w:sz w:val="28"/>
          <w:szCs w:val="28"/>
        </w:rPr>
        <w:t xml:space="preserve"> </w:t>
      </w:r>
      <w:r w:rsidRPr="003A5984">
        <w:rPr>
          <w:noProof/>
          <w:sz w:val="28"/>
          <w:szCs w:val="28"/>
        </w:rPr>
        <w:t xml:space="preserve"> </w:t>
      </w:r>
      <w:r w:rsidR="00951ABD" w:rsidRPr="003A5984">
        <w:rPr>
          <w:noProof/>
          <w:sz w:val="28"/>
          <w:szCs w:val="28"/>
        </w:rPr>
        <w:t>//</w:t>
      </w:r>
      <w:r w:rsidRPr="003A5984">
        <w:rPr>
          <w:noProof/>
          <w:sz w:val="28"/>
          <w:szCs w:val="28"/>
        </w:rPr>
        <w:t xml:space="preserve">Специальная техника и технологии транспорта. </w:t>
      </w:r>
      <w:r w:rsidR="00951ABD" w:rsidRPr="003A5984">
        <w:rPr>
          <w:noProof/>
          <w:sz w:val="28"/>
          <w:szCs w:val="28"/>
        </w:rPr>
        <w:t xml:space="preserve">- </w:t>
      </w:r>
      <w:r w:rsidRPr="003A5984">
        <w:rPr>
          <w:noProof/>
          <w:sz w:val="28"/>
          <w:szCs w:val="28"/>
        </w:rPr>
        <w:t>2021</w:t>
      </w:r>
      <w:r w:rsidR="00951ABD" w:rsidRPr="003A5984">
        <w:rPr>
          <w:noProof/>
          <w:sz w:val="28"/>
          <w:szCs w:val="28"/>
        </w:rPr>
        <w:t>. - №</w:t>
      </w:r>
      <w:r w:rsidRPr="003A5984">
        <w:rPr>
          <w:noProof/>
          <w:sz w:val="28"/>
          <w:szCs w:val="28"/>
        </w:rPr>
        <w:t>12</w:t>
      </w:r>
      <w:r w:rsidR="00951ABD" w:rsidRPr="003A5984">
        <w:rPr>
          <w:noProof/>
          <w:sz w:val="28"/>
          <w:szCs w:val="28"/>
        </w:rPr>
        <w:t xml:space="preserve">. - С. </w:t>
      </w:r>
      <w:r w:rsidRPr="003A5984">
        <w:rPr>
          <w:noProof/>
          <w:sz w:val="28"/>
          <w:szCs w:val="28"/>
        </w:rPr>
        <w:t>257–</w:t>
      </w:r>
      <w:r w:rsidR="00951ABD" w:rsidRPr="003A5984">
        <w:rPr>
          <w:noProof/>
          <w:sz w:val="28"/>
          <w:szCs w:val="28"/>
        </w:rPr>
        <w:t>2</w:t>
      </w:r>
      <w:r w:rsidRPr="003A5984">
        <w:rPr>
          <w:noProof/>
          <w:sz w:val="28"/>
          <w:szCs w:val="28"/>
        </w:rPr>
        <w:t xml:space="preserve">62. </w:t>
      </w:r>
    </w:p>
    <w:p w14:paraId="49CA0BF4" w14:textId="28112AA1"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224</w:t>
      </w:r>
      <w:r w:rsidR="00071009" w:rsidRPr="003A5984">
        <w:rPr>
          <w:noProof/>
          <w:sz w:val="28"/>
          <w:szCs w:val="28"/>
          <w:lang w:val="kk-KZ"/>
        </w:rPr>
        <w:t xml:space="preserve"> </w:t>
      </w:r>
      <w:r w:rsidRPr="003A5984">
        <w:rPr>
          <w:noProof/>
          <w:sz w:val="28"/>
          <w:szCs w:val="28"/>
          <w:lang w:val="en-US"/>
        </w:rPr>
        <w:t>Abu Hussein N</w:t>
      </w:r>
      <w:r w:rsidR="00951ABD" w:rsidRPr="003A5984">
        <w:rPr>
          <w:noProof/>
          <w:sz w:val="28"/>
          <w:szCs w:val="28"/>
          <w:lang w:val="en-US"/>
        </w:rPr>
        <w:t>.</w:t>
      </w:r>
      <w:r w:rsidRPr="003A5984">
        <w:rPr>
          <w:noProof/>
          <w:sz w:val="28"/>
          <w:szCs w:val="28"/>
          <w:lang w:val="en-US"/>
        </w:rPr>
        <w:t>B</w:t>
      </w:r>
      <w:r w:rsidR="00951ABD" w:rsidRPr="003A5984">
        <w:rPr>
          <w:noProof/>
          <w:sz w:val="28"/>
          <w:szCs w:val="28"/>
          <w:lang w:val="en-US"/>
        </w:rPr>
        <w:t>.</w:t>
      </w:r>
      <w:r w:rsidRPr="003A5984">
        <w:rPr>
          <w:noProof/>
          <w:sz w:val="28"/>
          <w:szCs w:val="28"/>
          <w:lang w:val="en-US"/>
        </w:rPr>
        <w:t>, Eissa I</w:t>
      </w:r>
      <w:r w:rsidR="00951ABD" w:rsidRPr="003A5984">
        <w:rPr>
          <w:noProof/>
          <w:sz w:val="28"/>
          <w:szCs w:val="28"/>
          <w:lang w:val="en-US"/>
        </w:rPr>
        <w:t>.</w:t>
      </w:r>
      <w:r w:rsidRPr="003A5984">
        <w:rPr>
          <w:noProof/>
          <w:sz w:val="28"/>
          <w:szCs w:val="28"/>
          <w:lang w:val="en-US"/>
        </w:rPr>
        <w:t>M</w:t>
      </w:r>
      <w:r w:rsidR="00951ABD" w:rsidRPr="003A5984">
        <w:rPr>
          <w:noProof/>
          <w:sz w:val="28"/>
          <w:szCs w:val="28"/>
          <w:lang w:val="en-US"/>
        </w:rPr>
        <w:t>.</w:t>
      </w:r>
      <w:r w:rsidRPr="003A5984">
        <w:rPr>
          <w:noProof/>
          <w:sz w:val="28"/>
          <w:szCs w:val="28"/>
          <w:lang w:val="en-US"/>
        </w:rPr>
        <w:t>, Abdel-Kader A</w:t>
      </w:r>
      <w:r w:rsidR="00951ABD" w:rsidRPr="003A5984">
        <w:rPr>
          <w:noProof/>
          <w:sz w:val="28"/>
          <w:szCs w:val="28"/>
          <w:lang w:val="en-US"/>
        </w:rPr>
        <w:t>.</w:t>
      </w:r>
      <w:r w:rsidRPr="003A5984">
        <w:rPr>
          <w:noProof/>
          <w:sz w:val="28"/>
          <w:szCs w:val="28"/>
          <w:lang w:val="en-US"/>
        </w:rPr>
        <w:t>A. Analysis of Factors Affecting Patients’ Compliance to Topical Antiglaucoma Medications in Egypt as a Developing Country Model</w:t>
      </w:r>
      <w:r w:rsidR="00951ABD" w:rsidRPr="003A5984">
        <w:rPr>
          <w:noProof/>
          <w:sz w:val="28"/>
          <w:szCs w:val="28"/>
          <w:lang w:val="en-US"/>
        </w:rPr>
        <w:t xml:space="preserve"> // </w:t>
      </w:r>
      <w:r w:rsidRPr="003A5984">
        <w:rPr>
          <w:noProof/>
          <w:sz w:val="28"/>
          <w:szCs w:val="28"/>
          <w:lang w:val="en-US"/>
        </w:rPr>
        <w:t>J Ophthalmol.</w:t>
      </w:r>
      <w:r w:rsidR="00951ABD" w:rsidRPr="003A5984">
        <w:rPr>
          <w:noProof/>
          <w:sz w:val="28"/>
          <w:szCs w:val="28"/>
          <w:lang w:val="en-US"/>
        </w:rPr>
        <w:t xml:space="preserve"> -</w:t>
      </w:r>
      <w:r w:rsidRPr="003A5984">
        <w:rPr>
          <w:noProof/>
          <w:sz w:val="28"/>
          <w:szCs w:val="28"/>
          <w:lang w:val="en-US"/>
        </w:rPr>
        <w:t xml:space="preserve"> 2015</w:t>
      </w:r>
      <w:r w:rsidR="00951ABD" w:rsidRPr="003A5984">
        <w:rPr>
          <w:noProof/>
          <w:sz w:val="28"/>
          <w:szCs w:val="28"/>
          <w:lang w:val="en-US"/>
        </w:rPr>
        <w:t xml:space="preserve">. - Vol. </w:t>
      </w:r>
      <w:r w:rsidRPr="003A5984">
        <w:rPr>
          <w:noProof/>
          <w:sz w:val="28"/>
          <w:szCs w:val="28"/>
          <w:lang w:val="en-US"/>
        </w:rPr>
        <w:t>15.</w:t>
      </w:r>
      <w:r w:rsidR="00951ABD" w:rsidRPr="003A5984">
        <w:rPr>
          <w:noProof/>
          <w:sz w:val="28"/>
          <w:szCs w:val="28"/>
          <w:lang w:val="en-US"/>
        </w:rPr>
        <w:t xml:space="preserve"> - </w:t>
      </w:r>
      <w:r w:rsidR="00951ABD" w:rsidRPr="003A5984">
        <w:rPr>
          <w:noProof/>
          <w:sz w:val="28"/>
          <w:szCs w:val="28"/>
        </w:rPr>
        <w:t>Р</w:t>
      </w:r>
      <w:r w:rsidR="00951ABD" w:rsidRPr="003A5984">
        <w:rPr>
          <w:noProof/>
          <w:sz w:val="28"/>
          <w:szCs w:val="28"/>
          <w:lang w:val="en-US"/>
        </w:rPr>
        <w:t>. 94-105.</w:t>
      </w:r>
      <w:r w:rsidRPr="003A5984">
        <w:rPr>
          <w:noProof/>
          <w:sz w:val="28"/>
          <w:szCs w:val="28"/>
          <w:lang w:val="en-US"/>
        </w:rPr>
        <w:t xml:space="preserve"> </w:t>
      </w:r>
    </w:p>
    <w:p w14:paraId="67396ECC" w14:textId="64388ABF"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225</w:t>
      </w:r>
      <w:r w:rsidR="00071009" w:rsidRPr="003A5984">
        <w:rPr>
          <w:noProof/>
          <w:sz w:val="28"/>
          <w:szCs w:val="28"/>
          <w:lang w:val="kk-KZ"/>
        </w:rPr>
        <w:t xml:space="preserve"> </w:t>
      </w:r>
      <w:r w:rsidRPr="003A5984">
        <w:rPr>
          <w:noProof/>
          <w:sz w:val="28"/>
          <w:szCs w:val="28"/>
          <w:lang w:val="en-US"/>
        </w:rPr>
        <w:t>Ogbonnaya C</w:t>
      </w:r>
      <w:r w:rsidR="00951ABD" w:rsidRPr="003A5984">
        <w:rPr>
          <w:noProof/>
          <w:sz w:val="28"/>
          <w:szCs w:val="28"/>
          <w:lang w:val="en-US"/>
        </w:rPr>
        <w:t>.</w:t>
      </w:r>
      <w:r w:rsidRPr="003A5984">
        <w:rPr>
          <w:noProof/>
          <w:sz w:val="28"/>
          <w:szCs w:val="28"/>
          <w:lang w:val="en-US"/>
        </w:rPr>
        <w:t>E</w:t>
      </w:r>
      <w:r w:rsidR="00951ABD" w:rsidRPr="003A5984">
        <w:rPr>
          <w:noProof/>
          <w:sz w:val="28"/>
          <w:szCs w:val="28"/>
          <w:lang w:val="en-US"/>
        </w:rPr>
        <w:t>.</w:t>
      </w:r>
      <w:r w:rsidRPr="003A5984">
        <w:rPr>
          <w:noProof/>
          <w:sz w:val="28"/>
          <w:szCs w:val="28"/>
          <w:lang w:val="en-US"/>
        </w:rPr>
        <w:t>, Ogbonnaya L</w:t>
      </w:r>
      <w:r w:rsidR="00951ABD" w:rsidRPr="003A5984">
        <w:rPr>
          <w:noProof/>
          <w:sz w:val="28"/>
          <w:szCs w:val="28"/>
          <w:lang w:val="en-US"/>
        </w:rPr>
        <w:t>.</w:t>
      </w:r>
      <w:r w:rsidRPr="003A5984">
        <w:rPr>
          <w:noProof/>
          <w:sz w:val="28"/>
          <w:szCs w:val="28"/>
          <w:lang w:val="en-US"/>
        </w:rPr>
        <w:t>U</w:t>
      </w:r>
      <w:r w:rsidR="00951ABD" w:rsidRPr="003A5984">
        <w:rPr>
          <w:noProof/>
          <w:sz w:val="28"/>
          <w:szCs w:val="28"/>
          <w:lang w:val="en-US"/>
        </w:rPr>
        <w:t>.</w:t>
      </w:r>
      <w:r w:rsidRPr="003A5984">
        <w:rPr>
          <w:noProof/>
          <w:sz w:val="28"/>
          <w:szCs w:val="28"/>
          <w:lang w:val="en-US"/>
        </w:rPr>
        <w:t>, Okoye O</w:t>
      </w:r>
      <w:r w:rsidR="00951ABD" w:rsidRPr="003A5984">
        <w:rPr>
          <w:noProof/>
          <w:sz w:val="28"/>
          <w:szCs w:val="28"/>
          <w:lang w:val="en-US"/>
        </w:rPr>
        <w:t>.</w:t>
      </w:r>
      <w:r w:rsidRPr="003A5984">
        <w:rPr>
          <w:noProof/>
          <w:sz w:val="28"/>
          <w:szCs w:val="28"/>
          <w:lang w:val="en-US"/>
        </w:rPr>
        <w:t>, Kizor-Akaraiwe N. Glaucoma Awareness and Knowledge, and Attitude to Screening, in a Rural Community in Ebonyi State, Nigeria</w:t>
      </w:r>
      <w:r w:rsidR="00951ABD" w:rsidRPr="003A5984">
        <w:rPr>
          <w:noProof/>
          <w:sz w:val="28"/>
          <w:szCs w:val="28"/>
          <w:lang w:val="en-US"/>
        </w:rPr>
        <w:t xml:space="preserve"> //</w:t>
      </w:r>
      <w:r w:rsidRPr="003A5984">
        <w:rPr>
          <w:noProof/>
          <w:sz w:val="28"/>
          <w:szCs w:val="28"/>
          <w:lang w:val="en-US"/>
        </w:rPr>
        <w:t xml:space="preserve"> Open J Ophthalmol. </w:t>
      </w:r>
      <w:r w:rsidR="00951ABD" w:rsidRPr="003A5984">
        <w:rPr>
          <w:noProof/>
          <w:sz w:val="28"/>
          <w:szCs w:val="28"/>
          <w:lang w:val="en-US"/>
        </w:rPr>
        <w:t xml:space="preserve">- </w:t>
      </w:r>
      <w:r w:rsidRPr="003A5984">
        <w:rPr>
          <w:noProof/>
          <w:sz w:val="28"/>
          <w:szCs w:val="28"/>
          <w:lang w:val="en-US"/>
        </w:rPr>
        <w:t>2016</w:t>
      </w:r>
      <w:r w:rsidR="00951ABD" w:rsidRPr="003A5984">
        <w:rPr>
          <w:noProof/>
          <w:sz w:val="28"/>
          <w:szCs w:val="28"/>
          <w:lang w:val="en-US"/>
        </w:rPr>
        <w:t xml:space="preserve">. - Vol. </w:t>
      </w:r>
      <w:r w:rsidRPr="003A5984">
        <w:rPr>
          <w:noProof/>
          <w:sz w:val="28"/>
          <w:szCs w:val="28"/>
          <w:lang w:val="en-US"/>
        </w:rPr>
        <w:t>6</w:t>
      </w:r>
      <w:r w:rsidR="00951ABD" w:rsidRPr="003A5984">
        <w:rPr>
          <w:noProof/>
          <w:sz w:val="28"/>
          <w:szCs w:val="28"/>
          <w:lang w:val="en-US"/>
        </w:rPr>
        <w:t>, №</w:t>
      </w:r>
      <w:r w:rsidRPr="003A5984">
        <w:rPr>
          <w:noProof/>
          <w:sz w:val="28"/>
          <w:szCs w:val="28"/>
          <w:lang w:val="en-US"/>
        </w:rPr>
        <w:t>2.</w:t>
      </w:r>
      <w:r w:rsidR="00951ABD" w:rsidRPr="003A5984">
        <w:rPr>
          <w:noProof/>
          <w:sz w:val="28"/>
          <w:szCs w:val="28"/>
          <w:lang w:val="en-US"/>
        </w:rPr>
        <w:t xml:space="preserve"> - </w:t>
      </w:r>
      <w:r w:rsidR="00951ABD" w:rsidRPr="003A5984">
        <w:rPr>
          <w:noProof/>
          <w:sz w:val="28"/>
          <w:szCs w:val="28"/>
        </w:rPr>
        <w:t>Р</w:t>
      </w:r>
      <w:r w:rsidR="00951ABD" w:rsidRPr="003A5984">
        <w:rPr>
          <w:noProof/>
          <w:sz w:val="28"/>
          <w:szCs w:val="28"/>
          <w:lang w:val="en-US"/>
        </w:rPr>
        <w:t>. 96-140.</w:t>
      </w:r>
      <w:r w:rsidRPr="003A5984">
        <w:rPr>
          <w:noProof/>
          <w:sz w:val="28"/>
          <w:szCs w:val="28"/>
          <w:lang w:val="en-US"/>
        </w:rPr>
        <w:t xml:space="preserve"> </w:t>
      </w:r>
    </w:p>
    <w:p w14:paraId="215C7C2D" w14:textId="52D5081A" w:rsidR="00EF7DBC" w:rsidRPr="003A5984" w:rsidRDefault="00EF7DBC" w:rsidP="002B78B0">
      <w:pPr>
        <w:widowControl w:val="0"/>
        <w:autoSpaceDE w:val="0"/>
        <w:autoSpaceDN w:val="0"/>
        <w:adjustRightInd w:val="0"/>
        <w:ind w:firstLine="567"/>
        <w:jc w:val="both"/>
        <w:rPr>
          <w:noProof/>
          <w:sz w:val="28"/>
          <w:szCs w:val="28"/>
          <w:lang w:val="en-US"/>
        </w:rPr>
      </w:pPr>
      <w:r w:rsidRPr="003A5984">
        <w:rPr>
          <w:noProof/>
          <w:sz w:val="28"/>
          <w:szCs w:val="28"/>
          <w:lang w:val="en-US"/>
        </w:rPr>
        <w:t>226</w:t>
      </w:r>
      <w:r w:rsidR="00071009" w:rsidRPr="003A5984">
        <w:rPr>
          <w:noProof/>
          <w:sz w:val="28"/>
          <w:szCs w:val="28"/>
          <w:lang w:val="kk-KZ"/>
        </w:rPr>
        <w:t xml:space="preserve"> </w:t>
      </w:r>
      <w:r w:rsidRPr="003A5984">
        <w:rPr>
          <w:noProof/>
          <w:sz w:val="28"/>
          <w:szCs w:val="28"/>
          <w:lang w:val="en-US"/>
        </w:rPr>
        <w:t>Allison K</w:t>
      </w:r>
      <w:r w:rsidR="00951ABD" w:rsidRPr="003A5984">
        <w:rPr>
          <w:noProof/>
          <w:sz w:val="28"/>
          <w:szCs w:val="28"/>
          <w:lang w:val="en-US"/>
        </w:rPr>
        <w:t>.</w:t>
      </w:r>
      <w:r w:rsidRPr="003A5984">
        <w:rPr>
          <w:noProof/>
          <w:sz w:val="28"/>
          <w:szCs w:val="28"/>
          <w:lang w:val="en-US"/>
        </w:rPr>
        <w:t>, Patel D</w:t>
      </w:r>
      <w:r w:rsidR="00951ABD" w:rsidRPr="003A5984">
        <w:rPr>
          <w:noProof/>
          <w:sz w:val="28"/>
          <w:szCs w:val="28"/>
          <w:lang w:val="en-US"/>
        </w:rPr>
        <w:t>.</w:t>
      </w:r>
      <w:r w:rsidRPr="003A5984">
        <w:rPr>
          <w:noProof/>
          <w:sz w:val="28"/>
          <w:szCs w:val="28"/>
          <w:lang w:val="en-US"/>
        </w:rPr>
        <w:t>, Besharim C. The Value of Annual Glaucoma Screening for High-Risk Adults Ages 60 to 80</w:t>
      </w:r>
      <w:r w:rsidR="00951ABD" w:rsidRPr="003A5984">
        <w:rPr>
          <w:noProof/>
          <w:sz w:val="28"/>
          <w:szCs w:val="28"/>
          <w:lang w:val="en-US"/>
        </w:rPr>
        <w:t xml:space="preserve">  //  </w:t>
      </w:r>
      <w:r w:rsidRPr="003A5984">
        <w:rPr>
          <w:noProof/>
          <w:sz w:val="28"/>
          <w:szCs w:val="28"/>
          <w:lang w:val="en-US"/>
        </w:rPr>
        <w:t>Cureus.</w:t>
      </w:r>
      <w:r w:rsidR="00951ABD" w:rsidRPr="003A5984">
        <w:rPr>
          <w:noProof/>
          <w:sz w:val="28"/>
          <w:szCs w:val="28"/>
          <w:lang w:val="en-US"/>
        </w:rPr>
        <w:t xml:space="preserve"> -</w:t>
      </w:r>
      <w:r w:rsidRPr="003A5984">
        <w:rPr>
          <w:noProof/>
          <w:sz w:val="28"/>
          <w:szCs w:val="28"/>
          <w:lang w:val="en-US"/>
        </w:rPr>
        <w:t xml:space="preserve"> 2021</w:t>
      </w:r>
      <w:r w:rsidR="00951ABD" w:rsidRPr="003A5984">
        <w:rPr>
          <w:noProof/>
          <w:sz w:val="28"/>
          <w:szCs w:val="28"/>
          <w:lang w:val="en-US"/>
        </w:rPr>
        <w:t xml:space="preserve">. - №1. - </w:t>
      </w:r>
      <w:r w:rsidR="00951ABD" w:rsidRPr="003A5984">
        <w:rPr>
          <w:noProof/>
          <w:sz w:val="28"/>
          <w:szCs w:val="28"/>
        </w:rPr>
        <w:t>Р</w:t>
      </w:r>
      <w:r w:rsidR="00951ABD" w:rsidRPr="003A5984">
        <w:rPr>
          <w:noProof/>
          <w:sz w:val="28"/>
          <w:szCs w:val="28"/>
          <w:lang w:val="en-US"/>
        </w:rPr>
        <w:t>. 56-88.</w:t>
      </w:r>
      <w:r w:rsidRPr="003A5984">
        <w:rPr>
          <w:noProof/>
          <w:sz w:val="28"/>
          <w:szCs w:val="28"/>
          <w:lang w:val="en-US"/>
        </w:rPr>
        <w:t xml:space="preserve"> </w:t>
      </w:r>
    </w:p>
    <w:p w14:paraId="51A4B1A0" w14:textId="7712F459" w:rsidR="00681EF4" w:rsidRPr="003A5984" w:rsidRDefault="00681EF4" w:rsidP="002B78B0">
      <w:pPr>
        <w:widowControl w:val="0"/>
        <w:autoSpaceDE w:val="0"/>
        <w:autoSpaceDN w:val="0"/>
        <w:adjustRightInd w:val="0"/>
        <w:ind w:firstLine="567"/>
        <w:jc w:val="both"/>
        <w:rPr>
          <w:noProof/>
          <w:sz w:val="28"/>
          <w:szCs w:val="28"/>
          <w:lang w:val="en-US"/>
        </w:rPr>
      </w:pPr>
      <w:r w:rsidRPr="003A5984">
        <w:rPr>
          <w:noProof/>
          <w:sz w:val="28"/>
          <w:szCs w:val="28"/>
          <w:lang w:val="en-US"/>
        </w:rPr>
        <w:t xml:space="preserve">227  </w:t>
      </w:r>
      <w:r w:rsidRPr="003A5984">
        <w:rPr>
          <w:noProof/>
          <w:sz w:val="28"/>
          <w:szCs w:val="28"/>
        </w:rPr>
        <w:t>Таушанова</w:t>
      </w:r>
      <w:r w:rsidRPr="003A5984">
        <w:rPr>
          <w:noProof/>
          <w:sz w:val="28"/>
          <w:szCs w:val="28"/>
          <w:lang w:val="en-US"/>
        </w:rPr>
        <w:t xml:space="preserve"> </w:t>
      </w:r>
      <w:r w:rsidRPr="003A5984">
        <w:rPr>
          <w:noProof/>
          <w:sz w:val="28"/>
          <w:szCs w:val="28"/>
        </w:rPr>
        <w:t>М</w:t>
      </w:r>
      <w:r w:rsidRPr="003A5984">
        <w:rPr>
          <w:noProof/>
          <w:sz w:val="28"/>
          <w:szCs w:val="28"/>
          <w:lang w:val="en-US"/>
        </w:rPr>
        <w:t>.</w:t>
      </w:r>
      <w:r w:rsidRPr="003A5984">
        <w:rPr>
          <w:noProof/>
          <w:sz w:val="28"/>
          <w:szCs w:val="28"/>
        </w:rPr>
        <w:t>К</w:t>
      </w:r>
      <w:r w:rsidRPr="003A5984">
        <w:rPr>
          <w:noProof/>
          <w:sz w:val="28"/>
          <w:szCs w:val="28"/>
          <w:lang w:val="en-US"/>
        </w:rPr>
        <w:t xml:space="preserve">., </w:t>
      </w:r>
      <w:r w:rsidRPr="003A5984">
        <w:rPr>
          <w:noProof/>
          <w:sz w:val="28"/>
          <w:szCs w:val="28"/>
        </w:rPr>
        <w:t>Ермуханова</w:t>
      </w:r>
      <w:r w:rsidRPr="003A5984">
        <w:rPr>
          <w:noProof/>
          <w:sz w:val="28"/>
          <w:szCs w:val="28"/>
          <w:lang w:val="en-US"/>
        </w:rPr>
        <w:t xml:space="preserve"> </w:t>
      </w:r>
      <w:r w:rsidRPr="003A5984">
        <w:rPr>
          <w:noProof/>
          <w:sz w:val="28"/>
          <w:szCs w:val="28"/>
        </w:rPr>
        <w:t>Л</w:t>
      </w:r>
      <w:r w:rsidRPr="003A5984">
        <w:rPr>
          <w:noProof/>
          <w:sz w:val="28"/>
          <w:szCs w:val="28"/>
          <w:lang w:val="en-US"/>
        </w:rPr>
        <w:t>.</w:t>
      </w:r>
      <w:r w:rsidRPr="003A5984">
        <w:rPr>
          <w:noProof/>
          <w:sz w:val="28"/>
          <w:szCs w:val="28"/>
        </w:rPr>
        <w:t>С</w:t>
      </w:r>
      <w:r w:rsidRPr="003A5984">
        <w:rPr>
          <w:noProof/>
          <w:sz w:val="28"/>
          <w:szCs w:val="28"/>
          <w:lang w:val="en-US"/>
        </w:rPr>
        <w:t xml:space="preserve">., </w:t>
      </w:r>
      <w:r w:rsidRPr="003A5984">
        <w:rPr>
          <w:noProof/>
          <w:sz w:val="28"/>
          <w:szCs w:val="28"/>
        </w:rPr>
        <w:t>Байсугурова</w:t>
      </w:r>
      <w:r w:rsidRPr="003A5984">
        <w:rPr>
          <w:noProof/>
          <w:sz w:val="28"/>
          <w:szCs w:val="28"/>
          <w:lang w:val="en-US"/>
        </w:rPr>
        <w:t xml:space="preserve"> </w:t>
      </w:r>
      <w:r w:rsidRPr="003A5984">
        <w:rPr>
          <w:noProof/>
          <w:sz w:val="28"/>
          <w:szCs w:val="28"/>
        </w:rPr>
        <w:t>В</w:t>
      </w:r>
      <w:r w:rsidRPr="003A5984">
        <w:rPr>
          <w:noProof/>
          <w:sz w:val="28"/>
          <w:szCs w:val="28"/>
          <w:lang w:val="en-US"/>
        </w:rPr>
        <w:t>.</w:t>
      </w:r>
      <w:r w:rsidRPr="003A5984">
        <w:rPr>
          <w:noProof/>
          <w:sz w:val="28"/>
          <w:szCs w:val="28"/>
        </w:rPr>
        <w:t>Ю</w:t>
      </w:r>
      <w:r w:rsidRPr="003A5984">
        <w:rPr>
          <w:noProof/>
          <w:sz w:val="28"/>
          <w:szCs w:val="28"/>
          <w:lang w:val="en-US"/>
        </w:rPr>
        <w:t xml:space="preserve">., </w:t>
      </w:r>
      <w:r w:rsidRPr="003A5984">
        <w:rPr>
          <w:noProof/>
          <w:sz w:val="28"/>
          <w:szCs w:val="28"/>
        </w:rPr>
        <w:t>Тажбенова</w:t>
      </w:r>
      <w:r w:rsidRPr="003A5984">
        <w:rPr>
          <w:noProof/>
          <w:sz w:val="28"/>
          <w:szCs w:val="28"/>
          <w:lang w:val="en-US"/>
        </w:rPr>
        <w:t xml:space="preserve"> </w:t>
      </w:r>
      <w:r w:rsidRPr="003A5984">
        <w:rPr>
          <w:noProof/>
          <w:sz w:val="28"/>
          <w:szCs w:val="28"/>
        </w:rPr>
        <w:t>С</w:t>
      </w:r>
      <w:r w:rsidRPr="003A5984">
        <w:rPr>
          <w:noProof/>
          <w:sz w:val="28"/>
          <w:szCs w:val="28"/>
          <w:lang w:val="en-US"/>
        </w:rPr>
        <w:t>.</w:t>
      </w:r>
      <w:r w:rsidRPr="003A5984">
        <w:rPr>
          <w:noProof/>
          <w:sz w:val="28"/>
          <w:szCs w:val="28"/>
        </w:rPr>
        <w:t>Т</w:t>
      </w:r>
      <w:r w:rsidRPr="003A5984">
        <w:rPr>
          <w:noProof/>
          <w:sz w:val="28"/>
          <w:szCs w:val="28"/>
          <w:lang w:val="en-US"/>
        </w:rPr>
        <w:t xml:space="preserve">., </w:t>
      </w:r>
      <w:r w:rsidRPr="003A5984">
        <w:rPr>
          <w:noProof/>
          <w:sz w:val="28"/>
          <w:szCs w:val="28"/>
        </w:rPr>
        <w:t>Сахипова</w:t>
      </w:r>
      <w:r w:rsidRPr="003A5984">
        <w:rPr>
          <w:noProof/>
          <w:sz w:val="28"/>
          <w:szCs w:val="28"/>
          <w:lang w:val="en-US"/>
        </w:rPr>
        <w:t xml:space="preserve"> </w:t>
      </w:r>
      <w:r w:rsidRPr="003A5984">
        <w:rPr>
          <w:noProof/>
          <w:sz w:val="28"/>
          <w:szCs w:val="28"/>
        </w:rPr>
        <w:t>Г</w:t>
      </w:r>
      <w:r w:rsidRPr="003A5984">
        <w:rPr>
          <w:noProof/>
          <w:sz w:val="28"/>
          <w:szCs w:val="28"/>
          <w:lang w:val="en-US"/>
        </w:rPr>
        <w:t>.</w:t>
      </w:r>
      <w:r w:rsidRPr="003A5984">
        <w:rPr>
          <w:noProof/>
          <w:sz w:val="28"/>
          <w:szCs w:val="28"/>
        </w:rPr>
        <w:t>Ж</w:t>
      </w:r>
      <w:r w:rsidRPr="003A5984">
        <w:rPr>
          <w:noProof/>
          <w:sz w:val="28"/>
          <w:szCs w:val="28"/>
          <w:lang w:val="en-US"/>
        </w:rPr>
        <w:t xml:space="preserve">., </w:t>
      </w:r>
      <w:r w:rsidRPr="003A5984">
        <w:rPr>
          <w:noProof/>
          <w:sz w:val="28"/>
          <w:szCs w:val="28"/>
        </w:rPr>
        <w:t>Турдалина</w:t>
      </w:r>
      <w:r w:rsidRPr="003A5984">
        <w:rPr>
          <w:noProof/>
          <w:sz w:val="28"/>
          <w:szCs w:val="28"/>
          <w:lang w:val="en-US"/>
        </w:rPr>
        <w:t xml:space="preserve"> </w:t>
      </w:r>
      <w:r w:rsidRPr="003A5984">
        <w:rPr>
          <w:noProof/>
          <w:sz w:val="28"/>
          <w:szCs w:val="28"/>
        </w:rPr>
        <w:t>К</w:t>
      </w:r>
      <w:r w:rsidRPr="003A5984">
        <w:rPr>
          <w:noProof/>
          <w:sz w:val="28"/>
          <w:szCs w:val="28"/>
          <w:lang w:val="en-US"/>
        </w:rPr>
        <w:t>.</w:t>
      </w:r>
      <w:r w:rsidRPr="003A5984">
        <w:rPr>
          <w:noProof/>
          <w:sz w:val="28"/>
          <w:szCs w:val="28"/>
        </w:rPr>
        <w:t>Б</w:t>
      </w:r>
      <w:r w:rsidRPr="003A5984">
        <w:rPr>
          <w:noProof/>
          <w:sz w:val="28"/>
          <w:szCs w:val="28"/>
          <w:lang w:val="en-US"/>
        </w:rPr>
        <w:t xml:space="preserve">.,  </w:t>
      </w:r>
      <w:r w:rsidRPr="003A5984">
        <w:rPr>
          <w:noProof/>
          <w:sz w:val="28"/>
          <w:szCs w:val="28"/>
        </w:rPr>
        <w:t>Курганбекова</w:t>
      </w:r>
      <w:r w:rsidRPr="003A5984">
        <w:rPr>
          <w:noProof/>
          <w:sz w:val="28"/>
          <w:szCs w:val="28"/>
          <w:lang w:val="en-US"/>
        </w:rPr>
        <w:t xml:space="preserve"> </w:t>
      </w:r>
      <w:r w:rsidRPr="003A5984">
        <w:rPr>
          <w:noProof/>
          <w:sz w:val="28"/>
          <w:szCs w:val="28"/>
        </w:rPr>
        <w:t>М</w:t>
      </w:r>
      <w:r w:rsidRPr="003A5984">
        <w:rPr>
          <w:noProof/>
          <w:sz w:val="28"/>
          <w:szCs w:val="28"/>
          <w:lang w:val="en-US"/>
        </w:rPr>
        <w:t>.</w:t>
      </w:r>
      <w:r w:rsidRPr="003A5984">
        <w:rPr>
          <w:noProof/>
          <w:sz w:val="28"/>
          <w:szCs w:val="28"/>
        </w:rPr>
        <w:t>Б</w:t>
      </w:r>
      <w:r w:rsidRPr="003A5984">
        <w:rPr>
          <w:noProof/>
          <w:sz w:val="28"/>
          <w:szCs w:val="28"/>
          <w:lang w:val="en-US"/>
        </w:rPr>
        <w:t xml:space="preserve">.. </w:t>
      </w:r>
      <w:r w:rsidRPr="003A5984">
        <w:rPr>
          <w:noProof/>
          <w:sz w:val="28"/>
          <w:szCs w:val="28"/>
        </w:rPr>
        <w:t>Ақтөбе</w:t>
      </w:r>
      <w:r w:rsidRPr="003A5984">
        <w:rPr>
          <w:noProof/>
          <w:sz w:val="28"/>
          <w:szCs w:val="28"/>
          <w:lang w:val="en-US"/>
        </w:rPr>
        <w:t xml:space="preserve"> </w:t>
      </w:r>
      <w:r w:rsidRPr="003A5984">
        <w:rPr>
          <w:noProof/>
          <w:sz w:val="28"/>
          <w:szCs w:val="28"/>
        </w:rPr>
        <w:t>облысында</w:t>
      </w:r>
      <w:r w:rsidRPr="003A5984">
        <w:rPr>
          <w:noProof/>
          <w:sz w:val="28"/>
          <w:szCs w:val="28"/>
          <w:lang w:val="en-US"/>
        </w:rPr>
        <w:t xml:space="preserve"> 2017-2022 </w:t>
      </w:r>
      <w:r w:rsidRPr="003A5984">
        <w:rPr>
          <w:noProof/>
          <w:sz w:val="28"/>
          <w:szCs w:val="28"/>
        </w:rPr>
        <w:t>жылдардағы</w:t>
      </w:r>
      <w:r w:rsidRPr="003A5984">
        <w:rPr>
          <w:noProof/>
          <w:sz w:val="28"/>
          <w:szCs w:val="28"/>
          <w:lang w:val="en-US"/>
        </w:rPr>
        <w:t xml:space="preserve"> </w:t>
      </w:r>
      <w:r w:rsidRPr="003A5984">
        <w:rPr>
          <w:noProof/>
          <w:sz w:val="28"/>
          <w:szCs w:val="28"/>
        </w:rPr>
        <w:t>динамикадағы</w:t>
      </w:r>
      <w:r w:rsidRPr="003A5984">
        <w:rPr>
          <w:noProof/>
          <w:sz w:val="28"/>
          <w:szCs w:val="28"/>
          <w:lang w:val="en-US"/>
        </w:rPr>
        <w:t xml:space="preserve"> </w:t>
      </w:r>
      <w:r w:rsidRPr="003A5984">
        <w:rPr>
          <w:noProof/>
          <w:sz w:val="28"/>
          <w:szCs w:val="28"/>
        </w:rPr>
        <w:t>глаукомадан</w:t>
      </w:r>
      <w:r w:rsidRPr="003A5984">
        <w:rPr>
          <w:noProof/>
          <w:sz w:val="28"/>
          <w:szCs w:val="28"/>
          <w:lang w:val="en-US"/>
        </w:rPr>
        <w:t xml:space="preserve"> </w:t>
      </w:r>
      <w:r w:rsidRPr="003A5984">
        <w:rPr>
          <w:noProof/>
          <w:sz w:val="28"/>
          <w:szCs w:val="28"/>
        </w:rPr>
        <w:t>мүгедектік</w:t>
      </w:r>
      <w:r w:rsidRPr="003A5984">
        <w:rPr>
          <w:noProof/>
          <w:sz w:val="28"/>
          <w:szCs w:val="28"/>
          <w:lang w:val="en-US"/>
        </w:rPr>
        <w:t xml:space="preserve"> </w:t>
      </w:r>
      <w:r w:rsidRPr="003A5984">
        <w:rPr>
          <w:noProof/>
          <w:sz w:val="28"/>
          <w:szCs w:val="28"/>
        </w:rPr>
        <w:t>көрсеткіштері</w:t>
      </w:r>
      <w:r w:rsidR="003A5984" w:rsidRPr="003A5984">
        <w:rPr>
          <w:noProof/>
          <w:sz w:val="28"/>
          <w:szCs w:val="28"/>
          <w:lang w:val="en-US"/>
        </w:rPr>
        <w:t xml:space="preserve"> </w:t>
      </w:r>
      <w:r w:rsidRPr="003A5984">
        <w:rPr>
          <w:noProof/>
          <w:sz w:val="28"/>
          <w:szCs w:val="28"/>
          <w:lang w:val="en-US"/>
        </w:rPr>
        <w:t xml:space="preserve"> </w:t>
      </w:r>
      <w:r w:rsidR="003A5984" w:rsidRPr="003A5984">
        <w:rPr>
          <w:noProof/>
          <w:sz w:val="28"/>
          <w:szCs w:val="28"/>
          <w:lang w:val="en-US"/>
        </w:rPr>
        <w:t>//</w:t>
      </w:r>
      <w:r w:rsidRPr="003A5984">
        <w:rPr>
          <w:noProof/>
          <w:sz w:val="28"/>
          <w:szCs w:val="28"/>
        </w:rPr>
        <w:t>Фтизиопульмонология</w:t>
      </w:r>
      <w:r w:rsidR="003A5984" w:rsidRPr="003A5984">
        <w:rPr>
          <w:noProof/>
          <w:sz w:val="28"/>
          <w:szCs w:val="28"/>
          <w:lang w:val="en-US"/>
        </w:rPr>
        <w:t>. - 2023. - №</w:t>
      </w:r>
      <w:r w:rsidRPr="003A5984">
        <w:rPr>
          <w:noProof/>
          <w:sz w:val="28"/>
          <w:szCs w:val="28"/>
          <w:lang w:val="en-US"/>
        </w:rPr>
        <w:t>2</w:t>
      </w:r>
      <w:r w:rsidR="003A5984" w:rsidRPr="003A5984">
        <w:rPr>
          <w:noProof/>
          <w:sz w:val="28"/>
          <w:szCs w:val="28"/>
          <w:lang w:val="en-US"/>
        </w:rPr>
        <w:t xml:space="preserve">. - </w:t>
      </w:r>
      <w:r w:rsidR="003A5984" w:rsidRPr="003A5984">
        <w:rPr>
          <w:noProof/>
          <w:sz w:val="28"/>
          <w:szCs w:val="28"/>
        </w:rPr>
        <w:t>Б</w:t>
      </w:r>
      <w:r w:rsidR="003A5984" w:rsidRPr="003A5984">
        <w:rPr>
          <w:noProof/>
          <w:sz w:val="28"/>
          <w:szCs w:val="28"/>
          <w:lang w:val="en-US"/>
        </w:rPr>
        <w:t xml:space="preserve">. </w:t>
      </w:r>
      <w:r w:rsidRPr="003A5984">
        <w:rPr>
          <w:noProof/>
          <w:sz w:val="28"/>
          <w:szCs w:val="28"/>
          <w:lang w:val="en-US"/>
        </w:rPr>
        <w:t xml:space="preserve"> 62–71. </w:t>
      </w:r>
      <w:r w:rsidR="003A5984" w:rsidRPr="003A5984">
        <w:rPr>
          <w:noProof/>
          <w:sz w:val="28"/>
          <w:szCs w:val="28"/>
          <w:lang w:val="en-US"/>
        </w:rPr>
        <w:t xml:space="preserve"> </w:t>
      </w:r>
    </w:p>
    <w:p w14:paraId="69DF8D7D" w14:textId="0D8BE538" w:rsidR="002864B3" w:rsidRPr="003A5984" w:rsidRDefault="002864B3" w:rsidP="002B78B0">
      <w:pPr>
        <w:widowControl w:val="0"/>
        <w:autoSpaceDE w:val="0"/>
        <w:autoSpaceDN w:val="0"/>
        <w:adjustRightInd w:val="0"/>
        <w:ind w:firstLine="567"/>
        <w:jc w:val="both"/>
        <w:rPr>
          <w:noProof/>
          <w:sz w:val="28"/>
          <w:szCs w:val="28"/>
          <w:lang w:val="en-US"/>
        </w:rPr>
      </w:pPr>
      <w:r w:rsidRPr="003A5984">
        <w:rPr>
          <w:noProof/>
          <w:sz w:val="28"/>
          <w:szCs w:val="28"/>
          <w:lang w:val="en-US"/>
        </w:rPr>
        <w:t>228</w:t>
      </w:r>
      <w:r w:rsidR="006C7CC6" w:rsidRPr="003A5984">
        <w:rPr>
          <w:lang w:val="en-US"/>
        </w:rPr>
        <w:t xml:space="preserve"> </w:t>
      </w:r>
      <w:r w:rsidR="006C7CC6" w:rsidRPr="003A5984">
        <w:rPr>
          <w:noProof/>
          <w:sz w:val="28"/>
          <w:szCs w:val="28"/>
          <w:lang w:val="en-US"/>
        </w:rPr>
        <w:t>Yermukhanova L.S., Taushanova M.K., Baisugurova V.Y., Balmagambetova S.K., Tazhbenova S.T., Aitmagambet P.Zh., Turdalina K.B., Kurganbekova M.B., Bekbauova A.U., Kuspangaliyeva G.S. Creation of an electronic register in the healthcare system: improving the effectiveness of glaucoma management and treatment</w:t>
      </w:r>
      <w:r w:rsidR="003A5984" w:rsidRPr="003A5984">
        <w:rPr>
          <w:noProof/>
          <w:sz w:val="28"/>
          <w:szCs w:val="28"/>
          <w:lang w:val="en-US"/>
        </w:rPr>
        <w:t xml:space="preserve"> </w:t>
      </w:r>
      <w:r w:rsidR="006C7CC6" w:rsidRPr="003A5984">
        <w:rPr>
          <w:noProof/>
          <w:sz w:val="28"/>
          <w:szCs w:val="28"/>
          <w:lang w:val="en-US"/>
        </w:rPr>
        <w:t>//  Phthisiopulmonology.</w:t>
      </w:r>
      <w:r w:rsidR="003A5984" w:rsidRPr="003A5984">
        <w:rPr>
          <w:noProof/>
          <w:sz w:val="28"/>
          <w:szCs w:val="28"/>
          <w:lang w:val="en-US"/>
        </w:rPr>
        <w:t xml:space="preserve"> </w:t>
      </w:r>
      <w:r w:rsidR="006C7CC6" w:rsidRPr="003A5984">
        <w:rPr>
          <w:noProof/>
          <w:sz w:val="28"/>
          <w:szCs w:val="28"/>
          <w:lang w:val="en-US"/>
        </w:rPr>
        <w:t xml:space="preserve">- 2024. </w:t>
      </w:r>
      <w:r w:rsidR="003A5984" w:rsidRPr="003A5984">
        <w:rPr>
          <w:noProof/>
          <w:sz w:val="28"/>
          <w:szCs w:val="28"/>
          <w:lang w:val="en-US"/>
        </w:rPr>
        <w:t xml:space="preserve">- </w:t>
      </w:r>
      <w:r w:rsidR="006C7CC6" w:rsidRPr="003A5984">
        <w:rPr>
          <w:noProof/>
          <w:sz w:val="28"/>
          <w:szCs w:val="28"/>
          <w:lang w:val="en-US"/>
        </w:rPr>
        <w:t>Vol. 43, №1. - P. 64-68.</w:t>
      </w:r>
    </w:p>
    <w:p w14:paraId="74E33556" w14:textId="4AE5569B" w:rsidR="002864B3" w:rsidRPr="003A5984" w:rsidRDefault="002864B3" w:rsidP="002B78B0">
      <w:pPr>
        <w:widowControl w:val="0"/>
        <w:autoSpaceDE w:val="0"/>
        <w:autoSpaceDN w:val="0"/>
        <w:adjustRightInd w:val="0"/>
        <w:ind w:firstLine="567"/>
        <w:jc w:val="both"/>
        <w:rPr>
          <w:noProof/>
          <w:sz w:val="28"/>
          <w:szCs w:val="28"/>
          <w:lang w:val="en-US"/>
        </w:rPr>
      </w:pPr>
      <w:r w:rsidRPr="003A5984">
        <w:rPr>
          <w:noProof/>
          <w:sz w:val="28"/>
          <w:szCs w:val="28"/>
          <w:lang w:val="en-US"/>
        </w:rPr>
        <w:t>229</w:t>
      </w:r>
      <w:r w:rsidR="004923FA" w:rsidRPr="003A5984">
        <w:rPr>
          <w:lang w:val="en-US"/>
        </w:rPr>
        <w:t xml:space="preserve"> </w:t>
      </w:r>
      <w:r w:rsidR="00A94105" w:rsidRPr="003A5984">
        <w:rPr>
          <w:noProof/>
          <w:sz w:val="28"/>
          <w:szCs w:val="28"/>
          <w:lang w:val="en-US"/>
        </w:rPr>
        <w:t>Таушанова</w:t>
      </w:r>
      <w:r w:rsidR="004923FA" w:rsidRPr="003A5984">
        <w:rPr>
          <w:noProof/>
          <w:sz w:val="28"/>
          <w:szCs w:val="28"/>
          <w:lang w:val="en-US"/>
        </w:rPr>
        <w:t xml:space="preserve"> </w:t>
      </w:r>
      <w:r w:rsidR="00A94105" w:rsidRPr="003A5984">
        <w:rPr>
          <w:noProof/>
          <w:sz w:val="28"/>
          <w:szCs w:val="28"/>
          <w:lang w:val="en-US"/>
        </w:rPr>
        <w:t>М.К.</w:t>
      </w:r>
      <w:r w:rsidR="004923FA" w:rsidRPr="003A5984">
        <w:rPr>
          <w:noProof/>
          <w:sz w:val="28"/>
          <w:szCs w:val="28"/>
          <w:lang w:val="en-US"/>
        </w:rPr>
        <w:t xml:space="preserve">, </w:t>
      </w:r>
      <w:r w:rsidR="00A94105" w:rsidRPr="003A5984">
        <w:rPr>
          <w:noProof/>
          <w:sz w:val="28"/>
          <w:szCs w:val="28"/>
          <w:lang w:val="en-US"/>
        </w:rPr>
        <w:t>Ермуханова Л.С., Байсугурова В.Ю.</w:t>
      </w:r>
      <w:r w:rsidR="004923FA" w:rsidRPr="003A5984">
        <w:rPr>
          <w:noProof/>
          <w:sz w:val="28"/>
          <w:szCs w:val="28"/>
          <w:lang w:val="en-US"/>
        </w:rPr>
        <w:t xml:space="preserve">,  </w:t>
      </w:r>
      <w:r w:rsidR="00A94105" w:rsidRPr="003A5984">
        <w:rPr>
          <w:noProof/>
          <w:sz w:val="28"/>
          <w:szCs w:val="28"/>
          <w:lang w:val="en-US"/>
        </w:rPr>
        <w:t>Тажбенова С.Т., Абдикадирова И.Т.</w:t>
      </w:r>
      <w:r w:rsidR="004923FA" w:rsidRPr="003A5984">
        <w:rPr>
          <w:noProof/>
          <w:sz w:val="28"/>
          <w:szCs w:val="28"/>
          <w:lang w:val="en-US"/>
        </w:rPr>
        <w:t xml:space="preserve">, </w:t>
      </w:r>
      <w:r w:rsidR="00A94105" w:rsidRPr="003A5984">
        <w:rPr>
          <w:noProof/>
          <w:sz w:val="28"/>
          <w:szCs w:val="28"/>
          <w:lang w:val="en-US"/>
        </w:rPr>
        <w:t>Алекенова Н.У., Турдалина К.Б., Петухова</w:t>
      </w:r>
      <w:r w:rsidR="004923FA" w:rsidRPr="003A5984">
        <w:rPr>
          <w:noProof/>
          <w:sz w:val="28"/>
          <w:szCs w:val="28"/>
          <w:lang w:val="en-US"/>
        </w:rPr>
        <w:t xml:space="preserve"> </w:t>
      </w:r>
      <w:r w:rsidR="00A94105" w:rsidRPr="003A5984">
        <w:rPr>
          <w:noProof/>
          <w:sz w:val="28"/>
          <w:szCs w:val="28"/>
          <w:lang w:val="en-US"/>
        </w:rPr>
        <w:t>М.Б</w:t>
      </w:r>
      <w:r w:rsidR="004923FA" w:rsidRPr="003A5984">
        <w:rPr>
          <w:noProof/>
          <w:sz w:val="28"/>
          <w:szCs w:val="28"/>
          <w:lang w:val="en-US"/>
        </w:rPr>
        <w:t>.</w:t>
      </w:r>
      <w:r w:rsidR="00A94105" w:rsidRPr="003A5984">
        <w:rPr>
          <w:lang w:val="en-US"/>
        </w:rPr>
        <w:t xml:space="preserve"> </w:t>
      </w:r>
      <w:r w:rsidR="00A94105" w:rsidRPr="003A5984">
        <w:rPr>
          <w:noProof/>
          <w:sz w:val="28"/>
          <w:szCs w:val="28"/>
          <w:lang w:val="kk-KZ"/>
        </w:rPr>
        <w:t>А</w:t>
      </w:r>
      <w:r w:rsidR="00A94105" w:rsidRPr="003A5984">
        <w:rPr>
          <w:noProof/>
          <w:sz w:val="28"/>
          <w:szCs w:val="28"/>
          <w:lang w:val="en-US"/>
        </w:rPr>
        <w:t xml:space="preserve">қтөбе облысында және </w:t>
      </w:r>
      <w:r w:rsidR="00A94105" w:rsidRPr="003A5984">
        <w:rPr>
          <w:noProof/>
          <w:sz w:val="28"/>
          <w:szCs w:val="28"/>
          <w:lang w:val="kk-KZ"/>
        </w:rPr>
        <w:t>А</w:t>
      </w:r>
      <w:r w:rsidR="00A94105" w:rsidRPr="003A5984">
        <w:rPr>
          <w:noProof/>
          <w:sz w:val="28"/>
          <w:szCs w:val="28"/>
          <w:lang w:val="en-US"/>
        </w:rPr>
        <w:t>қтөбе қаласында глаукоманың таралуы</w:t>
      </w:r>
      <w:r w:rsidR="00A94105" w:rsidRPr="003A5984">
        <w:rPr>
          <w:noProof/>
          <w:sz w:val="28"/>
          <w:szCs w:val="28"/>
          <w:lang w:val="kk-KZ"/>
        </w:rPr>
        <w:t xml:space="preserve"> </w:t>
      </w:r>
      <w:r w:rsidR="00A94105" w:rsidRPr="003A5984">
        <w:rPr>
          <w:noProof/>
          <w:sz w:val="28"/>
          <w:szCs w:val="28"/>
          <w:lang w:val="en-US"/>
        </w:rPr>
        <w:t xml:space="preserve">// </w:t>
      </w:r>
      <w:r w:rsidR="00A94105" w:rsidRPr="003A5984">
        <w:rPr>
          <w:noProof/>
          <w:sz w:val="28"/>
          <w:szCs w:val="28"/>
          <w:lang w:val="kk-KZ"/>
        </w:rPr>
        <w:t>Қазақстан Фармациясы.</w:t>
      </w:r>
      <w:r w:rsidR="00A94105" w:rsidRPr="003A5984">
        <w:rPr>
          <w:noProof/>
          <w:sz w:val="28"/>
          <w:szCs w:val="28"/>
          <w:lang w:val="en-US"/>
        </w:rPr>
        <w:t xml:space="preserve">- 2023. </w:t>
      </w:r>
      <w:r w:rsidR="003A5984" w:rsidRPr="003A5984">
        <w:rPr>
          <w:noProof/>
          <w:sz w:val="28"/>
          <w:szCs w:val="28"/>
          <w:lang w:val="en-US"/>
        </w:rPr>
        <w:t xml:space="preserve">- </w:t>
      </w:r>
      <w:r w:rsidR="00A94105" w:rsidRPr="003A5984">
        <w:rPr>
          <w:noProof/>
          <w:sz w:val="28"/>
          <w:szCs w:val="28"/>
          <w:lang w:val="en-US"/>
        </w:rPr>
        <w:t>№1(246). - С. 189–196.</w:t>
      </w:r>
    </w:p>
    <w:p w14:paraId="42C34BCA" w14:textId="5B385A2A" w:rsidR="002864B3" w:rsidRPr="003A5984" w:rsidRDefault="002864B3" w:rsidP="002B78B0">
      <w:pPr>
        <w:widowControl w:val="0"/>
        <w:autoSpaceDE w:val="0"/>
        <w:autoSpaceDN w:val="0"/>
        <w:adjustRightInd w:val="0"/>
        <w:ind w:firstLine="567"/>
        <w:jc w:val="both"/>
        <w:rPr>
          <w:sz w:val="28"/>
          <w:szCs w:val="28"/>
          <w:shd w:val="clear" w:color="auto" w:fill="FFFFFF"/>
          <w:lang w:val="en-US"/>
        </w:rPr>
      </w:pPr>
      <w:r w:rsidRPr="003A5984">
        <w:rPr>
          <w:noProof/>
          <w:sz w:val="28"/>
          <w:szCs w:val="28"/>
          <w:lang w:val="en-US"/>
        </w:rPr>
        <w:t>230</w:t>
      </w:r>
      <w:r w:rsidRPr="003A5984">
        <w:rPr>
          <w:rFonts w:ascii="Segoe UI" w:hAnsi="Segoe UI" w:cs="Segoe UI"/>
          <w:shd w:val="clear" w:color="auto" w:fill="FFFFFF"/>
          <w:lang w:val="en-US"/>
        </w:rPr>
        <w:t xml:space="preserve"> </w:t>
      </w:r>
      <w:r w:rsidR="00D35A0E" w:rsidRPr="003A5984">
        <w:rPr>
          <w:sz w:val="28"/>
          <w:szCs w:val="28"/>
          <w:shd w:val="clear" w:color="auto" w:fill="FFFFFF"/>
          <w:lang w:val="en-US"/>
        </w:rPr>
        <w:t xml:space="preserve">Holzemer W. Adherence to HAART: an interview with William Holzemer // BETA. - 1999. - Vol. 12, </w:t>
      </w:r>
      <w:r w:rsidR="003A5984" w:rsidRPr="003A5984">
        <w:rPr>
          <w:sz w:val="28"/>
          <w:szCs w:val="28"/>
          <w:shd w:val="clear" w:color="auto" w:fill="FFFFFF"/>
          <w:lang w:val="en-US"/>
        </w:rPr>
        <w:t>№</w:t>
      </w:r>
      <w:r w:rsidR="00D35A0E" w:rsidRPr="003A5984">
        <w:rPr>
          <w:sz w:val="28"/>
          <w:szCs w:val="28"/>
          <w:shd w:val="clear" w:color="auto" w:fill="FFFFFF"/>
          <w:lang w:val="en-US"/>
        </w:rPr>
        <w:t>1. - P. 14-18.</w:t>
      </w:r>
    </w:p>
    <w:p w14:paraId="720CBC79" w14:textId="1BE7DFA4" w:rsidR="00D35A0E" w:rsidRPr="003A5984" w:rsidRDefault="00D35A0E" w:rsidP="002B78B0">
      <w:pPr>
        <w:widowControl w:val="0"/>
        <w:autoSpaceDE w:val="0"/>
        <w:autoSpaceDN w:val="0"/>
        <w:adjustRightInd w:val="0"/>
        <w:ind w:firstLine="567"/>
        <w:jc w:val="both"/>
        <w:rPr>
          <w:noProof/>
          <w:sz w:val="28"/>
          <w:szCs w:val="28"/>
          <w:lang w:val="en-US"/>
        </w:rPr>
      </w:pPr>
      <w:r w:rsidRPr="003A5984">
        <w:rPr>
          <w:sz w:val="28"/>
          <w:szCs w:val="28"/>
          <w:shd w:val="clear" w:color="auto" w:fill="FFFFFF"/>
          <w:lang w:val="en-US"/>
        </w:rPr>
        <w:lastRenderedPageBreak/>
        <w:t>231</w:t>
      </w:r>
      <w:r w:rsidRPr="003A5984">
        <w:rPr>
          <w:lang w:val="en-US"/>
        </w:rPr>
        <w:t xml:space="preserve"> </w:t>
      </w:r>
      <w:r w:rsidRPr="003A5984">
        <w:rPr>
          <w:sz w:val="28"/>
          <w:szCs w:val="28"/>
          <w:shd w:val="clear" w:color="auto" w:fill="FFFFFF"/>
          <w:lang w:val="en-US"/>
        </w:rPr>
        <w:t xml:space="preserve">Vogel B., Claessen B.E., Arnold S.V., Chan D., Cohen D.J., Giannitsis E., Gibson C.M., Goto S., Katus H.A., Kerneis M., Kimura T., Kunadian V., Pinto D.S., Shiomi H., Spertus J.A., Steg P.G., Mehran R. ST-segment elevation myocardial infarction // Nat Rev Dis Primers. - 2019. - Vol. 5, </w:t>
      </w:r>
      <w:r w:rsidR="003A5984" w:rsidRPr="003A5984">
        <w:rPr>
          <w:sz w:val="28"/>
          <w:szCs w:val="28"/>
          <w:shd w:val="clear" w:color="auto" w:fill="FFFFFF"/>
          <w:lang w:val="en-US"/>
        </w:rPr>
        <w:t>№</w:t>
      </w:r>
      <w:r w:rsidRPr="003A5984">
        <w:rPr>
          <w:sz w:val="28"/>
          <w:szCs w:val="28"/>
          <w:shd w:val="clear" w:color="auto" w:fill="FFFFFF"/>
          <w:lang w:val="en-US"/>
        </w:rPr>
        <w:t>1. - P. 39.</w:t>
      </w:r>
    </w:p>
    <w:p w14:paraId="10EC40AC" w14:textId="77777777" w:rsidR="00F15AD0" w:rsidRPr="003A5984" w:rsidRDefault="00F15AD0" w:rsidP="002B78B0">
      <w:pPr>
        <w:widowControl w:val="0"/>
        <w:autoSpaceDE w:val="0"/>
        <w:autoSpaceDN w:val="0"/>
        <w:adjustRightInd w:val="0"/>
        <w:ind w:firstLine="567"/>
        <w:jc w:val="both"/>
        <w:rPr>
          <w:noProof/>
          <w:sz w:val="28"/>
          <w:szCs w:val="28"/>
          <w:lang w:val="en-US"/>
        </w:rPr>
      </w:pPr>
    </w:p>
    <w:p w14:paraId="74148BAF" w14:textId="77777777" w:rsidR="006D3323" w:rsidRPr="003A5984" w:rsidRDefault="001911BD" w:rsidP="002B78B0">
      <w:pPr>
        <w:pStyle w:val="a4"/>
        <w:tabs>
          <w:tab w:val="left" w:pos="5529"/>
        </w:tabs>
        <w:ind w:firstLine="567"/>
        <w:contextualSpacing/>
        <w:jc w:val="both"/>
        <w:rPr>
          <w:b/>
          <w:sz w:val="28"/>
          <w:szCs w:val="28"/>
        </w:rPr>
      </w:pPr>
      <w:r w:rsidRPr="003A5984">
        <w:rPr>
          <w:sz w:val="28"/>
          <w:szCs w:val="28"/>
        </w:rPr>
        <w:fldChar w:fldCharType="end"/>
      </w:r>
      <w:r w:rsidR="006D3323" w:rsidRPr="003A5984">
        <w:rPr>
          <w:b/>
          <w:sz w:val="28"/>
          <w:szCs w:val="28"/>
        </w:rPr>
        <w:t xml:space="preserve"> </w:t>
      </w:r>
    </w:p>
    <w:p w14:paraId="533FA166" w14:textId="77777777" w:rsidR="006D3323" w:rsidRPr="003A5984" w:rsidRDefault="006D3323" w:rsidP="00BD48D8">
      <w:pPr>
        <w:pStyle w:val="a4"/>
        <w:tabs>
          <w:tab w:val="left" w:pos="5529"/>
        </w:tabs>
        <w:jc w:val="both"/>
        <w:rPr>
          <w:b/>
          <w:sz w:val="28"/>
          <w:szCs w:val="28"/>
        </w:rPr>
      </w:pPr>
    </w:p>
    <w:p w14:paraId="4B1FA464" w14:textId="77777777" w:rsidR="006D3323" w:rsidRPr="003A5984" w:rsidRDefault="006D3323" w:rsidP="006D3323">
      <w:pPr>
        <w:pStyle w:val="a4"/>
        <w:tabs>
          <w:tab w:val="left" w:pos="5529"/>
        </w:tabs>
        <w:jc w:val="center"/>
        <w:rPr>
          <w:b/>
          <w:sz w:val="28"/>
          <w:szCs w:val="28"/>
        </w:rPr>
      </w:pPr>
    </w:p>
    <w:p w14:paraId="17F25E1B" w14:textId="77777777" w:rsidR="00650B7A" w:rsidRPr="003A5984" w:rsidRDefault="00650B7A" w:rsidP="00C86F19">
      <w:pPr>
        <w:pStyle w:val="a4"/>
        <w:tabs>
          <w:tab w:val="left" w:pos="5529"/>
        </w:tabs>
        <w:rPr>
          <w:b/>
          <w:sz w:val="28"/>
          <w:szCs w:val="28"/>
        </w:rPr>
      </w:pPr>
    </w:p>
    <w:p w14:paraId="0BB3F07E" w14:textId="77777777" w:rsidR="00A833E6" w:rsidRPr="003A5984" w:rsidRDefault="00A833E6" w:rsidP="00C86F19">
      <w:pPr>
        <w:pStyle w:val="a4"/>
        <w:tabs>
          <w:tab w:val="left" w:pos="5529"/>
        </w:tabs>
        <w:jc w:val="center"/>
        <w:rPr>
          <w:rStyle w:val="10"/>
          <w:rFonts w:ascii="Times New Roman" w:hAnsi="Times New Roman" w:cs="Times New Roman"/>
          <w:b/>
          <w:i w:val="0"/>
          <w:color w:val="auto"/>
          <w:sz w:val="28"/>
          <w:szCs w:val="28"/>
        </w:rPr>
      </w:pPr>
      <w:bookmarkStart w:id="41" w:name="_Toc184740652"/>
      <w:r w:rsidRPr="003A5984">
        <w:rPr>
          <w:rStyle w:val="10"/>
          <w:rFonts w:ascii="Times New Roman" w:hAnsi="Times New Roman" w:cs="Times New Roman"/>
          <w:b/>
          <w:i w:val="0"/>
          <w:color w:val="auto"/>
          <w:sz w:val="28"/>
          <w:szCs w:val="28"/>
        </w:rPr>
        <w:br w:type="page"/>
      </w:r>
    </w:p>
    <w:p w14:paraId="4810FA1D" w14:textId="22074377" w:rsidR="006D3323" w:rsidRPr="003A5984" w:rsidRDefault="006D3323" w:rsidP="00C86F19">
      <w:pPr>
        <w:pStyle w:val="a4"/>
        <w:tabs>
          <w:tab w:val="left" w:pos="5529"/>
        </w:tabs>
        <w:jc w:val="center"/>
        <w:rPr>
          <w:b/>
          <w:i w:val="0"/>
          <w:sz w:val="28"/>
          <w:szCs w:val="28"/>
        </w:rPr>
      </w:pPr>
      <w:r w:rsidRPr="003A5984">
        <w:rPr>
          <w:rStyle w:val="10"/>
          <w:rFonts w:ascii="Times New Roman" w:hAnsi="Times New Roman" w:cs="Times New Roman"/>
          <w:b/>
          <w:i w:val="0"/>
          <w:color w:val="auto"/>
          <w:sz w:val="28"/>
          <w:szCs w:val="28"/>
        </w:rPr>
        <w:lastRenderedPageBreak/>
        <w:t>ҚОСЫМША</w:t>
      </w:r>
      <w:bookmarkEnd w:id="41"/>
      <w:r w:rsidR="00C86F19" w:rsidRPr="003A5984">
        <w:rPr>
          <w:b/>
          <w:i w:val="0"/>
          <w:sz w:val="28"/>
          <w:szCs w:val="28"/>
        </w:rPr>
        <w:t xml:space="preserve"> </w:t>
      </w:r>
      <w:r w:rsidRPr="003A5984">
        <w:rPr>
          <w:b/>
          <w:i w:val="0"/>
          <w:sz w:val="28"/>
          <w:szCs w:val="28"/>
        </w:rPr>
        <w:t>А</w:t>
      </w:r>
    </w:p>
    <w:p w14:paraId="4E580F3D" w14:textId="77777777" w:rsidR="00C86F19" w:rsidRPr="003A5984" w:rsidRDefault="00C86F19" w:rsidP="00C86F19">
      <w:pPr>
        <w:pStyle w:val="a4"/>
        <w:tabs>
          <w:tab w:val="left" w:pos="5529"/>
        </w:tabs>
        <w:jc w:val="center"/>
        <w:rPr>
          <w:b/>
          <w:i w:val="0"/>
          <w:sz w:val="28"/>
          <w:szCs w:val="28"/>
        </w:rPr>
      </w:pPr>
    </w:p>
    <w:p w14:paraId="234D75CC" w14:textId="77777777" w:rsidR="00C86F19" w:rsidRPr="003A5984" w:rsidRDefault="00C86F19" w:rsidP="00C86F19">
      <w:pPr>
        <w:tabs>
          <w:tab w:val="left" w:pos="5529"/>
        </w:tabs>
        <w:jc w:val="center"/>
        <w:rPr>
          <w:b/>
          <w:iCs/>
          <w:sz w:val="28"/>
          <w:szCs w:val="28"/>
          <w:lang w:val="kk-KZ" w:bidi="en-US"/>
        </w:rPr>
      </w:pPr>
      <w:r w:rsidRPr="003A5984">
        <w:rPr>
          <w:b/>
          <w:iCs/>
          <w:sz w:val="28"/>
          <w:szCs w:val="28"/>
          <w:lang w:val="kk-KZ" w:bidi="en-US"/>
        </w:rPr>
        <w:t>Ұлттық көз институтының көру функциясының  сауалнамасы-25</w:t>
      </w:r>
    </w:p>
    <w:p w14:paraId="6DACD664" w14:textId="77777777" w:rsidR="006D3323" w:rsidRPr="003A5984" w:rsidRDefault="00C86F19" w:rsidP="00C86F19">
      <w:pPr>
        <w:tabs>
          <w:tab w:val="left" w:pos="5529"/>
        </w:tabs>
        <w:jc w:val="center"/>
        <w:rPr>
          <w:b/>
          <w:sz w:val="28"/>
          <w:szCs w:val="28"/>
          <w:lang w:val="kk-KZ"/>
        </w:rPr>
      </w:pPr>
      <w:r w:rsidRPr="003A5984">
        <w:rPr>
          <w:b/>
          <w:sz w:val="28"/>
          <w:szCs w:val="28"/>
          <w:lang w:val="en-US"/>
        </w:rPr>
        <w:t>(National Eye Institute Visual Function Questionnaire-25)</w:t>
      </w:r>
    </w:p>
    <w:p w14:paraId="08693554" w14:textId="77777777" w:rsidR="00071009" w:rsidRPr="003A5984" w:rsidRDefault="00071009" w:rsidP="00C86F19">
      <w:pPr>
        <w:tabs>
          <w:tab w:val="left" w:pos="5529"/>
        </w:tabs>
        <w:jc w:val="center"/>
        <w:rPr>
          <w:b/>
          <w:sz w:val="28"/>
          <w:szCs w:val="28"/>
          <w:lang w:val="kk-KZ"/>
        </w:rPr>
      </w:pPr>
    </w:p>
    <w:p w14:paraId="1AA9BEE1" w14:textId="77777777" w:rsidR="006D3323" w:rsidRPr="003A5984" w:rsidRDefault="006D3323" w:rsidP="006D3323">
      <w:pPr>
        <w:tabs>
          <w:tab w:val="left" w:pos="5529"/>
        </w:tabs>
        <w:jc w:val="center"/>
        <w:rPr>
          <w:b/>
          <w:lang w:val="kk-KZ"/>
        </w:rPr>
      </w:pPr>
      <w:r w:rsidRPr="003A5984">
        <w:rPr>
          <w:b/>
          <w:lang w:val="kk-KZ"/>
        </w:rPr>
        <w:t>Құрметті респондент!</w:t>
      </w:r>
    </w:p>
    <w:p w14:paraId="7D0C7DA6" w14:textId="77777777" w:rsidR="006D3323" w:rsidRPr="003A5984" w:rsidRDefault="006D3323" w:rsidP="00071009">
      <w:pPr>
        <w:tabs>
          <w:tab w:val="left" w:pos="5529"/>
        </w:tabs>
        <w:ind w:firstLine="567"/>
        <w:jc w:val="both"/>
        <w:rPr>
          <w:i/>
          <w:lang w:val="kk-KZ"/>
        </w:rPr>
      </w:pPr>
      <w:r w:rsidRPr="003A5984">
        <w:rPr>
          <w:lang w:val="kk-KZ"/>
        </w:rPr>
        <w:t xml:space="preserve">Марат Оспанов атындағы БҚМУ «Қоғамдық денсаулық сақтау» мамандығының докторанты глаукомамен ауыратын </w:t>
      </w:r>
      <w:r w:rsidR="00C86F19" w:rsidRPr="003A5984">
        <w:rPr>
          <w:lang w:val="kk-KZ"/>
        </w:rPr>
        <w:t xml:space="preserve">емдеуді ұстану мен өмір сапасын зерттеу мақсатында </w:t>
      </w:r>
      <w:r w:rsidRPr="003A5984">
        <w:rPr>
          <w:lang w:val="kk-KZ"/>
        </w:rPr>
        <w:t>сауалнама жүргізуде. Сізді осы зерттеуге қатысуға шақырамыз. Сіздің пікіріңіз біз үшін өте маңызды, сондықтан сізден осы сауалнаманың сұрақтарына мұқият және ойлана жауап беруіңізді сұраймыз. Зерттеуге қатысу ерікті болып табылады, сондықтан сұрақтарға барынша шынайы жауап беруіңізді сұраймыз. Сауалнаманың құпиялылығына  кепілдік береміз.</w:t>
      </w:r>
    </w:p>
    <w:p w14:paraId="633D472F" w14:textId="3D187487" w:rsidR="006D3323" w:rsidRPr="003A5984" w:rsidRDefault="006D3323" w:rsidP="00071009">
      <w:pPr>
        <w:tabs>
          <w:tab w:val="left" w:pos="5529"/>
        </w:tabs>
        <w:ind w:firstLine="567"/>
        <w:jc w:val="both"/>
        <w:rPr>
          <w:i/>
          <w:lang w:val="kk-KZ"/>
        </w:rPr>
      </w:pPr>
      <w:r w:rsidRPr="003A5984">
        <w:rPr>
          <w:lang w:val="kk-KZ"/>
        </w:rPr>
        <w:t xml:space="preserve">Қосымша ақпарат алу үшін сіз зерттеуші Таушанова Майя Карибаевнаға хабарласа аласыз, тел: 87475170280 </w:t>
      </w:r>
    </w:p>
    <w:p w14:paraId="40E0B5E8" w14:textId="77777777" w:rsidR="006D3323" w:rsidRPr="003A5984" w:rsidRDefault="006D3323" w:rsidP="006D3323">
      <w:pPr>
        <w:tabs>
          <w:tab w:val="left" w:pos="5529"/>
        </w:tabs>
        <w:jc w:val="both"/>
        <w:rPr>
          <w:i/>
        </w:rPr>
      </w:pPr>
      <w:r w:rsidRPr="003A5984">
        <w:t>Е-</w:t>
      </w:r>
      <w:r w:rsidRPr="003A5984">
        <w:rPr>
          <w:lang w:val="en-US"/>
        </w:rPr>
        <w:t>mail</w:t>
      </w:r>
      <w:r w:rsidRPr="003A5984">
        <w:t xml:space="preserve">: </w:t>
      </w:r>
      <w:hyperlink r:id="rId73" w:history="1">
        <w:r w:rsidRPr="003A5984">
          <w:rPr>
            <w:lang w:val="en-US"/>
          </w:rPr>
          <w:t>maiona</w:t>
        </w:r>
        <w:r w:rsidRPr="003A5984">
          <w:t>_93@</w:t>
        </w:r>
        <w:r w:rsidRPr="003A5984">
          <w:rPr>
            <w:lang w:val="en-US"/>
          </w:rPr>
          <w:t>mail</w:t>
        </w:r>
        <w:r w:rsidRPr="003A5984">
          <w:t>.</w:t>
        </w:r>
        <w:r w:rsidRPr="003A5984">
          <w:rPr>
            <w:lang w:val="en-US"/>
          </w:rPr>
          <w:t>ru</w:t>
        </w:r>
      </w:hyperlink>
    </w:p>
    <w:p w14:paraId="6FB584DA" w14:textId="69AAE65B" w:rsidR="006E7C99" w:rsidRPr="003A5984" w:rsidRDefault="006D3323" w:rsidP="006D3323">
      <w:pPr>
        <w:tabs>
          <w:tab w:val="left" w:pos="5529"/>
        </w:tabs>
        <w:jc w:val="both"/>
        <w:rPr>
          <w:lang w:val="kk-KZ"/>
        </w:rPr>
      </w:pPr>
      <w:r w:rsidRPr="003A5984">
        <w:t>Сауалнаманы толтыру сізге 15-25 минутты алады.</w:t>
      </w:r>
    </w:p>
    <w:p w14:paraId="730E6041" w14:textId="5C542D37" w:rsidR="006D3323" w:rsidRPr="003A5984" w:rsidRDefault="006E7C99" w:rsidP="00071009">
      <w:pPr>
        <w:tabs>
          <w:tab w:val="left" w:pos="1843"/>
          <w:tab w:val="left" w:pos="5529"/>
        </w:tabs>
        <w:ind w:firstLine="567"/>
        <w:jc w:val="both"/>
        <w:rPr>
          <w:i/>
          <w:lang w:val="kk-KZ"/>
        </w:rPr>
      </w:pPr>
      <w:r w:rsidRPr="003A5984">
        <w:rPr>
          <w:lang w:val="kk-KZ"/>
        </w:rPr>
        <w:t>Науқастың әлеуметтік-демографиялық бөлімі:</w:t>
      </w:r>
    </w:p>
    <w:p w14:paraId="098F9128" w14:textId="77777777" w:rsidR="006D3323" w:rsidRPr="003A5984" w:rsidRDefault="006D3323" w:rsidP="00071009">
      <w:pPr>
        <w:tabs>
          <w:tab w:val="left" w:pos="1843"/>
          <w:tab w:val="left" w:pos="5529"/>
        </w:tabs>
        <w:ind w:firstLine="567"/>
        <w:rPr>
          <w:rFonts w:eastAsia="Calibri"/>
          <w:lang w:val="kk-KZ"/>
        </w:rPr>
      </w:pPr>
      <w:r w:rsidRPr="003A5984">
        <w:rPr>
          <w:rFonts w:eastAsia="Calibri"/>
          <w:lang w:val="kk-KZ"/>
        </w:rPr>
        <w:t>1.Аты-жөні:____________________</w:t>
      </w:r>
    </w:p>
    <w:p w14:paraId="63C0629A" w14:textId="77777777" w:rsidR="006D3323" w:rsidRPr="003A5984" w:rsidRDefault="006D3323" w:rsidP="00071009">
      <w:pPr>
        <w:tabs>
          <w:tab w:val="left" w:pos="1843"/>
          <w:tab w:val="left" w:pos="5529"/>
        </w:tabs>
        <w:ind w:firstLine="567"/>
        <w:rPr>
          <w:rFonts w:eastAsia="Calibri"/>
          <w:lang w:val="kk-KZ"/>
        </w:rPr>
      </w:pPr>
      <w:r w:rsidRPr="003A5984">
        <w:rPr>
          <w:rFonts w:eastAsia="Calibri"/>
          <w:lang w:val="kk-KZ"/>
        </w:rPr>
        <w:t>2.Жасы:________</w:t>
      </w:r>
    </w:p>
    <w:p w14:paraId="66939B30" w14:textId="77777777" w:rsidR="006D3323" w:rsidRPr="003A5984" w:rsidRDefault="006D3323" w:rsidP="00071009">
      <w:pPr>
        <w:tabs>
          <w:tab w:val="left" w:pos="1843"/>
          <w:tab w:val="left" w:pos="5529"/>
        </w:tabs>
        <w:ind w:firstLine="567"/>
        <w:rPr>
          <w:rFonts w:eastAsia="Calibri"/>
          <w:lang w:val="kk-KZ"/>
        </w:rPr>
      </w:pPr>
      <w:r w:rsidRPr="003A5984">
        <w:rPr>
          <w:rFonts w:eastAsia="Calibri"/>
          <w:lang w:val="kk-KZ"/>
        </w:rPr>
        <w:t>3.Жынысы:</w:t>
      </w:r>
    </w:p>
    <w:p w14:paraId="47B57A32" w14:textId="77777777" w:rsidR="006D3323" w:rsidRPr="003A5984" w:rsidRDefault="006D3323" w:rsidP="00071009">
      <w:pPr>
        <w:tabs>
          <w:tab w:val="left" w:pos="1843"/>
          <w:tab w:val="left" w:pos="5529"/>
        </w:tabs>
        <w:ind w:firstLine="567"/>
        <w:rPr>
          <w:rFonts w:eastAsia="Calibri"/>
          <w:lang w:val="kk-KZ"/>
        </w:rPr>
      </w:pPr>
      <w:r w:rsidRPr="003A5984">
        <w:rPr>
          <w:rFonts w:eastAsia="Calibri"/>
          <w:lang w:val="kk-KZ"/>
        </w:rPr>
        <w:t>1.Ер                   2.Әйел</w:t>
      </w:r>
    </w:p>
    <w:p w14:paraId="181DB060" w14:textId="77777777" w:rsidR="006D3323" w:rsidRPr="003A5984" w:rsidRDefault="006D3323" w:rsidP="00071009">
      <w:pPr>
        <w:tabs>
          <w:tab w:val="left" w:pos="1843"/>
          <w:tab w:val="left" w:pos="5529"/>
        </w:tabs>
        <w:ind w:firstLine="567"/>
        <w:rPr>
          <w:rFonts w:eastAsia="Calibri"/>
          <w:lang w:val="kk-KZ"/>
        </w:rPr>
      </w:pPr>
    </w:p>
    <w:p w14:paraId="46040F0B" w14:textId="77777777" w:rsidR="006D3323" w:rsidRPr="003A5984" w:rsidRDefault="006D3323" w:rsidP="00071009">
      <w:pPr>
        <w:tabs>
          <w:tab w:val="left" w:pos="1843"/>
          <w:tab w:val="left" w:pos="5529"/>
        </w:tabs>
        <w:ind w:firstLine="567"/>
        <w:rPr>
          <w:rFonts w:eastAsia="Calibri"/>
          <w:lang w:val="kk-KZ"/>
        </w:rPr>
      </w:pPr>
      <w:r w:rsidRPr="003A5984">
        <w:rPr>
          <w:rFonts w:eastAsia="Calibri"/>
          <w:lang w:val="kk-KZ"/>
        </w:rPr>
        <w:t>4.Білімі:</w:t>
      </w:r>
    </w:p>
    <w:p w14:paraId="24C1ED5E" w14:textId="77777777" w:rsidR="006D3323" w:rsidRPr="003A5984" w:rsidRDefault="006D3323" w:rsidP="00071009">
      <w:pPr>
        <w:tabs>
          <w:tab w:val="left" w:pos="1843"/>
          <w:tab w:val="left" w:pos="5529"/>
        </w:tabs>
        <w:ind w:firstLine="567"/>
        <w:rPr>
          <w:rFonts w:eastAsia="Calibri"/>
          <w:lang w:val="kk-KZ"/>
        </w:rPr>
      </w:pPr>
      <w:r w:rsidRPr="003A5984">
        <w:rPr>
          <w:rFonts w:eastAsia="Calibri"/>
          <w:lang w:val="kk-KZ"/>
        </w:rPr>
        <w:t>1.Аяқталмаған орта білім</w:t>
      </w:r>
    </w:p>
    <w:p w14:paraId="3EBBF6DB" w14:textId="77777777" w:rsidR="006D3323" w:rsidRPr="003A5984" w:rsidRDefault="006D3323" w:rsidP="00071009">
      <w:pPr>
        <w:tabs>
          <w:tab w:val="left" w:pos="1843"/>
          <w:tab w:val="left" w:pos="5529"/>
        </w:tabs>
        <w:ind w:firstLine="567"/>
        <w:rPr>
          <w:rFonts w:eastAsia="Calibri"/>
          <w:lang w:val="kk-KZ"/>
        </w:rPr>
      </w:pPr>
      <w:r w:rsidRPr="003A5984">
        <w:rPr>
          <w:rFonts w:eastAsia="Calibri"/>
          <w:lang w:val="kk-KZ"/>
        </w:rPr>
        <w:t>2.Орта білім</w:t>
      </w:r>
    </w:p>
    <w:p w14:paraId="4BFA02E1" w14:textId="77777777" w:rsidR="006D3323" w:rsidRPr="003A5984" w:rsidRDefault="006D3323" w:rsidP="00071009">
      <w:pPr>
        <w:tabs>
          <w:tab w:val="left" w:pos="1843"/>
          <w:tab w:val="left" w:pos="5529"/>
        </w:tabs>
        <w:ind w:firstLine="567"/>
        <w:rPr>
          <w:rFonts w:eastAsia="Calibri"/>
          <w:lang w:val="kk-KZ"/>
        </w:rPr>
      </w:pPr>
      <w:r w:rsidRPr="003A5984">
        <w:rPr>
          <w:rFonts w:eastAsia="Calibri"/>
          <w:lang w:val="kk-KZ"/>
        </w:rPr>
        <w:t>3.Маманданған орта білім</w:t>
      </w:r>
    </w:p>
    <w:p w14:paraId="514D4AFA" w14:textId="77777777" w:rsidR="006D3323" w:rsidRPr="003A5984" w:rsidRDefault="006D3323" w:rsidP="00071009">
      <w:pPr>
        <w:tabs>
          <w:tab w:val="left" w:pos="1843"/>
          <w:tab w:val="left" w:pos="5529"/>
        </w:tabs>
        <w:ind w:firstLine="567"/>
        <w:rPr>
          <w:rFonts w:eastAsia="Calibri"/>
          <w:lang w:val="kk-KZ"/>
        </w:rPr>
      </w:pPr>
      <w:r w:rsidRPr="003A5984">
        <w:rPr>
          <w:rFonts w:eastAsia="Calibri"/>
          <w:lang w:val="kk-KZ"/>
        </w:rPr>
        <w:t>4.Жоғары</w:t>
      </w:r>
    </w:p>
    <w:p w14:paraId="1D423F79" w14:textId="77777777" w:rsidR="006D3323" w:rsidRPr="003A5984" w:rsidRDefault="006D3323" w:rsidP="00071009">
      <w:pPr>
        <w:tabs>
          <w:tab w:val="left" w:pos="1843"/>
          <w:tab w:val="left" w:pos="5529"/>
        </w:tabs>
        <w:ind w:firstLine="567"/>
        <w:rPr>
          <w:rFonts w:eastAsia="Calibri"/>
          <w:lang w:val="kk-KZ"/>
        </w:rPr>
      </w:pPr>
    </w:p>
    <w:p w14:paraId="1189D8F4" w14:textId="77777777" w:rsidR="006D3323" w:rsidRPr="003A5984" w:rsidRDefault="006D3323" w:rsidP="00071009">
      <w:pPr>
        <w:tabs>
          <w:tab w:val="left" w:pos="1843"/>
          <w:tab w:val="left" w:pos="5529"/>
        </w:tabs>
        <w:ind w:firstLine="567"/>
        <w:jc w:val="both"/>
        <w:rPr>
          <w:lang w:val="kk-KZ"/>
        </w:rPr>
      </w:pPr>
      <w:r w:rsidRPr="003A5984">
        <w:rPr>
          <w:lang w:val="kk-KZ"/>
        </w:rPr>
        <w:t>5.Отбасылық жағдайы</w:t>
      </w:r>
    </w:p>
    <w:p w14:paraId="7054D3DE" w14:textId="77777777" w:rsidR="006D3323" w:rsidRPr="003A5984" w:rsidRDefault="006D3323" w:rsidP="00071009">
      <w:pPr>
        <w:tabs>
          <w:tab w:val="left" w:pos="1843"/>
          <w:tab w:val="left" w:pos="5529"/>
        </w:tabs>
        <w:ind w:firstLine="567"/>
        <w:jc w:val="both"/>
        <w:rPr>
          <w:lang w:val="kk-KZ"/>
        </w:rPr>
      </w:pPr>
      <w:r w:rsidRPr="003A5984">
        <w:rPr>
          <w:lang w:val="kk-KZ"/>
        </w:rPr>
        <w:t>1.Отбасылы</w:t>
      </w:r>
    </w:p>
    <w:p w14:paraId="0150D394" w14:textId="77777777" w:rsidR="006D3323" w:rsidRPr="003A5984" w:rsidRDefault="006D3323" w:rsidP="00071009">
      <w:pPr>
        <w:tabs>
          <w:tab w:val="left" w:pos="1843"/>
          <w:tab w:val="left" w:pos="5529"/>
        </w:tabs>
        <w:ind w:firstLine="567"/>
        <w:jc w:val="both"/>
        <w:rPr>
          <w:lang w:val="kk-KZ"/>
        </w:rPr>
      </w:pPr>
      <w:r w:rsidRPr="003A5984">
        <w:rPr>
          <w:lang w:val="kk-KZ"/>
        </w:rPr>
        <w:t>2</w:t>
      </w:r>
      <w:r w:rsidR="006E7C99" w:rsidRPr="003A5984">
        <w:rPr>
          <w:lang w:val="kk-KZ"/>
        </w:rPr>
        <w:t>.Ж</w:t>
      </w:r>
      <w:r w:rsidRPr="003A5984">
        <w:rPr>
          <w:lang w:val="kk-KZ"/>
        </w:rPr>
        <w:t xml:space="preserve">есір </w:t>
      </w:r>
    </w:p>
    <w:p w14:paraId="14D185D9" w14:textId="77777777" w:rsidR="006D3323" w:rsidRPr="003A5984" w:rsidRDefault="006D3323" w:rsidP="00071009">
      <w:pPr>
        <w:tabs>
          <w:tab w:val="left" w:pos="1843"/>
          <w:tab w:val="left" w:pos="5529"/>
        </w:tabs>
        <w:ind w:firstLine="567"/>
        <w:jc w:val="both"/>
        <w:rPr>
          <w:lang w:val="kk-KZ"/>
        </w:rPr>
      </w:pPr>
      <w:r w:rsidRPr="003A5984">
        <w:rPr>
          <w:lang w:val="kk-KZ"/>
        </w:rPr>
        <w:t xml:space="preserve">3.Ажырасқан </w:t>
      </w:r>
    </w:p>
    <w:p w14:paraId="45088856" w14:textId="77777777" w:rsidR="006D3323" w:rsidRPr="003A5984" w:rsidRDefault="006D3323" w:rsidP="00071009">
      <w:pPr>
        <w:tabs>
          <w:tab w:val="left" w:pos="1843"/>
          <w:tab w:val="left" w:pos="5529"/>
        </w:tabs>
        <w:ind w:firstLine="567"/>
        <w:jc w:val="both"/>
        <w:rPr>
          <w:lang w:val="kk-KZ"/>
        </w:rPr>
      </w:pPr>
      <w:r w:rsidRPr="003A5984">
        <w:rPr>
          <w:lang w:val="kk-KZ"/>
        </w:rPr>
        <w:t>4.Үйленбеген/тұрмыста емес</w:t>
      </w:r>
    </w:p>
    <w:p w14:paraId="73631A8D" w14:textId="77777777" w:rsidR="006D3323" w:rsidRPr="003A5984" w:rsidRDefault="006D3323" w:rsidP="00071009">
      <w:pPr>
        <w:tabs>
          <w:tab w:val="left" w:pos="1843"/>
          <w:tab w:val="left" w:pos="5529"/>
        </w:tabs>
        <w:ind w:firstLine="567"/>
        <w:jc w:val="both"/>
        <w:rPr>
          <w:lang w:val="kk-KZ"/>
        </w:rPr>
      </w:pPr>
    </w:p>
    <w:p w14:paraId="3BFE8A82" w14:textId="77777777" w:rsidR="006D3323" w:rsidRPr="003A5984" w:rsidRDefault="006D3323" w:rsidP="00071009">
      <w:pPr>
        <w:tabs>
          <w:tab w:val="left" w:pos="1843"/>
          <w:tab w:val="left" w:pos="5529"/>
        </w:tabs>
        <w:ind w:firstLine="567"/>
        <w:jc w:val="both"/>
        <w:rPr>
          <w:lang w:val="kk-KZ"/>
        </w:rPr>
      </w:pPr>
      <w:r w:rsidRPr="003A5984">
        <w:rPr>
          <w:lang w:val="kk-KZ"/>
        </w:rPr>
        <w:t>6.Әлеуметтік статусы</w:t>
      </w:r>
    </w:p>
    <w:p w14:paraId="2F147DA9" w14:textId="77777777" w:rsidR="006D3323" w:rsidRPr="003A5984" w:rsidRDefault="006D3323" w:rsidP="00071009">
      <w:pPr>
        <w:tabs>
          <w:tab w:val="left" w:pos="1843"/>
          <w:tab w:val="left" w:pos="5529"/>
        </w:tabs>
        <w:ind w:firstLine="567"/>
        <w:jc w:val="both"/>
        <w:rPr>
          <w:lang w:val="kk-KZ"/>
        </w:rPr>
      </w:pPr>
      <w:r w:rsidRPr="003A5984">
        <w:rPr>
          <w:lang w:val="kk-KZ"/>
        </w:rPr>
        <w:t xml:space="preserve">1.Жұмысшы </w:t>
      </w:r>
    </w:p>
    <w:p w14:paraId="40258D78" w14:textId="77777777" w:rsidR="006D3323" w:rsidRPr="003A5984" w:rsidRDefault="006D3323" w:rsidP="00071009">
      <w:pPr>
        <w:tabs>
          <w:tab w:val="left" w:pos="1843"/>
          <w:tab w:val="left" w:pos="5529"/>
        </w:tabs>
        <w:ind w:firstLine="567"/>
        <w:jc w:val="both"/>
        <w:rPr>
          <w:lang w:val="kk-KZ"/>
        </w:rPr>
      </w:pPr>
      <w:r w:rsidRPr="003A5984">
        <w:rPr>
          <w:lang w:val="kk-KZ"/>
        </w:rPr>
        <w:t>2.Қызметкер</w:t>
      </w:r>
    </w:p>
    <w:p w14:paraId="7BB0FC99" w14:textId="77777777" w:rsidR="006D3323" w:rsidRPr="003A5984" w:rsidRDefault="006D3323" w:rsidP="00071009">
      <w:pPr>
        <w:tabs>
          <w:tab w:val="left" w:pos="1843"/>
          <w:tab w:val="left" w:pos="5529"/>
        </w:tabs>
        <w:ind w:firstLine="567"/>
        <w:jc w:val="both"/>
        <w:rPr>
          <w:lang w:val="kk-KZ"/>
        </w:rPr>
      </w:pPr>
      <w:r w:rsidRPr="003A5984">
        <w:rPr>
          <w:lang w:val="kk-KZ"/>
        </w:rPr>
        <w:t xml:space="preserve">3.Студент </w:t>
      </w:r>
    </w:p>
    <w:p w14:paraId="4FD768C6" w14:textId="77777777" w:rsidR="006D3323" w:rsidRPr="003A5984" w:rsidRDefault="006D3323" w:rsidP="00071009">
      <w:pPr>
        <w:tabs>
          <w:tab w:val="left" w:pos="1843"/>
          <w:tab w:val="left" w:pos="5529"/>
        </w:tabs>
        <w:ind w:firstLine="567"/>
        <w:jc w:val="both"/>
        <w:rPr>
          <w:lang w:val="kk-KZ"/>
        </w:rPr>
      </w:pPr>
      <w:r w:rsidRPr="003A5984">
        <w:rPr>
          <w:lang w:val="kk-KZ"/>
        </w:rPr>
        <w:t xml:space="preserve">4.Әскери қызметкер </w:t>
      </w:r>
    </w:p>
    <w:p w14:paraId="15DB630D" w14:textId="77777777" w:rsidR="006D3323" w:rsidRPr="003A5984" w:rsidRDefault="006D3323" w:rsidP="00071009">
      <w:pPr>
        <w:tabs>
          <w:tab w:val="left" w:pos="1843"/>
          <w:tab w:val="left" w:pos="5529"/>
        </w:tabs>
        <w:ind w:firstLine="567"/>
        <w:jc w:val="both"/>
        <w:rPr>
          <w:lang w:val="kk-KZ"/>
        </w:rPr>
      </w:pPr>
      <w:r w:rsidRPr="003A5984">
        <w:rPr>
          <w:lang w:val="kk-KZ"/>
        </w:rPr>
        <w:t>5.Кәсіпкер</w:t>
      </w:r>
    </w:p>
    <w:p w14:paraId="1C73AB83" w14:textId="77777777" w:rsidR="006D3323" w:rsidRPr="003A5984" w:rsidRDefault="006D3323" w:rsidP="00071009">
      <w:pPr>
        <w:tabs>
          <w:tab w:val="left" w:pos="1843"/>
          <w:tab w:val="left" w:pos="5529"/>
        </w:tabs>
        <w:ind w:firstLine="567"/>
        <w:jc w:val="both"/>
        <w:rPr>
          <w:lang w:val="kk-KZ"/>
        </w:rPr>
      </w:pPr>
      <w:r w:rsidRPr="003A5984">
        <w:rPr>
          <w:lang w:val="kk-KZ"/>
        </w:rPr>
        <w:t>6.Зейнеткер</w:t>
      </w:r>
    </w:p>
    <w:p w14:paraId="1C878680" w14:textId="77777777" w:rsidR="006D3323" w:rsidRPr="003A5984" w:rsidRDefault="006E7C99" w:rsidP="00071009">
      <w:pPr>
        <w:tabs>
          <w:tab w:val="left" w:pos="1843"/>
          <w:tab w:val="left" w:pos="5529"/>
        </w:tabs>
        <w:ind w:firstLine="567"/>
        <w:jc w:val="both"/>
        <w:rPr>
          <w:lang w:val="kk-KZ"/>
        </w:rPr>
      </w:pPr>
      <w:r w:rsidRPr="003A5984">
        <w:rPr>
          <w:lang w:val="kk-KZ"/>
        </w:rPr>
        <w:t>7.Ү</w:t>
      </w:r>
      <w:r w:rsidR="006D3323" w:rsidRPr="003A5984">
        <w:rPr>
          <w:lang w:val="kk-KZ"/>
        </w:rPr>
        <w:t>й шаруасындағы әйел</w:t>
      </w:r>
    </w:p>
    <w:p w14:paraId="163FA209" w14:textId="77777777" w:rsidR="006D3323" w:rsidRPr="003A5984" w:rsidRDefault="006D3323" w:rsidP="00071009">
      <w:pPr>
        <w:tabs>
          <w:tab w:val="left" w:pos="1843"/>
          <w:tab w:val="left" w:pos="5529"/>
        </w:tabs>
        <w:ind w:firstLine="567"/>
        <w:jc w:val="both"/>
        <w:rPr>
          <w:lang w:val="kk-KZ"/>
        </w:rPr>
      </w:pPr>
      <w:r w:rsidRPr="003A5984">
        <w:rPr>
          <w:lang w:val="kk-KZ"/>
        </w:rPr>
        <w:t>8.Жұмыссыз</w:t>
      </w:r>
    </w:p>
    <w:p w14:paraId="2237FC54" w14:textId="77777777" w:rsidR="006D3323" w:rsidRPr="003A5984" w:rsidRDefault="006D3323" w:rsidP="00071009">
      <w:pPr>
        <w:tabs>
          <w:tab w:val="left" w:pos="1843"/>
          <w:tab w:val="left" w:pos="5529"/>
        </w:tabs>
        <w:ind w:firstLine="567"/>
        <w:rPr>
          <w:rFonts w:eastAsia="Calibri"/>
          <w:lang w:val="kk-KZ"/>
        </w:rPr>
      </w:pPr>
    </w:p>
    <w:p w14:paraId="58D7D9D0" w14:textId="77777777" w:rsidR="006D3323" w:rsidRPr="003A5984" w:rsidRDefault="006D3323" w:rsidP="00071009">
      <w:pPr>
        <w:tabs>
          <w:tab w:val="left" w:pos="1843"/>
          <w:tab w:val="left" w:pos="5529"/>
        </w:tabs>
        <w:ind w:firstLine="567"/>
        <w:rPr>
          <w:rFonts w:eastAsia="Calibri"/>
          <w:lang w:val="kk-KZ"/>
        </w:rPr>
      </w:pPr>
      <w:r w:rsidRPr="003A5984">
        <w:rPr>
          <w:rFonts w:eastAsia="Calibri"/>
          <w:lang w:val="kk-KZ"/>
        </w:rPr>
        <w:t>7.Кірісі:</w:t>
      </w:r>
    </w:p>
    <w:p w14:paraId="6BCBDC59" w14:textId="4D572EEC" w:rsidR="006D3323" w:rsidRPr="003A5984" w:rsidRDefault="004E57A5" w:rsidP="00071009">
      <w:pPr>
        <w:tabs>
          <w:tab w:val="left" w:pos="1843"/>
          <w:tab w:val="left" w:pos="5529"/>
        </w:tabs>
        <w:ind w:firstLine="567"/>
        <w:rPr>
          <w:rFonts w:eastAsia="Calibri"/>
          <w:lang w:val="kk-KZ"/>
        </w:rPr>
      </w:pPr>
      <w:r w:rsidRPr="003A5984">
        <w:rPr>
          <w:rFonts w:eastAsia="Calibri"/>
          <w:lang w:val="kk-KZ"/>
        </w:rPr>
        <w:t>1.50мың тг</w:t>
      </w:r>
      <w:r w:rsidR="006D3323" w:rsidRPr="003A5984">
        <w:rPr>
          <w:rFonts w:eastAsia="Calibri"/>
          <w:lang w:val="kk-KZ"/>
        </w:rPr>
        <w:t xml:space="preserve"> төмен</w:t>
      </w:r>
    </w:p>
    <w:p w14:paraId="06D12FBB" w14:textId="1EEA331A" w:rsidR="006D3323" w:rsidRPr="003A5984" w:rsidRDefault="006D3323" w:rsidP="00071009">
      <w:pPr>
        <w:tabs>
          <w:tab w:val="left" w:pos="1843"/>
          <w:tab w:val="left" w:pos="5529"/>
        </w:tabs>
        <w:ind w:firstLine="567"/>
        <w:rPr>
          <w:rFonts w:eastAsia="Calibri"/>
          <w:lang w:val="kk-KZ"/>
        </w:rPr>
      </w:pPr>
      <w:r w:rsidRPr="003A5984">
        <w:rPr>
          <w:rFonts w:eastAsia="Calibri"/>
          <w:lang w:val="kk-KZ"/>
        </w:rPr>
        <w:t>2.50 мың -100 мың</w:t>
      </w:r>
      <w:r w:rsidR="004E57A5" w:rsidRPr="003A5984">
        <w:rPr>
          <w:rFonts w:eastAsia="Calibri"/>
          <w:lang w:val="kk-KZ"/>
        </w:rPr>
        <w:t xml:space="preserve"> тг</w:t>
      </w:r>
    </w:p>
    <w:p w14:paraId="2220D3E8" w14:textId="672ACBA4" w:rsidR="006D3323" w:rsidRPr="003A5984" w:rsidRDefault="006D3323" w:rsidP="00071009">
      <w:pPr>
        <w:tabs>
          <w:tab w:val="left" w:pos="1843"/>
          <w:tab w:val="left" w:pos="5529"/>
        </w:tabs>
        <w:ind w:firstLine="567"/>
        <w:rPr>
          <w:rFonts w:eastAsia="Calibri"/>
          <w:lang w:val="kk-KZ"/>
        </w:rPr>
      </w:pPr>
      <w:r w:rsidRPr="003A5984">
        <w:rPr>
          <w:rFonts w:eastAsia="Calibri"/>
          <w:lang w:val="kk-KZ"/>
        </w:rPr>
        <w:t>3.100 мың -150 мың</w:t>
      </w:r>
      <w:r w:rsidR="004E57A5" w:rsidRPr="003A5984">
        <w:rPr>
          <w:rFonts w:eastAsia="Calibri"/>
          <w:lang w:val="kk-KZ"/>
        </w:rPr>
        <w:t xml:space="preserve"> тг</w:t>
      </w:r>
    </w:p>
    <w:p w14:paraId="606E1CE2" w14:textId="33D02C97" w:rsidR="006D3323" w:rsidRPr="003A5984" w:rsidRDefault="006D3323" w:rsidP="00071009">
      <w:pPr>
        <w:tabs>
          <w:tab w:val="left" w:pos="1843"/>
          <w:tab w:val="left" w:pos="5529"/>
        </w:tabs>
        <w:ind w:firstLine="567"/>
        <w:rPr>
          <w:rFonts w:eastAsia="Calibri"/>
          <w:lang w:val="kk-KZ"/>
        </w:rPr>
      </w:pPr>
      <w:r w:rsidRPr="003A5984">
        <w:rPr>
          <w:rFonts w:eastAsia="Calibri"/>
          <w:lang w:val="kk-KZ"/>
        </w:rPr>
        <w:t>4.150 мың -200 мың</w:t>
      </w:r>
      <w:r w:rsidR="004E57A5" w:rsidRPr="003A5984">
        <w:rPr>
          <w:rFonts w:eastAsia="Calibri"/>
          <w:lang w:val="kk-KZ"/>
        </w:rPr>
        <w:t xml:space="preserve"> тг </w:t>
      </w:r>
    </w:p>
    <w:p w14:paraId="5FCD9052" w14:textId="4CEC3CC1" w:rsidR="006E7C99" w:rsidRPr="003A5984" w:rsidRDefault="004E57A5" w:rsidP="00071009">
      <w:pPr>
        <w:numPr>
          <w:ilvl w:val="1"/>
          <w:numId w:val="3"/>
        </w:numPr>
        <w:tabs>
          <w:tab w:val="left" w:pos="1134"/>
          <w:tab w:val="left" w:pos="1843"/>
          <w:tab w:val="left" w:pos="5529"/>
        </w:tabs>
        <w:ind w:firstLine="27"/>
        <w:contextualSpacing/>
        <w:rPr>
          <w:rFonts w:eastAsia="Calibri"/>
          <w:lang w:val="kk-KZ"/>
        </w:rPr>
      </w:pPr>
      <w:r w:rsidRPr="003A5984">
        <w:rPr>
          <w:rFonts w:eastAsia="Calibri"/>
          <w:lang w:val="kk-KZ"/>
        </w:rPr>
        <w:t xml:space="preserve"> мың тг</w:t>
      </w:r>
      <w:r w:rsidR="006D3323" w:rsidRPr="003A5984">
        <w:rPr>
          <w:rFonts w:eastAsia="Calibri"/>
          <w:lang w:val="en-GB"/>
        </w:rPr>
        <w:t xml:space="preserve"> </w:t>
      </w:r>
      <w:r w:rsidR="006D3323" w:rsidRPr="003A5984">
        <w:rPr>
          <w:rFonts w:eastAsia="Calibri"/>
          <w:lang w:val="kk-KZ"/>
        </w:rPr>
        <w:t>жоғары</w:t>
      </w:r>
    </w:p>
    <w:p w14:paraId="5BF88FA0" w14:textId="77777777" w:rsidR="00071009" w:rsidRPr="003A5984" w:rsidRDefault="00071009" w:rsidP="00071009">
      <w:pPr>
        <w:tabs>
          <w:tab w:val="left" w:pos="1843"/>
          <w:tab w:val="left" w:pos="5529"/>
        </w:tabs>
        <w:ind w:left="567"/>
        <w:contextualSpacing/>
        <w:rPr>
          <w:rFonts w:eastAsia="Calibri"/>
          <w:lang w:val="kk-KZ"/>
        </w:rPr>
      </w:pPr>
    </w:p>
    <w:p w14:paraId="6C2670DA" w14:textId="77777777" w:rsidR="006D3323" w:rsidRPr="003A5984" w:rsidRDefault="006D3323" w:rsidP="00071009">
      <w:pPr>
        <w:tabs>
          <w:tab w:val="left" w:pos="1843"/>
          <w:tab w:val="left" w:pos="5529"/>
        </w:tabs>
        <w:ind w:firstLine="567"/>
        <w:rPr>
          <w:rFonts w:eastAsia="Calibri"/>
          <w:lang w:val="kk-KZ"/>
        </w:rPr>
      </w:pPr>
      <w:r w:rsidRPr="003A5984">
        <w:rPr>
          <w:rFonts w:eastAsia="Calibri"/>
          <w:lang w:val="kk-KZ"/>
        </w:rPr>
        <w:lastRenderedPageBreak/>
        <w:t xml:space="preserve">8.Офтальмологтағы </w:t>
      </w:r>
      <w:r w:rsidR="00CC3773" w:rsidRPr="003A5984">
        <w:rPr>
          <w:rFonts w:eastAsia="Calibri"/>
          <w:lang w:val="kk-KZ"/>
        </w:rPr>
        <w:t>динамикалық бақылау</w:t>
      </w:r>
      <w:r w:rsidRPr="003A5984">
        <w:rPr>
          <w:rFonts w:eastAsia="Calibri"/>
          <w:lang w:val="kk-KZ"/>
        </w:rPr>
        <w:t xml:space="preserve"> мәртебесі:</w:t>
      </w:r>
    </w:p>
    <w:p w14:paraId="19C45DF3" w14:textId="77777777" w:rsidR="006D3323" w:rsidRPr="003A5984" w:rsidRDefault="006D3323" w:rsidP="00071009">
      <w:pPr>
        <w:tabs>
          <w:tab w:val="left" w:pos="1843"/>
          <w:tab w:val="left" w:pos="5529"/>
        </w:tabs>
        <w:ind w:firstLine="567"/>
        <w:rPr>
          <w:rFonts w:eastAsia="Calibri"/>
          <w:lang w:val="kk-KZ"/>
        </w:rPr>
      </w:pPr>
      <w:r w:rsidRPr="003A5984">
        <w:rPr>
          <w:rFonts w:eastAsia="Calibri"/>
          <w:lang w:val="kk-KZ"/>
        </w:rPr>
        <w:t>1.</w:t>
      </w:r>
      <w:r w:rsidR="006E7C99" w:rsidRPr="003A5984">
        <w:rPr>
          <w:rFonts w:eastAsia="Calibri"/>
          <w:lang w:val="kk-KZ"/>
        </w:rPr>
        <w:t xml:space="preserve"> </w:t>
      </w:r>
      <w:r w:rsidR="00CC3773" w:rsidRPr="003A5984">
        <w:rPr>
          <w:rFonts w:eastAsia="Calibri"/>
          <w:lang w:val="kk-KZ"/>
        </w:rPr>
        <w:t xml:space="preserve">Динамикалық бақылауда </w:t>
      </w:r>
      <w:r w:rsidRPr="003A5984">
        <w:rPr>
          <w:rFonts w:eastAsia="Calibri"/>
          <w:lang w:val="kk-KZ"/>
        </w:rPr>
        <w:t xml:space="preserve"> бір жылдан кем </w:t>
      </w:r>
    </w:p>
    <w:p w14:paraId="1D54E568" w14:textId="77777777" w:rsidR="006D3323" w:rsidRPr="003A5984" w:rsidRDefault="006D3323" w:rsidP="00071009">
      <w:pPr>
        <w:tabs>
          <w:tab w:val="left" w:pos="1843"/>
          <w:tab w:val="left" w:pos="5529"/>
        </w:tabs>
        <w:ind w:firstLine="567"/>
        <w:rPr>
          <w:rFonts w:eastAsia="Calibri"/>
          <w:lang w:val="kk-KZ"/>
        </w:rPr>
      </w:pPr>
      <w:r w:rsidRPr="003A5984">
        <w:rPr>
          <w:rFonts w:eastAsia="Calibri"/>
          <w:lang w:val="kk-KZ"/>
        </w:rPr>
        <w:t>2.</w:t>
      </w:r>
      <w:r w:rsidR="00CC3773" w:rsidRPr="003A5984">
        <w:rPr>
          <w:rFonts w:eastAsia="Calibri"/>
          <w:lang w:val="kk-KZ"/>
        </w:rPr>
        <w:t xml:space="preserve"> Динамикалық бақылауда  </w:t>
      </w:r>
      <w:r w:rsidRPr="003A5984">
        <w:rPr>
          <w:rFonts w:eastAsia="Calibri"/>
          <w:lang w:val="kk-KZ"/>
        </w:rPr>
        <w:t xml:space="preserve">бір жылдан артық </w:t>
      </w:r>
    </w:p>
    <w:p w14:paraId="5CF18E1D" w14:textId="77777777" w:rsidR="006D3323" w:rsidRPr="003A5984" w:rsidRDefault="006D3323" w:rsidP="006D3323">
      <w:pPr>
        <w:tabs>
          <w:tab w:val="left" w:pos="5529"/>
        </w:tabs>
        <w:rPr>
          <w:rFonts w:eastAsia="Calibri"/>
          <w:lang w:val="kk-KZ"/>
        </w:rPr>
      </w:pPr>
    </w:p>
    <w:p w14:paraId="39E5C561" w14:textId="6A337974" w:rsidR="006D3323" w:rsidRPr="003A5984" w:rsidRDefault="006D3323" w:rsidP="006E7C99">
      <w:pPr>
        <w:tabs>
          <w:tab w:val="left" w:pos="5529"/>
        </w:tabs>
        <w:ind w:left="1416"/>
        <w:jc w:val="center"/>
        <w:rPr>
          <w:rFonts w:eastAsia="Calibri"/>
          <w:lang w:val="kk-KZ"/>
        </w:rPr>
      </w:pPr>
      <w:r w:rsidRPr="003A5984">
        <w:rPr>
          <w:rFonts w:eastAsia="Calibri"/>
          <w:b/>
          <w:bCs/>
          <w:spacing w:val="-2"/>
          <w:lang w:val="kk-KZ"/>
        </w:rPr>
        <w:t>N</w:t>
      </w:r>
      <w:r w:rsidRPr="003A5984">
        <w:rPr>
          <w:rFonts w:eastAsia="Calibri"/>
          <w:b/>
          <w:bCs/>
          <w:lang w:val="kk-KZ"/>
        </w:rPr>
        <w:t>E</w:t>
      </w:r>
      <w:r w:rsidRPr="003A5984">
        <w:rPr>
          <w:rFonts w:eastAsia="Calibri"/>
          <w:b/>
          <w:bCs/>
          <w:spacing w:val="2"/>
          <w:lang w:val="kk-KZ"/>
        </w:rPr>
        <w:t>I</w:t>
      </w:r>
      <w:r w:rsidR="004E57A5" w:rsidRPr="003A5984">
        <w:rPr>
          <w:rFonts w:eastAsia="Calibri"/>
          <w:b/>
          <w:bCs/>
          <w:lang w:val="kk-KZ"/>
        </w:rPr>
        <w:t xml:space="preserve"> </w:t>
      </w:r>
      <w:r w:rsidRPr="003A5984">
        <w:rPr>
          <w:rFonts w:eastAsia="Calibri"/>
          <w:b/>
          <w:bCs/>
          <w:spacing w:val="-1"/>
          <w:lang w:val="kk-KZ"/>
        </w:rPr>
        <w:t>VF</w:t>
      </w:r>
      <w:r w:rsidRPr="003A5984">
        <w:rPr>
          <w:rFonts w:eastAsia="Calibri"/>
          <w:b/>
          <w:bCs/>
          <w:lang w:val="kk-KZ"/>
        </w:rPr>
        <w:t>Q-</w:t>
      </w:r>
      <w:r w:rsidRPr="003A5984">
        <w:rPr>
          <w:rFonts w:eastAsia="Calibri"/>
          <w:b/>
          <w:bCs/>
          <w:spacing w:val="-1"/>
          <w:lang w:val="kk-KZ"/>
        </w:rPr>
        <w:t xml:space="preserve">25 </w:t>
      </w:r>
      <w:r w:rsidRPr="003A5984">
        <w:rPr>
          <w:rFonts w:eastAsia="Calibri"/>
          <w:b/>
          <w:bCs/>
          <w:lang w:val="kk-KZ"/>
        </w:rPr>
        <w:t>сауалнамасы</w:t>
      </w:r>
    </w:p>
    <w:p w14:paraId="14CD34A0" w14:textId="48106A4E" w:rsidR="006D3323" w:rsidRPr="003A5984" w:rsidRDefault="006D3323" w:rsidP="00071009">
      <w:pPr>
        <w:tabs>
          <w:tab w:val="left" w:pos="5529"/>
        </w:tabs>
        <w:spacing w:before="29"/>
        <w:ind w:firstLine="567"/>
        <w:jc w:val="both"/>
        <w:rPr>
          <w:rFonts w:eastAsia="Calibri"/>
          <w:lang w:val="kk-KZ"/>
        </w:rPr>
      </w:pPr>
      <w:r w:rsidRPr="003A5984">
        <w:rPr>
          <w:rFonts w:eastAsia="Calibri"/>
          <w:lang w:val="kk-KZ"/>
        </w:rPr>
        <w:t>1.</w:t>
      </w:r>
      <w:r w:rsidR="004E57A5" w:rsidRPr="003A5984">
        <w:rPr>
          <w:lang w:val="kk-KZ"/>
        </w:rPr>
        <w:t xml:space="preserve"> </w:t>
      </w:r>
      <w:r w:rsidR="004E57A5" w:rsidRPr="003A5984">
        <w:rPr>
          <w:rFonts w:eastAsia="Calibri"/>
          <w:lang w:val="kk-KZ"/>
        </w:rPr>
        <w:t>Сіз көру қабілетіңізге қаншалықты жиі алаңдайсыз?</w:t>
      </w:r>
    </w:p>
    <w:p w14:paraId="1F689D5E" w14:textId="77777777" w:rsidR="006D3323" w:rsidRPr="003A5984" w:rsidRDefault="006D3323" w:rsidP="00071009">
      <w:pPr>
        <w:tabs>
          <w:tab w:val="left" w:pos="5529"/>
        </w:tabs>
        <w:ind w:firstLine="567"/>
        <w:rPr>
          <w:rFonts w:eastAsia="Calibri"/>
        </w:rPr>
      </w:pPr>
      <w:r w:rsidRPr="003A5984">
        <w:rPr>
          <w:rFonts w:eastAsia="Calibri"/>
        </w:rPr>
        <w:t>01. Ешқашан</w:t>
      </w:r>
    </w:p>
    <w:p w14:paraId="0B69DE51" w14:textId="77777777" w:rsidR="006D3323" w:rsidRPr="003A5984" w:rsidRDefault="006D3323" w:rsidP="00071009">
      <w:pPr>
        <w:tabs>
          <w:tab w:val="left" w:pos="5529"/>
        </w:tabs>
        <w:ind w:firstLine="567"/>
        <w:rPr>
          <w:rFonts w:eastAsia="Calibri"/>
        </w:rPr>
      </w:pPr>
      <w:r w:rsidRPr="003A5984">
        <w:rPr>
          <w:rFonts w:eastAsia="Calibri"/>
        </w:rPr>
        <w:t>02. Анда-санда</w:t>
      </w:r>
    </w:p>
    <w:p w14:paraId="7782819E" w14:textId="77777777" w:rsidR="006D3323" w:rsidRPr="003A5984" w:rsidRDefault="006D3323" w:rsidP="00071009">
      <w:pPr>
        <w:tabs>
          <w:tab w:val="left" w:pos="5529"/>
        </w:tabs>
        <w:ind w:firstLine="567"/>
        <w:rPr>
          <w:rFonts w:eastAsia="Calibri"/>
        </w:rPr>
      </w:pPr>
      <w:r w:rsidRPr="003A5984">
        <w:rPr>
          <w:rFonts w:eastAsia="Calibri"/>
        </w:rPr>
        <w:t>03. Кейде</w:t>
      </w:r>
    </w:p>
    <w:p w14:paraId="64B39371" w14:textId="77777777" w:rsidR="006D3323" w:rsidRPr="003A5984" w:rsidRDefault="006D3323" w:rsidP="00071009">
      <w:pPr>
        <w:tabs>
          <w:tab w:val="left" w:pos="5529"/>
        </w:tabs>
        <w:ind w:firstLine="567"/>
        <w:rPr>
          <w:rFonts w:eastAsia="Calibri"/>
        </w:rPr>
      </w:pPr>
      <w:r w:rsidRPr="003A5984">
        <w:rPr>
          <w:rFonts w:eastAsia="Calibri"/>
        </w:rPr>
        <w:t>04. Көбінесе</w:t>
      </w:r>
    </w:p>
    <w:p w14:paraId="582C386E" w14:textId="77777777" w:rsidR="006D3323" w:rsidRPr="003A5984" w:rsidRDefault="006D3323" w:rsidP="00071009">
      <w:pPr>
        <w:tabs>
          <w:tab w:val="left" w:pos="5529"/>
        </w:tabs>
        <w:ind w:firstLine="567"/>
        <w:rPr>
          <w:rFonts w:eastAsia="Calibri"/>
        </w:rPr>
      </w:pPr>
      <w:r w:rsidRPr="003A5984">
        <w:rPr>
          <w:rFonts w:eastAsia="Calibri"/>
        </w:rPr>
        <w:t>05. Әрдайым</w:t>
      </w:r>
    </w:p>
    <w:p w14:paraId="337DC0C2" w14:textId="77777777" w:rsidR="006D3323" w:rsidRPr="003A5984" w:rsidRDefault="006D3323" w:rsidP="00071009">
      <w:pPr>
        <w:tabs>
          <w:tab w:val="left" w:pos="5529"/>
        </w:tabs>
        <w:spacing w:before="16" w:line="260" w:lineRule="exact"/>
        <w:ind w:firstLine="567"/>
        <w:rPr>
          <w:rFonts w:eastAsia="Calibri"/>
        </w:rPr>
      </w:pPr>
    </w:p>
    <w:p w14:paraId="2DBA370E" w14:textId="77777777" w:rsidR="004E57A5" w:rsidRPr="003A5984" w:rsidRDefault="006D3323" w:rsidP="004E57A5">
      <w:pPr>
        <w:tabs>
          <w:tab w:val="left" w:pos="5529"/>
        </w:tabs>
        <w:ind w:right="381" w:firstLine="567"/>
        <w:jc w:val="both"/>
        <w:rPr>
          <w:rFonts w:eastAsia="Calibri"/>
        </w:rPr>
      </w:pPr>
      <w:r w:rsidRPr="003A5984">
        <w:rPr>
          <w:rFonts w:eastAsia="Calibri"/>
        </w:rPr>
        <w:t xml:space="preserve">2. </w:t>
      </w:r>
      <w:r w:rsidR="004E57A5" w:rsidRPr="003A5984">
        <w:rPr>
          <w:rFonts w:eastAsia="Calibri"/>
        </w:rPr>
        <w:t>Көз айналасындағы жайсыздықты немесе ауырсынуды (мысалы, ашу, қышу, ауырсыну) қаншалықты жиі сезінесіз?</w:t>
      </w:r>
    </w:p>
    <w:p w14:paraId="25CC0C0E" w14:textId="3C15DC89" w:rsidR="006D3323" w:rsidRPr="003A5984" w:rsidRDefault="006D3323" w:rsidP="004E57A5">
      <w:pPr>
        <w:tabs>
          <w:tab w:val="left" w:pos="5529"/>
        </w:tabs>
        <w:ind w:right="381" w:firstLine="567"/>
        <w:jc w:val="both"/>
        <w:rPr>
          <w:rFonts w:eastAsia="Calibri"/>
          <w:lang w:val="kk-KZ"/>
        </w:rPr>
      </w:pPr>
      <w:r w:rsidRPr="003A5984">
        <w:rPr>
          <w:rFonts w:eastAsia="Calibri"/>
          <w:lang w:val="kk-KZ"/>
        </w:rPr>
        <w:t>01. Ешқашан</w:t>
      </w:r>
    </w:p>
    <w:p w14:paraId="1FF74629" w14:textId="77777777" w:rsidR="006D3323" w:rsidRPr="003A5984" w:rsidRDefault="006D3323" w:rsidP="00071009">
      <w:pPr>
        <w:tabs>
          <w:tab w:val="left" w:pos="5529"/>
        </w:tabs>
        <w:ind w:firstLine="567"/>
        <w:rPr>
          <w:rFonts w:eastAsia="Calibri"/>
          <w:lang w:val="kk-KZ"/>
        </w:rPr>
      </w:pPr>
      <w:r w:rsidRPr="003A5984">
        <w:rPr>
          <w:rFonts w:eastAsia="Calibri"/>
          <w:lang w:val="kk-KZ"/>
        </w:rPr>
        <w:t>02. Өте сирек</w:t>
      </w:r>
    </w:p>
    <w:p w14:paraId="6C4B5AE6" w14:textId="77777777" w:rsidR="006D3323" w:rsidRPr="003A5984" w:rsidRDefault="006D3323" w:rsidP="00071009">
      <w:pPr>
        <w:tabs>
          <w:tab w:val="left" w:pos="5529"/>
        </w:tabs>
        <w:ind w:firstLine="567"/>
        <w:rPr>
          <w:rFonts w:eastAsia="Calibri"/>
          <w:lang w:val="kk-KZ"/>
        </w:rPr>
      </w:pPr>
      <w:r w:rsidRPr="003A5984">
        <w:rPr>
          <w:rFonts w:eastAsia="Calibri"/>
          <w:lang w:val="kk-KZ"/>
        </w:rPr>
        <w:t>03. Кейде</w:t>
      </w:r>
    </w:p>
    <w:p w14:paraId="21EB18C0" w14:textId="77777777" w:rsidR="006D3323" w:rsidRPr="003A5984" w:rsidRDefault="006D3323" w:rsidP="00071009">
      <w:pPr>
        <w:tabs>
          <w:tab w:val="left" w:pos="5529"/>
        </w:tabs>
        <w:ind w:firstLine="567"/>
        <w:rPr>
          <w:rFonts w:eastAsia="Calibri"/>
          <w:lang w:val="kk-KZ"/>
        </w:rPr>
      </w:pPr>
      <w:r w:rsidRPr="003A5984">
        <w:rPr>
          <w:rFonts w:eastAsia="Calibri"/>
          <w:lang w:val="kk-KZ"/>
        </w:rPr>
        <w:t>04. Жиі</w:t>
      </w:r>
    </w:p>
    <w:p w14:paraId="53214681" w14:textId="77777777" w:rsidR="006D3323" w:rsidRPr="003A5984" w:rsidRDefault="006D3323" w:rsidP="00071009">
      <w:pPr>
        <w:tabs>
          <w:tab w:val="left" w:pos="5529"/>
        </w:tabs>
        <w:ind w:firstLine="567"/>
        <w:rPr>
          <w:rFonts w:eastAsia="Calibri"/>
          <w:lang w:val="kk-KZ"/>
        </w:rPr>
      </w:pPr>
      <w:r w:rsidRPr="003A5984">
        <w:rPr>
          <w:rFonts w:eastAsia="Calibri"/>
          <w:lang w:val="kk-KZ"/>
        </w:rPr>
        <w:t>05. Өте жиі</w:t>
      </w:r>
    </w:p>
    <w:p w14:paraId="3E9AAB04" w14:textId="77777777" w:rsidR="006D3323" w:rsidRPr="003A5984" w:rsidRDefault="006D3323" w:rsidP="00071009">
      <w:pPr>
        <w:tabs>
          <w:tab w:val="left" w:pos="5529"/>
        </w:tabs>
        <w:spacing w:before="16" w:line="260" w:lineRule="exact"/>
        <w:ind w:firstLine="567"/>
        <w:rPr>
          <w:rFonts w:eastAsia="Calibri"/>
          <w:highlight w:val="yellow"/>
          <w:lang w:val="kk-KZ"/>
        </w:rPr>
      </w:pPr>
    </w:p>
    <w:p w14:paraId="57BF7B51" w14:textId="6CD27CC3" w:rsidR="006D3323" w:rsidRPr="003A5984" w:rsidRDefault="006D3323" w:rsidP="00071009">
      <w:pPr>
        <w:tabs>
          <w:tab w:val="left" w:pos="5529"/>
        </w:tabs>
        <w:ind w:firstLine="567"/>
        <w:jc w:val="both"/>
        <w:rPr>
          <w:rFonts w:eastAsia="Calibri"/>
          <w:lang w:val="kk-KZ"/>
        </w:rPr>
      </w:pPr>
      <w:r w:rsidRPr="003A5984">
        <w:rPr>
          <w:rFonts w:eastAsia="Calibri"/>
          <w:lang w:val="kk-KZ"/>
        </w:rPr>
        <w:t xml:space="preserve">3. </w:t>
      </w:r>
      <w:r w:rsidR="004E57A5" w:rsidRPr="003A5984">
        <w:rPr>
          <w:rFonts w:eastAsia="Calibri"/>
          <w:lang w:val="kk-KZ"/>
        </w:rPr>
        <w:t>Қарапайым газет мәтінін оқу сіз үшін қаншалықты қиын?</w:t>
      </w:r>
    </w:p>
    <w:p w14:paraId="67EAC1D8" w14:textId="77777777" w:rsidR="006D3323" w:rsidRPr="003A5984" w:rsidRDefault="006D3323" w:rsidP="00071009">
      <w:pPr>
        <w:tabs>
          <w:tab w:val="left" w:pos="5529"/>
        </w:tabs>
        <w:ind w:firstLine="567"/>
        <w:rPr>
          <w:rFonts w:eastAsia="Calibri"/>
          <w:lang w:val="kk-KZ"/>
        </w:rPr>
      </w:pPr>
      <w:r w:rsidRPr="003A5984">
        <w:rPr>
          <w:rFonts w:eastAsia="Calibri"/>
          <w:lang w:val="kk-KZ"/>
        </w:rPr>
        <w:t>01. Ешқашан қиынға соққан жоқ</w:t>
      </w:r>
    </w:p>
    <w:p w14:paraId="341B5921" w14:textId="77777777" w:rsidR="006D3323" w:rsidRPr="003A5984" w:rsidRDefault="006D3323" w:rsidP="00071009">
      <w:pPr>
        <w:tabs>
          <w:tab w:val="left" w:pos="5529"/>
        </w:tabs>
        <w:ind w:firstLine="567"/>
        <w:rPr>
          <w:rFonts w:eastAsia="Calibri"/>
          <w:lang w:val="kk-KZ"/>
        </w:rPr>
      </w:pPr>
      <w:r w:rsidRPr="003A5984">
        <w:rPr>
          <w:rFonts w:eastAsia="Calibri"/>
          <w:lang w:val="kk-KZ"/>
        </w:rPr>
        <w:t>02. Өте сирек қиындау болады</w:t>
      </w:r>
    </w:p>
    <w:p w14:paraId="183722C7" w14:textId="77777777" w:rsidR="006D3323" w:rsidRPr="003A5984" w:rsidRDefault="006D3323" w:rsidP="00071009">
      <w:pPr>
        <w:tabs>
          <w:tab w:val="left" w:pos="5529"/>
        </w:tabs>
        <w:ind w:firstLine="567"/>
        <w:rPr>
          <w:rFonts w:eastAsia="Calibri"/>
          <w:lang w:val="kk-KZ"/>
        </w:rPr>
      </w:pPr>
      <w:r w:rsidRPr="003A5984">
        <w:rPr>
          <w:rFonts w:eastAsia="Calibri"/>
          <w:lang w:val="kk-KZ"/>
        </w:rPr>
        <w:t>03. Кейде қиындау болады</w:t>
      </w:r>
    </w:p>
    <w:p w14:paraId="163DF354" w14:textId="77777777" w:rsidR="006D3323" w:rsidRPr="003A5984" w:rsidRDefault="006D3323" w:rsidP="00071009">
      <w:pPr>
        <w:tabs>
          <w:tab w:val="left" w:pos="5529"/>
        </w:tabs>
        <w:ind w:firstLine="567"/>
        <w:rPr>
          <w:rFonts w:eastAsia="Calibri"/>
          <w:lang w:val="kk-KZ"/>
        </w:rPr>
      </w:pPr>
      <w:r w:rsidRPr="003A5984">
        <w:rPr>
          <w:rFonts w:eastAsia="Calibri"/>
          <w:lang w:val="kk-KZ"/>
        </w:rPr>
        <w:t>04. Өте қиын</w:t>
      </w:r>
    </w:p>
    <w:p w14:paraId="61AC987C" w14:textId="77777777" w:rsidR="006D3323" w:rsidRPr="003A5984" w:rsidRDefault="006D3323" w:rsidP="00071009">
      <w:pPr>
        <w:tabs>
          <w:tab w:val="left" w:pos="5529"/>
        </w:tabs>
        <w:ind w:firstLine="567"/>
        <w:rPr>
          <w:rFonts w:eastAsia="Calibri"/>
          <w:lang w:val="kk-KZ"/>
        </w:rPr>
      </w:pPr>
      <w:r w:rsidRPr="003A5984">
        <w:rPr>
          <w:rFonts w:eastAsia="Calibri"/>
          <w:lang w:val="kk-KZ"/>
        </w:rPr>
        <w:t>05. Менің  көру қабілетім оқуға мүлдем мүмкіндік бермейді</w:t>
      </w:r>
    </w:p>
    <w:p w14:paraId="3562A503" w14:textId="77777777" w:rsidR="006D3323" w:rsidRPr="003A5984" w:rsidRDefault="006D3323" w:rsidP="00071009">
      <w:pPr>
        <w:tabs>
          <w:tab w:val="left" w:pos="5529"/>
        </w:tabs>
        <w:ind w:firstLine="567"/>
        <w:rPr>
          <w:rFonts w:eastAsia="Calibri"/>
          <w:lang w:val="kk-KZ"/>
        </w:rPr>
      </w:pPr>
      <w:r w:rsidRPr="003A5984">
        <w:rPr>
          <w:rFonts w:eastAsia="Calibri"/>
          <w:lang w:val="kk-KZ"/>
        </w:rPr>
        <w:t>06. Оқуды қажет етпеймін</w:t>
      </w:r>
    </w:p>
    <w:p w14:paraId="2461475F" w14:textId="77777777" w:rsidR="006D3323" w:rsidRPr="003A5984" w:rsidRDefault="006D3323" w:rsidP="00071009">
      <w:pPr>
        <w:tabs>
          <w:tab w:val="left" w:pos="5529"/>
        </w:tabs>
        <w:spacing w:before="16" w:line="260" w:lineRule="exact"/>
        <w:ind w:firstLine="567"/>
        <w:rPr>
          <w:rFonts w:eastAsia="Calibri"/>
          <w:highlight w:val="yellow"/>
          <w:lang w:val="kk-KZ"/>
        </w:rPr>
      </w:pPr>
    </w:p>
    <w:p w14:paraId="429073EF" w14:textId="77777777" w:rsidR="004E57A5" w:rsidRPr="003A5984" w:rsidRDefault="006D3323" w:rsidP="004E57A5">
      <w:pPr>
        <w:tabs>
          <w:tab w:val="left" w:pos="5529"/>
        </w:tabs>
        <w:ind w:right="388" w:firstLine="567"/>
        <w:jc w:val="both"/>
        <w:rPr>
          <w:rFonts w:eastAsia="Calibri"/>
          <w:lang w:val="kk-KZ"/>
        </w:rPr>
      </w:pPr>
      <w:r w:rsidRPr="003A5984">
        <w:rPr>
          <w:rFonts w:eastAsia="Calibri"/>
          <w:lang w:val="kk-KZ"/>
        </w:rPr>
        <w:t xml:space="preserve">4. </w:t>
      </w:r>
      <w:r w:rsidR="004E57A5" w:rsidRPr="003A5984">
        <w:rPr>
          <w:rFonts w:eastAsia="Calibri"/>
          <w:lang w:val="kk-KZ"/>
        </w:rPr>
        <w:t>Көздің өткірлігін қажет ететін күнделікті істерді (мысалы, тамақ пісіру, тігу, үй шаруасы, құралдарды пайдалану) орындау сізге қаншалықты қиын?</w:t>
      </w:r>
    </w:p>
    <w:p w14:paraId="572EDACC" w14:textId="18C46CD9" w:rsidR="006D3323" w:rsidRPr="003A5984" w:rsidRDefault="006D3323" w:rsidP="004E57A5">
      <w:pPr>
        <w:tabs>
          <w:tab w:val="left" w:pos="5529"/>
        </w:tabs>
        <w:ind w:right="388" w:firstLine="567"/>
        <w:jc w:val="both"/>
        <w:rPr>
          <w:rFonts w:eastAsia="Calibri"/>
          <w:lang w:val="kk-KZ"/>
        </w:rPr>
      </w:pPr>
      <w:r w:rsidRPr="003A5984">
        <w:rPr>
          <w:rFonts w:eastAsia="Calibri"/>
          <w:lang w:val="kk-KZ"/>
        </w:rPr>
        <w:t>01 Ешқашан қиынға соққан жоқ</w:t>
      </w:r>
    </w:p>
    <w:p w14:paraId="3B8CA07F" w14:textId="77777777" w:rsidR="006D3323" w:rsidRPr="003A5984" w:rsidRDefault="006D3323" w:rsidP="00071009">
      <w:pPr>
        <w:tabs>
          <w:tab w:val="left" w:pos="5529"/>
        </w:tabs>
        <w:ind w:firstLine="567"/>
        <w:rPr>
          <w:rFonts w:eastAsia="Calibri"/>
          <w:lang w:val="kk-KZ"/>
        </w:rPr>
      </w:pPr>
      <w:r w:rsidRPr="003A5984">
        <w:rPr>
          <w:rFonts w:eastAsia="Calibri"/>
          <w:lang w:val="kk-KZ"/>
        </w:rPr>
        <w:t>02. Өте сирек қиындау болады</w:t>
      </w:r>
    </w:p>
    <w:p w14:paraId="1CF6008E" w14:textId="77777777" w:rsidR="006D3323" w:rsidRPr="003A5984" w:rsidRDefault="006D3323" w:rsidP="00071009">
      <w:pPr>
        <w:tabs>
          <w:tab w:val="left" w:pos="5529"/>
        </w:tabs>
        <w:ind w:firstLine="567"/>
        <w:rPr>
          <w:rFonts w:eastAsia="Calibri"/>
          <w:lang w:val="kk-KZ"/>
        </w:rPr>
      </w:pPr>
      <w:r w:rsidRPr="003A5984">
        <w:rPr>
          <w:rFonts w:eastAsia="Calibri"/>
          <w:lang w:val="kk-KZ"/>
        </w:rPr>
        <w:t>03. Кейде қиындау болады</w:t>
      </w:r>
    </w:p>
    <w:p w14:paraId="248007F4" w14:textId="77777777" w:rsidR="006D3323" w:rsidRPr="003A5984" w:rsidRDefault="006D3323" w:rsidP="00071009">
      <w:pPr>
        <w:tabs>
          <w:tab w:val="left" w:pos="5529"/>
        </w:tabs>
        <w:ind w:firstLine="567"/>
        <w:rPr>
          <w:rFonts w:eastAsia="Calibri"/>
          <w:lang w:val="kk-KZ"/>
        </w:rPr>
      </w:pPr>
      <w:r w:rsidRPr="003A5984">
        <w:rPr>
          <w:rFonts w:eastAsia="Calibri"/>
          <w:lang w:val="kk-KZ"/>
        </w:rPr>
        <w:t>04. Өте қиын</w:t>
      </w:r>
    </w:p>
    <w:p w14:paraId="5EBDD03D" w14:textId="77777777" w:rsidR="006D3323" w:rsidRPr="003A5984" w:rsidRDefault="006D3323" w:rsidP="00071009">
      <w:pPr>
        <w:tabs>
          <w:tab w:val="left" w:pos="5529"/>
        </w:tabs>
        <w:ind w:firstLine="567"/>
        <w:rPr>
          <w:rFonts w:eastAsia="Calibri"/>
          <w:lang w:val="kk-KZ"/>
        </w:rPr>
      </w:pPr>
      <w:r w:rsidRPr="003A5984">
        <w:rPr>
          <w:rFonts w:eastAsia="Calibri"/>
          <w:lang w:val="kk-KZ"/>
        </w:rPr>
        <w:t>05. Менің  көру қабілетім оны жасауға мүлдем мүмкіндік бермейді</w:t>
      </w:r>
    </w:p>
    <w:p w14:paraId="32EAA1A2" w14:textId="77777777" w:rsidR="006D3323" w:rsidRPr="003A5984" w:rsidRDefault="006D3323" w:rsidP="00071009">
      <w:pPr>
        <w:tabs>
          <w:tab w:val="left" w:pos="5529"/>
        </w:tabs>
        <w:ind w:firstLine="567"/>
        <w:rPr>
          <w:rFonts w:eastAsia="Calibri"/>
          <w:lang w:val="kk-KZ"/>
        </w:rPr>
      </w:pPr>
      <w:r w:rsidRPr="003A5984">
        <w:rPr>
          <w:rFonts w:eastAsia="Calibri"/>
          <w:lang w:val="kk-KZ"/>
        </w:rPr>
        <w:t xml:space="preserve">06. Қажет етпеймін </w:t>
      </w:r>
    </w:p>
    <w:p w14:paraId="6E4785C9" w14:textId="77777777" w:rsidR="006D3323" w:rsidRPr="003A5984" w:rsidRDefault="006D3323" w:rsidP="00071009">
      <w:pPr>
        <w:tabs>
          <w:tab w:val="left" w:pos="5529"/>
        </w:tabs>
        <w:ind w:firstLine="567"/>
        <w:rPr>
          <w:rFonts w:eastAsia="Calibri"/>
          <w:highlight w:val="yellow"/>
          <w:lang w:val="kk-KZ"/>
        </w:rPr>
      </w:pPr>
    </w:p>
    <w:p w14:paraId="7DCC16CC" w14:textId="498F485C" w:rsidR="006D3323" w:rsidRPr="003A5984" w:rsidRDefault="006D3323" w:rsidP="00071009">
      <w:pPr>
        <w:tabs>
          <w:tab w:val="left" w:pos="5529"/>
        </w:tabs>
        <w:ind w:firstLine="567"/>
        <w:jc w:val="both"/>
        <w:rPr>
          <w:rFonts w:eastAsia="Calibri"/>
          <w:lang w:val="kk-KZ"/>
        </w:rPr>
      </w:pPr>
      <w:r w:rsidRPr="003A5984">
        <w:rPr>
          <w:rFonts w:eastAsia="Calibri"/>
          <w:lang w:val="kk-KZ"/>
        </w:rPr>
        <w:t xml:space="preserve">5. </w:t>
      </w:r>
      <w:r w:rsidR="004E57A5" w:rsidRPr="003A5984">
        <w:rPr>
          <w:rFonts w:eastAsia="Calibri"/>
          <w:lang w:val="kk-KZ"/>
        </w:rPr>
        <w:t>Дүкендер мен көше атаулары жазылған белгілерді оқу сіз үшін қаншалықты қиын?</w:t>
      </w:r>
    </w:p>
    <w:p w14:paraId="1993873F" w14:textId="77777777" w:rsidR="006D3323" w:rsidRPr="003A5984" w:rsidRDefault="006D3323" w:rsidP="00071009">
      <w:pPr>
        <w:tabs>
          <w:tab w:val="left" w:pos="5529"/>
        </w:tabs>
        <w:ind w:firstLine="567"/>
        <w:rPr>
          <w:rFonts w:eastAsia="Calibri"/>
          <w:lang w:val="kk-KZ"/>
        </w:rPr>
      </w:pPr>
      <w:r w:rsidRPr="003A5984">
        <w:rPr>
          <w:rFonts w:eastAsia="Calibri"/>
          <w:lang w:val="kk-KZ"/>
        </w:rPr>
        <w:t>01 Ешқашан қиынға соққан жоқ</w:t>
      </w:r>
    </w:p>
    <w:p w14:paraId="4BB84E88" w14:textId="77777777" w:rsidR="006D3323" w:rsidRPr="003A5984" w:rsidRDefault="006D3323" w:rsidP="00071009">
      <w:pPr>
        <w:tabs>
          <w:tab w:val="left" w:pos="5529"/>
        </w:tabs>
        <w:ind w:firstLine="567"/>
        <w:rPr>
          <w:rFonts w:eastAsia="Calibri"/>
          <w:lang w:val="kk-KZ"/>
        </w:rPr>
      </w:pPr>
      <w:r w:rsidRPr="003A5984">
        <w:rPr>
          <w:rFonts w:eastAsia="Calibri"/>
          <w:lang w:val="kk-KZ"/>
        </w:rPr>
        <w:t>02. Өте сирек қиындау болады</w:t>
      </w:r>
    </w:p>
    <w:p w14:paraId="78A99EA8" w14:textId="77777777" w:rsidR="006D3323" w:rsidRPr="003A5984" w:rsidRDefault="006D3323" w:rsidP="00071009">
      <w:pPr>
        <w:tabs>
          <w:tab w:val="left" w:pos="5529"/>
        </w:tabs>
        <w:spacing w:before="66"/>
        <w:ind w:firstLine="567"/>
        <w:rPr>
          <w:rFonts w:eastAsia="Calibri"/>
          <w:lang w:val="kk-KZ"/>
        </w:rPr>
      </w:pPr>
      <w:r w:rsidRPr="003A5984">
        <w:rPr>
          <w:rFonts w:eastAsia="Calibri"/>
          <w:lang w:val="kk-KZ"/>
        </w:rPr>
        <w:t>03. Кейде қиындау болады</w:t>
      </w:r>
    </w:p>
    <w:p w14:paraId="1E387869" w14:textId="77777777" w:rsidR="006D3323" w:rsidRPr="003A5984" w:rsidRDefault="006D3323" w:rsidP="00071009">
      <w:pPr>
        <w:tabs>
          <w:tab w:val="left" w:pos="5529"/>
        </w:tabs>
        <w:ind w:firstLine="567"/>
        <w:rPr>
          <w:rFonts w:eastAsia="Calibri"/>
          <w:lang w:val="kk-KZ"/>
        </w:rPr>
      </w:pPr>
      <w:r w:rsidRPr="003A5984">
        <w:rPr>
          <w:rFonts w:eastAsia="Calibri"/>
          <w:lang w:val="kk-KZ"/>
        </w:rPr>
        <w:t>04. Өте қиын</w:t>
      </w:r>
    </w:p>
    <w:p w14:paraId="777024D7" w14:textId="77777777" w:rsidR="006D3323" w:rsidRPr="003A5984" w:rsidRDefault="006D3323" w:rsidP="00071009">
      <w:pPr>
        <w:tabs>
          <w:tab w:val="left" w:pos="5529"/>
        </w:tabs>
        <w:ind w:firstLine="567"/>
        <w:rPr>
          <w:rFonts w:eastAsia="Calibri"/>
          <w:lang w:val="kk-KZ"/>
        </w:rPr>
      </w:pPr>
      <w:r w:rsidRPr="003A5984">
        <w:rPr>
          <w:rFonts w:eastAsia="Calibri"/>
          <w:lang w:val="kk-KZ"/>
        </w:rPr>
        <w:t>05. Менің  көру қабілетім оны жасауға мүлдем мүмкіндік бермейді</w:t>
      </w:r>
    </w:p>
    <w:p w14:paraId="24423E00" w14:textId="77777777" w:rsidR="006D3323" w:rsidRPr="003A5984" w:rsidRDefault="006D3323" w:rsidP="00071009">
      <w:pPr>
        <w:tabs>
          <w:tab w:val="left" w:pos="5529"/>
        </w:tabs>
        <w:ind w:firstLine="567"/>
        <w:rPr>
          <w:rFonts w:eastAsia="Calibri"/>
          <w:lang w:val="kk-KZ"/>
        </w:rPr>
      </w:pPr>
      <w:r w:rsidRPr="003A5984">
        <w:rPr>
          <w:rFonts w:eastAsia="Calibri"/>
          <w:lang w:val="kk-KZ"/>
        </w:rPr>
        <w:t>06. Қажет етпеймін</w:t>
      </w:r>
    </w:p>
    <w:p w14:paraId="1C513D13" w14:textId="77777777" w:rsidR="006D3323" w:rsidRPr="003A5984" w:rsidRDefault="006D3323" w:rsidP="00071009">
      <w:pPr>
        <w:tabs>
          <w:tab w:val="left" w:pos="5529"/>
        </w:tabs>
        <w:spacing w:before="16" w:line="260" w:lineRule="exact"/>
        <w:ind w:firstLine="567"/>
        <w:rPr>
          <w:rFonts w:eastAsia="Calibri"/>
          <w:highlight w:val="yellow"/>
          <w:lang w:val="kk-KZ"/>
        </w:rPr>
      </w:pPr>
    </w:p>
    <w:p w14:paraId="72614ACB" w14:textId="77777777" w:rsidR="004E57A5" w:rsidRPr="003A5984" w:rsidRDefault="006D3323" w:rsidP="004E57A5">
      <w:pPr>
        <w:tabs>
          <w:tab w:val="left" w:pos="5529"/>
        </w:tabs>
        <w:ind w:firstLine="567"/>
        <w:jc w:val="both"/>
        <w:rPr>
          <w:rFonts w:eastAsia="Calibri"/>
          <w:lang w:val="kk-KZ"/>
        </w:rPr>
      </w:pPr>
      <w:r w:rsidRPr="003A5984">
        <w:rPr>
          <w:rFonts w:eastAsia="Calibri"/>
          <w:lang w:val="kk-KZ"/>
        </w:rPr>
        <w:t xml:space="preserve">6. </w:t>
      </w:r>
      <w:r w:rsidR="004E57A5" w:rsidRPr="003A5984">
        <w:rPr>
          <w:rFonts w:eastAsia="Calibri"/>
          <w:lang w:val="kk-KZ"/>
        </w:rPr>
        <w:t>Көру қабілетінің төмендеуіне байланысты жақын маңдағы заттарды байқау сіз үшін қаншалықты қиын?</w:t>
      </w:r>
    </w:p>
    <w:p w14:paraId="0E87B4CB" w14:textId="696C14A7" w:rsidR="006D3323" w:rsidRPr="003A5984" w:rsidRDefault="006D3323" w:rsidP="004E57A5">
      <w:pPr>
        <w:tabs>
          <w:tab w:val="left" w:pos="5529"/>
        </w:tabs>
        <w:ind w:firstLine="567"/>
        <w:jc w:val="both"/>
        <w:rPr>
          <w:rFonts w:eastAsia="Calibri"/>
          <w:lang w:val="kk-KZ"/>
        </w:rPr>
      </w:pPr>
      <w:r w:rsidRPr="003A5984">
        <w:rPr>
          <w:rFonts w:eastAsia="Calibri"/>
          <w:lang w:val="kk-KZ"/>
        </w:rPr>
        <w:t>01. Ешқашан қиынға соққан жоқ</w:t>
      </w:r>
    </w:p>
    <w:p w14:paraId="072F92F6" w14:textId="77777777" w:rsidR="006D3323" w:rsidRPr="003A5984" w:rsidRDefault="006D3323" w:rsidP="00071009">
      <w:pPr>
        <w:tabs>
          <w:tab w:val="left" w:pos="5529"/>
        </w:tabs>
        <w:ind w:firstLine="567"/>
        <w:rPr>
          <w:rFonts w:eastAsia="Calibri"/>
          <w:lang w:val="kk-KZ"/>
        </w:rPr>
      </w:pPr>
      <w:r w:rsidRPr="003A5984">
        <w:rPr>
          <w:rFonts w:eastAsia="Calibri"/>
          <w:lang w:val="kk-KZ"/>
        </w:rPr>
        <w:t>02. Өте сирек қиындау болады</w:t>
      </w:r>
    </w:p>
    <w:p w14:paraId="47259838" w14:textId="77777777" w:rsidR="006D3323" w:rsidRPr="003A5984" w:rsidRDefault="006D3323" w:rsidP="00071009">
      <w:pPr>
        <w:tabs>
          <w:tab w:val="left" w:pos="5529"/>
        </w:tabs>
        <w:ind w:firstLine="567"/>
        <w:rPr>
          <w:rFonts w:eastAsia="Calibri"/>
          <w:lang w:val="kk-KZ"/>
        </w:rPr>
      </w:pPr>
      <w:r w:rsidRPr="003A5984">
        <w:rPr>
          <w:rFonts w:eastAsia="Calibri"/>
          <w:lang w:val="kk-KZ"/>
        </w:rPr>
        <w:t>03. Кейде қиындау болады</w:t>
      </w:r>
    </w:p>
    <w:p w14:paraId="084D86AC" w14:textId="77777777" w:rsidR="006D3323" w:rsidRPr="003A5984" w:rsidRDefault="006D3323" w:rsidP="00071009">
      <w:pPr>
        <w:tabs>
          <w:tab w:val="left" w:pos="5529"/>
        </w:tabs>
        <w:ind w:firstLine="567"/>
        <w:rPr>
          <w:rFonts w:eastAsia="Calibri"/>
          <w:lang w:val="kk-KZ"/>
        </w:rPr>
      </w:pPr>
      <w:r w:rsidRPr="003A5984">
        <w:rPr>
          <w:rFonts w:eastAsia="Calibri"/>
          <w:lang w:val="kk-KZ"/>
        </w:rPr>
        <w:t>04. Өте қиын</w:t>
      </w:r>
    </w:p>
    <w:p w14:paraId="21341E4C" w14:textId="77777777" w:rsidR="006D3323" w:rsidRPr="003A5984" w:rsidRDefault="006D3323" w:rsidP="00071009">
      <w:pPr>
        <w:tabs>
          <w:tab w:val="left" w:pos="5529"/>
        </w:tabs>
        <w:ind w:firstLine="567"/>
        <w:rPr>
          <w:rFonts w:eastAsia="Calibri"/>
          <w:lang w:val="kk-KZ"/>
        </w:rPr>
      </w:pPr>
      <w:r w:rsidRPr="003A5984">
        <w:rPr>
          <w:rFonts w:eastAsia="Calibri"/>
          <w:lang w:val="kk-KZ"/>
        </w:rPr>
        <w:lastRenderedPageBreak/>
        <w:t>05. Менің  көру қабілетім оны жасауға мүлдем мүмкіндік бермейді</w:t>
      </w:r>
    </w:p>
    <w:p w14:paraId="677B0AB8" w14:textId="77777777" w:rsidR="006D3323" w:rsidRPr="003A5984" w:rsidRDefault="006D3323" w:rsidP="00071009">
      <w:pPr>
        <w:tabs>
          <w:tab w:val="left" w:pos="5529"/>
        </w:tabs>
        <w:ind w:firstLine="567"/>
        <w:rPr>
          <w:rFonts w:eastAsia="Calibri"/>
          <w:lang w:val="kk-KZ"/>
        </w:rPr>
      </w:pPr>
      <w:r w:rsidRPr="003A5984">
        <w:rPr>
          <w:rFonts w:eastAsia="Calibri"/>
          <w:lang w:val="kk-KZ"/>
        </w:rPr>
        <w:t>06. Қажет етпеймін</w:t>
      </w:r>
    </w:p>
    <w:p w14:paraId="76572F20" w14:textId="77777777" w:rsidR="006D3323" w:rsidRPr="003A5984" w:rsidRDefault="006D3323" w:rsidP="00071009">
      <w:pPr>
        <w:tabs>
          <w:tab w:val="left" w:pos="5529"/>
        </w:tabs>
        <w:spacing w:before="17" w:line="260" w:lineRule="exact"/>
        <w:ind w:firstLine="567"/>
        <w:rPr>
          <w:rFonts w:eastAsia="Calibri"/>
          <w:lang w:val="kk-KZ"/>
        </w:rPr>
      </w:pPr>
    </w:p>
    <w:p w14:paraId="74D25524" w14:textId="77777777" w:rsidR="004E57A5" w:rsidRPr="003A5984" w:rsidRDefault="006D3323" w:rsidP="004E57A5">
      <w:pPr>
        <w:tabs>
          <w:tab w:val="left" w:pos="5529"/>
        </w:tabs>
        <w:ind w:right="79" w:firstLine="567"/>
        <w:jc w:val="both"/>
        <w:rPr>
          <w:rFonts w:eastAsia="Calibri"/>
          <w:lang w:val="kk-KZ"/>
        </w:rPr>
      </w:pPr>
      <w:r w:rsidRPr="003A5984">
        <w:rPr>
          <w:rFonts w:eastAsia="Calibri"/>
          <w:lang w:val="kk-KZ"/>
        </w:rPr>
        <w:t xml:space="preserve">7. </w:t>
      </w:r>
      <w:r w:rsidR="004E57A5" w:rsidRPr="003A5984">
        <w:rPr>
          <w:rFonts w:eastAsia="Calibri"/>
          <w:lang w:val="kk-KZ"/>
        </w:rPr>
        <w:t>Көру қабілетінің төмендеуіне байланысты сыртқа киетін киімді таңдау және түстерін ажырату сіз үшін қаншалықты қиын?</w:t>
      </w:r>
    </w:p>
    <w:p w14:paraId="0BACC4B1" w14:textId="3F171D78" w:rsidR="006D3323" w:rsidRPr="003A5984" w:rsidRDefault="006D3323" w:rsidP="004E57A5">
      <w:pPr>
        <w:tabs>
          <w:tab w:val="left" w:pos="5529"/>
        </w:tabs>
        <w:ind w:right="79" w:firstLine="567"/>
        <w:jc w:val="both"/>
        <w:rPr>
          <w:rFonts w:eastAsia="Calibri"/>
          <w:lang w:val="kk-KZ"/>
        </w:rPr>
      </w:pPr>
      <w:r w:rsidRPr="003A5984">
        <w:rPr>
          <w:rFonts w:eastAsia="Calibri"/>
          <w:lang w:val="kk-KZ"/>
        </w:rPr>
        <w:t>01. Ешқашан қиынға соққан жоқ</w:t>
      </w:r>
    </w:p>
    <w:p w14:paraId="7E02653B" w14:textId="77777777" w:rsidR="006D3323" w:rsidRPr="003A5984" w:rsidRDefault="006D3323" w:rsidP="00071009">
      <w:pPr>
        <w:tabs>
          <w:tab w:val="left" w:pos="5529"/>
        </w:tabs>
        <w:ind w:firstLine="567"/>
        <w:rPr>
          <w:rFonts w:eastAsia="Calibri"/>
          <w:lang w:val="kk-KZ"/>
        </w:rPr>
      </w:pPr>
      <w:r w:rsidRPr="003A5984">
        <w:rPr>
          <w:rFonts w:eastAsia="Calibri"/>
          <w:lang w:val="kk-KZ"/>
        </w:rPr>
        <w:t>02. Өте сирек қиындау болады</w:t>
      </w:r>
    </w:p>
    <w:p w14:paraId="3CF28BB5" w14:textId="77777777" w:rsidR="006D3323" w:rsidRPr="003A5984" w:rsidRDefault="006D3323" w:rsidP="00071009">
      <w:pPr>
        <w:tabs>
          <w:tab w:val="left" w:pos="5529"/>
        </w:tabs>
        <w:ind w:firstLine="567"/>
        <w:rPr>
          <w:rFonts w:eastAsia="Calibri"/>
          <w:lang w:val="kk-KZ"/>
        </w:rPr>
      </w:pPr>
      <w:r w:rsidRPr="003A5984">
        <w:rPr>
          <w:rFonts w:eastAsia="Calibri"/>
          <w:lang w:val="kk-KZ"/>
        </w:rPr>
        <w:t>03. Кейде қиындау болады</w:t>
      </w:r>
    </w:p>
    <w:p w14:paraId="3FE68196" w14:textId="77777777" w:rsidR="006D3323" w:rsidRPr="003A5984" w:rsidRDefault="006D3323" w:rsidP="00071009">
      <w:pPr>
        <w:tabs>
          <w:tab w:val="left" w:pos="5529"/>
        </w:tabs>
        <w:ind w:firstLine="567"/>
        <w:rPr>
          <w:rFonts w:eastAsia="Calibri"/>
          <w:lang w:val="kk-KZ"/>
        </w:rPr>
      </w:pPr>
      <w:r w:rsidRPr="003A5984">
        <w:rPr>
          <w:rFonts w:eastAsia="Calibri"/>
          <w:lang w:val="kk-KZ"/>
        </w:rPr>
        <w:t>04. Өте қиын</w:t>
      </w:r>
    </w:p>
    <w:p w14:paraId="09062160" w14:textId="77777777" w:rsidR="006D3323" w:rsidRPr="003A5984" w:rsidRDefault="006D3323" w:rsidP="00071009">
      <w:pPr>
        <w:tabs>
          <w:tab w:val="left" w:pos="5529"/>
        </w:tabs>
        <w:ind w:firstLine="567"/>
        <w:rPr>
          <w:rFonts w:eastAsia="Calibri"/>
          <w:lang w:val="kk-KZ"/>
        </w:rPr>
      </w:pPr>
      <w:r w:rsidRPr="003A5984">
        <w:rPr>
          <w:rFonts w:eastAsia="Calibri"/>
          <w:lang w:val="kk-KZ"/>
        </w:rPr>
        <w:t>05. Менің  көру қабілетім оны жасауға мүлдем мүмкіндік бермейді</w:t>
      </w:r>
    </w:p>
    <w:p w14:paraId="4B3B1719" w14:textId="77777777" w:rsidR="006D3323" w:rsidRPr="003A5984" w:rsidRDefault="006D3323" w:rsidP="00071009">
      <w:pPr>
        <w:tabs>
          <w:tab w:val="left" w:pos="5529"/>
        </w:tabs>
        <w:ind w:firstLine="567"/>
        <w:rPr>
          <w:rFonts w:eastAsia="Calibri"/>
          <w:lang w:val="kk-KZ"/>
        </w:rPr>
      </w:pPr>
      <w:r w:rsidRPr="003A5984">
        <w:rPr>
          <w:rFonts w:eastAsia="Calibri"/>
          <w:lang w:val="kk-KZ"/>
        </w:rPr>
        <w:t>06. Қажет етпеймін</w:t>
      </w:r>
    </w:p>
    <w:p w14:paraId="34F1EEE7" w14:textId="77777777" w:rsidR="006D3323" w:rsidRPr="003A5984" w:rsidRDefault="006D3323" w:rsidP="00071009">
      <w:pPr>
        <w:tabs>
          <w:tab w:val="left" w:pos="5529"/>
        </w:tabs>
        <w:spacing w:before="16" w:line="260" w:lineRule="exact"/>
        <w:ind w:firstLine="567"/>
        <w:rPr>
          <w:rFonts w:eastAsia="Calibri"/>
          <w:highlight w:val="yellow"/>
          <w:lang w:val="kk-KZ"/>
        </w:rPr>
      </w:pPr>
    </w:p>
    <w:p w14:paraId="18C9952C" w14:textId="77777777" w:rsidR="004E57A5" w:rsidRPr="003A5984" w:rsidRDefault="006D3323" w:rsidP="004E57A5">
      <w:pPr>
        <w:tabs>
          <w:tab w:val="left" w:pos="5529"/>
        </w:tabs>
        <w:ind w:right="79" w:firstLine="567"/>
        <w:jc w:val="both"/>
        <w:rPr>
          <w:rFonts w:eastAsia="Calibri"/>
          <w:lang w:val="kk-KZ"/>
        </w:rPr>
      </w:pPr>
      <w:r w:rsidRPr="003A5984">
        <w:rPr>
          <w:rFonts w:eastAsia="Calibri"/>
          <w:lang w:val="kk-KZ"/>
        </w:rPr>
        <w:t xml:space="preserve">8. </w:t>
      </w:r>
      <w:r w:rsidR="004E57A5" w:rsidRPr="003A5984">
        <w:rPr>
          <w:rFonts w:eastAsia="Calibri"/>
          <w:lang w:val="kk-KZ"/>
        </w:rPr>
        <w:t>Көру қабілетінің төмендеуіне байланысты қонаққа немесе мейрамханаға бару сіз үшін қаншалықты қиын?</w:t>
      </w:r>
    </w:p>
    <w:p w14:paraId="240261A0" w14:textId="4869AAC8" w:rsidR="006D3323" w:rsidRPr="003A5984" w:rsidRDefault="006D3323" w:rsidP="004E57A5">
      <w:pPr>
        <w:tabs>
          <w:tab w:val="left" w:pos="5529"/>
        </w:tabs>
        <w:ind w:right="79" w:firstLine="567"/>
        <w:jc w:val="both"/>
        <w:rPr>
          <w:rFonts w:eastAsia="Calibri"/>
          <w:lang w:val="kk-KZ"/>
        </w:rPr>
      </w:pPr>
      <w:r w:rsidRPr="003A5984">
        <w:rPr>
          <w:rFonts w:eastAsia="Calibri"/>
          <w:lang w:val="kk-KZ"/>
        </w:rPr>
        <w:t>01. Ешқашан қиынға соққан жоқ</w:t>
      </w:r>
    </w:p>
    <w:p w14:paraId="0A6808A7" w14:textId="77777777" w:rsidR="006D3323" w:rsidRPr="003A5984" w:rsidRDefault="006D3323" w:rsidP="00071009">
      <w:pPr>
        <w:tabs>
          <w:tab w:val="left" w:pos="5529"/>
        </w:tabs>
        <w:ind w:firstLine="567"/>
        <w:rPr>
          <w:rFonts w:eastAsia="Calibri"/>
          <w:lang w:val="kk-KZ"/>
        </w:rPr>
      </w:pPr>
      <w:r w:rsidRPr="003A5984">
        <w:rPr>
          <w:rFonts w:eastAsia="Calibri"/>
          <w:lang w:val="kk-KZ"/>
        </w:rPr>
        <w:t>02. Өте сирек қиындау болады</w:t>
      </w:r>
    </w:p>
    <w:p w14:paraId="542093C2" w14:textId="77777777" w:rsidR="006D3323" w:rsidRPr="003A5984" w:rsidRDefault="006D3323" w:rsidP="00071009">
      <w:pPr>
        <w:tabs>
          <w:tab w:val="left" w:pos="5529"/>
        </w:tabs>
        <w:ind w:firstLine="567"/>
        <w:rPr>
          <w:rFonts w:eastAsia="Calibri"/>
          <w:lang w:val="kk-KZ"/>
        </w:rPr>
      </w:pPr>
      <w:r w:rsidRPr="003A5984">
        <w:rPr>
          <w:rFonts w:eastAsia="Calibri"/>
          <w:lang w:val="kk-KZ"/>
        </w:rPr>
        <w:t>03. Кейде қиындау болады</w:t>
      </w:r>
    </w:p>
    <w:p w14:paraId="00D14FF3" w14:textId="77777777" w:rsidR="006D3323" w:rsidRPr="003A5984" w:rsidRDefault="006D3323" w:rsidP="00071009">
      <w:pPr>
        <w:tabs>
          <w:tab w:val="left" w:pos="5529"/>
        </w:tabs>
        <w:ind w:firstLine="567"/>
        <w:rPr>
          <w:rFonts w:eastAsia="Calibri"/>
          <w:lang w:val="kk-KZ"/>
        </w:rPr>
      </w:pPr>
      <w:r w:rsidRPr="003A5984">
        <w:rPr>
          <w:rFonts w:eastAsia="Calibri"/>
          <w:lang w:val="kk-KZ"/>
        </w:rPr>
        <w:t>04. Өте қиын</w:t>
      </w:r>
    </w:p>
    <w:p w14:paraId="78F4C1EA" w14:textId="77777777" w:rsidR="006D3323" w:rsidRPr="003A5984" w:rsidRDefault="006D3323" w:rsidP="00071009">
      <w:pPr>
        <w:tabs>
          <w:tab w:val="left" w:pos="5529"/>
        </w:tabs>
        <w:ind w:firstLine="567"/>
        <w:rPr>
          <w:rFonts w:eastAsia="Calibri"/>
          <w:lang w:val="kk-KZ"/>
        </w:rPr>
      </w:pPr>
      <w:r w:rsidRPr="003A5984">
        <w:rPr>
          <w:rFonts w:eastAsia="Calibri"/>
          <w:lang w:val="kk-KZ"/>
        </w:rPr>
        <w:t>05. Менің  көру қабілетім оны жасауға мүлдем мүмкіндік бермейді</w:t>
      </w:r>
    </w:p>
    <w:p w14:paraId="60C02764" w14:textId="77777777" w:rsidR="006D3323" w:rsidRPr="003A5984" w:rsidRDefault="006D3323" w:rsidP="00071009">
      <w:pPr>
        <w:tabs>
          <w:tab w:val="left" w:pos="5529"/>
        </w:tabs>
        <w:ind w:firstLine="567"/>
        <w:rPr>
          <w:rFonts w:eastAsia="Calibri"/>
          <w:lang w:val="kk-KZ"/>
        </w:rPr>
      </w:pPr>
      <w:r w:rsidRPr="003A5984">
        <w:rPr>
          <w:rFonts w:eastAsia="Calibri"/>
          <w:lang w:val="kk-KZ"/>
        </w:rPr>
        <w:t>06. Қажет етпеймін</w:t>
      </w:r>
    </w:p>
    <w:p w14:paraId="46B41699" w14:textId="77777777" w:rsidR="006D3323" w:rsidRPr="003A5984" w:rsidRDefault="006D3323" w:rsidP="00071009">
      <w:pPr>
        <w:tabs>
          <w:tab w:val="left" w:pos="5529"/>
        </w:tabs>
        <w:spacing w:before="16" w:line="260" w:lineRule="exact"/>
        <w:ind w:firstLine="567"/>
        <w:rPr>
          <w:rFonts w:eastAsia="Calibri"/>
          <w:highlight w:val="yellow"/>
          <w:lang w:val="kk-KZ"/>
        </w:rPr>
      </w:pPr>
    </w:p>
    <w:p w14:paraId="26C5835E" w14:textId="048F4748" w:rsidR="006D3323" w:rsidRPr="003A5984" w:rsidRDefault="006D3323" w:rsidP="00071009">
      <w:pPr>
        <w:tabs>
          <w:tab w:val="left" w:pos="5529"/>
        </w:tabs>
        <w:ind w:firstLine="567"/>
        <w:jc w:val="both"/>
        <w:rPr>
          <w:rFonts w:eastAsia="Calibri"/>
          <w:lang w:val="kk-KZ"/>
        </w:rPr>
      </w:pPr>
      <w:r w:rsidRPr="003A5984">
        <w:rPr>
          <w:rFonts w:eastAsia="Calibri"/>
          <w:lang w:val="kk-KZ"/>
        </w:rPr>
        <w:t xml:space="preserve">9. </w:t>
      </w:r>
      <w:r w:rsidR="004E57A5" w:rsidRPr="003A5984">
        <w:rPr>
          <w:rFonts w:eastAsia="Calibri"/>
          <w:lang w:val="kk-KZ"/>
        </w:rPr>
        <w:t>Көру қабілетінің төмендеуіне байланысты көлік жүргізу сіз үшін қаншалықты қиын?</w:t>
      </w:r>
    </w:p>
    <w:p w14:paraId="024D736F" w14:textId="77777777" w:rsidR="006D3323" w:rsidRPr="003A5984" w:rsidRDefault="006D3323" w:rsidP="00071009">
      <w:pPr>
        <w:tabs>
          <w:tab w:val="left" w:pos="5529"/>
        </w:tabs>
        <w:ind w:firstLine="567"/>
        <w:rPr>
          <w:rFonts w:eastAsia="Calibri"/>
          <w:lang w:val="kk-KZ"/>
        </w:rPr>
      </w:pPr>
      <w:r w:rsidRPr="003A5984">
        <w:rPr>
          <w:rFonts w:eastAsia="Calibri"/>
          <w:lang w:val="kk-KZ"/>
        </w:rPr>
        <w:t>01.  Ешқашан қиынға соққан жоқ</w:t>
      </w:r>
    </w:p>
    <w:p w14:paraId="70522B55" w14:textId="77777777" w:rsidR="006D3323" w:rsidRPr="003A5984" w:rsidRDefault="006D3323" w:rsidP="00071009">
      <w:pPr>
        <w:tabs>
          <w:tab w:val="left" w:pos="5529"/>
        </w:tabs>
        <w:ind w:firstLine="567"/>
        <w:rPr>
          <w:rFonts w:eastAsia="Calibri"/>
          <w:lang w:val="kk-KZ"/>
        </w:rPr>
      </w:pPr>
      <w:r w:rsidRPr="003A5984">
        <w:rPr>
          <w:rFonts w:eastAsia="Calibri"/>
          <w:lang w:val="kk-KZ"/>
        </w:rPr>
        <w:t>02.  Өте сирек қиындау болады</w:t>
      </w:r>
    </w:p>
    <w:p w14:paraId="1B555D0F" w14:textId="77777777" w:rsidR="006D3323" w:rsidRPr="003A5984" w:rsidRDefault="006D3323" w:rsidP="00071009">
      <w:pPr>
        <w:tabs>
          <w:tab w:val="left" w:pos="5529"/>
        </w:tabs>
        <w:ind w:firstLine="567"/>
        <w:rPr>
          <w:rFonts w:eastAsia="Calibri"/>
          <w:lang w:val="kk-KZ"/>
        </w:rPr>
      </w:pPr>
      <w:r w:rsidRPr="003A5984">
        <w:rPr>
          <w:rFonts w:eastAsia="Calibri"/>
          <w:lang w:val="kk-KZ"/>
        </w:rPr>
        <w:t>03.  Кейде қиындау болады</w:t>
      </w:r>
    </w:p>
    <w:p w14:paraId="34DFD8B3" w14:textId="77777777" w:rsidR="006D3323" w:rsidRPr="003A5984" w:rsidRDefault="006D3323" w:rsidP="00071009">
      <w:pPr>
        <w:tabs>
          <w:tab w:val="left" w:pos="5529"/>
        </w:tabs>
        <w:ind w:firstLine="567"/>
        <w:rPr>
          <w:rFonts w:eastAsia="Calibri"/>
          <w:lang w:val="kk-KZ"/>
        </w:rPr>
      </w:pPr>
      <w:r w:rsidRPr="003A5984">
        <w:rPr>
          <w:rFonts w:eastAsia="Calibri"/>
          <w:lang w:val="kk-KZ"/>
        </w:rPr>
        <w:t>04.  Өте қиын</w:t>
      </w:r>
    </w:p>
    <w:p w14:paraId="0A89131D" w14:textId="77777777" w:rsidR="006D3323" w:rsidRPr="003A5984" w:rsidRDefault="006D3323" w:rsidP="00071009">
      <w:pPr>
        <w:tabs>
          <w:tab w:val="left" w:pos="5529"/>
        </w:tabs>
        <w:ind w:firstLine="567"/>
        <w:rPr>
          <w:rFonts w:eastAsia="Calibri"/>
          <w:lang w:val="kk-KZ"/>
        </w:rPr>
      </w:pPr>
      <w:r w:rsidRPr="003A5984">
        <w:rPr>
          <w:rFonts w:eastAsia="Calibri"/>
          <w:lang w:val="kk-KZ"/>
        </w:rPr>
        <w:t xml:space="preserve">05.  Көру қабілетінің нашар болуынан жүргізуші куәлігін ала алмадым  </w:t>
      </w:r>
    </w:p>
    <w:p w14:paraId="47AEE8F8" w14:textId="77777777" w:rsidR="006D3323" w:rsidRPr="003A5984" w:rsidRDefault="006D3323" w:rsidP="00071009">
      <w:pPr>
        <w:tabs>
          <w:tab w:val="left" w:pos="5529"/>
        </w:tabs>
        <w:ind w:firstLine="567"/>
        <w:rPr>
          <w:rFonts w:eastAsia="Calibri"/>
          <w:lang w:val="kk-KZ"/>
        </w:rPr>
      </w:pPr>
      <w:r w:rsidRPr="003A5984">
        <w:rPr>
          <w:rFonts w:eastAsia="Calibri"/>
          <w:lang w:val="kk-KZ"/>
        </w:rPr>
        <w:t>06.  Мен  машина айдамаймын</w:t>
      </w:r>
    </w:p>
    <w:p w14:paraId="1C2C5D18" w14:textId="77777777" w:rsidR="006D3323" w:rsidRPr="003A5984" w:rsidRDefault="006D3323" w:rsidP="00071009">
      <w:pPr>
        <w:tabs>
          <w:tab w:val="left" w:pos="5529"/>
        </w:tabs>
        <w:spacing w:before="16" w:line="260" w:lineRule="exact"/>
        <w:ind w:firstLine="567"/>
        <w:rPr>
          <w:rFonts w:eastAsia="Calibri"/>
          <w:highlight w:val="yellow"/>
          <w:lang w:val="kk-KZ"/>
        </w:rPr>
      </w:pPr>
    </w:p>
    <w:p w14:paraId="693F07A8" w14:textId="77777777" w:rsidR="004E57A5" w:rsidRPr="003A5984" w:rsidRDefault="006D3323" w:rsidP="004E57A5">
      <w:pPr>
        <w:tabs>
          <w:tab w:val="left" w:pos="5529"/>
        </w:tabs>
        <w:ind w:right="79" w:firstLine="567"/>
        <w:jc w:val="both"/>
        <w:rPr>
          <w:rFonts w:eastAsia="Calibri"/>
          <w:lang w:val="kk-KZ"/>
        </w:rPr>
      </w:pPr>
      <w:r w:rsidRPr="003A5984">
        <w:rPr>
          <w:rFonts w:eastAsia="Calibri"/>
          <w:lang w:val="kk-KZ"/>
        </w:rPr>
        <w:t xml:space="preserve">10. </w:t>
      </w:r>
      <w:r w:rsidR="004E57A5" w:rsidRPr="003A5984">
        <w:rPr>
          <w:rFonts w:eastAsia="Calibri"/>
          <w:lang w:val="kk-KZ"/>
        </w:rPr>
        <w:t>Көру қабілетінің төмендеуіне байланысты компьютерде ұзақ уақыт жұмыс істеу сіз үшін қаншалықты қиын?</w:t>
      </w:r>
    </w:p>
    <w:p w14:paraId="3B9E2DDA" w14:textId="280880B9" w:rsidR="006D3323" w:rsidRPr="003A5984" w:rsidRDefault="006D3323" w:rsidP="004E57A5">
      <w:pPr>
        <w:tabs>
          <w:tab w:val="left" w:pos="5529"/>
        </w:tabs>
        <w:ind w:right="79" w:firstLine="567"/>
        <w:jc w:val="both"/>
        <w:rPr>
          <w:rFonts w:eastAsia="Calibri"/>
          <w:lang w:val="kk-KZ"/>
        </w:rPr>
      </w:pPr>
      <w:r w:rsidRPr="003A5984">
        <w:rPr>
          <w:rFonts w:eastAsia="Calibri"/>
          <w:lang w:val="kk-KZ"/>
        </w:rPr>
        <w:t>01. Ешқашан қиынға соққан жоқ</w:t>
      </w:r>
    </w:p>
    <w:p w14:paraId="3E51DD10" w14:textId="77777777" w:rsidR="006D3323" w:rsidRPr="003A5984" w:rsidRDefault="006D3323" w:rsidP="00071009">
      <w:pPr>
        <w:tabs>
          <w:tab w:val="left" w:pos="5529"/>
        </w:tabs>
        <w:ind w:firstLine="567"/>
        <w:rPr>
          <w:rFonts w:eastAsia="Calibri"/>
          <w:lang w:val="kk-KZ"/>
        </w:rPr>
      </w:pPr>
      <w:r w:rsidRPr="003A5984">
        <w:rPr>
          <w:rFonts w:eastAsia="Calibri"/>
          <w:lang w:val="kk-KZ"/>
        </w:rPr>
        <w:t>02. Өте сирек қиындау болады</w:t>
      </w:r>
    </w:p>
    <w:p w14:paraId="659A729F" w14:textId="77777777" w:rsidR="006D3323" w:rsidRPr="003A5984" w:rsidRDefault="006D3323" w:rsidP="00071009">
      <w:pPr>
        <w:tabs>
          <w:tab w:val="left" w:pos="5529"/>
        </w:tabs>
        <w:ind w:firstLine="567"/>
        <w:rPr>
          <w:rFonts w:eastAsia="Calibri"/>
          <w:lang w:val="kk-KZ"/>
        </w:rPr>
      </w:pPr>
      <w:r w:rsidRPr="003A5984">
        <w:rPr>
          <w:rFonts w:eastAsia="Calibri"/>
          <w:lang w:val="kk-KZ"/>
        </w:rPr>
        <w:t>03. Кейде қиындау болады</w:t>
      </w:r>
    </w:p>
    <w:p w14:paraId="712C265C" w14:textId="77777777" w:rsidR="006D3323" w:rsidRPr="003A5984" w:rsidRDefault="006D3323" w:rsidP="00071009">
      <w:pPr>
        <w:tabs>
          <w:tab w:val="left" w:pos="5529"/>
        </w:tabs>
        <w:ind w:firstLine="567"/>
        <w:rPr>
          <w:rFonts w:eastAsia="Calibri"/>
          <w:lang w:val="kk-KZ"/>
        </w:rPr>
      </w:pPr>
      <w:r w:rsidRPr="003A5984">
        <w:rPr>
          <w:rFonts w:eastAsia="Calibri"/>
          <w:lang w:val="kk-KZ"/>
        </w:rPr>
        <w:t>04. Өте қиын</w:t>
      </w:r>
    </w:p>
    <w:p w14:paraId="45C88724" w14:textId="77777777" w:rsidR="006D3323" w:rsidRPr="003A5984" w:rsidRDefault="006D3323" w:rsidP="00071009">
      <w:pPr>
        <w:tabs>
          <w:tab w:val="left" w:pos="5529"/>
        </w:tabs>
        <w:ind w:firstLine="567"/>
        <w:rPr>
          <w:rFonts w:eastAsia="Calibri"/>
          <w:lang w:val="kk-KZ"/>
        </w:rPr>
      </w:pPr>
      <w:r w:rsidRPr="003A5984">
        <w:rPr>
          <w:rFonts w:eastAsia="Calibri"/>
          <w:lang w:val="kk-KZ"/>
        </w:rPr>
        <w:t>05. Менің  көру қабілетім оны жасауға мүлдем мүмкіндік бермейді</w:t>
      </w:r>
    </w:p>
    <w:p w14:paraId="38F54353" w14:textId="77777777" w:rsidR="006D3323" w:rsidRPr="003A5984" w:rsidRDefault="006D3323" w:rsidP="00071009">
      <w:pPr>
        <w:tabs>
          <w:tab w:val="left" w:pos="5529"/>
        </w:tabs>
        <w:ind w:firstLine="567"/>
        <w:rPr>
          <w:rFonts w:eastAsia="Calibri"/>
          <w:lang w:val="kk-KZ"/>
        </w:rPr>
      </w:pPr>
      <w:r w:rsidRPr="003A5984">
        <w:rPr>
          <w:rFonts w:eastAsia="Calibri"/>
          <w:lang w:val="kk-KZ"/>
        </w:rPr>
        <w:t>06. Қажет етпеймін</w:t>
      </w:r>
    </w:p>
    <w:p w14:paraId="7B1EAF01" w14:textId="77777777" w:rsidR="006D3323" w:rsidRPr="003A5984" w:rsidRDefault="006D3323" w:rsidP="00071009">
      <w:pPr>
        <w:tabs>
          <w:tab w:val="left" w:pos="5529"/>
        </w:tabs>
        <w:rPr>
          <w:rFonts w:eastAsia="Calibri"/>
          <w:lang w:val="kk-KZ"/>
        </w:rPr>
      </w:pPr>
    </w:p>
    <w:p w14:paraId="7F444494" w14:textId="77777777" w:rsidR="004E57A5" w:rsidRPr="003A5984" w:rsidRDefault="006D3323" w:rsidP="00071009">
      <w:pPr>
        <w:tabs>
          <w:tab w:val="left" w:pos="5529"/>
        </w:tabs>
        <w:ind w:firstLine="567"/>
        <w:rPr>
          <w:rFonts w:eastAsia="Calibri"/>
          <w:lang w:val="kk-KZ"/>
        </w:rPr>
      </w:pPr>
      <w:r w:rsidRPr="003A5984">
        <w:rPr>
          <w:rFonts w:eastAsia="Calibri"/>
          <w:lang w:val="kk-KZ"/>
        </w:rPr>
        <w:t>11.</w:t>
      </w:r>
      <w:r w:rsidR="004E57A5" w:rsidRPr="003A5984">
        <w:rPr>
          <w:lang w:val="kk-KZ"/>
        </w:rPr>
        <w:t xml:space="preserve"> </w:t>
      </w:r>
      <w:r w:rsidR="004E57A5" w:rsidRPr="003A5984">
        <w:rPr>
          <w:rFonts w:eastAsia="Calibri"/>
          <w:lang w:val="kk-KZ"/>
        </w:rPr>
        <w:t>Егер сіз көзілдірік немесе контактілі линза қолдансаңыз, азық-түлік, дәрі-дәрмек, квитанция аннотацияларындағы ұсақ әріптерді оқу сіз үшін қаншалықты қиын?</w:t>
      </w:r>
    </w:p>
    <w:p w14:paraId="404CF7CC" w14:textId="67A6A63C" w:rsidR="006D3323" w:rsidRPr="003A5984" w:rsidRDefault="006D3323" w:rsidP="00071009">
      <w:pPr>
        <w:tabs>
          <w:tab w:val="left" w:pos="5529"/>
        </w:tabs>
        <w:ind w:firstLine="567"/>
        <w:rPr>
          <w:rFonts w:eastAsia="Calibri"/>
          <w:lang w:val="kk-KZ"/>
        </w:rPr>
      </w:pPr>
      <w:r w:rsidRPr="003A5984">
        <w:rPr>
          <w:rFonts w:eastAsia="Calibri"/>
          <w:lang w:val="kk-KZ"/>
        </w:rPr>
        <w:t>01. Ешқашан қиынға соққан жоқ</w:t>
      </w:r>
    </w:p>
    <w:p w14:paraId="63CB229A" w14:textId="77777777" w:rsidR="006D3323" w:rsidRPr="003A5984" w:rsidRDefault="006D3323" w:rsidP="00071009">
      <w:pPr>
        <w:tabs>
          <w:tab w:val="left" w:pos="5529"/>
        </w:tabs>
        <w:ind w:firstLine="567"/>
        <w:rPr>
          <w:rFonts w:eastAsia="Calibri"/>
          <w:lang w:val="kk-KZ"/>
        </w:rPr>
      </w:pPr>
      <w:r w:rsidRPr="003A5984">
        <w:rPr>
          <w:rFonts w:eastAsia="Calibri"/>
          <w:lang w:val="kk-KZ"/>
        </w:rPr>
        <w:t>02. Өте сирек қиындау болады</w:t>
      </w:r>
    </w:p>
    <w:p w14:paraId="02FB5174" w14:textId="77777777" w:rsidR="006D3323" w:rsidRPr="003A5984" w:rsidRDefault="006D3323" w:rsidP="00071009">
      <w:pPr>
        <w:tabs>
          <w:tab w:val="left" w:pos="5529"/>
        </w:tabs>
        <w:ind w:firstLine="567"/>
        <w:rPr>
          <w:rFonts w:eastAsia="Calibri"/>
          <w:lang w:val="kk-KZ"/>
        </w:rPr>
      </w:pPr>
      <w:r w:rsidRPr="003A5984">
        <w:rPr>
          <w:rFonts w:eastAsia="Calibri"/>
          <w:lang w:val="kk-KZ"/>
        </w:rPr>
        <w:t>03. Кейде қиындау болады</w:t>
      </w:r>
    </w:p>
    <w:p w14:paraId="7E708B01" w14:textId="77777777" w:rsidR="006D3323" w:rsidRPr="003A5984" w:rsidRDefault="006D3323" w:rsidP="00071009">
      <w:pPr>
        <w:tabs>
          <w:tab w:val="left" w:pos="5529"/>
        </w:tabs>
        <w:ind w:firstLine="567"/>
        <w:rPr>
          <w:rFonts w:eastAsia="Calibri"/>
          <w:lang w:val="kk-KZ"/>
        </w:rPr>
      </w:pPr>
      <w:r w:rsidRPr="003A5984">
        <w:rPr>
          <w:rFonts w:eastAsia="Calibri"/>
          <w:lang w:val="kk-KZ"/>
        </w:rPr>
        <w:t>04. Өте қиын</w:t>
      </w:r>
    </w:p>
    <w:p w14:paraId="3E91AA97" w14:textId="77777777" w:rsidR="006D3323" w:rsidRPr="003A5984" w:rsidRDefault="006D3323" w:rsidP="00071009">
      <w:pPr>
        <w:tabs>
          <w:tab w:val="left" w:pos="5529"/>
        </w:tabs>
        <w:ind w:firstLine="567"/>
        <w:rPr>
          <w:rFonts w:eastAsia="Calibri"/>
          <w:lang w:val="kk-KZ"/>
        </w:rPr>
      </w:pPr>
      <w:r w:rsidRPr="003A5984">
        <w:rPr>
          <w:rFonts w:eastAsia="Calibri"/>
          <w:lang w:val="kk-KZ"/>
        </w:rPr>
        <w:t>05. Менің  көру қабілетім оны жасауға мүлдем мүмкіндік бермейді</w:t>
      </w:r>
    </w:p>
    <w:p w14:paraId="754A2BC2" w14:textId="77777777" w:rsidR="006D3323" w:rsidRPr="003A5984" w:rsidRDefault="006D3323" w:rsidP="00071009">
      <w:pPr>
        <w:tabs>
          <w:tab w:val="left" w:pos="5529"/>
        </w:tabs>
        <w:ind w:firstLine="567"/>
        <w:rPr>
          <w:rFonts w:eastAsia="Calibri"/>
          <w:lang w:val="kk-KZ"/>
        </w:rPr>
      </w:pPr>
      <w:r w:rsidRPr="003A5984">
        <w:rPr>
          <w:rFonts w:eastAsia="Calibri"/>
          <w:lang w:val="kk-KZ"/>
        </w:rPr>
        <w:t>06. Қажет етпеймін</w:t>
      </w:r>
    </w:p>
    <w:p w14:paraId="397DA790" w14:textId="77777777" w:rsidR="006D3323" w:rsidRPr="003A5984" w:rsidRDefault="006D3323" w:rsidP="00071009">
      <w:pPr>
        <w:tabs>
          <w:tab w:val="left" w:pos="5529"/>
        </w:tabs>
        <w:spacing w:before="16" w:line="260" w:lineRule="exact"/>
        <w:ind w:firstLine="567"/>
        <w:rPr>
          <w:rFonts w:eastAsia="Calibri"/>
          <w:highlight w:val="yellow"/>
          <w:lang w:val="kk-KZ"/>
        </w:rPr>
      </w:pPr>
    </w:p>
    <w:p w14:paraId="0CB6872B" w14:textId="77777777" w:rsidR="004E57A5" w:rsidRPr="003A5984" w:rsidRDefault="006D3323" w:rsidP="004E57A5">
      <w:pPr>
        <w:tabs>
          <w:tab w:val="left" w:pos="5529"/>
          <w:tab w:val="left" w:pos="9781"/>
        </w:tabs>
        <w:ind w:right="79" w:firstLine="567"/>
        <w:jc w:val="both"/>
        <w:rPr>
          <w:rFonts w:eastAsia="Calibri"/>
          <w:lang w:val="kk-KZ"/>
        </w:rPr>
      </w:pPr>
      <w:r w:rsidRPr="003A5984">
        <w:rPr>
          <w:rFonts w:eastAsia="Calibri"/>
          <w:lang w:val="kk-KZ"/>
        </w:rPr>
        <w:t xml:space="preserve">12. </w:t>
      </w:r>
      <w:r w:rsidR="004E57A5" w:rsidRPr="003A5984">
        <w:rPr>
          <w:rFonts w:eastAsia="Calibri"/>
          <w:lang w:val="kk-KZ"/>
        </w:rPr>
        <w:t>Көру қабілетінің төмендеуіне байланысты қырыну, шаш тарау немесе бет әрлеу сіз үшін қаншалықты қиын?</w:t>
      </w:r>
    </w:p>
    <w:p w14:paraId="059D58A1" w14:textId="64C24AA5" w:rsidR="006D3323" w:rsidRPr="003A5984" w:rsidRDefault="006D3323" w:rsidP="004E57A5">
      <w:pPr>
        <w:tabs>
          <w:tab w:val="left" w:pos="5529"/>
          <w:tab w:val="left" w:pos="9781"/>
        </w:tabs>
        <w:ind w:right="79" w:firstLine="567"/>
        <w:jc w:val="both"/>
        <w:rPr>
          <w:rFonts w:eastAsia="Calibri"/>
          <w:lang w:val="kk-KZ"/>
        </w:rPr>
      </w:pPr>
      <w:r w:rsidRPr="003A5984">
        <w:rPr>
          <w:rFonts w:eastAsia="Calibri"/>
          <w:lang w:val="kk-KZ"/>
        </w:rPr>
        <w:t>01. Ешқашан қиынға соққан жоқ</w:t>
      </w:r>
    </w:p>
    <w:p w14:paraId="005DCCF1" w14:textId="77777777" w:rsidR="006D3323" w:rsidRPr="003A5984" w:rsidRDefault="006D3323" w:rsidP="00071009">
      <w:pPr>
        <w:tabs>
          <w:tab w:val="left" w:pos="5529"/>
        </w:tabs>
        <w:ind w:firstLine="567"/>
        <w:rPr>
          <w:rFonts w:eastAsia="Calibri"/>
          <w:lang w:val="kk-KZ"/>
        </w:rPr>
      </w:pPr>
      <w:r w:rsidRPr="003A5984">
        <w:rPr>
          <w:rFonts w:eastAsia="Calibri"/>
          <w:lang w:val="kk-KZ"/>
        </w:rPr>
        <w:t>02. Өте сирек қиындау болады</w:t>
      </w:r>
    </w:p>
    <w:p w14:paraId="298BF2B9" w14:textId="77777777" w:rsidR="006D3323" w:rsidRPr="003A5984" w:rsidRDefault="006D3323" w:rsidP="00071009">
      <w:pPr>
        <w:tabs>
          <w:tab w:val="left" w:pos="5529"/>
        </w:tabs>
        <w:ind w:firstLine="567"/>
        <w:rPr>
          <w:rFonts w:eastAsia="Calibri"/>
          <w:lang w:val="kk-KZ"/>
        </w:rPr>
      </w:pPr>
      <w:r w:rsidRPr="003A5984">
        <w:rPr>
          <w:rFonts w:eastAsia="Calibri"/>
          <w:lang w:val="kk-KZ"/>
        </w:rPr>
        <w:t>03. Кейде қиындау болады</w:t>
      </w:r>
    </w:p>
    <w:p w14:paraId="78EB6D62" w14:textId="77777777" w:rsidR="006D3323" w:rsidRPr="003A5984" w:rsidRDefault="006D3323" w:rsidP="00071009">
      <w:pPr>
        <w:tabs>
          <w:tab w:val="left" w:pos="5529"/>
        </w:tabs>
        <w:ind w:firstLine="567"/>
        <w:rPr>
          <w:rFonts w:eastAsia="Calibri"/>
          <w:lang w:val="kk-KZ"/>
        </w:rPr>
      </w:pPr>
      <w:r w:rsidRPr="003A5984">
        <w:rPr>
          <w:rFonts w:eastAsia="Calibri"/>
          <w:lang w:val="kk-KZ"/>
        </w:rPr>
        <w:lastRenderedPageBreak/>
        <w:t>04. Өте қиын</w:t>
      </w:r>
    </w:p>
    <w:p w14:paraId="7AD05071" w14:textId="77777777" w:rsidR="006D3323" w:rsidRPr="003A5984" w:rsidRDefault="006D3323" w:rsidP="00071009">
      <w:pPr>
        <w:tabs>
          <w:tab w:val="left" w:pos="5529"/>
        </w:tabs>
        <w:ind w:firstLine="567"/>
        <w:rPr>
          <w:rFonts w:eastAsia="Calibri"/>
          <w:lang w:val="kk-KZ"/>
        </w:rPr>
      </w:pPr>
      <w:r w:rsidRPr="003A5984">
        <w:rPr>
          <w:rFonts w:eastAsia="Calibri"/>
          <w:lang w:val="kk-KZ"/>
        </w:rPr>
        <w:t>05. Менің  көру қабілетім оны жасауға мүлдем мүмкіндік бермейді</w:t>
      </w:r>
    </w:p>
    <w:p w14:paraId="24AB0B65" w14:textId="77777777" w:rsidR="006D3323" w:rsidRPr="003A5984" w:rsidRDefault="006D3323" w:rsidP="00071009">
      <w:pPr>
        <w:tabs>
          <w:tab w:val="left" w:pos="5529"/>
        </w:tabs>
        <w:ind w:firstLine="567"/>
        <w:rPr>
          <w:rFonts w:eastAsia="Calibri"/>
          <w:lang w:val="kk-KZ"/>
        </w:rPr>
      </w:pPr>
      <w:r w:rsidRPr="003A5984">
        <w:rPr>
          <w:rFonts w:eastAsia="Calibri"/>
          <w:lang w:val="kk-KZ"/>
        </w:rPr>
        <w:t>06. Қажет етпеймін</w:t>
      </w:r>
    </w:p>
    <w:p w14:paraId="50E0DD69" w14:textId="77777777" w:rsidR="006D3323" w:rsidRPr="003A5984" w:rsidRDefault="006D3323" w:rsidP="00071009">
      <w:pPr>
        <w:tabs>
          <w:tab w:val="left" w:pos="5529"/>
        </w:tabs>
        <w:spacing w:before="16" w:line="260" w:lineRule="exact"/>
        <w:ind w:firstLine="567"/>
        <w:rPr>
          <w:rFonts w:eastAsia="Calibri"/>
          <w:highlight w:val="yellow"/>
          <w:lang w:val="kk-KZ"/>
        </w:rPr>
      </w:pPr>
    </w:p>
    <w:p w14:paraId="7A129184" w14:textId="77777777" w:rsidR="004E57A5" w:rsidRPr="003A5984" w:rsidRDefault="006D3323" w:rsidP="004E57A5">
      <w:pPr>
        <w:tabs>
          <w:tab w:val="left" w:pos="5529"/>
        </w:tabs>
        <w:ind w:right="180" w:firstLine="567"/>
        <w:jc w:val="both"/>
        <w:rPr>
          <w:rFonts w:eastAsia="Calibri"/>
          <w:lang w:val="kk-KZ"/>
        </w:rPr>
      </w:pPr>
      <w:r w:rsidRPr="003A5984">
        <w:rPr>
          <w:rFonts w:eastAsia="Calibri"/>
          <w:lang w:val="kk-KZ"/>
        </w:rPr>
        <w:t xml:space="preserve">13. </w:t>
      </w:r>
      <w:r w:rsidR="004E57A5" w:rsidRPr="003A5984">
        <w:rPr>
          <w:rFonts w:eastAsia="Calibri"/>
          <w:lang w:val="kk-KZ"/>
        </w:rPr>
        <w:t>Көру қабілетінің төмендеуіне байланысты бөлменің басқа бұрышындағы таныс адамды тану сіз үшін қаншалықты қиын?</w:t>
      </w:r>
    </w:p>
    <w:p w14:paraId="325673BF" w14:textId="6E381F38" w:rsidR="006D3323" w:rsidRPr="003A5984" w:rsidRDefault="006D3323" w:rsidP="004E57A5">
      <w:pPr>
        <w:tabs>
          <w:tab w:val="left" w:pos="5529"/>
        </w:tabs>
        <w:ind w:right="180" w:firstLine="567"/>
        <w:jc w:val="both"/>
        <w:rPr>
          <w:rFonts w:eastAsia="Calibri"/>
          <w:lang w:val="kk-KZ"/>
        </w:rPr>
      </w:pPr>
      <w:r w:rsidRPr="003A5984">
        <w:rPr>
          <w:rFonts w:eastAsia="Calibri"/>
          <w:lang w:val="kk-KZ"/>
        </w:rPr>
        <w:t>01. Ешқашан қиынға соққан жоқ</w:t>
      </w:r>
    </w:p>
    <w:p w14:paraId="39A32E65" w14:textId="77777777" w:rsidR="006D3323" w:rsidRPr="003A5984" w:rsidRDefault="006D3323" w:rsidP="00071009">
      <w:pPr>
        <w:tabs>
          <w:tab w:val="left" w:pos="5529"/>
        </w:tabs>
        <w:ind w:firstLine="567"/>
        <w:rPr>
          <w:rFonts w:eastAsia="Calibri"/>
          <w:lang w:val="kk-KZ"/>
        </w:rPr>
      </w:pPr>
      <w:r w:rsidRPr="003A5984">
        <w:rPr>
          <w:rFonts w:eastAsia="Calibri"/>
          <w:lang w:val="kk-KZ"/>
        </w:rPr>
        <w:t>02. Өте сирек қиындау болады</w:t>
      </w:r>
    </w:p>
    <w:p w14:paraId="4437A186" w14:textId="77777777" w:rsidR="006D3323" w:rsidRPr="003A5984" w:rsidRDefault="006D3323" w:rsidP="00071009">
      <w:pPr>
        <w:tabs>
          <w:tab w:val="left" w:pos="5529"/>
        </w:tabs>
        <w:ind w:firstLine="567"/>
        <w:rPr>
          <w:rFonts w:eastAsia="Calibri"/>
          <w:lang w:val="kk-KZ"/>
        </w:rPr>
      </w:pPr>
      <w:r w:rsidRPr="003A5984">
        <w:rPr>
          <w:rFonts w:eastAsia="Calibri"/>
          <w:lang w:val="kk-KZ"/>
        </w:rPr>
        <w:t>03. Кейде қиындау болады</w:t>
      </w:r>
    </w:p>
    <w:p w14:paraId="253C5A70" w14:textId="77777777" w:rsidR="006D3323" w:rsidRPr="003A5984" w:rsidRDefault="006D3323" w:rsidP="00071009">
      <w:pPr>
        <w:tabs>
          <w:tab w:val="left" w:pos="5529"/>
        </w:tabs>
        <w:ind w:firstLine="567"/>
        <w:rPr>
          <w:rFonts w:eastAsia="Calibri"/>
          <w:lang w:val="kk-KZ"/>
        </w:rPr>
      </w:pPr>
      <w:r w:rsidRPr="003A5984">
        <w:rPr>
          <w:rFonts w:eastAsia="Calibri"/>
          <w:lang w:val="kk-KZ"/>
        </w:rPr>
        <w:t>04. Өте қиын</w:t>
      </w:r>
    </w:p>
    <w:p w14:paraId="17663C7A" w14:textId="77777777" w:rsidR="006D3323" w:rsidRPr="003A5984" w:rsidRDefault="006D3323" w:rsidP="00071009">
      <w:pPr>
        <w:tabs>
          <w:tab w:val="left" w:pos="5529"/>
        </w:tabs>
        <w:ind w:firstLine="567"/>
        <w:rPr>
          <w:rFonts w:eastAsia="Calibri"/>
          <w:lang w:val="kk-KZ"/>
        </w:rPr>
      </w:pPr>
      <w:r w:rsidRPr="003A5984">
        <w:rPr>
          <w:rFonts w:eastAsia="Calibri"/>
          <w:lang w:val="kk-KZ"/>
        </w:rPr>
        <w:t>05. Менің  көру қабілетім оны жасауға мүлдем мүмкіндік бермейді</w:t>
      </w:r>
    </w:p>
    <w:p w14:paraId="482ADA3A" w14:textId="77777777" w:rsidR="006D3323" w:rsidRPr="003A5984" w:rsidRDefault="006D3323" w:rsidP="00071009">
      <w:pPr>
        <w:tabs>
          <w:tab w:val="left" w:pos="5529"/>
        </w:tabs>
        <w:ind w:firstLine="567"/>
        <w:rPr>
          <w:rFonts w:eastAsia="Calibri"/>
          <w:lang w:val="kk-KZ"/>
        </w:rPr>
      </w:pPr>
      <w:r w:rsidRPr="003A5984">
        <w:rPr>
          <w:rFonts w:eastAsia="Calibri"/>
          <w:lang w:val="kk-KZ"/>
        </w:rPr>
        <w:t>06. Қажет етпеймін</w:t>
      </w:r>
    </w:p>
    <w:p w14:paraId="2F02CEF8" w14:textId="77777777" w:rsidR="006D3323" w:rsidRPr="003A5984" w:rsidRDefault="006D3323" w:rsidP="00071009">
      <w:pPr>
        <w:tabs>
          <w:tab w:val="left" w:pos="5529"/>
        </w:tabs>
        <w:spacing w:before="16" w:line="260" w:lineRule="exact"/>
        <w:ind w:firstLine="567"/>
        <w:rPr>
          <w:rFonts w:eastAsia="Calibri"/>
          <w:lang w:val="kk-KZ"/>
        </w:rPr>
      </w:pPr>
    </w:p>
    <w:p w14:paraId="13939478" w14:textId="08E3E67A" w:rsidR="006D3323" w:rsidRPr="003A5984" w:rsidRDefault="006D3323" w:rsidP="00071009">
      <w:pPr>
        <w:tabs>
          <w:tab w:val="left" w:pos="5529"/>
        </w:tabs>
        <w:ind w:right="79" w:firstLine="567"/>
        <w:jc w:val="both"/>
        <w:rPr>
          <w:rFonts w:eastAsia="Calibri"/>
          <w:lang w:val="kk-KZ"/>
        </w:rPr>
      </w:pPr>
      <w:r w:rsidRPr="003A5984">
        <w:rPr>
          <w:rFonts w:eastAsia="Calibri"/>
          <w:lang w:val="kk-KZ"/>
        </w:rPr>
        <w:t xml:space="preserve">14. </w:t>
      </w:r>
      <w:r w:rsidR="004E57A5" w:rsidRPr="003A5984">
        <w:rPr>
          <w:rFonts w:eastAsia="Calibri"/>
          <w:lang w:val="kk-KZ"/>
        </w:rPr>
        <w:t>Көру қабілетінің төмендеуіне байланысты футбол, боулинг немесе би сияқты спорттық шараларға қатысу сіз үшін қаншалықты қиын?</w:t>
      </w:r>
    </w:p>
    <w:p w14:paraId="1FB37505" w14:textId="77777777" w:rsidR="006D3323" w:rsidRPr="003A5984" w:rsidRDefault="006D3323" w:rsidP="00071009">
      <w:pPr>
        <w:tabs>
          <w:tab w:val="left" w:pos="5529"/>
        </w:tabs>
        <w:ind w:firstLine="567"/>
        <w:rPr>
          <w:rFonts w:eastAsia="Calibri"/>
          <w:lang w:val="kk-KZ"/>
        </w:rPr>
      </w:pPr>
      <w:r w:rsidRPr="003A5984">
        <w:rPr>
          <w:rFonts w:eastAsia="Calibri"/>
          <w:lang w:val="kk-KZ"/>
        </w:rPr>
        <w:t>01. Ешқашан қиынға соққан жоқ</w:t>
      </w:r>
    </w:p>
    <w:p w14:paraId="429D07D9" w14:textId="77777777" w:rsidR="006D3323" w:rsidRPr="003A5984" w:rsidRDefault="006D3323" w:rsidP="00071009">
      <w:pPr>
        <w:tabs>
          <w:tab w:val="left" w:pos="5529"/>
        </w:tabs>
        <w:ind w:firstLine="567"/>
        <w:rPr>
          <w:rFonts w:eastAsia="Calibri"/>
          <w:lang w:val="kk-KZ"/>
        </w:rPr>
      </w:pPr>
      <w:r w:rsidRPr="003A5984">
        <w:rPr>
          <w:rFonts w:eastAsia="Calibri"/>
          <w:lang w:val="kk-KZ"/>
        </w:rPr>
        <w:t>02. Өте сирек қиындау болады</w:t>
      </w:r>
    </w:p>
    <w:p w14:paraId="1D42F12B" w14:textId="77777777" w:rsidR="006D3323" w:rsidRPr="003A5984" w:rsidRDefault="006D3323" w:rsidP="00071009">
      <w:pPr>
        <w:tabs>
          <w:tab w:val="left" w:pos="5529"/>
        </w:tabs>
        <w:ind w:firstLine="567"/>
        <w:rPr>
          <w:rFonts w:eastAsia="Calibri"/>
          <w:lang w:val="kk-KZ"/>
        </w:rPr>
      </w:pPr>
      <w:r w:rsidRPr="003A5984">
        <w:rPr>
          <w:rFonts w:eastAsia="Calibri"/>
          <w:lang w:val="kk-KZ"/>
        </w:rPr>
        <w:t>03. Кейде қиындау болады</w:t>
      </w:r>
    </w:p>
    <w:p w14:paraId="2C2AB03A" w14:textId="77777777" w:rsidR="006D3323" w:rsidRPr="003A5984" w:rsidRDefault="006D3323" w:rsidP="00071009">
      <w:pPr>
        <w:tabs>
          <w:tab w:val="left" w:pos="5529"/>
        </w:tabs>
        <w:ind w:firstLine="567"/>
        <w:rPr>
          <w:rFonts w:eastAsia="Calibri"/>
          <w:lang w:val="kk-KZ"/>
        </w:rPr>
      </w:pPr>
      <w:r w:rsidRPr="003A5984">
        <w:rPr>
          <w:rFonts w:eastAsia="Calibri"/>
          <w:lang w:val="kk-KZ"/>
        </w:rPr>
        <w:t>04. Өте қиын</w:t>
      </w:r>
    </w:p>
    <w:p w14:paraId="7CB75DFC" w14:textId="77777777" w:rsidR="006D3323" w:rsidRPr="003A5984" w:rsidRDefault="006D3323" w:rsidP="00071009">
      <w:pPr>
        <w:tabs>
          <w:tab w:val="left" w:pos="5529"/>
        </w:tabs>
        <w:ind w:firstLine="567"/>
        <w:rPr>
          <w:rFonts w:eastAsia="Calibri"/>
          <w:lang w:val="kk-KZ"/>
        </w:rPr>
      </w:pPr>
      <w:r w:rsidRPr="003A5984">
        <w:rPr>
          <w:rFonts w:eastAsia="Calibri"/>
          <w:lang w:val="kk-KZ"/>
        </w:rPr>
        <w:t>05. Менің  көру қабілетім оны жасауға мүлдем мүмкіндік бермейді</w:t>
      </w:r>
    </w:p>
    <w:p w14:paraId="219D803D" w14:textId="77777777" w:rsidR="006D3323" w:rsidRPr="003A5984" w:rsidRDefault="006D3323" w:rsidP="00071009">
      <w:pPr>
        <w:tabs>
          <w:tab w:val="left" w:pos="5529"/>
        </w:tabs>
        <w:ind w:firstLine="567"/>
        <w:rPr>
          <w:rFonts w:eastAsia="Calibri"/>
          <w:lang w:val="kk-KZ"/>
        </w:rPr>
      </w:pPr>
      <w:r w:rsidRPr="003A5984">
        <w:rPr>
          <w:rFonts w:eastAsia="Calibri"/>
          <w:lang w:val="kk-KZ"/>
        </w:rPr>
        <w:t>06. Қажет етпеймін</w:t>
      </w:r>
    </w:p>
    <w:p w14:paraId="324D6905" w14:textId="77777777" w:rsidR="006D3323" w:rsidRPr="003A5984" w:rsidRDefault="006D3323" w:rsidP="00071009">
      <w:pPr>
        <w:tabs>
          <w:tab w:val="left" w:pos="5529"/>
        </w:tabs>
        <w:spacing w:before="16" w:line="260" w:lineRule="exact"/>
        <w:ind w:firstLine="567"/>
        <w:rPr>
          <w:rFonts w:eastAsia="Calibri"/>
          <w:highlight w:val="yellow"/>
          <w:lang w:val="kk-KZ"/>
        </w:rPr>
      </w:pPr>
    </w:p>
    <w:p w14:paraId="36AB2526" w14:textId="77777777" w:rsidR="004E57A5" w:rsidRPr="003A5984" w:rsidRDefault="006D3323" w:rsidP="00071009">
      <w:pPr>
        <w:tabs>
          <w:tab w:val="left" w:pos="5529"/>
        </w:tabs>
        <w:ind w:firstLine="567"/>
        <w:rPr>
          <w:rFonts w:eastAsia="Calibri"/>
          <w:lang w:val="kk-KZ"/>
        </w:rPr>
      </w:pPr>
      <w:r w:rsidRPr="003A5984">
        <w:rPr>
          <w:rFonts w:eastAsia="Calibri"/>
          <w:lang w:val="kk-KZ"/>
        </w:rPr>
        <w:t xml:space="preserve">15. </w:t>
      </w:r>
      <w:r w:rsidR="004E57A5" w:rsidRPr="003A5984">
        <w:rPr>
          <w:rFonts w:eastAsia="Calibri"/>
          <w:lang w:val="kk-KZ"/>
        </w:rPr>
        <w:t>Көру қабілетінің төмендеуіне байланысты теледидар көру сіз үшін қаншалықты қиын?</w:t>
      </w:r>
    </w:p>
    <w:p w14:paraId="1AA8F8D4" w14:textId="3B6F44B2" w:rsidR="006D3323" w:rsidRPr="003A5984" w:rsidRDefault="006D3323" w:rsidP="00071009">
      <w:pPr>
        <w:tabs>
          <w:tab w:val="left" w:pos="5529"/>
        </w:tabs>
        <w:ind w:firstLine="567"/>
        <w:rPr>
          <w:rFonts w:eastAsia="Calibri"/>
          <w:lang w:val="kk-KZ"/>
        </w:rPr>
      </w:pPr>
      <w:r w:rsidRPr="003A5984">
        <w:rPr>
          <w:rFonts w:eastAsia="Calibri"/>
          <w:lang w:val="kk-KZ"/>
        </w:rPr>
        <w:t>01. Ешқашан қиынға соққан жоқ</w:t>
      </w:r>
    </w:p>
    <w:p w14:paraId="5F5E9D61" w14:textId="77777777" w:rsidR="006D3323" w:rsidRPr="003A5984" w:rsidRDefault="006D3323" w:rsidP="00071009">
      <w:pPr>
        <w:tabs>
          <w:tab w:val="left" w:pos="5529"/>
        </w:tabs>
        <w:ind w:firstLine="567"/>
        <w:rPr>
          <w:rFonts w:eastAsia="Calibri"/>
          <w:lang w:val="kk-KZ"/>
        </w:rPr>
      </w:pPr>
      <w:r w:rsidRPr="003A5984">
        <w:rPr>
          <w:rFonts w:eastAsia="Calibri"/>
          <w:lang w:val="kk-KZ"/>
        </w:rPr>
        <w:t>02. Өте сирек қиындау болады</w:t>
      </w:r>
    </w:p>
    <w:p w14:paraId="4BC86D33" w14:textId="77777777" w:rsidR="006D3323" w:rsidRPr="003A5984" w:rsidRDefault="006D3323" w:rsidP="00071009">
      <w:pPr>
        <w:tabs>
          <w:tab w:val="left" w:pos="5529"/>
        </w:tabs>
        <w:ind w:firstLine="567"/>
        <w:rPr>
          <w:rFonts w:eastAsia="Calibri"/>
          <w:lang w:val="kk-KZ"/>
        </w:rPr>
      </w:pPr>
      <w:r w:rsidRPr="003A5984">
        <w:rPr>
          <w:rFonts w:eastAsia="Calibri"/>
          <w:lang w:val="kk-KZ"/>
        </w:rPr>
        <w:t>03. Кейде қиындау болады</w:t>
      </w:r>
    </w:p>
    <w:p w14:paraId="63122AFF" w14:textId="77777777" w:rsidR="006D3323" w:rsidRPr="003A5984" w:rsidRDefault="006D3323" w:rsidP="00071009">
      <w:pPr>
        <w:tabs>
          <w:tab w:val="left" w:pos="5529"/>
        </w:tabs>
        <w:ind w:firstLine="567"/>
        <w:rPr>
          <w:rFonts w:eastAsia="Calibri"/>
          <w:lang w:val="kk-KZ"/>
        </w:rPr>
      </w:pPr>
      <w:r w:rsidRPr="003A5984">
        <w:rPr>
          <w:rFonts w:eastAsia="Calibri"/>
          <w:lang w:val="kk-KZ"/>
        </w:rPr>
        <w:t>04. Өте қиын</w:t>
      </w:r>
    </w:p>
    <w:p w14:paraId="4B0860F0" w14:textId="77777777" w:rsidR="006D3323" w:rsidRPr="003A5984" w:rsidRDefault="006D3323" w:rsidP="00071009">
      <w:pPr>
        <w:tabs>
          <w:tab w:val="left" w:pos="5529"/>
        </w:tabs>
        <w:ind w:firstLine="567"/>
        <w:rPr>
          <w:rFonts w:eastAsia="Calibri"/>
          <w:lang w:val="kk-KZ"/>
        </w:rPr>
      </w:pPr>
      <w:r w:rsidRPr="003A5984">
        <w:rPr>
          <w:rFonts w:eastAsia="Calibri"/>
          <w:lang w:val="kk-KZ"/>
        </w:rPr>
        <w:t>05. Менің  көру қабілетім оны жасауға мүлдем мүмкіндік бермейді</w:t>
      </w:r>
    </w:p>
    <w:p w14:paraId="1B7BAB09" w14:textId="77777777" w:rsidR="006D3323" w:rsidRPr="003A5984" w:rsidRDefault="006D3323" w:rsidP="00071009">
      <w:pPr>
        <w:tabs>
          <w:tab w:val="left" w:pos="5529"/>
        </w:tabs>
        <w:ind w:firstLine="567"/>
        <w:rPr>
          <w:rFonts w:eastAsia="Calibri"/>
        </w:rPr>
      </w:pPr>
      <w:r w:rsidRPr="003A5984">
        <w:rPr>
          <w:rFonts w:eastAsia="Calibri"/>
        </w:rPr>
        <w:t>06. Қажет етпеймін</w:t>
      </w:r>
    </w:p>
    <w:p w14:paraId="0463950E" w14:textId="77777777" w:rsidR="00071009" w:rsidRPr="003A5984" w:rsidRDefault="00071009" w:rsidP="00071009">
      <w:pPr>
        <w:tabs>
          <w:tab w:val="left" w:pos="5529"/>
        </w:tabs>
        <w:rPr>
          <w:rFonts w:eastAsia="Calibri"/>
          <w:highlight w:val="yellow"/>
          <w:lang w:val="kk-KZ"/>
        </w:rPr>
      </w:pPr>
    </w:p>
    <w:tbl>
      <w:tblPr>
        <w:tblStyle w:val="11"/>
        <w:tblW w:w="9493" w:type="dxa"/>
        <w:tblLayout w:type="fixed"/>
        <w:tblLook w:val="04A0" w:firstRow="1" w:lastRow="0" w:firstColumn="1" w:lastColumn="0" w:noHBand="0" w:noVBand="1"/>
      </w:tblPr>
      <w:tblGrid>
        <w:gridCol w:w="3489"/>
        <w:gridCol w:w="456"/>
        <w:gridCol w:w="503"/>
        <w:gridCol w:w="225"/>
        <w:gridCol w:w="851"/>
        <w:gridCol w:w="567"/>
        <w:gridCol w:w="567"/>
        <w:gridCol w:w="272"/>
        <w:gridCol w:w="295"/>
        <w:gridCol w:w="567"/>
        <w:gridCol w:w="567"/>
        <w:gridCol w:w="28"/>
        <w:gridCol w:w="539"/>
        <w:gridCol w:w="567"/>
      </w:tblGrid>
      <w:tr w:rsidR="00071009" w:rsidRPr="003A5984" w14:paraId="2AA14C47" w14:textId="77777777" w:rsidTr="002762B4">
        <w:tc>
          <w:tcPr>
            <w:tcW w:w="3489" w:type="dxa"/>
          </w:tcPr>
          <w:p w14:paraId="7CDC9F1D" w14:textId="77777777" w:rsidR="006D3323" w:rsidRPr="003A5984" w:rsidRDefault="006D3323" w:rsidP="00071009">
            <w:pPr>
              <w:tabs>
                <w:tab w:val="left" w:pos="5529"/>
              </w:tabs>
              <w:rPr>
                <w:rFonts w:eastAsia="Calibri"/>
              </w:rPr>
            </w:pPr>
            <w:r w:rsidRPr="003A5984">
              <w:rPr>
                <w:rFonts w:eastAsia="Calibri"/>
              </w:rPr>
              <w:t>Сұрақ</w:t>
            </w:r>
          </w:p>
        </w:tc>
        <w:tc>
          <w:tcPr>
            <w:tcW w:w="959" w:type="dxa"/>
            <w:gridSpan w:val="2"/>
          </w:tcPr>
          <w:p w14:paraId="36D11897" w14:textId="77777777" w:rsidR="006D3323" w:rsidRPr="003A5984" w:rsidRDefault="006D3323" w:rsidP="00071009">
            <w:pPr>
              <w:tabs>
                <w:tab w:val="left" w:pos="5529"/>
              </w:tabs>
              <w:rPr>
                <w:rFonts w:eastAsia="Calibri"/>
              </w:rPr>
            </w:pPr>
            <w:r w:rsidRPr="003A5984">
              <w:rPr>
                <w:rFonts w:eastAsia="Calibri"/>
                <w:lang w:val="kk-KZ"/>
              </w:rPr>
              <w:t>К</w:t>
            </w:r>
            <w:r w:rsidRPr="003A5984">
              <w:rPr>
                <w:rFonts w:eastAsia="Calibri"/>
              </w:rPr>
              <w:t>ейде</w:t>
            </w:r>
          </w:p>
        </w:tc>
        <w:tc>
          <w:tcPr>
            <w:tcW w:w="1076" w:type="dxa"/>
            <w:gridSpan w:val="2"/>
          </w:tcPr>
          <w:p w14:paraId="0EA938D8" w14:textId="77777777" w:rsidR="006D3323" w:rsidRPr="003A5984" w:rsidRDefault="006D3323" w:rsidP="00071009">
            <w:pPr>
              <w:tabs>
                <w:tab w:val="left" w:pos="5529"/>
              </w:tabs>
              <w:rPr>
                <w:rFonts w:eastAsia="Calibri"/>
              </w:rPr>
            </w:pPr>
            <w:r w:rsidRPr="003A5984">
              <w:rPr>
                <w:rFonts w:eastAsia="Calibri"/>
                <w:lang w:val="kk-KZ"/>
              </w:rPr>
              <w:t>С</w:t>
            </w:r>
            <w:r w:rsidRPr="003A5984">
              <w:rPr>
                <w:rFonts w:eastAsia="Calibri"/>
              </w:rPr>
              <w:t>ирек</w:t>
            </w:r>
          </w:p>
        </w:tc>
        <w:tc>
          <w:tcPr>
            <w:tcW w:w="1406" w:type="dxa"/>
            <w:gridSpan w:val="3"/>
          </w:tcPr>
          <w:p w14:paraId="0CF65DBC" w14:textId="77777777" w:rsidR="006D3323" w:rsidRPr="003A5984" w:rsidRDefault="006D3323" w:rsidP="00071009">
            <w:pPr>
              <w:tabs>
                <w:tab w:val="left" w:pos="5529"/>
              </w:tabs>
              <w:rPr>
                <w:rFonts w:eastAsia="Calibri"/>
              </w:rPr>
            </w:pPr>
            <w:r w:rsidRPr="003A5984">
              <w:rPr>
                <w:rFonts w:eastAsia="Calibri"/>
                <w:lang w:val="kk-KZ"/>
              </w:rPr>
              <w:t>Е</w:t>
            </w:r>
            <w:r w:rsidRPr="003A5984">
              <w:rPr>
                <w:rFonts w:eastAsia="Calibri"/>
              </w:rPr>
              <w:t>шқашан</w:t>
            </w:r>
          </w:p>
        </w:tc>
        <w:tc>
          <w:tcPr>
            <w:tcW w:w="1457" w:type="dxa"/>
            <w:gridSpan w:val="4"/>
          </w:tcPr>
          <w:p w14:paraId="6276AFAA" w14:textId="77777777" w:rsidR="006D3323" w:rsidRPr="003A5984" w:rsidRDefault="006D3323" w:rsidP="00071009">
            <w:pPr>
              <w:tabs>
                <w:tab w:val="left" w:pos="5529"/>
              </w:tabs>
              <w:rPr>
                <w:rFonts w:eastAsia="Calibri"/>
              </w:rPr>
            </w:pPr>
            <w:r w:rsidRPr="003A5984">
              <w:rPr>
                <w:rFonts w:eastAsia="Calibri"/>
              </w:rPr>
              <w:t>Көп жағдайда</w:t>
            </w:r>
          </w:p>
        </w:tc>
        <w:tc>
          <w:tcPr>
            <w:tcW w:w="1106" w:type="dxa"/>
            <w:gridSpan w:val="2"/>
          </w:tcPr>
          <w:p w14:paraId="7E3DF9B3" w14:textId="77777777" w:rsidR="006D3323" w:rsidRPr="003A5984" w:rsidRDefault="006D3323" w:rsidP="00071009">
            <w:pPr>
              <w:tabs>
                <w:tab w:val="left" w:pos="5529"/>
              </w:tabs>
              <w:rPr>
                <w:rFonts w:eastAsia="Calibri"/>
              </w:rPr>
            </w:pPr>
            <w:r w:rsidRPr="003A5984">
              <w:rPr>
                <w:rFonts w:eastAsia="Calibri"/>
              </w:rPr>
              <w:t>Әр уақытта</w:t>
            </w:r>
          </w:p>
        </w:tc>
      </w:tr>
      <w:tr w:rsidR="00071009" w:rsidRPr="003A5984" w14:paraId="7F58893F" w14:textId="77777777" w:rsidTr="002762B4">
        <w:tc>
          <w:tcPr>
            <w:tcW w:w="3489" w:type="dxa"/>
          </w:tcPr>
          <w:p w14:paraId="08F80A33" w14:textId="3E7DC138" w:rsidR="006D3323" w:rsidRPr="003A5984" w:rsidRDefault="006D3323" w:rsidP="00071009">
            <w:pPr>
              <w:tabs>
                <w:tab w:val="left" w:pos="5529"/>
              </w:tabs>
              <w:rPr>
                <w:rFonts w:eastAsia="Calibri"/>
                <w:lang w:val="ru-RU"/>
              </w:rPr>
            </w:pPr>
            <w:r w:rsidRPr="003A5984">
              <w:rPr>
                <w:rFonts w:eastAsia="Calibri"/>
                <w:lang w:val="ru-RU"/>
              </w:rPr>
              <w:t xml:space="preserve">16. </w:t>
            </w:r>
            <w:r w:rsidR="004E57A5" w:rsidRPr="003A5984">
              <w:rPr>
                <w:rFonts w:eastAsia="Calibri"/>
                <w:lang w:val="ru-RU"/>
              </w:rPr>
              <w:t>Көру қабілетінің төмендеуіне байланысты өмірде қалағаныңыздай көптеген нәрсеге қол жеткізе алмадыңыз ба?</w:t>
            </w:r>
          </w:p>
        </w:tc>
        <w:tc>
          <w:tcPr>
            <w:tcW w:w="959" w:type="dxa"/>
            <w:gridSpan w:val="2"/>
          </w:tcPr>
          <w:p w14:paraId="2EAC082A" w14:textId="77777777" w:rsidR="006D3323" w:rsidRPr="003A5984" w:rsidRDefault="006D3323" w:rsidP="00071009">
            <w:pPr>
              <w:tabs>
                <w:tab w:val="left" w:pos="5529"/>
              </w:tabs>
              <w:rPr>
                <w:rFonts w:eastAsia="Calibri"/>
              </w:rPr>
            </w:pPr>
            <w:r w:rsidRPr="003A5984">
              <w:rPr>
                <w:rFonts w:eastAsia="Calibri"/>
              </w:rPr>
              <w:t>01</w:t>
            </w:r>
          </w:p>
        </w:tc>
        <w:tc>
          <w:tcPr>
            <w:tcW w:w="1076" w:type="dxa"/>
            <w:gridSpan w:val="2"/>
          </w:tcPr>
          <w:p w14:paraId="18C21198" w14:textId="77777777" w:rsidR="006D3323" w:rsidRPr="003A5984" w:rsidRDefault="006D3323" w:rsidP="00071009">
            <w:pPr>
              <w:tabs>
                <w:tab w:val="left" w:pos="5529"/>
              </w:tabs>
              <w:rPr>
                <w:rFonts w:eastAsia="Calibri"/>
              </w:rPr>
            </w:pPr>
            <w:r w:rsidRPr="003A5984">
              <w:rPr>
                <w:rFonts w:eastAsia="Calibri"/>
              </w:rPr>
              <w:t>02</w:t>
            </w:r>
          </w:p>
        </w:tc>
        <w:tc>
          <w:tcPr>
            <w:tcW w:w="1406" w:type="dxa"/>
            <w:gridSpan w:val="3"/>
          </w:tcPr>
          <w:p w14:paraId="6829C1FE" w14:textId="77777777" w:rsidR="006D3323" w:rsidRPr="003A5984" w:rsidRDefault="006D3323" w:rsidP="00071009">
            <w:pPr>
              <w:tabs>
                <w:tab w:val="left" w:pos="5529"/>
              </w:tabs>
              <w:rPr>
                <w:rFonts w:eastAsia="Calibri"/>
              </w:rPr>
            </w:pPr>
            <w:r w:rsidRPr="003A5984">
              <w:rPr>
                <w:rFonts w:eastAsia="Calibri"/>
              </w:rPr>
              <w:t>03</w:t>
            </w:r>
          </w:p>
        </w:tc>
        <w:tc>
          <w:tcPr>
            <w:tcW w:w="1457" w:type="dxa"/>
            <w:gridSpan w:val="4"/>
          </w:tcPr>
          <w:p w14:paraId="25041BF2" w14:textId="77777777" w:rsidR="006D3323" w:rsidRPr="003A5984" w:rsidRDefault="006D3323" w:rsidP="00071009">
            <w:pPr>
              <w:tabs>
                <w:tab w:val="left" w:pos="5529"/>
              </w:tabs>
              <w:rPr>
                <w:rFonts w:eastAsia="Calibri"/>
              </w:rPr>
            </w:pPr>
            <w:r w:rsidRPr="003A5984">
              <w:rPr>
                <w:rFonts w:eastAsia="Calibri"/>
              </w:rPr>
              <w:t>04</w:t>
            </w:r>
          </w:p>
        </w:tc>
        <w:tc>
          <w:tcPr>
            <w:tcW w:w="1106" w:type="dxa"/>
            <w:gridSpan w:val="2"/>
          </w:tcPr>
          <w:p w14:paraId="29B0D142" w14:textId="77777777" w:rsidR="006D3323" w:rsidRPr="003A5984" w:rsidRDefault="006D3323" w:rsidP="00071009">
            <w:pPr>
              <w:tabs>
                <w:tab w:val="left" w:pos="5529"/>
              </w:tabs>
              <w:rPr>
                <w:rFonts w:eastAsia="Calibri"/>
              </w:rPr>
            </w:pPr>
            <w:r w:rsidRPr="003A5984">
              <w:rPr>
                <w:rFonts w:eastAsia="Calibri"/>
              </w:rPr>
              <w:t>05</w:t>
            </w:r>
          </w:p>
        </w:tc>
      </w:tr>
      <w:tr w:rsidR="00071009" w:rsidRPr="003A5984" w14:paraId="344EC610" w14:textId="77777777" w:rsidTr="002762B4">
        <w:tc>
          <w:tcPr>
            <w:tcW w:w="3489" w:type="dxa"/>
          </w:tcPr>
          <w:p w14:paraId="02961F8A" w14:textId="1CD4FD13" w:rsidR="006D3323" w:rsidRPr="003A5984" w:rsidRDefault="006D3323" w:rsidP="00071009">
            <w:pPr>
              <w:tabs>
                <w:tab w:val="left" w:pos="5529"/>
              </w:tabs>
              <w:rPr>
                <w:rFonts w:eastAsia="Calibri"/>
                <w:highlight w:val="yellow"/>
                <w:lang w:val="ru-RU"/>
              </w:rPr>
            </w:pPr>
            <w:r w:rsidRPr="003A5984">
              <w:rPr>
                <w:rFonts w:eastAsia="Calibri"/>
                <w:lang w:val="ru-RU"/>
              </w:rPr>
              <w:t xml:space="preserve">17. </w:t>
            </w:r>
            <w:r w:rsidR="004E57A5" w:rsidRPr="003A5984">
              <w:rPr>
                <w:rFonts w:eastAsia="Calibri"/>
                <w:lang w:val="ru-RU"/>
              </w:rPr>
              <w:t>Сіздің көру қабілетіңіздің төмендеуі жұмыс немесе басқа қызмет түрлерін орындау уақытыңызды шектей ме?</w:t>
            </w:r>
          </w:p>
        </w:tc>
        <w:tc>
          <w:tcPr>
            <w:tcW w:w="959" w:type="dxa"/>
            <w:gridSpan w:val="2"/>
          </w:tcPr>
          <w:p w14:paraId="5444A91A" w14:textId="77777777" w:rsidR="006D3323" w:rsidRPr="003A5984" w:rsidRDefault="006D3323" w:rsidP="00071009">
            <w:pPr>
              <w:tabs>
                <w:tab w:val="left" w:pos="5529"/>
              </w:tabs>
              <w:rPr>
                <w:rFonts w:eastAsia="Calibri"/>
              </w:rPr>
            </w:pPr>
            <w:r w:rsidRPr="003A5984">
              <w:rPr>
                <w:rFonts w:eastAsia="Calibri"/>
              </w:rPr>
              <w:t>01</w:t>
            </w:r>
          </w:p>
        </w:tc>
        <w:tc>
          <w:tcPr>
            <w:tcW w:w="1076" w:type="dxa"/>
            <w:gridSpan w:val="2"/>
          </w:tcPr>
          <w:p w14:paraId="69183E96" w14:textId="77777777" w:rsidR="006D3323" w:rsidRPr="003A5984" w:rsidRDefault="006D3323" w:rsidP="00071009">
            <w:pPr>
              <w:tabs>
                <w:tab w:val="left" w:pos="5529"/>
              </w:tabs>
              <w:rPr>
                <w:rFonts w:eastAsia="Calibri"/>
              </w:rPr>
            </w:pPr>
            <w:r w:rsidRPr="003A5984">
              <w:rPr>
                <w:rFonts w:eastAsia="Calibri"/>
              </w:rPr>
              <w:t>02</w:t>
            </w:r>
          </w:p>
        </w:tc>
        <w:tc>
          <w:tcPr>
            <w:tcW w:w="1406" w:type="dxa"/>
            <w:gridSpan w:val="3"/>
          </w:tcPr>
          <w:p w14:paraId="6225DFCD" w14:textId="77777777" w:rsidR="006D3323" w:rsidRPr="003A5984" w:rsidRDefault="006D3323" w:rsidP="00071009">
            <w:pPr>
              <w:tabs>
                <w:tab w:val="left" w:pos="5529"/>
              </w:tabs>
              <w:rPr>
                <w:rFonts w:eastAsia="Calibri"/>
              </w:rPr>
            </w:pPr>
            <w:r w:rsidRPr="003A5984">
              <w:rPr>
                <w:rFonts w:eastAsia="Calibri"/>
              </w:rPr>
              <w:t>03</w:t>
            </w:r>
          </w:p>
        </w:tc>
        <w:tc>
          <w:tcPr>
            <w:tcW w:w="1457" w:type="dxa"/>
            <w:gridSpan w:val="4"/>
          </w:tcPr>
          <w:p w14:paraId="6207971C" w14:textId="77777777" w:rsidR="006D3323" w:rsidRPr="003A5984" w:rsidRDefault="006D3323" w:rsidP="00071009">
            <w:pPr>
              <w:tabs>
                <w:tab w:val="left" w:pos="5529"/>
              </w:tabs>
              <w:rPr>
                <w:rFonts w:eastAsia="Calibri"/>
              </w:rPr>
            </w:pPr>
            <w:r w:rsidRPr="003A5984">
              <w:rPr>
                <w:rFonts w:eastAsia="Calibri"/>
              </w:rPr>
              <w:t>04</w:t>
            </w:r>
          </w:p>
        </w:tc>
        <w:tc>
          <w:tcPr>
            <w:tcW w:w="1106" w:type="dxa"/>
            <w:gridSpan w:val="2"/>
          </w:tcPr>
          <w:p w14:paraId="583CECA1" w14:textId="77777777" w:rsidR="006D3323" w:rsidRPr="003A5984" w:rsidRDefault="006D3323" w:rsidP="00071009">
            <w:pPr>
              <w:tabs>
                <w:tab w:val="left" w:pos="5529"/>
              </w:tabs>
              <w:rPr>
                <w:rFonts w:eastAsia="Calibri"/>
              </w:rPr>
            </w:pPr>
            <w:r w:rsidRPr="003A5984">
              <w:rPr>
                <w:rFonts w:eastAsia="Calibri"/>
              </w:rPr>
              <w:t>05</w:t>
            </w:r>
          </w:p>
        </w:tc>
      </w:tr>
      <w:tr w:rsidR="00071009" w:rsidRPr="003A5984" w14:paraId="1F84E827" w14:textId="77777777" w:rsidTr="002762B4">
        <w:tc>
          <w:tcPr>
            <w:tcW w:w="3489" w:type="dxa"/>
          </w:tcPr>
          <w:p w14:paraId="4D112B07" w14:textId="1106CF87" w:rsidR="006D3323" w:rsidRPr="003A5984" w:rsidRDefault="006D3323" w:rsidP="00071009">
            <w:pPr>
              <w:tabs>
                <w:tab w:val="left" w:pos="5529"/>
              </w:tabs>
              <w:rPr>
                <w:rFonts w:eastAsia="Calibri"/>
                <w:lang w:val="ru-RU"/>
              </w:rPr>
            </w:pPr>
            <w:r w:rsidRPr="003A5984">
              <w:rPr>
                <w:rFonts w:eastAsia="Calibri"/>
                <w:lang w:val="ru-RU"/>
              </w:rPr>
              <w:t>18.</w:t>
            </w:r>
            <w:r w:rsidR="004E57A5" w:rsidRPr="003A5984">
              <w:rPr>
                <w:lang w:val="ru-RU"/>
              </w:rPr>
              <w:t xml:space="preserve"> </w:t>
            </w:r>
            <w:r w:rsidR="004E57A5" w:rsidRPr="003A5984">
              <w:rPr>
                <w:rFonts w:eastAsia="Calibri"/>
                <w:lang w:val="ru-RU"/>
              </w:rPr>
              <w:t>Көздің ашуы, қышуы немесе ауырсынуы сияқты жағымсыз сезімдер сіздің белсенді өміріңізге қаншалықты кедергі келтіреді?</w:t>
            </w:r>
          </w:p>
        </w:tc>
        <w:tc>
          <w:tcPr>
            <w:tcW w:w="959" w:type="dxa"/>
            <w:gridSpan w:val="2"/>
          </w:tcPr>
          <w:p w14:paraId="26AC95DE" w14:textId="77777777" w:rsidR="006D3323" w:rsidRPr="003A5984" w:rsidRDefault="006D3323" w:rsidP="00071009">
            <w:pPr>
              <w:tabs>
                <w:tab w:val="left" w:pos="5529"/>
              </w:tabs>
              <w:rPr>
                <w:rFonts w:eastAsia="Calibri"/>
              </w:rPr>
            </w:pPr>
            <w:r w:rsidRPr="003A5984">
              <w:rPr>
                <w:rFonts w:eastAsia="Calibri"/>
              </w:rPr>
              <w:t>01</w:t>
            </w:r>
          </w:p>
        </w:tc>
        <w:tc>
          <w:tcPr>
            <w:tcW w:w="1076" w:type="dxa"/>
            <w:gridSpan w:val="2"/>
          </w:tcPr>
          <w:p w14:paraId="45FE35D2" w14:textId="77777777" w:rsidR="006D3323" w:rsidRPr="003A5984" w:rsidRDefault="006D3323" w:rsidP="00071009">
            <w:pPr>
              <w:tabs>
                <w:tab w:val="left" w:pos="5529"/>
              </w:tabs>
              <w:rPr>
                <w:rFonts w:eastAsia="Calibri"/>
              </w:rPr>
            </w:pPr>
            <w:r w:rsidRPr="003A5984">
              <w:rPr>
                <w:rFonts w:eastAsia="Calibri"/>
              </w:rPr>
              <w:t>02</w:t>
            </w:r>
          </w:p>
        </w:tc>
        <w:tc>
          <w:tcPr>
            <w:tcW w:w="1406" w:type="dxa"/>
            <w:gridSpan w:val="3"/>
          </w:tcPr>
          <w:p w14:paraId="4463A0C4" w14:textId="77777777" w:rsidR="006D3323" w:rsidRPr="003A5984" w:rsidRDefault="006D3323" w:rsidP="00071009">
            <w:pPr>
              <w:tabs>
                <w:tab w:val="left" w:pos="5529"/>
              </w:tabs>
              <w:rPr>
                <w:rFonts w:eastAsia="Calibri"/>
              </w:rPr>
            </w:pPr>
            <w:r w:rsidRPr="003A5984">
              <w:rPr>
                <w:rFonts w:eastAsia="Calibri"/>
              </w:rPr>
              <w:t>03</w:t>
            </w:r>
          </w:p>
        </w:tc>
        <w:tc>
          <w:tcPr>
            <w:tcW w:w="1457" w:type="dxa"/>
            <w:gridSpan w:val="4"/>
          </w:tcPr>
          <w:p w14:paraId="3D1B5320" w14:textId="77777777" w:rsidR="006D3323" w:rsidRPr="003A5984" w:rsidRDefault="006D3323" w:rsidP="00071009">
            <w:pPr>
              <w:tabs>
                <w:tab w:val="left" w:pos="5529"/>
              </w:tabs>
              <w:rPr>
                <w:rFonts w:eastAsia="Calibri"/>
              </w:rPr>
            </w:pPr>
            <w:r w:rsidRPr="003A5984">
              <w:rPr>
                <w:rFonts w:eastAsia="Calibri"/>
              </w:rPr>
              <w:t>04</w:t>
            </w:r>
          </w:p>
        </w:tc>
        <w:tc>
          <w:tcPr>
            <w:tcW w:w="1106" w:type="dxa"/>
            <w:gridSpan w:val="2"/>
          </w:tcPr>
          <w:p w14:paraId="5C50B6E2" w14:textId="77777777" w:rsidR="006D3323" w:rsidRPr="003A5984" w:rsidRDefault="006D3323" w:rsidP="00071009">
            <w:pPr>
              <w:tabs>
                <w:tab w:val="left" w:pos="5529"/>
              </w:tabs>
              <w:rPr>
                <w:rFonts w:eastAsia="Calibri"/>
              </w:rPr>
            </w:pPr>
            <w:r w:rsidRPr="003A5984">
              <w:rPr>
                <w:rFonts w:eastAsia="Calibri"/>
              </w:rPr>
              <w:t>05</w:t>
            </w:r>
          </w:p>
        </w:tc>
      </w:tr>
      <w:tr w:rsidR="00071009" w:rsidRPr="003A5984" w14:paraId="1BC9116C" w14:textId="77777777" w:rsidTr="002762B4">
        <w:tc>
          <w:tcPr>
            <w:tcW w:w="3489" w:type="dxa"/>
          </w:tcPr>
          <w:p w14:paraId="48CAD0CC" w14:textId="09EC085B" w:rsidR="006D3323" w:rsidRPr="003A5984" w:rsidRDefault="006D3323" w:rsidP="00071009">
            <w:pPr>
              <w:tabs>
                <w:tab w:val="left" w:pos="5529"/>
              </w:tabs>
              <w:rPr>
                <w:rFonts w:eastAsia="Calibri"/>
                <w:lang w:val="ru-RU"/>
              </w:rPr>
            </w:pPr>
            <w:r w:rsidRPr="003A5984">
              <w:rPr>
                <w:rFonts w:eastAsia="Calibri"/>
                <w:lang w:val="ru-RU"/>
              </w:rPr>
              <w:t xml:space="preserve">19. </w:t>
            </w:r>
            <w:r w:rsidR="00B10C19" w:rsidRPr="003A5984">
              <w:rPr>
                <w:rFonts w:eastAsia="Calibri"/>
                <w:lang w:val="ru-RU"/>
              </w:rPr>
              <w:t xml:space="preserve">Көру қабілетінің төмендеуіне байланысты өз күткендерім мен </w:t>
            </w:r>
            <w:r w:rsidR="00B10C19" w:rsidRPr="003A5984">
              <w:rPr>
                <w:rFonts w:eastAsia="Calibri"/>
                <w:lang w:val="ru-RU"/>
              </w:rPr>
              <w:lastRenderedPageBreak/>
              <w:t>жоспарларымның то</w:t>
            </w:r>
            <w:r w:rsidR="002762B4" w:rsidRPr="003A5984">
              <w:rPr>
                <w:rFonts w:eastAsia="Calibri"/>
                <w:lang w:val="ru-RU"/>
              </w:rPr>
              <w:t>лық орындалмай жатқанын сеземін</w:t>
            </w:r>
          </w:p>
        </w:tc>
        <w:tc>
          <w:tcPr>
            <w:tcW w:w="959" w:type="dxa"/>
            <w:gridSpan w:val="2"/>
          </w:tcPr>
          <w:p w14:paraId="27B8F788" w14:textId="77777777" w:rsidR="006D3323" w:rsidRPr="003A5984" w:rsidRDefault="006D3323" w:rsidP="00071009">
            <w:pPr>
              <w:tabs>
                <w:tab w:val="left" w:pos="5529"/>
              </w:tabs>
              <w:rPr>
                <w:rFonts w:eastAsia="Calibri"/>
              </w:rPr>
            </w:pPr>
            <w:r w:rsidRPr="003A5984">
              <w:rPr>
                <w:rFonts w:eastAsia="Calibri"/>
              </w:rPr>
              <w:lastRenderedPageBreak/>
              <w:t>01</w:t>
            </w:r>
          </w:p>
        </w:tc>
        <w:tc>
          <w:tcPr>
            <w:tcW w:w="1076" w:type="dxa"/>
            <w:gridSpan w:val="2"/>
          </w:tcPr>
          <w:p w14:paraId="7DFCD293" w14:textId="77777777" w:rsidR="006D3323" w:rsidRPr="003A5984" w:rsidRDefault="006D3323" w:rsidP="00071009">
            <w:pPr>
              <w:tabs>
                <w:tab w:val="left" w:pos="5529"/>
              </w:tabs>
              <w:rPr>
                <w:rFonts w:eastAsia="Calibri"/>
              </w:rPr>
            </w:pPr>
            <w:r w:rsidRPr="003A5984">
              <w:rPr>
                <w:rFonts w:eastAsia="Calibri"/>
              </w:rPr>
              <w:t>02</w:t>
            </w:r>
          </w:p>
        </w:tc>
        <w:tc>
          <w:tcPr>
            <w:tcW w:w="1406" w:type="dxa"/>
            <w:gridSpan w:val="3"/>
          </w:tcPr>
          <w:p w14:paraId="67275E1E" w14:textId="77777777" w:rsidR="006D3323" w:rsidRPr="003A5984" w:rsidRDefault="006D3323" w:rsidP="00071009">
            <w:pPr>
              <w:tabs>
                <w:tab w:val="left" w:pos="5529"/>
              </w:tabs>
              <w:rPr>
                <w:rFonts w:eastAsia="Calibri"/>
              </w:rPr>
            </w:pPr>
            <w:r w:rsidRPr="003A5984">
              <w:rPr>
                <w:rFonts w:eastAsia="Calibri"/>
              </w:rPr>
              <w:t>03</w:t>
            </w:r>
          </w:p>
        </w:tc>
        <w:tc>
          <w:tcPr>
            <w:tcW w:w="1457" w:type="dxa"/>
            <w:gridSpan w:val="4"/>
          </w:tcPr>
          <w:p w14:paraId="6C528388" w14:textId="77777777" w:rsidR="006D3323" w:rsidRPr="003A5984" w:rsidRDefault="006D3323" w:rsidP="00071009">
            <w:pPr>
              <w:tabs>
                <w:tab w:val="left" w:pos="5529"/>
              </w:tabs>
              <w:rPr>
                <w:rFonts w:eastAsia="Calibri"/>
              </w:rPr>
            </w:pPr>
            <w:r w:rsidRPr="003A5984">
              <w:rPr>
                <w:rFonts w:eastAsia="Calibri"/>
              </w:rPr>
              <w:t>04</w:t>
            </w:r>
          </w:p>
        </w:tc>
        <w:tc>
          <w:tcPr>
            <w:tcW w:w="1106" w:type="dxa"/>
            <w:gridSpan w:val="2"/>
          </w:tcPr>
          <w:p w14:paraId="348CE20E" w14:textId="77777777" w:rsidR="006D3323" w:rsidRPr="003A5984" w:rsidRDefault="006D3323" w:rsidP="00071009">
            <w:pPr>
              <w:tabs>
                <w:tab w:val="left" w:pos="5529"/>
              </w:tabs>
              <w:rPr>
                <w:rFonts w:eastAsia="Calibri"/>
              </w:rPr>
            </w:pPr>
            <w:r w:rsidRPr="003A5984">
              <w:rPr>
                <w:rFonts w:eastAsia="Calibri"/>
              </w:rPr>
              <w:t>05</w:t>
            </w:r>
          </w:p>
        </w:tc>
      </w:tr>
      <w:tr w:rsidR="00071009" w:rsidRPr="003A5984" w14:paraId="1DDE5120" w14:textId="77777777" w:rsidTr="002762B4">
        <w:tc>
          <w:tcPr>
            <w:tcW w:w="3489" w:type="dxa"/>
          </w:tcPr>
          <w:p w14:paraId="0BAE2A03" w14:textId="4B5E751F" w:rsidR="006D3323" w:rsidRPr="003A5984" w:rsidRDefault="006D3323" w:rsidP="00071009">
            <w:pPr>
              <w:tabs>
                <w:tab w:val="left" w:pos="5529"/>
              </w:tabs>
              <w:rPr>
                <w:rFonts w:eastAsia="Calibri"/>
                <w:lang w:val="ru-RU"/>
              </w:rPr>
            </w:pPr>
            <w:r w:rsidRPr="003A5984">
              <w:rPr>
                <w:rFonts w:eastAsia="Calibri"/>
                <w:lang w:val="ru-RU"/>
              </w:rPr>
              <w:t xml:space="preserve">20. </w:t>
            </w:r>
            <w:r w:rsidR="002762B4" w:rsidRPr="003A5984">
              <w:rPr>
                <w:rFonts w:eastAsia="Calibri"/>
                <w:lang w:val="ru-RU"/>
              </w:rPr>
              <w:t>Көру қабілетінің төмендеуіне байланысты өз әрекеттерімді бұрынғыдай толық бақылай алмаймын</w:t>
            </w:r>
          </w:p>
        </w:tc>
        <w:tc>
          <w:tcPr>
            <w:tcW w:w="959" w:type="dxa"/>
            <w:gridSpan w:val="2"/>
          </w:tcPr>
          <w:p w14:paraId="338E7D66" w14:textId="77777777" w:rsidR="006D3323" w:rsidRPr="003A5984" w:rsidRDefault="006D3323" w:rsidP="00071009">
            <w:pPr>
              <w:tabs>
                <w:tab w:val="left" w:pos="5529"/>
              </w:tabs>
              <w:rPr>
                <w:rFonts w:eastAsia="Calibri"/>
              </w:rPr>
            </w:pPr>
            <w:r w:rsidRPr="003A5984">
              <w:rPr>
                <w:rFonts w:eastAsia="Calibri"/>
              </w:rPr>
              <w:t>01</w:t>
            </w:r>
          </w:p>
        </w:tc>
        <w:tc>
          <w:tcPr>
            <w:tcW w:w="1076" w:type="dxa"/>
            <w:gridSpan w:val="2"/>
          </w:tcPr>
          <w:p w14:paraId="7C6D7064" w14:textId="77777777" w:rsidR="006D3323" w:rsidRPr="003A5984" w:rsidRDefault="006D3323" w:rsidP="00071009">
            <w:pPr>
              <w:tabs>
                <w:tab w:val="left" w:pos="5529"/>
              </w:tabs>
              <w:rPr>
                <w:rFonts w:eastAsia="Calibri"/>
              </w:rPr>
            </w:pPr>
            <w:r w:rsidRPr="003A5984">
              <w:rPr>
                <w:rFonts w:eastAsia="Calibri"/>
              </w:rPr>
              <w:t>02</w:t>
            </w:r>
          </w:p>
        </w:tc>
        <w:tc>
          <w:tcPr>
            <w:tcW w:w="1406" w:type="dxa"/>
            <w:gridSpan w:val="3"/>
          </w:tcPr>
          <w:p w14:paraId="0D7DB154" w14:textId="77777777" w:rsidR="006D3323" w:rsidRPr="003A5984" w:rsidRDefault="006D3323" w:rsidP="00071009">
            <w:pPr>
              <w:tabs>
                <w:tab w:val="left" w:pos="5529"/>
              </w:tabs>
              <w:rPr>
                <w:rFonts w:eastAsia="Calibri"/>
              </w:rPr>
            </w:pPr>
            <w:r w:rsidRPr="003A5984">
              <w:rPr>
                <w:rFonts w:eastAsia="Calibri"/>
              </w:rPr>
              <w:t>03</w:t>
            </w:r>
          </w:p>
        </w:tc>
        <w:tc>
          <w:tcPr>
            <w:tcW w:w="1457" w:type="dxa"/>
            <w:gridSpan w:val="4"/>
          </w:tcPr>
          <w:p w14:paraId="2A08A6E1" w14:textId="77777777" w:rsidR="006D3323" w:rsidRPr="003A5984" w:rsidRDefault="006D3323" w:rsidP="00071009">
            <w:pPr>
              <w:tabs>
                <w:tab w:val="left" w:pos="5529"/>
              </w:tabs>
              <w:rPr>
                <w:rFonts w:eastAsia="Calibri"/>
              </w:rPr>
            </w:pPr>
            <w:r w:rsidRPr="003A5984">
              <w:rPr>
                <w:rFonts w:eastAsia="Calibri"/>
              </w:rPr>
              <w:t>04</w:t>
            </w:r>
          </w:p>
        </w:tc>
        <w:tc>
          <w:tcPr>
            <w:tcW w:w="1106" w:type="dxa"/>
            <w:gridSpan w:val="2"/>
          </w:tcPr>
          <w:p w14:paraId="28F6C488" w14:textId="77777777" w:rsidR="006D3323" w:rsidRPr="003A5984" w:rsidRDefault="006D3323" w:rsidP="00071009">
            <w:pPr>
              <w:tabs>
                <w:tab w:val="left" w:pos="5529"/>
              </w:tabs>
              <w:rPr>
                <w:rFonts w:eastAsia="Calibri"/>
              </w:rPr>
            </w:pPr>
            <w:r w:rsidRPr="003A5984">
              <w:rPr>
                <w:rFonts w:eastAsia="Calibri"/>
              </w:rPr>
              <w:t>05</w:t>
            </w:r>
          </w:p>
        </w:tc>
      </w:tr>
      <w:tr w:rsidR="00071009" w:rsidRPr="003A5984" w14:paraId="50070ADB" w14:textId="77777777" w:rsidTr="002762B4">
        <w:trPr>
          <w:trHeight w:val="426"/>
        </w:trPr>
        <w:tc>
          <w:tcPr>
            <w:tcW w:w="3489" w:type="dxa"/>
          </w:tcPr>
          <w:p w14:paraId="74DB098B" w14:textId="311F3F87" w:rsidR="006D3323" w:rsidRPr="003A5984" w:rsidRDefault="006D3323" w:rsidP="00071009">
            <w:pPr>
              <w:tabs>
                <w:tab w:val="left" w:pos="5529"/>
              </w:tabs>
              <w:rPr>
                <w:rFonts w:eastAsia="Calibri"/>
                <w:lang w:val="ru-RU"/>
              </w:rPr>
            </w:pPr>
            <w:r w:rsidRPr="003A5984">
              <w:rPr>
                <w:rFonts w:eastAsia="Calibri"/>
                <w:lang w:val="ru-RU"/>
              </w:rPr>
              <w:t xml:space="preserve">21. </w:t>
            </w:r>
            <w:r w:rsidR="002762B4" w:rsidRPr="003A5984">
              <w:rPr>
                <w:rFonts w:eastAsia="Calibri"/>
                <w:lang w:val="ru-RU"/>
              </w:rPr>
              <w:t>Көру қабілетінің төмендеуіне байланысты басқалардың айтқан сөздеріне жиі сенуге мәжбүр боламын</w:t>
            </w:r>
          </w:p>
        </w:tc>
        <w:tc>
          <w:tcPr>
            <w:tcW w:w="959" w:type="dxa"/>
            <w:gridSpan w:val="2"/>
          </w:tcPr>
          <w:p w14:paraId="120A204C" w14:textId="77777777" w:rsidR="006D3323" w:rsidRPr="003A5984" w:rsidRDefault="006D3323" w:rsidP="00071009">
            <w:pPr>
              <w:tabs>
                <w:tab w:val="left" w:pos="5529"/>
              </w:tabs>
              <w:rPr>
                <w:rFonts w:eastAsia="Calibri"/>
              </w:rPr>
            </w:pPr>
            <w:r w:rsidRPr="003A5984">
              <w:rPr>
                <w:rFonts w:eastAsia="Calibri"/>
              </w:rPr>
              <w:t>01</w:t>
            </w:r>
          </w:p>
        </w:tc>
        <w:tc>
          <w:tcPr>
            <w:tcW w:w="1076" w:type="dxa"/>
            <w:gridSpan w:val="2"/>
          </w:tcPr>
          <w:p w14:paraId="2985AE65" w14:textId="77777777" w:rsidR="006D3323" w:rsidRPr="003A5984" w:rsidRDefault="006D3323" w:rsidP="00071009">
            <w:pPr>
              <w:tabs>
                <w:tab w:val="left" w:pos="5529"/>
              </w:tabs>
              <w:rPr>
                <w:rFonts w:eastAsia="Calibri"/>
              </w:rPr>
            </w:pPr>
            <w:r w:rsidRPr="003A5984">
              <w:rPr>
                <w:rFonts w:eastAsia="Calibri"/>
              </w:rPr>
              <w:t>02</w:t>
            </w:r>
          </w:p>
        </w:tc>
        <w:tc>
          <w:tcPr>
            <w:tcW w:w="1406" w:type="dxa"/>
            <w:gridSpan w:val="3"/>
          </w:tcPr>
          <w:p w14:paraId="088027AB" w14:textId="77777777" w:rsidR="006D3323" w:rsidRPr="003A5984" w:rsidRDefault="006D3323" w:rsidP="00071009">
            <w:pPr>
              <w:tabs>
                <w:tab w:val="left" w:pos="5529"/>
              </w:tabs>
              <w:rPr>
                <w:rFonts w:eastAsia="Calibri"/>
              </w:rPr>
            </w:pPr>
            <w:r w:rsidRPr="003A5984">
              <w:rPr>
                <w:rFonts w:eastAsia="Calibri"/>
              </w:rPr>
              <w:t>03</w:t>
            </w:r>
          </w:p>
        </w:tc>
        <w:tc>
          <w:tcPr>
            <w:tcW w:w="1457" w:type="dxa"/>
            <w:gridSpan w:val="4"/>
          </w:tcPr>
          <w:p w14:paraId="377E8FD5" w14:textId="77777777" w:rsidR="006D3323" w:rsidRPr="003A5984" w:rsidRDefault="006D3323" w:rsidP="00071009">
            <w:pPr>
              <w:tabs>
                <w:tab w:val="left" w:pos="5529"/>
              </w:tabs>
              <w:rPr>
                <w:rFonts w:eastAsia="Calibri"/>
              </w:rPr>
            </w:pPr>
            <w:r w:rsidRPr="003A5984">
              <w:rPr>
                <w:rFonts w:eastAsia="Calibri"/>
              </w:rPr>
              <w:t>04</w:t>
            </w:r>
          </w:p>
        </w:tc>
        <w:tc>
          <w:tcPr>
            <w:tcW w:w="1106" w:type="dxa"/>
            <w:gridSpan w:val="2"/>
          </w:tcPr>
          <w:p w14:paraId="0D60A783" w14:textId="77777777" w:rsidR="006D3323" w:rsidRPr="003A5984" w:rsidRDefault="006D3323" w:rsidP="00071009">
            <w:pPr>
              <w:tabs>
                <w:tab w:val="left" w:pos="5529"/>
              </w:tabs>
              <w:rPr>
                <w:rFonts w:eastAsia="Calibri"/>
              </w:rPr>
            </w:pPr>
            <w:r w:rsidRPr="003A5984">
              <w:rPr>
                <w:rFonts w:eastAsia="Calibri"/>
              </w:rPr>
              <w:t>05</w:t>
            </w:r>
          </w:p>
        </w:tc>
      </w:tr>
      <w:tr w:rsidR="00071009" w:rsidRPr="003A5984" w14:paraId="0DD9B2BB" w14:textId="77777777" w:rsidTr="002762B4">
        <w:tc>
          <w:tcPr>
            <w:tcW w:w="3489" w:type="dxa"/>
          </w:tcPr>
          <w:p w14:paraId="39384B3A" w14:textId="6C7B0B57" w:rsidR="006D3323" w:rsidRPr="003A5984" w:rsidRDefault="006D3323" w:rsidP="00071009">
            <w:pPr>
              <w:tabs>
                <w:tab w:val="left" w:pos="5529"/>
              </w:tabs>
              <w:rPr>
                <w:rFonts w:eastAsia="Calibri"/>
                <w:lang w:val="ru-RU"/>
              </w:rPr>
            </w:pPr>
            <w:r w:rsidRPr="003A5984">
              <w:rPr>
                <w:rFonts w:eastAsia="Calibri"/>
                <w:lang w:val="ru-RU"/>
              </w:rPr>
              <w:t xml:space="preserve">22. </w:t>
            </w:r>
            <w:r w:rsidR="002762B4" w:rsidRPr="003A5984">
              <w:rPr>
                <w:rFonts w:eastAsia="Calibri"/>
                <w:lang w:val="ru-RU"/>
              </w:rPr>
              <w:t>Көру қабілетімнің төмендеуіне байланысты басқа адамдардан көмек сұрауға мәжбүрмін</w:t>
            </w:r>
          </w:p>
        </w:tc>
        <w:tc>
          <w:tcPr>
            <w:tcW w:w="959" w:type="dxa"/>
            <w:gridSpan w:val="2"/>
          </w:tcPr>
          <w:p w14:paraId="3FAAB77A" w14:textId="77777777" w:rsidR="006D3323" w:rsidRPr="003A5984" w:rsidRDefault="006D3323" w:rsidP="00071009">
            <w:pPr>
              <w:tabs>
                <w:tab w:val="left" w:pos="5529"/>
              </w:tabs>
              <w:rPr>
                <w:rFonts w:eastAsia="Calibri"/>
              </w:rPr>
            </w:pPr>
            <w:r w:rsidRPr="003A5984">
              <w:rPr>
                <w:rFonts w:eastAsia="Calibri"/>
              </w:rPr>
              <w:t>01</w:t>
            </w:r>
          </w:p>
        </w:tc>
        <w:tc>
          <w:tcPr>
            <w:tcW w:w="1076" w:type="dxa"/>
            <w:gridSpan w:val="2"/>
          </w:tcPr>
          <w:p w14:paraId="134DA122" w14:textId="77777777" w:rsidR="006D3323" w:rsidRPr="003A5984" w:rsidRDefault="006D3323" w:rsidP="00071009">
            <w:pPr>
              <w:tabs>
                <w:tab w:val="left" w:pos="5529"/>
              </w:tabs>
              <w:rPr>
                <w:rFonts w:eastAsia="Calibri"/>
              </w:rPr>
            </w:pPr>
            <w:r w:rsidRPr="003A5984">
              <w:rPr>
                <w:rFonts w:eastAsia="Calibri"/>
              </w:rPr>
              <w:t>02</w:t>
            </w:r>
          </w:p>
        </w:tc>
        <w:tc>
          <w:tcPr>
            <w:tcW w:w="1406" w:type="dxa"/>
            <w:gridSpan w:val="3"/>
          </w:tcPr>
          <w:p w14:paraId="242B58B7" w14:textId="77777777" w:rsidR="006D3323" w:rsidRPr="003A5984" w:rsidRDefault="006D3323" w:rsidP="00071009">
            <w:pPr>
              <w:tabs>
                <w:tab w:val="left" w:pos="5529"/>
              </w:tabs>
              <w:rPr>
                <w:rFonts w:eastAsia="Calibri"/>
              </w:rPr>
            </w:pPr>
            <w:r w:rsidRPr="003A5984">
              <w:rPr>
                <w:rFonts w:eastAsia="Calibri"/>
              </w:rPr>
              <w:t>03</w:t>
            </w:r>
          </w:p>
        </w:tc>
        <w:tc>
          <w:tcPr>
            <w:tcW w:w="1457" w:type="dxa"/>
            <w:gridSpan w:val="4"/>
          </w:tcPr>
          <w:p w14:paraId="2DF72346" w14:textId="77777777" w:rsidR="006D3323" w:rsidRPr="003A5984" w:rsidRDefault="006D3323" w:rsidP="00071009">
            <w:pPr>
              <w:tabs>
                <w:tab w:val="left" w:pos="5529"/>
              </w:tabs>
              <w:rPr>
                <w:rFonts w:eastAsia="Calibri"/>
              </w:rPr>
            </w:pPr>
            <w:r w:rsidRPr="003A5984">
              <w:rPr>
                <w:rFonts w:eastAsia="Calibri"/>
              </w:rPr>
              <w:t>04</w:t>
            </w:r>
          </w:p>
        </w:tc>
        <w:tc>
          <w:tcPr>
            <w:tcW w:w="1106" w:type="dxa"/>
            <w:gridSpan w:val="2"/>
          </w:tcPr>
          <w:p w14:paraId="7D10F025" w14:textId="77777777" w:rsidR="006D3323" w:rsidRPr="003A5984" w:rsidRDefault="006D3323" w:rsidP="00071009">
            <w:pPr>
              <w:tabs>
                <w:tab w:val="left" w:pos="5529"/>
              </w:tabs>
              <w:rPr>
                <w:rFonts w:eastAsia="Calibri"/>
              </w:rPr>
            </w:pPr>
            <w:r w:rsidRPr="003A5984">
              <w:rPr>
                <w:rFonts w:eastAsia="Calibri"/>
              </w:rPr>
              <w:t>05</w:t>
            </w:r>
          </w:p>
        </w:tc>
      </w:tr>
      <w:tr w:rsidR="00071009" w:rsidRPr="003A5984" w14:paraId="19791A09" w14:textId="77777777" w:rsidTr="002762B4">
        <w:tc>
          <w:tcPr>
            <w:tcW w:w="3489" w:type="dxa"/>
          </w:tcPr>
          <w:p w14:paraId="73AA6A00" w14:textId="5461676F" w:rsidR="006D3323" w:rsidRPr="003A5984" w:rsidRDefault="006D3323" w:rsidP="00071009">
            <w:pPr>
              <w:tabs>
                <w:tab w:val="left" w:pos="5529"/>
              </w:tabs>
              <w:rPr>
                <w:rFonts w:eastAsia="Calibri"/>
                <w:lang w:val="ru-RU"/>
              </w:rPr>
            </w:pPr>
            <w:r w:rsidRPr="003A5984">
              <w:rPr>
                <w:rFonts w:eastAsia="Calibri"/>
                <w:lang w:val="ru-RU"/>
              </w:rPr>
              <w:t xml:space="preserve">23. </w:t>
            </w:r>
            <w:r w:rsidR="002762B4" w:rsidRPr="003A5984">
              <w:rPr>
                <w:rFonts w:eastAsia="Calibri"/>
                <w:lang w:val="ru-RU"/>
              </w:rPr>
              <w:t>Көру қабілетімнің төмендеуіне байланысты өзімді және өзгелерді ыңғайсыз жағдайға қалдыруым мүмкін деп алаңдаймын</w:t>
            </w:r>
          </w:p>
        </w:tc>
        <w:tc>
          <w:tcPr>
            <w:tcW w:w="959" w:type="dxa"/>
            <w:gridSpan w:val="2"/>
          </w:tcPr>
          <w:p w14:paraId="6BB1796F" w14:textId="77777777" w:rsidR="006D3323" w:rsidRPr="003A5984" w:rsidRDefault="006D3323" w:rsidP="00071009">
            <w:pPr>
              <w:tabs>
                <w:tab w:val="left" w:pos="5529"/>
              </w:tabs>
              <w:rPr>
                <w:rFonts w:eastAsia="Calibri"/>
              </w:rPr>
            </w:pPr>
            <w:r w:rsidRPr="003A5984">
              <w:rPr>
                <w:rFonts w:eastAsia="Calibri"/>
              </w:rPr>
              <w:t>01</w:t>
            </w:r>
          </w:p>
        </w:tc>
        <w:tc>
          <w:tcPr>
            <w:tcW w:w="1076" w:type="dxa"/>
            <w:gridSpan w:val="2"/>
          </w:tcPr>
          <w:p w14:paraId="128C85D9" w14:textId="77777777" w:rsidR="006D3323" w:rsidRPr="003A5984" w:rsidRDefault="006D3323" w:rsidP="00071009">
            <w:pPr>
              <w:tabs>
                <w:tab w:val="left" w:pos="5529"/>
              </w:tabs>
              <w:rPr>
                <w:rFonts w:eastAsia="Calibri"/>
              </w:rPr>
            </w:pPr>
            <w:r w:rsidRPr="003A5984">
              <w:rPr>
                <w:rFonts w:eastAsia="Calibri"/>
              </w:rPr>
              <w:t>02</w:t>
            </w:r>
          </w:p>
        </w:tc>
        <w:tc>
          <w:tcPr>
            <w:tcW w:w="1406" w:type="dxa"/>
            <w:gridSpan w:val="3"/>
          </w:tcPr>
          <w:p w14:paraId="33F78650" w14:textId="77777777" w:rsidR="006D3323" w:rsidRPr="003A5984" w:rsidRDefault="006D3323" w:rsidP="00071009">
            <w:pPr>
              <w:tabs>
                <w:tab w:val="left" w:pos="5529"/>
              </w:tabs>
              <w:rPr>
                <w:rFonts w:eastAsia="Calibri"/>
              </w:rPr>
            </w:pPr>
            <w:r w:rsidRPr="003A5984">
              <w:rPr>
                <w:rFonts w:eastAsia="Calibri"/>
              </w:rPr>
              <w:t>03</w:t>
            </w:r>
          </w:p>
        </w:tc>
        <w:tc>
          <w:tcPr>
            <w:tcW w:w="1457" w:type="dxa"/>
            <w:gridSpan w:val="4"/>
          </w:tcPr>
          <w:p w14:paraId="39E8728B" w14:textId="77777777" w:rsidR="006D3323" w:rsidRPr="003A5984" w:rsidRDefault="006D3323" w:rsidP="00071009">
            <w:pPr>
              <w:tabs>
                <w:tab w:val="left" w:pos="5529"/>
              </w:tabs>
              <w:rPr>
                <w:rFonts w:eastAsia="Calibri"/>
              </w:rPr>
            </w:pPr>
            <w:r w:rsidRPr="003A5984">
              <w:rPr>
                <w:rFonts w:eastAsia="Calibri"/>
              </w:rPr>
              <w:t>04</w:t>
            </w:r>
          </w:p>
        </w:tc>
        <w:tc>
          <w:tcPr>
            <w:tcW w:w="1106" w:type="dxa"/>
            <w:gridSpan w:val="2"/>
          </w:tcPr>
          <w:p w14:paraId="257F2347" w14:textId="77777777" w:rsidR="006D3323" w:rsidRPr="003A5984" w:rsidRDefault="006D3323" w:rsidP="00071009">
            <w:pPr>
              <w:tabs>
                <w:tab w:val="left" w:pos="5529"/>
              </w:tabs>
              <w:rPr>
                <w:rFonts w:eastAsia="Calibri"/>
              </w:rPr>
            </w:pPr>
            <w:r w:rsidRPr="003A5984">
              <w:rPr>
                <w:rFonts w:eastAsia="Calibri"/>
              </w:rPr>
              <w:t>05</w:t>
            </w:r>
          </w:p>
        </w:tc>
      </w:tr>
      <w:tr w:rsidR="00071009" w:rsidRPr="003A5984" w14:paraId="0462B126" w14:textId="77777777" w:rsidTr="002762B4">
        <w:tc>
          <w:tcPr>
            <w:tcW w:w="3489" w:type="dxa"/>
          </w:tcPr>
          <w:p w14:paraId="55E88A6F" w14:textId="4A4BF6BD" w:rsidR="006D3323" w:rsidRPr="003A5984" w:rsidRDefault="006D3323" w:rsidP="00071009">
            <w:pPr>
              <w:tabs>
                <w:tab w:val="left" w:pos="5529"/>
              </w:tabs>
              <w:rPr>
                <w:rFonts w:eastAsia="Calibri"/>
                <w:lang w:val="kk-KZ"/>
              </w:rPr>
            </w:pPr>
            <w:r w:rsidRPr="003A5984">
              <w:rPr>
                <w:rFonts w:eastAsia="Calibri"/>
                <w:lang w:val="ru-RU"/>
              </w:rPr>
              <w:t xml:space="preserve">24. </w:t>
            </w:r>
            <w:r w:rsidR="002762B4" w:rsidRPr="003A5984">
              <w:rPr>
                <w:rFonts w:eastAsia="Calibri"/>
                <w:lang w:val="kk-KZ"/>
              </w:rPr>
              <w:t>Көру қабілетінің төмендеуіне байланысты мен жиі ашуланамын</w:t>
            </w:r>
          </w:p>
        </w:tc>
        <w:tc>
          <w:tcPr>
            <w:tcW w:w="959" w:type="dxa"/>
            <w:gridSpan w:val="2"/>
          </w:tcPr>
          <w:p w14:paraId="5513A2E2" w14:textId="77777777" w:rsidR="006D3323" w:rsidRPr="003A5984" w:rsidRDefault="006D3323" w:rsidP="00071009">
            <w:pPr>
              <w:tabs>
                <w:tab w:val="left" w:pos="5529"/>
              </w:tabs>
              <w:rPr>
                <w:rFonts w:eastAsia="Calibri"/>
                <w:lang w:val="kk-KZ"/>
              </w:rPr>
            </w:pPr>
            <w:r w:rsidRPr="003A5984">
              <w:rPr>
                <w:rFonts w:eastAsia="Calibri"/>
              </w:rPr>
              <w:t>01</w:t>
            </w:r>
          </w:p>
        </w:tc>
        <w:tc>
          <w:tcPr>
            <w:tcW w:w="1076" w:type="dxa"/>
            <w:gridSpan w:val="2"/>
          </w:tcPr>
          <w:p w14:paraId="6D5C9AC8" w14:textId="77777777" w:rsidR="006D3323" w:rsidRPr="003A5984" w:rsidRDefault="006D3323" w:rsidP="00071009">
            <w:pPr>
              <w:tabs>
                <w:tab w:val="left" w:pos="5529"/>
              </w:tabs>
              <w:rPr>
                <w:rFonts w:eastAsia="Calibri"/>
                <w:lang w:val="kk-KZ"/>
              </w:rPr>
            </w:pPr>
            <w:r w:rsidRPr="003A5984">
              <w:rPr>
                <w:rFonts w:eastAsia="Calibri"/>
              </w:rPr>
              <w:t>02</w:t>
            </w:r>
          </w:p>
        </w:tc>
        <w:tc>
          <w:tcPr>
            <w:tcW w:w="1406" w:type="dxa"/>
            <w:gridSpan w:val="3"/>
          </w:tcPr>
          <w:p w14:paraId="14AACCF7" w14:textId="77777777" w:rsidR="006D3323" w:rsidRPr="003A5984" w:rsidRDefault="006D3323" w:rsidP="00071009">
            <w:pPr>
              <w:tabs>
                <w:tab w:val="left" w:pos="5529"/>
              </w:tabs>
              <w:rPr>
                <w:rFonts w:eastAsia="Calibri"/>
                <w:lang w:val="kk-KZ"/>
              </w:rPr>
            </w:pPr>
            <w:r w:rsidRPr="003A5984">
              <w:rPr>
                <w:rFonts w:eastAsia="Calibri"/>
              </w:rPr>
              <w:t>03</w:t>
            </w:r>
          </w:p>
        </w:tc>
        <w:tc>
          <w:tcPr>
            <w:tcW w:w="1457" w:type="dxa"/>
            <w:gridSpan w:val="4"/>
          </w:tcPr>
          <w:p w14:paraId="7785DF31" w14:textId="77777777" w:rsidR="006D3323" w:rsidRPr="003A5984" w:rsidRDefault="006D3323" w:rsidP="00071009">
            <w:pPr>
              <w:tabs>
                <w:tab w:val="left" w:pos="5529"/>
              </w:tabs>
              <w:rPr>
                <w:rFonts w:eastAsia="Calibri"/>
                <w:lang w:val="kk-KZ"/>
              </w:rPr>
            </w:pPr>
            <w:r w:rsidRPr="003A5984">
              <w:rPr>
                <w:rFonts w:eastAsia="Calibri"/>
              </w:rPr>
              <w:t>04</w:t>
            </w:r>
          </w:p>
        </w:tc>
        <w:tc>
          <w:tcPr>
            <w:tcW w:w="1106" w:type="dxa"/>
            <w:gridSpan w:val="2"/>
          </w:tcPr>
          <w:p w14:paraId="65D0553B" w14:textId="77777777" w:rsidR="006D3323" w:rsidRPr="003A5984" w:rsidRDefault="006D3323" w:rsidP="00071009">
            <w:pPr>
              <w:tabs>
                <w:tab w:val="left" w:pos="5529"/>
              </w:tabs>
              <w:rPr>
                <w:rFonts w:eastAsia="Calibri"/>
                <w:lang w:val="kk-KZ"/>
              </w:rPr>
            </w:pPr>
            <w:r w:rsidRPr="003A5984">
              <w:rPr>
                <w:rFonts w:eastAsia="Calibri"/>
              </w:rPr>
              <w:t>05</w:t>
            </w:r>
          </w:p>
        </w:tc>
      </w:tr>
      <w:tr w:rsidR="00071009" w:rsidRPr="003A5984" w14:paraId="1EEAE187" w14:textId="77777777" w:rsidTr="002762B4">
        <w:tc>
          <w:tcPr>
            <w:tcW w:w="3489" w:type="dxa"/>
          </w:tcPr>
          <w:p w14:paraId="5932A3D1" w14:textId="76090989" w:rsidR="006D3323" w:rsidRPr="003A5984" w:rsidRDefault="006D3323" w:rsidP="00071009">
            <w:pPr>
              <w:tabs>
                <w:tab w:val="left" w:pos="5529"/>
              </w:tabs>
              <w:rPr>
                <w:rFonts w:eastAsia="Calibri"/>
                <w:lang w:val="kk-KZ"/>
              </w:rPr>
            </w:pPr>
            <w:r w:rsidRPr="003A5984">
              <w:rPr>
                <w:rFonts w:eastAsia="Calibri"/>
                <w:lang w:val="kk-KZ"/>
              </w:rPr>
              <w:t xml:space="preserve">25. </w:t>
            </w:r>
            <w:r w:rsidR="002762B4" w:rsidRPr="003A5984">
              <w:rPr>
                <w:rFonts w:eastAsia="Calibri"/>
                <w:lang w:val="kk-KZ"/>
              </w:rPr>
              <w:t>Қазіргі уақытта өзіңіздің көру қабілетіңізді 0-ден 10-ға дейінгі шкала бойынша қалай бағалайсыз? (Егер көзілдірік немесе контактілі линза қолдансаңыз, олармен бірге бағалаңыз). Мұнда 0 – толық соқырлық, ал 10 – ең жақсы көру қабілеті.</w:t>
            </w:r>
          </w:p>
        </w:tc>
        <w:tc>
          <w:tcPr>
            <w:tcW w:w="456" w:type="dxa"/>
          </w:tcPr>
          <w:p w14:paraId="06C37ECB" w14:textId="77777777" w:rsidR="006D3323" w:rsidRPr="003A5984" w:rsidRDefault="006D3323" w:rsidP="00071009">
            <w:pPr>
              <w:tabs>
                <w:tab w:val="left" w:pos="5529"/>
              </w:tabs>
              <w:rPr>
                <w:rFonts w:eastAsia="Calibri"/>
                <w:lang w:val="kk-KZ"/>
              </w:rPr>
            </w:pPr>
            <w:r w:rsidRPr="003A5984">
              <w:rPr>
                <w:rFonts w:eastAsia="Calibri"/>
                <w:lang w:val="kk-KZ"/>
              </w:rPr>
              <w:t>01</w:t>
            </w:r>
          </w:p>
        </w:tc>
        <w:tc>
          <w:tcPr>
            <w:tcW w:w="728" w:type="dxa"/>
            <w:gridSpan w:val="2"/>
          </w:tcPr>
          <w:p w14:paraId="14E3DA83" w14:textId="77777777" w:rsidR="006D3323" w:rsidRPr="003A5984" w:rsidRDefault="006D3323" w:rsidP="00071009">
            <w:pPr>
              <w:tabs>
                <w:tab w:val="left" w:pos="5529"/>
              </w:tabs>
              <w:rPr>
                <w:rFonts w:eastAsia="Calibri"/>
                <w:lang w:val="kk-KZ"/>
              </w:rPr>
            </w:pPr>
            <w:r w:rsidRPr="003A5984">
              <w:rPr>
                <w:rFonts w:eastAsia="Calibri"/>
                <w:lang w:val="kk-KZ"/>
              </w:rPr>
              <w:t>02</w:t>
            </w:r>
          </w:p>
        </w:tc>
        <w:tc>
          <w:tcPr>
            <w:tcW w:w="851" w:type="dxa"/>
          </w:tcPr>
          <w:p w14:paraId="04427FE0" w14:textId="77777777" w:rsidR="006D3323" w:rsidRPr="003A5984" w:rsidRDefault="006D3323" w:rsidP="00071009">
            <w:pPr>
              <w:tabs>
                <w:tab w:val="left" w:pos="5529"/>
              </w:tabs>
              <w:rPr>
                <w:rFonts w:eastAsia="Calibri"/>
                <w:lang w:val="kk-KZ"/>
              </w:rPr>
            </w:pPr>
            <w:r w:rsidRPr="003A5984">
              <w:rPr>
                <w:rFonts w:eastAsia="Calibri"/>
                <w:lang w:val="kk-KZ"/>
              </w:rPr>
              <w:t>03</w:t>
            </w:r>
          </w:p>
        </w:tc>
        <w:tc>
          <w:tcPr>
            <w:tcW w:w="567" w:type="dxa"/>
          </w:tcPr>
          <w:p w14:paraId="06307544" w14:textId="77777777" w:rsidR="006D3323" w:rsidRPr="003A5984" w:rsidRDefault="006D3323" w:rsidP="00071009">
            <w:pPr>
              <w:tabs>
                <w:tab w:val="left" w:pos="5529"/>
              </w:tabs>
              <w:rPr>
                <w:rFonts w:eastAsia="Calibri"/>
                <w:lang w:val="kk-KZ"/>
              </w:rPr>
            </w:pPr>
            <w:r w:rsidRPr="003A5984">
              <w:rPr>
                <w:rFonts w:eastAsia="Calibri"/>
                <w:lang w:val="kk-KZ"/>
              </w:rPr>
              <w:t>04</w:t>
            </w:r>
          </w:p>
        </w:tc>
        <w:tc>
          <w:tcPr>
            <w:tcW w:w="567" w:type="dxa"/>
          </w:tcPr>
          <w:p w14:paraId="0C0F70B9" w14:textId="77777777" w:rsidR="006D3323" w:rsidRPr="003A5984" w:rsidRDefault="006D3323" w:rsidP="00071009">
            <w:pPr>
              <w:tabs>
                <w:tab w:val="left" w:pos="5529"/>
              </w:tabs>
              <w:rPr>
                <w:rFonts w:eastAsia="Calibri"/>
                <w:lang w:val="kk-KZ"/>
              </w:rPr>
            </w:pPr>
            <w:r w:rsidRPr="003A5984">
              <w:rPr>
                <w:rFonts w:eastAsia="Calibri"/>
                <w:lang w:val="kk-KZ"/>
              </w:rPr>
              <w:t>05</w:t>
            </w:r>
          </w:p>
        </w:tc>
        <w:tc>
          <w:tcPr>
            <w:tcW w:w="567" w:type="dxa"/>
            <w:gridSpan w:val="2"/>
          </w:tcPr>
          <w:p w14:paraId="47641377" w14:textId="77777777" w:rsidR="006D3323" w:rsidRPr="003A5984" w:rsidRDefault="006D3323" w:rsidP="00071009">
            <w:pPr>
              <w:tabs>
                <w:tab w:val="left" w:pos="5529"/>
              </w:tabs>
              <w:rPr>
                <w:rFonts w:eastAsia="Calibri"/>
                <w:lang w:val="kk-KZ"/>
              </w:rPr>
            </w:pPr>
            <w:r w:rsidRPr="003A5984">
              <w:rPr>
                <w:rFonts w:eastAsia="Calibri"/>
                <w:lang w:val="kk-KZ"/>
              </w:rPr>
              <w:t>06</w:t>
            </w:r>
          </w:p>
        </w:tc>
        <w:tc>
          <w:tcPr>
            <w:tcW w:w="567" w:type="dxa"/>
          </w:tcPr>
          <w:p w14:paraId="654BA727" w14:textId="77777777" w:rsidR="006D3323" w:rsidRPr="003A5984" w:rsidRDefault="006D3323" w:rsidP="00071009">
            <w:pPr>
              <w:tabs>
                <w:tab w:val="left" w:pos="5529"/>
              </w:tabs>
              <w:rPr>
                <w:rFonts w:eastAsia="Calibri"/>
                <w:lang w:val="kk-KZ"/>
              </w:rPr>
            </w:pPr>
            <w:r w:rsidRPr="003A5984">
              <w:rPr>
                <w:rFonts w:eastAsia="Calibri"/>
                <w:lang w:val="kk-KZ"/>
              </w:rPr>
              <w:t>07</w:t>
            </w:r>
          </w:p>
        </w:tc>
        <w:tc>
          <w:tcPr>
            <w:tcW w:w="567" w:type="dxa"/>
          </w:tcPr>
          <w:p w14:paraId="225864BA" w14:textId="77777777" w:rsidR="006D3323" w:rsidRPr="003A5984" w:rsidRDefault="006D3323" w:rsidP="00071009">
            <w:pPr>
              <w:tabs>
                <w:tab w:val="left" w:pos="5529"/>
              </w:tabs>
              <w:rPr>
                <w:rFonts w:eastAsia="Calibri"/>
                <w:lang w:val="kk-KZ"/>
              </w:rPr>
            </w:pPr>
            <w:r w:rsidRPr="003A5984">
              <w:rPr>
                <w:rFonts w:eastAsia="Calibri"/>
                <w:lang w:val="kk-KZ"/>
              </w:rPr>
              <w:t>08</w:t>
            </w:r>
          </w:p>
        </w:tc>
        <w:tc>
          <w:tcPr>
            <w:tcW w:w="567" w:type="dxa"/>
            <w:gridSpan w:val="2"/>
          </w:tcPr>
          <w:p w14:paraId="341CFA14" w14:textId="77777777" w:rsidR="006D3323" w:rsidRPr="003A5984" w:rsidRDefault="006D3323" w:rsidP="00071009">
            <w:pPr>
              <w:tabs>
                <w:tab w:val="left" w:pos="5529"/>
              </w:tabs>
              <w:rPr>
                <w:rFonts w:eastAsia="Calibri"/>
                <w:lang w:val="kk-KZ"/>
              </w:rPr>
            </w:pPr>
            <w:r w:rsidRPr="003A5984">
              <w:rPr>
                <w:rFonts w:eastAsia="Calibri"/>
                <w:lang w:val="kk-KZ"/>
              </w:rPr>
              <w:t>09</w:t>
            </w:r>
          </w:p>
        </w:tc>
        <w:tc>
          <w:tcPr>
            <w:tcW w:w="567" w:type="dxa"/>
          </w:tcPr>
          <w:p w14:paraId="56B2A82E" w14:textId="77777777" w:rsidR="006D3323" w:rsidRPr="003A5984" w:rsidRDefault="006D3323" w:rsidP="00071009">
            <w:pPr>
              <w:tabs>
                <w:tab w:val="left" w:pos="5529"/>
              </w:tabs>
              <w:rPr>
                <w:rFonts w:eastAsia="Calibri"/>
                <w:lang w:val="kk-KZ"/>
              </w:rPr>
            </w:pPr>
            <w:r w:rsidRPr="003A5984">
              <w:rPr>
                <w:rFonts w:eastAsia="Calibri"/>
                <w:lang w:val="kk-KZ"/>
              </w:rPr>
              <w:t>10</w:t>
            </w:r>
          </w:p>
        </w:tc>
      </w:tr>
    </w:tbl>
    <w:p w14:paraId="33DAB257" w14:textId="77777777" w:rsidR="006D3323" w:rsidRPr="003A5984" w:rsidRDefault="006D3323" w:rsidP="006D3323">
      <w:pPr>
        <w:tabs>
          <w:tab w:val="left" w:pos="5529"/>
        </w:tabs>
        <w:spacing w:before="9" w:line="80" w:lineRule="exact"/>
        <w:rPr>
          <w:rFonts w:eastAsia="Calibri"/>
          <w:highlight w:val="yellow"/>
          <w:lang w:val="kk-KZ"/>
        </w:rPr>
      </w:pPr>
    </w:p>
    <w:p w14:paraId="67F87338" w14:textId="77777777" w:rsidR="006D3323" w:rsidRPr="003A5984" w:rsidRDefault="006D3323" w:rsidP="006D3323">
      <w:pPr>
        <w:tabs>
          <w:tab w:val="left" w:pos="5529"/>
        </w:tabs>
        <w:spacing w:before="100" w:beforeAutospacing="1" w:after="100" w:afterAutospacing="1"/>
        <w:contextualSpacing/>
        <w:rPr>
          <w:b/>
          <w:bCs/>
          <w:lang w:val="kk-KZ"/>
        </w:rPr>
      </w:pPr>
    </w:p>
    <w:p w14:paraId="41690D5A" w14:textId="77777777" w:rsidR="006D3323" w:rsidRPr="003A5984" w:rsidRDefault="006D3323" w:rsidP="006D3323">
      <w:pPr>
        <w:tabs>
          <w:tab w:val="left" w:pos="5529"/>
        </w:tabs>
        <w:spacing w:before="100" w:beforeAutospacing="1" w:after="100" w:afterAutospacing="1"/>
        <w:contextualSpacing/>
        <w:jc w:val="center"/>
        <w:rPr>
          <w:b/>
          <w:bCs/>
          <w:lang w:val="kk-KZ"/>
        </w:rPr>
      </w:pPr>
    </w:p>
    <w:p w14:paraId="7631FFA6" w14:textId="77777777" w:rsidR="006D3323" w:rsidRPr="003A5984" w:rsidRDefault="006D3323" w:rsidP="006D3323">
      <w:pPr>
        <w:tabs>
          <w:tab w:val="left" w:pos="5529"/>
        </w:tabs>
        <w:spacing w:before="100" w:beforeAutospacing="1" w:after="100" w:afterAutospacing="1"/>
        <w:contextualSpacing/>
        <w:jc w:val="center"/>
        <w:rPr>
          <w:b/>
          <w:bCs/>
          <w:lang w:val="kk-KZ"/>
        </w:rPr>
      </w:pPr>
    </w:p>
    <w:p w14:paraId="772967DB" w14:textId="77777777" w:rsidR="006D3323" w:rsidRPr="003A5984" w:rsidRDefault="006D3323" w:rsidP="006D3323">
      <w:pPr>
        <w:tabs>
          <w:tab w:val="left" w:pos="5529"/>
        </w:tabs>
        <w:spacing w:before="100" w:beforeAutospacing="1" w:after="100" w:afterAutospacing="1"/>
        <w:contextualSpacing/>
        <w:jc w:val="center"/>
        <w:rPr>
          <w:b/>
          <w:bCs/>
          <w:lang w:val="kk-KZ"/>
        </w:rPr>
      </w:pPr>
    </w:p>
    <w:p w14:paraId="0A8233C6" w14:textId="77777777" w:rsidR="006D3323" w:rsidRPr="003A5984" w:rsidRDefault="006D3323" w:rsidP="006D3323">
      <w:pPr>
        <w:tabs>
          <w:tab w:val="left" w:pos="5529"/>
        </w:tabs>
        <w:spacing w:before="100" w:beforeAutospacing="1" w:after="100" w:afterAutospacing="1"/>
        <w:contextualSpacing/>
        <w:jc w:val="center"/>
        <w:rPr>
          <w:b/>
          <w:bCs/>
          <w:lang w:val="kk-KZ"/>
        </w:rPr>
      </w:pPr>
    </w:p>
    <w:p w14:paraId="4008E61B" w14:textId="77777777" w:rsidR="006D3323" w:rsidRPr="003A5984" w:rsidRDefault="006D3323" w:rsidP="006D3323">
      <w:pPr>
        <w:tabs>
          <w:tab w:val="left" w:pos="5529"/>
        </w:tabs>
        <w:spacing w:before="100" w:beforeAutospacing="1" w:after="100" w:afterAutospacing="1"/>
        <w:contextualSpacing/>
        <w:jc w:val="center"/>
        <w:rPr>
          <w:b/>
          <w:bCs/>
          <w:lang w:val="kk-KZ"/>
        </w:rPr>
      </w:pPr>
    </w:p>
    <w:p w14:paraId="307075F9" w14:textId="77777777" w:rsidR="006D3323" w:rsidRPr="003A5984" w:rsidRDefault="006D3323" w:rsidP="006D3323">
      <w:pPr>
        <w:tabs>
          <w:tab w:val="left" w:pos="5529"/>
        </w:tabs>
        <w:spacing w:before="100" w:beforeAutospacing="1" w:after="100" w:afterAutospacing="1"/>
        <w:contextualSpacing/>
        <w:jc w:val="center"/>
        <w:rPr>
          <w:b/>
          <w:bCs/>
          <w:lang w:val="kk-KZ"/>
        </w:rPr>
      </w:pPr>
    </w:p>
    <w:p w14:paraId="656A94F7" w14:textId="77777777" w:rsidR="006D3323" w:rsidRPr="003A5984" w:rsidRDefault="006D3323" w:rsidP="006D3323">
      <w:pPr>
        <w:tabs>
          <w:tab w:val="left" w:pos="5529"/>
        </w:tabs>
        <w:spacing w:before="100" w:beforeAutospacing="1" w:after="100" w:afterAutospacing="1"/>
        <w:contextualSpacing/>
        <w:jc w:val="center"/>
        <w:rPr>
          <w:b/>
          <w:bCs/>
          <w:lang w:val="kk-KZ"/>
        </w:rPr>
      </w:pPr>
    </w:p>
    <w:p w14:paraId="44E1BAD2" w14:textId="77777777" w:rsidR="006D3323" w:rsidRPr="003A5984" w:rsidRDefault="006D3323" w:rsidP="006D3323">
      <w:pPr>
        <w:tabs>
          <w:tab w:val="left" w:pos="5529"/>
        </w:tabs>
        <w:spacing w:before="100" w:beforeAutospacing="1" w:after="100" w:afterAutospacing="1"/>
        <w:contextualSpacing/>
        <w:jc w:val="center"/>
        <w:rPr>
          <w:b/>
          <w:bCs/>
          <w:lang w:val="kk-KZ"/>
        </w:rPr>
      </w:pPr>
    </w:p>
    <w:p w14:paraId="22C8E421" w14:textId="77777777" w:rsidR="006D3323" w:rsidRPr="003A5984" w:rsidRDefault="006D3323" w:rsidP="006D3323">
      <w:pPr>
        <w:tabs>
          <w:tab w:val="left" w:pos="5529"/>
        </w:tabs>
        <w:spacing w:before="100" w:beforeAutospacing="1" w:after="100" w:afterAutospacing="1"/>
        <w:contextualSpacing/>
        <w:jc w:val="center"/>
        <w:rPr>
          <w:b/>
          <w:bCs/>
          <w:lang w:val="kk-KZ"/>
        </w:rPr>
      </w:pPr>
    </w:p>
    <w:p w14:paraId="0FE497AA" w14:textId="77777777" w:rsidR="006D3323" w:rsidRPr="003A5984" w:rsidRDefault="006D3323" w:rsidP="006D3323">
      <w:pPr>
        <w:tabs>
          <w:tab w:val="left" w:pos="5529"/>
        </w:tabs>
        <w:spacing w:before="100" w:beforeAutospacing="1" w:after="100" w:afterAutospacing="1"/>
        <w:contextualSpacing/>
        <w:jc w:val="center"/>
        <w:rPr>
          <w:b/>
          <w:bCs/>
          <w:lang w:val="kk-KZ"/>
        </w:rPr>
      </w:pPr>
    </w:p>
    <w:p w14:paraId="4F9B07C9" w14:textId="77777777" w:rsidR="006D3323" w:rsidRPr="003A5984" w:rsidRDefault="006D3323" w:rsidP="006D3323">
      <w:pPr>
        <w:tabs>
          <w:tab w:val="left" w:pos="5529"/>
        </w:tabs>
        <w:spacing w:before="100" w:beforeAutospacing="1" w:after="100" w:afterAutospacing="1"/>
        <w:contextualSpacing/>
        <w:jc w:val="center"/>
        <w:rPr>
          <w:b/>
          <w:bCs/>
          <w:lang w:val="kk-KZ"/>
        </w:rPr>
      </w:pPr>
    </w:p>
    <w:p w14:paraId="09867840" w14:textId="77777777" w:rsidR="006D3323" w:rsidRPr="003A5984" w:rsidRDefault="006D3323" w:rsidP="006D3323">
      <w:pPr>
        <w:tabs>
          <w:tab w:val="left" w:pos="5529"/>
        </w:tabs>
        <w:spacing w:before="100" w:beforeAutospacing="1" w:after="100" w:afterAutospacing="1"/>
        <w:contextualSpacing/>
        <w:jc w:val="center"/>
        <w:rPr>
          <w:b/>
          <w:bCs/>
          <w:lang w:val="kk-KZ"/>
        </w:rPr>
      </w:pPr>
    </w:p>
    <w:p w14:paraId="06BFD4A5" w14:textId="77777777" w:rsidR="006D3323" w:rsidRPr="003A5984" w:rsidRDefault="006D3323" w:rsidP="006D3323">
      <w:pPr>
        <w:tabs>
          <w:tab w:val="left" w:pos="5529"/>
        </w:tabs>
        <w:spacing w:before="100" w:beforeAutospacing="1" w:after="100" w:afterAutospacing="1"/>
        <w:contextualSpacing/>
        <w:jc w:val="center"/>
        <w:rPr>
          <w:b/>
          <w:bCs/>
          <w:lang w:val="kk-KZ"/>
        </w:rPr>
      </w:pPr>
    </w:p>
    <w:p w14:paraId="084D638F" w14:textId="77777777" w:rsidR="006D3323" w:rsidRPr="003A5984" w:rsidRDefault="006D3323" w:rsidP="006D3323">
      <w:pPr>
        <w:tabs>
          <w:tab w:val="left" w:pos="5529"/>
        </w:tabs>
        <w:spacing w:before="100" w:beforeAutospacing="1" w:after="100" w:afterAutospacing="1"/>
        <w:contextualSpacing/>
        <w:jc w:val="center"/>
        <w:rPr>
          <w:b/>
          <w:bCs/>
          <w:lang w:val="kk-KZ"/>
        </w:rPr>
      </w:pPr>
    </w:p>
    <w:p w14:paraId="1BF11F79" w14:textId="77777777" w:rsidR="006D3323" w:rsidRPr="003A5984" w:rsidRDefault="006D3323" w:rsidP="006D3323">
      <w:pPr>
        <w:tabs>
          <w:tab w:val="left" w:pos="5529"/>
        </w:tabs>
        <w:spacing w:before="100" w:beforeAutospacing="1" w:after="100" w:afterAutospacing="1"/>
        <w:contextualSpacing/>
        <w:jc w:val="center"/>
        <w:rPr>
          <w:b/>
          <w:bCs/>
          <w:lang w:val="kk-KZ"/>
        </w:rPr>
      </w:pPr>
    </w:p>
    <w:p w14:paraId="0C51131E" w14:textId="77777777" w:rsidR="006D3323" w:rsidRPr="003A5984" w:rsidRDefault="006D3323" w:rsidP="006D3323">
      <w:pPr>
        <w:tabs>
          <w:tab w:val="left" w:pos="5529"/>
        </w:tabs>
        <w:spacing w:before="100" w:beforeAutospacing="1" w:after="100" w:afterAutospacing="1"/>
        <w:contextualSpacing/>
        <w:jc w:val="center"/>
        <w:rPr>
          <w:b/>
          <w:bCs/>
          <w:lang w:val="kk-KZ"/>
        </w:rPr>
      </w:pPr>
    </w:p>
    <w:p w14:paraId="1D57152E" w14:textId="77777777" w:rsidR="006D3323" w:rsidRPr="003A5984" w:rsidRDefault="006D3323" w:rsidP="006D3323">
      <w:pPr>
        <w:tabs>
          <w:tab w:val="left" w:pos="5529"/>
        </w:tabs>
        <w:spacing w:before="100" w:beforeAutospacing="1" w:after="100" w:afterAutospacing="1"/>
        <w:contextualSpacing/>
        <w:jc w:val="center"/>
        <w:rPr>
          <w:b/>
          <w:bCs/>
          <w:lang w:val="kk-KZ"/>
        </w:rPr>
      </w:pPr>
    </w:p>
    <w:p w14:paraId="30D450CA" w14:textId="77777777" w:rsidR="006D3323" w:rsidRPr="003A5984" w:rsidRDefault="006D3323" w:rsidP="006D3323">
      <w:pPr>
        <w:tabs>
          <w:tab w:val="left" w:pos="5529"/>
        </w:tabs>
        <w:spacing w:before="100" w:beforeAutospacing="1" w:after="100" w:afterAutospacing="1"/>
        <w:contextualSpacing/>
        <w:jc w:val="center"/>
        <w:rPr>
          <w:b/>
          <w:bCs/>
          <w:lang w:val="kk-KZ"/>
        </w:rPr>
      </w:pPr>
    </w:p>
    <w:p w14:paraId="5C2C2F5F" w14:textId="77777777" w:rsidR="006D3323" w:rsidRPr="003A5984" w:rsidRDefault="006D3323" w:rsidP="006D3323">
      <w:pPr>
        <w:tabs>
          <w:tab w:val="left" w:pos="5529"/>
        </w:tabs>
        <w:spacing w:before="100" w:beforeAutospacing="1" w:after="100" w:afterAutospacing="1"/>
        <w:contextualSpacing/>
        <w:jc w:val="center"/>
        <w:rPr>
          <w:b/>
          <w:bCs/>
          <w:lang w:val="kk-KZ"/>
        </w:rPr>
      </w:pPr>
    </w:p>
    <w:p w14:paraId="1BCCE679" w14:textId="77777777" w:rsidR="006E7C99" w:rsidRPr="003A5984" w:rsidRDefault="006E7C99" w:rsidP="006E7C99">
      <w:pPr>
        <w:tabs>
          <w:tab w:val="left" w:pos="5529"/>
        </w:tabs>
        <w:jc w:val="center"/>
        <w:rPr>
          <w:b/>
          <w:iCs/>
          <w:sz w:val="28"/>
          <w:szCs w:val="28"/>
          <w:lang w:val="kk-KZ" w:bidi="en-US"/>
        </w:rPr>
      </w:pPr>
      <w:r w:rsidRPr="003A5984">
        <w:rPr>
          <w:b/>
          <w:iCs/>
          <w:sz w:val="28"/>
          <w:szCs w:val="28"/>
          <w:lang w:val="kk-KZ" w:bidi="en-US"/>
        </w:rPr>
        <w:lastRenderedPageBreak/>
        <w:t>ҚОСЫМША Ә</w:t>
      </w:r>
    </w:p>
    <w:p w14:paraId="2E42E8AA" w14:textId="77777777" w:rsidR="00071009" w:rsidRPr="003A5984" w:rsidRDefault="00071009" w:rsidP="006E7C99">
      <w:pPr>
        <w:tabs>
          <w:tab w:val="left" w:pos="5529"/>
        </w:tabs>
        <w:jc w:val="center"/>
        <w:rPr>
          <w:b/>
          <w:iCs/>
          <w:sz w:val="28"/>
          <w:szCs w:val="28"/>
          <w:lang w:val="kk-KZ" w:bidi="en-US"/>
        </w:rPr>
      </w:pPr>
    </w:p>
    <w:p w14:paraId="1EB281B5" w14:textId="77777777" w:rsidR="006E7C99" w:rsidRPr="003A5984" w:rsidRDefault="006E7C99" w:rsidP="006E7C99">
      <w:pPr>
        <w:tabs>
          <w:tab w:val="left" w:pos="5529"/>
        </w:tabs>
        <w:jc w:val="center"/>
        <w:rPr>
          <w:b/>
          <w:iCs/>
          <w:sz w:val="28"/>
          <w:szCs w:val="28"/>
          <w:lang w:val="kk-KZ" w:bidi="en-US"/>
        </w:rPr>
      </w:pPr>
      <w:r w:rsidRPr="003A5984">
        <w:rPr>
          <w:b/>
          <w:iCs/>
          <w:sz w:val="28"/>
          <w:szCs w:val="28"/>
          <w:lang w:val="kk-KZ" w:bidi="en-US"/>
        </w:rPr>
        <w:t>Мориски емдеуді ұстану шкаласы</w:t>
      </w:r>
    </w:p>
    <w:p w14:paraId="4126B6C0" w14:textId="77777777" w:rsidR="006D3323" w:rsidRPr="003A5984" w:rsidRDefault="006E7C99" w:rsidP="006E7C99">
      <w:pPr>
        <w:tabs>
          <w:tab w:val="left" w:pos="5529"/>
        </w:tabs>
        <w:spacing w:before="100" w:beforeAutospacing="1" w:after="100" w:afterAutospacing="1"/>
        <w:contextualSpacing/>
        <w:jc w:val="center"/>
        <w:rPr>
          <w:b/>
          <w:sz w:val="28"/>
          <w:szCs w:val="28"/>
          <w:lang w:val="kk-KZ"/>
        </w:rPr>
      </w:pPr>
      <w:r w:rsidRPr="003A5984">
        <w:rPr>
          <w:b/>
          <w:sz w:val="28"/>
          <w:szCs w:val="28"/>
          <w:lang w:val="kk-KZ"/>
        </w:rPr>
        <w:t>(Morisky Medication Adherence Scale – 8)</w:t>
      </w:r>
    </w:p>
    <w:p w14:paraId="78BEE7EA" w14:textId="77777777" w:rsidR="00071009" w:rsidRPr="003A5984" w:rsidRDefault="00071009" w:rsidP="006E7C99">
      <w:pPr>
        <w:tabs>
          <w:tab w:val="left" w:pos="5529"/>
        </w:tabs>
        <w:spacing w:before="100" w:beforeAutospacing="1" w:after="100" w:afterAutospacing="1"/>
        <w:contextualSpacing/>
        <w:jc w:val="center"/>
        <w:rPr>
          <w:b/>
          <w:bCs/>
          <w:lang w:val="kk-KZ"/>
        </w:rPr>
      </w:pPr>
    </w:p>
    <w:p w14:paraId="5070736C" w14:textId="63D17AE2" w:rsidR="00071009" w:rsidRPr="003A5984" w:rsidRDefault="002762B4" w:rsidP="00071009">
      <w:pPr>
        <w:tabs>
          <w:tab w:val="left" w:pos="5529"/>
        </w:tabs>
        <w:spacing w:before="100" w:beforeAutospacing="1" w:after="100" w:afterAutospacing="1"/>
        <w:contextualSpacing/>
        <w:jc w:val="both"/>
        <w:rPr>
          <w:bCs/>
          <w:lang w:val="kk-KZ"/>
        </w:rPr>
      </w:pPr>
      <w:r w:rsidRPr="003A5984">
        <w:rPr>
          <w:bCs/>
          <w:lang w:val="kk-KZ"/>
        </w:rPr>
        <w:t>Дәрі-дәрмектерді қолданудағы жеке тәжірибеңізге сүйене отырып, әр сұраққа жауап беріңіз. Бұл жерде дұрыс немесе бұрыс жауап жоқ екенін ескеріңіз. (Жауабыңызды шеңберге алыңыз).</w:t>
      </w:r>
    </w:p>
    <w:p w14:paraId="766410D5" w14:textId="77777777" w:rsidR="002762B4" w:rsidRPr="003A5984" w:rsidRDefault="002762B4" w:rsidP="00071009">
      <w:pPr>
        <w:tabs>
          <w:tab w:val="left" w:pos="5529"/>
        </w:tabs>
        <w:spacing w:before="100" w:beforeAutospacing="1" w:after="100" w:afterAutospacing="1"/>
        <w:contextualSpacing/>
        <w:jc w:val="both"/>
        <w:rPr>
          <w:bCs/>
          <w:lang w:val="kk-KZ"/>
        </w:rPr>
      </w:pPr>
    </w:p>
    <w:p w14:paraId="3FA7491E" w14:textId="16685C9E" w:rsidR="00071009" w:rsidRPr="003A5984" w:rsidRDefault="00071009" w:rsidP="00071009">
      <w:pPr>
        <w:tabs>
          <w:tab w:val="left" w:pos="5529"/>
        </w:tabs>
        <w:spacing w:before="100" w:beforeAutospacing="1" w:after="100" w:afterAutospacing="1"/>
        <w:contextualSpacing/>
        <w:jc w:val="both"/>
        <w:rPr>
          <w:bCs/>
          <w:lang w:val="kk-KZ"/>
        </w:rPr>
      </w:pPr>
      <w:r w:rsidRPr="003A5984">
        <w:rPr>
          <w:bCs/>
          <w:lang w:val="kk-KZ"/>
        </w:rPr>
        <w:t>Кесте  Ә 1</w:t>
      </w:r>
    </w:p>
    <w:p w14:paraId="2A4376B0" w14:textId="77777777" w:rsidR="006D3323" w:rsidRPr="003A5984" w:rsidRDefault="006D3323" w:rsidP="006D3323">
      <w:pPr>
        <w:tabs>
          <w:tab w:val="left" w:pos="5529"/>
        </w:tabs>
        <w:spacing w:before="100" w:beforeAutospacing="1" w:after="100" w:afterAutospacing="1"/>
        <w:contextualSpacing/>
        <w:jc w:val="center"/>
        <w:rPr>
          <w:b/>
          <w:bCs/>
          <w:lang w:val="kk-KZ"/>
        </w:rPr>
      </w:pPr>
    </w:p>
    <w:tbl>
      <w:tblPr>
        <w:tblStyle w:val="41"/>
        <w:tblW w:w="0" w:type="auto"/>
        <w:tblLook w:val="04A0" w:firstRow="1" w:lastRow="0" w:firstColumn="1" w:lastColumn="0" w:noHBand="0" w:noVBand="1"/>
      </w:tblPr>
      <w:tblGrid>
        <w:gridCol w:w="6658"/>
        <w:gridCol w:w="1560"/>
        <w:gridCol w:w="1410"/>
      </w:tblGrid>
      <w:tr w:rsidR="003A5984" w:rsidRPr="003A5984" w14:paraId="5E843B2F" w14:textId="77777777" w:rsidTr="00071009">
        <w:tc>
          <w:tcPr>
            <w:tcW w:w="6658" w:type="dxa"/>
          </w:tcPr>
          <w:p w14:paraId="792D0664" w14:textId="683C0444" w:rsidR="006D3323" w:rsidRPr="003A5984" w:rsidRDefault="006D3323" w:rsidP="007B7430">
            <w:pPr>
              <w:tabs>
                <w:tab w:val="left" w:pos="5529"/>
              </w:tabs>
              <w:spacing w:before="100" w:beforeAutospacing="1" w:after="100" w:afterAutospacing="1"/>
              <w:contextualSpacing/>
              <w:rPr>
                <w:lang w:val="kk-KZ"/>
              </w:rPr>
            </w:pPr>
            <w:r w:rsidRPr="003A5984">
              <w:rPr>
                <w:spacing w:val="-5"/>
                <w:lang w:val="kk-KZ"/>
              </w:rPr>
              <w:t xml:space="preserve">1. </w:t>
            </w:r>
            <w:r w:rsidR="00006F73" w:rsidRPr="003A5984">
              <w:rPr>
                <w:rFonts w:eastAsia="Noto Serif CJK SC"/>
                <w:bCs/>
                <w:iCs/>
                <w:kern w:val="2"/>
                <w:lang w:val="kk-KZ" w:eastAsia="zh-CN" w:bidi="hi-IN"/>
              </w:rPr>
              <w:t>Кейде көз тамшыларын көзіңізге тамызуды ұмытып кетесіз бе?</w:t>
            </w:r>
          </w:p>
        </w:tc>
        <w:tc>
          <w:tcPr>
            <w:tcW w:w="1560" w:type="dxa"/>
          </w:tcPr>
          <w:p w14:paraId="4F5B1CF8" w14:textId="77777777" w:rsidR="006D3323" w:rsidRPr="003A5984" w:rsidRDefault="006D3323" w:rsidP="007B7430">
            <w:pPr>
              <w:tabs>
                <w:tab w:val="left" w:pos="5529"/>
              </w:tabs>
              <w:spacing w:before="100" w:beforeAutospacing="1" w:after="100" w:afterAutospacing="1"/>
              <w:contextualSpacing/>
              <w:rPr>
                <w:lang w:val="kk-KZ"/>
              </w:rPr>
            </w:pPr>
            <w:r w:rsidRPr="003A5984">
              <w:rPr>
                <w:spacing w:val="-19"/>
                <w:lang w:val="kk-KZ"/>
              </w:rPr>
              <w:t>Иә</w:t>
            </w:r>
          </w:p>
        </w:tc>
        <w:tc>
          <w:tcPr>
            <w:tcW w:w="1410" w:type="dxa"/>
          </w:tcPr>
          <w:p w14:paraId="75732CA2" w14:textId="77777777" w:rsidR="006D3323" w:rsidRPr="003A5984" w:rsidRDefault="006D3323" w:rsidP="007B7430">
            <w:pPr>
              <w:tabs>
                <w:tab w:val="left" w:pos="5529"/>
              </w:tabs>
              <w:spacing w:before="100" w:beforeAutospacing="1" w:after="100" w:afterAutospacing="1"/>
              <w:contextualSpacing/>
              <w:rPr>
                <w:lang w:val="kk-KZ"/>
              </w:rPr>
            </w:pPr>
            <w:r w:rsidRPr="003A5984">
              <w:rPr>
                <w:lang w:val="kk-KZ"/>
              </w:rPr>
              <w:t>Жоқ</w:t>
            </w:r>
          </w:p>
        </w:tc>
      </w:tr>
      <w:tr w:rsidR="003A5984" w:rsidRPr="003A5984" w14:paraId="08A9F9CB" w14:textId="77777777" w:rsidTr="00071009">
        <w:tc>
          <w:tcPr>
            <w:tcW w:w="6658" w:type="dxa"/>
          </w:tcPr>
          <w:p w14:paraId="11DF6F7D" w14:textId="298D4DDA" w:rsidR="006D3323" w:rsidRPr="003A5984" w:rsidRDefault="006D3323" w:rsidP="007B7430">
            <w:pPr>
              <w:tabs>
                <w:tab w:val="left" w:pos="5529"/>
              </w:tabs>
              <w:contextualSpacing/>
              <w:rPr>
                <w:rFonts w:eastAsia="Calibri"/>
                <w:spacing w:val="-5"/>
                <w:lang w:val="kk-KZ"/>
              </w:rPr>
            </w:pPr>
            <w:r w:rsidRPr="003A5984">
              <w:rPr>
                <w:rFonts w:eastAsia="Calibri"/>
                <w:spacing w:val="-5"/>
                <w:lang w:val="kk-KZ"/>
              </w:rPr>
              <w:t xml:space="preserve">2. </w:t>
            </w:r>
            <w:r w:rsidR="00006F73" w:rsidRPr="003A5984">
              <w:rPr>
                <w:rFonts w:eastAsia="Noto Serif CJK SC"/>
                <w:bCs/>
                <w:iCs/>
                <w:kern w:val="2"/>
                <w:lang w:eastAsia="zh-CN" w:bidi="hi-IN"/>
              </w:rPr>
              <w:t>Соңғы екі апта ішінде сіз көз тамшыларын қолдануды ұмытып кеткен күндер болды ма?</w:t>
            </w:r>
          </w:p>
        </w:tc>
        <w:tc>
          <w:tcPr>
            <w:tcW w:w="1560" w:type="dxa"/>
          </w:tcPr>
          <w:p w14:paraId="43C4DA16" w14:textId="77777777" w:rsidR="006D3323" w:rsidRPr="003A5984" w:rsidRDefault="006D3323" w:rsidP="007B7430">
            <w:pPr>
              <w:tabs>
                <w:tab w:val="left" w:pos="5529"/>
              </w:tabs>
              <w:spacing w:before="100" w:beforeAutospacing="1" w:after="100" w:afterAutospacing="1"/>
              <w:contextualSpacing/>
              <w:rPr>
                <w:lang w:val="kk-KZ"/>
              </w:rPr>
            </w:pPr>
            <w:r w:rsidRPr="003A5984">
              <w:rPr>
                <w:spacing w:val="-19"/>
                <w:lang w:val="kk-KZ"/>
              </w:rPr>
              <w:t>Иә</w:t>
            </w:r>
          </w:p>
        </w:tc>
        <w:tc>
          <w:tcPr>
            <w:tcW w:w="1410" w:type="dxa"/>
          </w:tcPr>
          <w:p w14:paraId="71EF695D" w14:textId="77777777" w:rsidR="006D3323" w:rsidRPr="003A5984" w:rsidRDefault="006D3323" w:rsidP="007B7430">
            <w:pPr>
              <w:tabs>
                <w:tab w:val="left" w:pos="5529"/>
              </w:tabs>
              <w:spacing w:before="100" w:beforeAutospacing="1" w:after="100" w:afterAutospacing="1"/>
              <w:contextualSpacing/>
              <w:rPr>
                <w:lang w:val="kk-KZ"/>
              </w:rPr>
            </w:pPr>
            <w:r w:rsidRPr="003A5984">
              <w:t>Жоқ</w:t>
            </w:r>
          </w:p>
        </w:tc>
      </w:tr>
      <w:tr w:rsidR="003A5984" w:rsidRPr="003A5984" w14:paraId="11B5991F" w14:textId="77777777" w:rsidTr="00071009">
        <w:trPr>
          <w:trHeight w:val="289"/>
        </w:trPr>
        <w:tc>
          <w:tcPr>
            <w:tcW w:w="6658" w:type="dxa"/>
          </w:tcPr>
          <w:p w14:paraId="7BE08E86" w14:textId="51E9F30E" w:rsidR="006D3323" w:rsidRPr="003A5984" w:rsidRDefault="006D3323" w:rsidP="007B7430">
            <w:pPr>
              <w:tabs>
                <w:tab w:val="left" w:pos="5529"/>
              </w:tabs>
              <w:contextualSpacing/>
              <w:rPr>
                <w:rFonts w:eastAsia="Calibri"/>
                <w:spacing w:val="-3"/>
                <w:lang w:val="kk-KZ"/>
              </w:rPr>
            </w:pPr>
            <w:r w:rsidRPr="003A5984">
              <w:rPr>
                <w:rFonts w:eastAsia="Calibri"/>
                <w:spacing w:val="-5"/>
                <w:lang w:val="kk-KZ"/>
              </w:rPr>
              <w:t xml:space="preserve">3. </w:t>
            </w:r>
            <w:r w:rsidR="00006F73" w:rsidRPr="003A5984">
              <w:rPr>
                <w:rFonts w:eastAsia="Noto Serif CJK SC"/>
                <w:bCs/>
                <w:iCs/>
                <w:kern w:val="2"/>
                <w:lang w:eastAsia="zh-CN" w:bidi="hi-IN"/>
              </w:rPr>
              <w:t>Сіз бір кездері өзіңізді нашар сезінгендіктен, дәрігерге ескертпестен көз тамшыларын қолдануды тоқтатқан кезіңіз болды ма?</w:t>
            </w:r>
          </w:p>
        </w:tc>
        <w:tc>
          <w:tcPr>
            <w:tcW w:w="1560" w:type="dxa"/>
          </w:tcPr>
          <w:p w14:paraId="70C8AA34" w14:textId="77777777" w:rsidR="006D3323" w:rsidRPr="003A5984" w:rsidRDefault="006D3323" w:rsidP="007B7430">
            <w:pPr>
              <w:tabs>
                <w:tab w:val="left" w:pos="5529"/>
              </w:tabs>
              <w:spacing w:before="100" w:beforeAutospacing="1" w:after="100" w:afterAutospacing="1"/>
              <w:contextualSpacing/>
              <w:rPr>
                <w:lang w:val="kk-KZ"/>
              </w:rPr>
            </w:pPr>
            <w:r w:rsidRPr="003A5984">
              <w:t>И</w:t>
            </w:r>
            <w:r w:rsidRPr="003A5984">
              <w:rPr>
                <w:lang w:val="kk-KZ"/>
              </w:rPr>
              <w:t>ә</w:t>
            </w:r>
          </w:p>
        </w:tc>
        <w:tc>
          <w:tcPr>
            <w:tcW w:w="1410" w:type="dxa"/>
          </w:tcPr>
          <w:p w14:paraId="5D369316" w14:textId="77777777" w:rsidR="006D3323" w:rsidRPr="003A5984" w:rsidRDefault="006D3323" w:rsidP="007B7430">
            <w:pPr>
              <w:tabs>
                <w:tab w:val="left" w:pos="5529"/>
              </w:tabs>
              <w:spacing w:before="100" w:beforeAutospacing="1" w:after="100" w:afterAutospacing="1"/>
              <w:contextualSpacing/>
              <w:rPr>
                <w:lang w:val="kk-KZ"/>
              </w:rPr>
            </w:pPr>
            <w:r w:rsidRPr="003A5984">
              <w:t>Жоқ</w:t>
            </w:r>
          </w:p>
        </w:tc>
      </w:tr>
      <w:tr w:rsidR="003A5984" w:rsidRPr="003A5984" w14:paraId="5D62D3FA" w14:textId="77777777" w:rsidTr="00071009">
        <w:tc>
          <w:tcPr>
            <w:tcW w:w="6658" w:type="dxa"/>
          </w:tcPr>
          <w:p w14:paraId="7EC003D6" w14:textId="5565E03D" w:rsidR="006D3323" w:rsidRPr="003A5984" w:rsidRDefault="006D3323" w:rsidP="007B7430">
            <w:pPr>
              <w:tabs>
                <w:tab w:val="left" w:pos="5529"/>
              </w:tabs>
              <w:contextualSpacing/>
              <w:rPr>
                <w:rFonts w:eastAsia="Calibri"/>
                <w:spacing w:val="-5"/>
                <w:lang w:val="kk-KZ"/>
              </w:rPr>
            </w:pPr>
            <w:r w:rsidRPr="003A5984">
              <w:rPr>
                <w:rFonts w:eastAsia="Calibri"/>
                <w:spacing w:val="-3"/>
                <w:lang w:val="kk-KZ"/>
              </w:rPr>
              <w:t>4.</w:t>
            </w:r>
            <w:r w:rsidRPr="003A5984">
              <w:rPr>
                <w:rFonts w:eastAsia="Calibri"/>
                <w:lang w:val="kk-KZ"/>
              </w:rPr>
              <w:t xml:space="preserve"> </w:t>
            </w:r>
            <w:r w:rsidR="00006F73" w:rsidRPr="003A5984">
              <w:rPr>
                <w:rFonts w:eastAsia="Noto Serif CJK SC"/>
                <w:bCs/>
                <w:iCs/>
                <w:kern w:val="2"/>
                <w:lang w:eastAsia="zh-CN" w:bidi="hi-IN"/>
              </w:rPr>
              <w:t xml:space="preserve">Саяхаттау немесе үйден шыққан кезде сіз кейде көз тамшыларын тамызуды ұмытып </w:t>
            </w:r>
            <w:r w:rsidR="00006F73" w:rsidRPr="003A5984">
              <w:rPr>
                <w:rFonts w:eastAsia="Noto Serif CJK SC"/>
                <w:bCs/>
                <w:iCs/>
                <w:kern w:val="2"/>
                <w:lang w:val="kk-KZ" w:eastAsia="zh-CN" w:bidi="hi-IN"/>
              </w:rPr>
              <w:t>кетесіз</w:t>
            </w:r>
            <w:r w:rsidR="00006F73" w:rsidRPr="003A5984">
              <w:rPr>
                <w:rFonts w:eastAsia="Noto Serif CJK SC"/>
                <w:bCs/>
                <w:iCs/>
                <w:kern w:val="2"/>
                <w:lang w:eastAsia="zh-CN" w:bidi="hi-IN"/>
              </w:rPr>
              <w:t xml:space="preserve"> б</w:t>
            </w:r>
            <w:r w:rsidR="00006F73" w:rsidRPr="003A5984">
              <w:rPr>
                <w:rFonts w:eastAsia="Noto Serif CJK SC"/>
                <w:bCs/>
                <w:iCs/>
                <w:kern w:val="2"/>
                <w:lang w:val="kk-KZ" w:eastAsia="zh-CN" w:bidi="hi-IN"/>
              </w:rPr>
              <w:t>е</w:t>
            </w:r>
            <w:r w:rsidR="00006F73" w:rsidRPr="003A5984">
              <w:rPr>
                <w:rFonts w:eastAsia="Noto Serif CJK SC"/>
                <w:bCs/>
                <w:iCs/>
                <w:kern w:val="2"/>
                <w:lang w:eastAsia="zh-CN" w:bidi="hi-IN"/>
              </w:rPr>
              <w:t>?</w:t>
            </w:r>
          </w:p>
        </w:tc>
        <w:tc>
          <w:tcPr>
            <w:tcW w:w="1560" w:type="dxa"/>
          </w:tcPr>
          <w:p w14:paraId="2760372F" w14:textId="77777777" w:rsidR="006D3323" w:rsidRPr="003A5984" w:rsidRDefault="006D3323" w:rsidP="007B7430">
            <w:pPr>
              <w:tabs>
                <w:tab w:val="left" w:pos="5529"/>
              </w:tabs>
              <w:spacing w:before="100" w:beforeAutospacing="1" w:after="100" w:afterAutospacing="1"/>
              <w:contextualSpacing/>
              <w:rPr>
                <w:lang w:val="kk-KZ"/>
              </w:rPr>
            </w:pPr>
            <w:r w:rsidRPr="003A5984">
              <w:t>И</w:t>
            </w:r>
            <w:r w:rsidRPr="003A5984">
              <w:rPr>
                <w:lang w:val="kk-KZ"/>
              </w:rPr>
              <w:t>ә</w:t>
            </w:r>
          </w:p>
        </w:tc>
        <w:tc>
          <w:tcPr>
            <w:tcW w:w="1410" w:type="dxa"/>
          </w:tcPr>
          <w:p w14:paraId="3131C517" w14:textId="77777777" w:rsidR="006D3323" w:rsidRPr="003A5984" w:rsidRDefault="006D3323" w:rsidP="007B7430">
            <w:pPr>
              <w:tabs>
                <w:tab w:val="left" w:pos="5529"/>
              </w:tabs>
              <w:spacing w:before="100" w:beforeAutospacing="1" w:after="100" w:afterAutospacing="1"/>
              <w:contextualSpacing/>
              <w:rPr>
                <w:lang w:val="kk-KZ"/>
              </w:rPr>
            </w:pPr>
            <w:r w:rsidRPr="003A5984">
              <w:t>Жоқ</w:t>
            </w:r>
          </w:p>
        </w:tc>
      </w:tr>
      <w:tr w:rsidR="003A5984" w:rsidRPr="003A5984" w14:paraId="65028821" w14:textId="77777777" w:rsidTr="00071009">
        <w:tc>
          <w:tcPr>
            <w:tcW w:w="6658" w:type="dxa"/>
          </w:tcPr>
          <w:p w14:paraId="336B08BE" w14:textId="119F5B85" w:rsidR="006D3323" w:rsidRPr="003A5984" w:rsidRDefault="006D3323" w:rsidP="007B7430">
            <w:pPr>
              <w:tabs>
                <w:tab w:val="left" w:pos="5529"/>
              </w:tabs>
              <w:contextualSpacing/>
              <w:rPr>
                <w:rFonts w:eastAsia="Calibri"/>
                <w:spacing w:val="-3"/>
                <w:lang w:val="kk-KZ"/>
              </w:rPr>
            </w:pPr>
            <w:r w:rsidRPr="003A5984">
              <w:rPr>
                <w:rFonts w:eastAsia="Calibri"/>
                <w:spacing w:val="-5"/>
                <w:lang w:val="kk-KZ"/>
              </w:rPr>
              <w:t xml:space="preserve">5. </w:t>
            </w:r>
            <w:r w:rsidR="00006F73" w:rsidRPr="003A5984">
              <w:rPr>
                <w:rFonts w:eastAsia="Noto Serif CJK SC"/>
                <w:bCs/>
                <w:iCs/>
                <w:kern w:val="2"/>
                <w:lang w:eastAsia="zh-CN" w:bidi="hi-IN"/>
              </w:rPr>
              <w:t>Кеше сіз көз тамшыларын қолдандыңыз ба?</w:t>
            </w:r>
          </w:p>
        </w:tc>
        <w:tc>
          <w:tcPr>
            <w:tcW w:w="1560" w:type="dxa"/>
          </w:tcPr>
          <w:p w14:paraId="2C3B4295" w14:textId="77777777" w:rsidR="006D3323" w:rsidRPr="003A5984" w:rsidRDefault="006D3323" w:rsidP="007B7430">
            <w:pPr>
              <w:tabs>
                <w:tab w:val="left" w:pos="5529"/>
              </w:tabs>
              <w:spacing w:before="100" w:beforeAutospacing="1" w:after="100" w:afterAutospacing="1"/>
              <w:contextualSpacing/>
              <w:rPr>
                <w:spacing w:val="-19"/>
                <w:lang w:val="kk-KZ"/>
              </w:rPr>
            </w:pPr>
            <w:r w:rsidRPr="003A5984">
              <w:t>И</w:t>
            </w:r>
            <w:r w:rsidRPr="003A5984">
              <w:rPr>
                <w:lang w:val="kk-KZ"/>
              </w:rPr>
              <w:t>ә</w:t>
            </w:r>
          </w:p>
        </w:tc>
        <w:tc>
          <w:tcPr>
            <w:tcW w:w="1410" w:type="dxa"/>
          </w:tcPr>
          <w:p w14:paraId="787614A2" w14:textId="77777777" w:rsidR="006D3323" w:rsidRPr="003A5984" w:rsidRDefault="006D3323" w:rsidP="007B7430">
            <w:pPr>
              <w:tabs>
                <w:tab w:val="left" w:pos="5529"/>
              </w:tabs>
              <w:spacing w:before="100" w:beforeAutospacing="1" w:after="100" w:afterAutospacing="1"/>
              <w:contextualSpacing/>
              <w:rPr>
                <w:spacing w:val="-19"/>
                <w:lang w:val="kk-KZ"/>
              </w:rPr>
            </w:pPr>
            <w:r w:rsidRPr="003A5984">
              <w:t>Жоқ</w:t>
            </w:r>
          </w:p>
        </w:tc>
      </w:tr>
      <w:tr w:rsidR="003A5984" w:rsidRPr="003A5984" w14:paraId="5399A7BC" w14:textId="77777777" w:rsidTr="00071009">
        <w:tc>
          <w:tcPr>
            <w:tcW w:w="6658" w:type="dxa"/>
          </w:tcPr>
          <w:p w14:paraId="2D2D4ECE" w14:textId="191A0203" w:rsidR="006D3323" w:rsidRPr="003A5984" w:rsidRDefault="006D3323" w:rsidP="007B7430">
            <w:pPr>
              <w:tabs>
                <w:tab w:val="left" w:pos="5529"/>
              </w:tabs>
              <w:spacing w:before="100" w:beforeAutospacing="1" w:after="100" w:afterAutospacing="1"/>
              <w:contextualSpacing/>
              <w:rPr>
                <w:lang w:val="kk-KZ"/>
              </w:rPr>
            </w:pPr>
            <w:r w:rsidRPr="003A5984">
              <w:rPr>
                <w:spacing w:val="-5"/>
                <w:lang w:val="kk-KZ"/>
              </w:rPr>
              <w:t xml:space="preserve">6. </w:t>
            </w:r>
            <w:r w:rsidR="00006F73" w:rsidRPr="003A5984">
              <w:rPr>
                <w:rFonts w:eastAsia="Noto Serif CJK SC"/>
                <w:bCs/>
                <w:iCs/>
                <w:kern w:val="2"/>
                <w:lang w:eastAsia="zh-CN" w:bidi="hi-IN"/>
              </w:rPr>
              <w:t>Егер көзіңізге байланысты мәселе бақылауда деп ойласаңыз, кейде көз тамшыларын қолданудан бас тартасыз ба?</w:t>
            </w:r>
          </w:p>
        </w:tc>
        <w:tc>
          <w:tcPr>
            <w:tcW w:w="1560" w:type="dxa"/>
          </w:tcPr>
          <w:p w14:paraId="3E34EF21" w14:textId="77777777" w:rsidR="006D3323" w:rsidRPr="003A5984" w:rsidRDefault="006D3323" w:rsidP="007B7430">
            <w:pPr>
              <w:tabs>
                <w:tab w:val="left" w:pos="5529"/>
              </w:tabs>
              <w:spacing w:before="100" w:beforeAutospacing="1" w:after="100" w:afterAutospacing="1"/>
              <w:contextualSpacing/>
              <w:rPr>
                <w:lang w:val="kk-KZ"/>
              </w:rPr>
            </w:pPr>
            <w:r w:rsidRPr="003A5984">
              <w:t>И</w:t>
            </w:r>
            <w:r w:rsidRPr="003A5984">
              <w:rPr>
                <w:lang w:val="kk-KZ"/>
              </w:rPr>
              <w:t>ә</w:t>
            </w:r>
          </w:p>
        </w:tc>
        <w:tc>
          <w:tcPr>
            <w:tcW w:w="1410" w:type="dxa"/>
          </w:tcPr>
          <w:p w14:paraId="0FC6AAF8" w14:textId="77777777" w:rsidR="006D3323" w:rsidRPr="003A5984" w:rsidRDefault="006D3323" w:rsidP="007B7430">
            <w:pPr>
              <w:tabs>
                <w:tab w:val="left" w:pos="5529"/>
              </w:tabs>
              <w:spacing w:before="100" w:beforeAutospacing="1" w:after="100" w:afterAutospacing="1"/>
              <w:contextualSpacing/>
              <w:rPr>
                <w:lang w:val="kk-KZ"/>
              </w:rPr>
            </w:pPr>
            <w:r w:rsidRPr="003A5984">
              <w:t>Жоқ</w:t>
            </w:r>
          </w:p>
        </w:tc>
      </w:tr>
      <w:tr w:rsidR="003A5984" w:rsidRPr="003A5984" w14:paraId="6DAF061C" w14:textId="77777777" w:rsidTr="00071009">
        <w:tc>
          <w:tcPr>
            <w:tcW w:w="6658" w:type="dxa"/>
          </w:tcPr>
          <w:p w14:paraId="48C4C79D" w14:textId="36DB326D" w:rsidR="006D3323" w:rsidRPr="003A5984" w:rsidRDefault="006D3323" w:rsidP="007B7430">
            <w:pPr>
              <w:tabs>
                <w:tab w:val="left" w:pos="5529"/>
              </w:tabs>
              <w:contextualSpacing/>
              <w:rPr>
                <w:rFonts w:eastAsia="Calibri"/>
                <w:lang w:val="kk-KZ"/>
              </w:rPr>
            </w:pPr>
            <w:r w:rsidRPr="003A5984">
              <w:rPr>
                <w:rFonts w:eastAsia="Calibri"/>
                <w:spacing w:val="-5"/>
                <w:lang w:val="kk-KZ"/>
              </w:rPr>
              <w:t xml:space="preserve">7. </w:t>
            </w:r>
            <w:r w:rsidR="00006F73" w:rsidRPr="003A5984">
              <w:rPr>
                <w:rFonts w:eastAsia="Noto Serif CJK SC"/>
                <w:bCs/>
                <w:iCs/>
                <w:kern w:val="2"/>
                <w:lang w:eastAsia="zh-CN" w:bidi="hi-IN"/>
              </w:rPr>
              <w:t>Сіз көз тамшыларын тамызуды немесе кез келген дозаны қабылдауды ұмытып кеткеніңіз туралы алаңдадыңыз ба?</w:t>
            </w:r>
          </w:p>
        </w:tc>
        <w:tc>
          <w:tcPr>
            <w:tcW w:w="1560" w:type="dxa"/>
          </w:tcPr>
          <w:p w14:paraId="402AB697" w14:textId="77777777" w:rsidR="006D3323" w:rsidRPr="003A5984" w:rsidRDefault="006D3323" w:rsidP="007B7430">
            <w:pPr>
              <w:tabs>
                <w:tab w:val="left" w:pos="5529"/>
              </w:tabs>
              <w:spacing w:before="100" w:beforeAutospacing="1" w:after="100" w:afterAutospacing="1"/>
              <w:contextualSpacing/>
              <w:rPr>
                <w:lang w:val="kk-KZ"/>
              </w:rPr>
            </w:pPr>
            <w:r w:rsidRPr="003A5984">
              <w:t>И</w:t>
            </w:r>
            <w:r w:rsidRPr="003A5984">
              <w:rPr>
                <w:lang w:val="kk-KZ"/>
              </w:rPr>
              <w:t>ә</w:t>
            </w:r>
          </w:p>
        </w:tc>
        <w:tc>
          <w:tcPr>
            <w:tcW w:w="1410" w:type="dxa"/>
          </w:tcPr>
          <w:p w14:paraId="41AB8F8E" w14:textId="77777777" w:rsidR="006D3323" w:rsidRPr="003A5984" w:rsidRDefault="006D3323" w:rsidP="007B7430">
            <w:pPr>
              <w:tabs>
                <w:tab w:val="left" w:pos="5529"/>
              </w:tabs>
              <w:spacing w:before="100" w:beforeAutospacing="1" w:after="100" w:afterAutospacing="1"/>
              <w:contextualSpacing/>
              <w:rPr>
                <w:lang w:val="kk-KZ"/>
              </w:rPr>
            </w:pPr>
            <w:r w:rsidRPr="003A5984">
              <w:t>Жоқ</w:t>
            </w:r>
          </w:p>
        </w:tc>
      </w:tr>
      <w:tr w:rsidR="00071009" w:rsidRPr="003A5984" w14:paraId="0FF645F0" w14:textId="77777777" w:rsidTr="00071009">
        <w:tc>
          <w:tcPr>
            <w:tcW w:w="6658" w:type="dxa"/>
          </w:tcPr>
          <w:p w14:paraId="127F84E3" w14:textId="760D5EFF" w:rsidR="00006F73" w:rsidRPr="003A5984" w:rsidRDefault="006D3323" w:rsidP="00006F73">
            <w:pPr>
              <w:tabs>
                <w:tab w:val="left" w:pos="5529"/>
              </w:tabs>
              <w:contextualSpacing/>
              <w:rPr>
                <w:rFonts w:eastAsia="Calibri"/>
                <w:spacing w:val="-5"/>
                <w:lang w:val="kk-KZ"/>
              </w:rPr>
            </w:pPr>
            <w:r w:rsidRPr="003A5984">
              <w:rPr>
                <w:rFonts w:eastAsia="Calibri"/>
                <w:spacing w:val="-5"/>
                <w:lang w:val="kk-KZ"/>
              </w:rPr>
              <w:t xml:space="preserve">8. </w:t>
            </w:r>
            <w:r w:rsidR="00006F73" w:rsidRPr="003A5984">
              <w:rPr>
                <w:rFonts w:eastAsia="Noto Serif CJK SC"/>
                <w:bCs/>
                <w:iCs/>
                <w:kern w:val="2"/>
                <w:lang w:val="kk-KZ" w:eastAsia="zh-CN" w:bidi="hi-IN"/>
              </w:rPr>
              <w:t>Сіз көз тамшыларын тамызуды қаншалықты жиі ұмытып қаласыз?</w:t>
            </w:r>
          </w:p>
          <w:p w14:paraId="6E8A63F8" w14:textId="524B63ED" w:rsidR="006D3323" w:rsidRPr="003A5984" w:rsidRDefault="006D3323" w:rsidP="007B7430">
            <w:pPr>
              <w:tabs>
                <w:tab w:val="left" w:pos="5529"/>
              </w:tabs>
              <w:contextualSpacing/>
              <w:rPr>
                <w:rFonts w:eastAsia="Calibri"/>
                <w:spacing w:val="-5"/>
                <w:lang w:val="kk-KZ"/>
              </w:rPr>
            </w:pPr>
          </w:p>
        </w:tc>
        <w:tc>
          <w:tcPr>
            <w:tcW w:w="1560" w:type="dxa"/>
          </w:tcPr>
          <w:p w14:paraId="4E2A0E6A" w14:textId="77777777" w:rsidR="006D3323" w:rsidRPr="003A5984" w:rsidRDefault="006D3323" w:rsidP="007B7430">
            <w:pPr>
              <w:tabs>
                <w:tab w:val="left" w:pos="5529"/>
              </w:tabs>
              <w:spacing w:before="100" w:beforeAutospacing="1" w:after="100" w:afterAutospacing="1"/>
              <w:contextualSpacing/>
              <w:rPr>
                <w:lang w:val="kk-KZ"/>
              </w:rPr>
            </w:pPr>
            <w:r w:rsidRPr="003A5984">
              <w:rPr>
                <w:lang w:val="kk-KZ"/>
              </w:rPr>
              <w:t>Ешқашан</w:t>
            </w:r>
          </w:p>
          <w:p w14:paraId="3E77D2F2" w14:textId="77777777" w:rsidR="006D3323" w:rsidRPr="003A5984" w:rsidRDefault="006D3323" w:rsidP="007B7430">
            <w:pPr>
              <w:tabs>
                <w:tab w:val="left" w:pos="5529"/>
              </w:tabs>
              <w:spacing w:before="100" w:beforeAutospacing="1" w:after="100" w:afterAutospacing="1"/>
              <w:contextualSpacing/>
              <w:rPr>
                <w:lang w:val="kk-KZ"/>
              </w:rPr>
            </w:pPr>
            <w:r w:rsidRPr="003A5984">
              <w:rPr>
                <w:lang w:val="kk-KZ"/>
              </w:rPr>
              <w:t xml:space="preserve">Өте сирек </w:t>
            </w:r>
          </w:p>
          <w:p w14:paraId="15E470F9" w14:textId="77777777" w:rsidR="006D3323" w:rsidRPr="003A5984" w:rsidRDefault="006D3323" w:rsidP="007B7430">
            <w:pPr>
              <w:tabs>
                <w:tab w:val="left" w:pos="5529"/>
              </w:tabs>
              <w:spacing w:before="100" w:beforeAutospacing="1" w:after="100" w:afterAutospacing="1"/>
              <w:contextualSpacing/>
              <w:rPr>
                <w:lang w:val="kk-KZ"/>
              </w:rPr>
            </w:pPr>
            <w:r w:rsidRPr="003A5984">
              <w:rPr>
                <w:lang w:val="kk-KZ"/>
              </w:rPr>
              <w:t xml:space="preserve">Кейде </w:t>
            </w:r>
          </w:p>
          <w:p w14:paraId="77CEB8E0" w14:textId="77777777" w:rsidR="006D3323" w:rsidRPr="003A5984" w:rsidRDefault="006D3323" w:rsidP="007B7430">
            <w:pPr>
              <w:tabs>
                <w:tab w:val="left" w:pos="5529"/>
              </w:tabs>
              <w:spacing w:before="100" w:beforeAutospacing="1" w:after="100" w:afterAutospacing="1"/>
              <w:contextualSpacing/>
              <w:rPr>
                <w:lang w:val="kk-KZ"/>
              </w:rPr>
            </w:pPr>
            <w:r w:rsidRPr="003A5984">
              <w:rPr>
                <w:lang w:val="kk-KZ"/>
              </w:rPr>
              <w:t>Жиі</w:t>
            </w:r>
          </w:p>
          <w:p w14:paraId="509760F6" w14:textId="77777777" w:rsidR="006D3323" w:rsidRPr="003A5984" w:rsidRDefault="006D3323" w:rsidP="007B7430">
            <w:pPr>
              <w:tabs>
                <w:tab w:val="left" w:pos="5529"/>
              </w:tabs>
              <w:spacing w:before="100" w:beforeAutospacing="1" w:after="100" w:afterAutospacing="1"/>
              <w:contextualSpacing/>
              <w:rPr>
                <w:spacing w:val="-19"/>
                <w:lang w:val="kk-KZ"/>
              </w:rPr>
            </w:pPr>
            <w:r w:rsidRPr="003A5984">
              <w:rPr>
                <w:spacing w:val="-19"/>
                <w:lang w:val="kk-KZ"/>
              </w:rPr>
              <w:t>Әрқашан</w:t>
            </w:r>
          </w:p>
        </w:tc>
        <w:tc>
          <w:tcPr>
            <w:tcW w:w="1410" w:type="dxa"/>
          </w:tcPr>
          <w:p w14:paraId="5A6F934F" w14:textId="77777777" w:rsidR="006D3323" w:rsidRPr="003A5984" w:rsidRDefault="006D3323" w:rsidP="007B7430">
            <w:pPr>
              <w:tabs>
                <w:tab w:val="left" w:pos="5529"/>
              </w:tabs>
              <w:spacing w:before="100" w:beforeAutospacing="1" w:after="100" w:afterAutospacing="1"/>
              <w:contextualSpacing/>
              <w:rPr>
                <w:spacing w:val="-19"/>
                <w:lang w:val="kk-KZ"/>
              </w:rPr>
            </w:pPr>
            <w:r w:rsidRPr="003A5984">
              <w:rPr>
                <w:spacing w:val="-19"/>
                <w:lang w:val="kk-KZ"/>
              </w:rPr>
              <w:t>4</w:t>
            </w:r>
          </w:p>
          <w:p w14:paraId="057324A8" w14:textId="77777777" w:rsidR="006D3323" w:rsidRPr="003A5984" w:rsidRDefault="006D3323" w:rsidP="007B7430">
            <w:pPr>
              <w:tabs>
                <w:tab w:val="left" w:pos="5529"/>
              </w:tabs>
              <w:spacing w:before="100" w:beforeAutospacing="1" w:after="100" w:afterAutospacing="1"/>
              <w:contextualSpacing/>
              <w:rPr>
                <w:spacing w:val="-19"/>
                <w:lang w:val="kk-KZ"/>
              </w:rPr>
            </w:pPr>
            <w:r w:rsidRPr="003A5984">
              <w:rPr>
                <w:spacing w:val="-19"/>
                <w:lang w:val="kk-KZ"/>
              </w:rPr>
              <w:t>3</w:t>
            </w:r>
          </w:p>
          <w:p w14:paraId="2D51E42D" w14:textId="77777777" w:rsidR="006D3323" w:rsidRPr="003A5984" w:rsidRDefault="006D3323" w:rsidP="007B7430">
            <w:pPr>
              <w:tabs>
                <w:tab w:val="left" w:pos="5529"/>
              </w:tabs>
              <w:spacing w:before="100" w:beforeAutospacing="1" w:after="100" w:afterAutospacing="1"/>
              <w:contextualSpacing/>
              <w:rPr>
                <w:spacing w:val="-19"/>
                <w:lang w:val="kk-KZ"/>
              </w:rPr>
            </w:pPr>
            <w:r w:rsidRPr="003A5984">
              <w:rPr>
                <w:spacing w:val="-19"/>
                <w:lang w:val="kk-KZ"/>
              </w:rPr>
              <w:t>2</w:t>
            </w:r>
          </w:p>
          <w:p w14:paraId="39AB4D18" w14:textId="77777777" w:rsidR="006D3323" w:rsidRPr="003A5984" w:rsidRDefault="006D3323" w:rsidP="007B7430">
            <w:pPr>
              <w:tabs>
                <w:tab w:val="left" w:pos="5529"/>
              </w:tabs>
              <w:spacing w:before="100" w:beforeAutospacing="1" w:after="100" w:afterAutospacing="1"/>
              <w:contextualSpacing/>
              <w:rPr>
                <w:spacing w:val="-19"/>
                <w:lang w:val="kk-KZ"/>
              </w:rPr>
            </w:pPr>
            <w:r w:rsidRPr="003A5984">
              <w:rPr>
                <w:spacing w:val="-19"/>
                <w:lang w:val="kk-KZ"/>
              </w:rPr>
              <w:t>1</w:t>
            </w:r>
          </w:p>
          <w:p w14:paraId="7BB954C7" w14:textId="77777777" w:rsidR="006D3323" w:rsidRPr="003A5984" w:rsidRDefault="006D3323" w:rsidP="007B7430">
            <w:pPr>
              <w:tabs>
                <w:tab w:val="left" w:pos="5529"/>
              </w:tabs>
              <w:spacing w:before="100" w:beforeAutospacing="1" w:after="100" w:afterAutospacing="1"/>
              <w:contextualSpacing/>
              <w:rPr>
                <w:spacing w:val="-19"/>
                <w:lang w:val="kk-KZ"/>
              </w:rPr>
            </w:pPr>
            <w:r w:rsidRPr="003A5984">
              <w:rPr>
                <w:spacing w:val="-19"/>
                <w:lang w:val="kk-KZ"/>
              </w:rPr>
              <w:t>0</w:t>
            </w:r>
          </w:p>
        </w:tc>
      </w:tr>
    </w:tbl>
    <w:p w14:paraId="75E5D489" w14:textId="77777777" w:rsidR="006D3323" w:rsidRPr="003A5984" w:rsidRDefault="006D3323" w:rsidP="006D3323">
      <w:pPr>
        <w:tabs>
          <w:tab w:val="left" w:pos="5529"/>
        </w:tabs>
        <w:rPr>
          <w:rFonts w:eastAsia="Calibri"/>
        </w:rPr>
      </w:pPr>
    </w:p>
    <w:p w14:paraId="0D178F7F" w14:textId="77777777" w:rsidR="006D3323" w:rsidRPr="003A5984" w:rsidRDefault="006D3323" w:rsidP="006D3323">
      <w:pPr>
        <w:tabs>
          <w:tab w:val="left" w:pos="5529"/>
        </w:tabs>
        <w:rPr>
          <w:lang w:val="kk-KZ"/>
        </w:rPr>
      </w:pPr>
    </w:p>
    <w:p w14:paraId="5BE8BB33" w14:textId="77777777" w:rsidR="006D3323" w:rsidRPr="003A5984" w:rsidRDefault="006D3323" w:rsidP="006D3323">
      <w:pPr>
        <w:pStyle w:val="a4"/>
        <w:tabs>
          <w:tab w:val="left" w:pos="5529"/>
        </w:tabs>
        <w:rPr>
          <w:b/>
          <w:i w:val="0"/>
          <w:sz w:val="28"/>
          <w:szCs w:val="28"/>
        </w:rPr>
      </w:pPr>
    </w:p>
    <w:p w14:paraId="0A6278FC" w14:textId="77777777" w:rsidR="006D3323" w:rsidRPr="003A5984" w:rsidRDefault="006D3323" w:rsidP="006D3323">
      <w:pPr>
        <w:pStyle w:val="a4"/>
        <w:tabs>
          <w:tab w:val="left" w:pos="5529"/>
        </w:tabs>
        <w:rPr>
          <w:b/>
          <w:i w:val="0"/>
          <w:sz w:val="28"/>
          <w:szCs w:val="28"/>
        </w:rPr>
      </w:pPr>
    </w:p>
    <w:p w14:paraId="7EC80CC5" w14:textId="77777777" w:rsidR="00AC6B81" w:rsidRPr="003A5984" w:rsidRDefault="00AC6B81" w:rsidP="006D3323">
      <w:pPr>
        <w:pStyle w:val="a4"/>
        <w:tabs>
          <w:tab w:val="left" w:pos="5529"/>
        </w:tabs>
        <w:jc w:val="center"/>
        <w:rPr>
          <w:b/>
          <w:i w:val="0"/>
          <w:sz w:val="28"/>
          <w:szCs w:val="28"/>
        </w:rPr>
      </w:pPr>
    </w:p>
    <w:p w14:paraId="5B9EEEBB" w14:textId="77777777" w:rsidR="00AC6B81" w:rsidRPr="003A5984" w:rsidRDefault="00AC6B81" w:rsidP="006D3323">
      <w:pPr>
        <w:pStyle w:val="a4"/>
        <w:tabs>
          <w:tab w:val="left" w:pos="5529"/>
        </w:tabs>
        <w:jc w:val="center"/>
        <w:rPr>
          <w:b/>
          <w:i w:val="0"/>
          <w:sz w:val="28"/>
          <w:szCs w:val="28"/>
        </w:rPr>
      </w:pPr>
    </w:p>
    <w:p w14:paraId="7B395DDD" w14:textId="77777777" w:rsidR="00AC6B81" w:rsidRPr="003A5984" w:rsidRDefault="00AC6B81" w:rsidP="006D3323">
      <w:pPr>
        <w:pStyle w:val="a4"/>
        <w:tabs>
          <w:tab w:val="left" w:pos="5529"/>
        </w:tabs>
        <w:jc w:val="center"/>
        <w:rPr>
          <w:b/>
          <w:i w:val="0"/>
          <w:sz w:val="28"/>
          <w:szCs w:val="28"/>
        </w:rPr>
      </w:pPr>
    </w:p>
    <w:p w14:paraId="62D2D0A2" w14:textId="77777777" w:rsidR="00AC6B81" w:rsidRPr="003A5984" w:rsidRDefault="00AC6B81" w:rsidP="006D3323">
      <w:pPr>
        <w:pStyle w:val="a4"/>
        <w:tabs>
          <w:tab w:val="left" w:pos="5529"/>
        </w:tabs>
        <w:jc w:val="center"/>
        <w:rPr>
          <w:b/>
          <w:i w:val="0"/>
          <w:sz w:val="28"/>
          <w:szCs w:val="28"/>
        </w:rPr>
      </w:pPr>
    </w:p>
    <w:p w14:paraId="4C9ABFAD" w14:textId="77777777" w:rsidR="00AC6B81" w:rsidRPr="003A5984" w:rsidRDefault="00AC6B81" w:rsidP="006D3323">
      <w:pPr>
        <w:pStyle w:val="a4"/>
        <w:tabs>
          <w:tab w:val="left" w:pos="5529"/>
        </w:tabs>
        <w:jc w:val="center"/>
        <w:rPr>
          <w:b/>
          <w:i w:val="0"/>
          <w:sz w:val="28"/>
          <w:szCs w:val="28"/>
        </w:rPr>
      </w:pPr>
    </w:p>
    <w:p w14:paraId="67B82E1B" w14:textId="77777777" w:rsidR="00AC6B81" w:rsidRPr="003A5984" w:rsidRDefault="00AC6B81" w:rsidP="006D3323">
      <w:pPr>
        <w:pStyle w:val="a4"/>
        <w:tabs>
          <w:tab w:val="left" w:pos="5529"/>
        </w:tabs>
        <w:jc w:val="center"/>
        <w:rPr>
          <w:b/>
          <w:i w:val="0"/>
          <w:sz w:val="28"/>
          <w:szCs w:val="28"/>
        </w:rPr>
      </w:pPr>
    </w:p>
    <w:p w14:paraId="1FCDAEFB" w14:textId="77777777" w:rsidR="00AC6B81" w:rsidRPr="003A5984" w:rsidRDefault="00AC6B81" w:rsidP="006D3323">
      <w:pPr>
        <w:pStyle w:val="a4"/>
        <w:tabs>
          <w:tab w:val="left" w:pos="5529"/>
        </w:tabs>
        <w:jc w:val="center"/>
        <w:rPr>
          <w:b/>
          <w:i w:val="0"/>
          <w:sz w:val="28"/>
          <w:szCs w:val="28"/>
        </w:rPr>
      </w:pPr>
    </w:p>
    <w:p w14:paraId="30BE9F9D" w14:textId="77777777" w:rsidR="00AC6B81" w:rsidRPr="003A5984" w:rsidRDefault="00AC6B81" w:rsidP="006D3323">
      <w:pPr>
        <w:pStyle w:val="a4"/>
        <w:tabs>
          <w:tab w:val="left" w:pos="5529"/>
        </w:tabs>
        <w:jc w:val="center"/>
        <w:rPr>
          <w:b/>
          <w:i w:val="0"/>
          <w:sz w:val="28"/>
          <w:szCs w:val="28"/>
        </w:rPr>
      </w:pPr>
    </w:p>
    <w:p w14:paraId="1BFE0801" w14:textId="77777777" w:rsidR="00AC6B81" w:rsidRPr="003A5984" w:rsidRDefault="00AC6B81" w:rsidP="006D3323">
      <w:pPr>
        <w:pStyle w:val="a4"/>
        <w:tabs>
          <w:tab w:val="left" w:pos="5529"/>
        </w:tabs>
        <w:jc w:val="center"/>
        <w:rPr>
          <w:b/>
          <w:i w:val="0"/>
          <w:sz w:val="28"/>
          <w:szCs w:val="28"/>
        </w:rPr>
      </w:pPr>
    </w:p>
    <w:p w14:paraId="7B85CA27" w14:textId="77777777" w:rsidR="006E7C99" w:rsidRPr="003A5984" w:rsidRDefault="006E7C99" w:rsidP="006D3323">
      <w:pPr>
        <w:pStyle w:val="a4"/>
        <w:tabs>
          <w:tab w:val="left" w:pos="5529"/>
        </w:tabs>
        <w:jc w:val="center"/>
        <w:rPr>
          <w:b/>
          <w:i w:val="0"/>
          <w:sz w:val="28"/>
          <w:szCs w:val="28"/>
        </w:rPr>
      </w:pPr>
    </w:p>
    <w:p w14:paraId="56A9386C" w14:textId="77777777" w:rsidR="00AC6B81" w:rsidRPr="003A5984" w:rsidRDefault="00AC6B81" w:rsidP="006D3323">
      <w:pPr>
        <w:pStyle w:val="a4"/>
        <w:tabs>
          <w:tab w:val="left" w:pos="5529"/>
        </w:tabs>
        <w:jc w:val="center"/>
        <w:rPr>
          <w:b/>
          <w:i w:val="0"/>
          <w:sz w:val="28"/>
          <w:szCs w:val="28"/>
        </w:rPr>
      </w:pPr>
    </w:p>
    <w:p w14:paraId="34E6639F" w14:textId="77777777" w:rsidR="00AC6B81" w:rsidRPr="003A5984" w:rsidRDefault="00AC6B81" w:rsidP="006D3323">
      <w:pPr>
        <w:pStyle w:val="a4"/>
        <w:tabs>
          <w:tab w:val="left" w:pos="5529"/>
        </w:tabs>
        <w:jc w:val="center"/>
        <w:rPr>
          <w:b/>
          <w:i w:val="0"/>
          <w:sz w:val="28"/>
          <w:szCs w:val="28"/>
        </w:rPr>
      </w:pPr>
    </w:p>
    <w:p w14:paraId="0B37481D" w14:textId="77777777" w:rsidR="00071009" w:rsidRPr="003A5984" w:rsidRDefault="00071009" w:rsidP="00AC6B81">
      <w:pPr>
        <w:pStyle w:val="a4"/>
        <w:tabs>
          <w:tab w:val="left" w:pos="284"/>
        </w:tabs>
        <w:jc w:val="center"/>
        <w:rPr>
          <w:b/>
          <w:i w:val="0"/>
          <w:sz w:val="28"/>
          <w:szCs w:val="28"/>
        </w:rPr>
      </w:pPr>
      <w:r w:rsidRPr="003A5984">
        <w:rPr>
          <w:b/>
          <w:i w:val="0"/>
          <w:sz w:val="28"/>
          <w:szCs w:val="28"/>
        </w:rPr>
        <w:br w:type="page"/>
      </w:r>
    </w:p>
    <w:p w14:paraId="0588A32E" w14:textId="6655F8D1" w:rsidR="006D3323" w:rsidRPr="003A5984" w:rsidRDefault="006D3323" w:rsidP="00AC6B81">
      <w:pPr>
        <w:pStyle w:val="a4"/>
        <w:tabs>
          <w:tab w:val="left" w:pos="284"/>
        </w:tabs>
        <w:jc w:val="center"/>
        <w:rPr>
          <w:b/>
          <w:i w:val="0"/>
          <w:sz w:val="28"/>
          <w:szCs w:val="28"/>
        </w:rPr>
      </w:pPr>
      <w:r w:rsidRPr="003A5984">
        <w:rPr>
          <w:b/>
          <w:i w:val="0"/>
          <w:sz w:val="28"/>
          <w:szCs w:val="28"/>
        </w:rPr>
        <w:lastRenderedPageBreak/>
        <w:t>ҚОСЫМША</w:t>
      </w:r>
      <w:r w:rsidR="006E7C99" w:rsidRPr="003A5984">
        <w:rPr>
          <w:b/>
          <w:i w:val="0"/>
          <w:sz w:val="28"/>
          <w:szCs w:val="28"/>
        </w:rPr>
        <w:t xml:space="preserve"> Б</w:t>
      </w:r>
    </w:p>
    <w:p w14:paraId="65E8DC13" w14:textId="77777777" w:rsidR="006D3323" w:rsidRPr="003A5984" w:rsidRDefault="006D3323" w:rsidP="006D3323">
      <w:pPr>
        <w:widowControl w:val="0"/>
        <w:tabs>
          <w:tab w:val="left" w:pos="5529"/>
        </w:tabs>
        <w:autoSpaceDE w:val="0"/>
        <w:autoSpaceDN w:val="0"/>
        <w:snapToGrid w:val="0"/>
        <w:ind w:left="16" w:right="9" w:firstLine="410"/>
        <w:contextualSpacing/>
        <w:jc w:val="center"/>
        <w:rPr>
          <w:b/>
          <w:sz w:val="27"/>
          <w:szCs w:val="28"/>
          <w:lang w:val="kk-KZ"/>
        </w:rPr>
      </w:pPr>
    </w:p>
    <w:p w14:paraId="314F9FDE" w14:textId="6444CFF4" w:rsidR="006D3323" w:rsidRPr="003A5984" w:rsidRDefault="006D3323" w:rsidP="00071009">
      <w:pPr>
        <w:widowControl w:val="0"/>
        <w:tabs>
          <w:tab w:val="left" w:pos="5529"/>
        </w:tabs>
        <w:autoSpaceDE w:val="0"/>
        <w:autoSpaceDN w:val="0"/>
        <w:snapToGrid w:val="0"/>
        <w:ind w:left="16" w:right="9" w:hanging="16"/>
        <w:contextualSpacing/>
        <w:jc w:val="center"/>
        <w:rPr>
          <w:b/>
          <w:sz w:val="28"/>
          <w:szCs w:val="28"/>
          <w:lang w:val="kk-KZ"/>
        </w:rPr>
      </w:pPr>
      <w:r w:rsidRPr="003A5984">
        <w:rPr>
          <w:b/>
          <w:sz w:val="28"/>
          <w:szCs w:val="28"/>
          <w:lang w:val="kk-KZ"/>
        </w:rPr>
        <w:t>О</w:t>
      </w:r>
      <w:r w:rsidR="00071009" w:rsidRPr="003A5984">
        <w:rPr>
          <w:b/>
          <w:sz w:val="28"/>
          <w:szCs w:val="28"/>
          <w:lang w:val="kk-KZ"/>
        </w:rPr>
        <w:t>фтальмологтарға арналған сауалнама</w:t>
      </w:r>
    </w:p>
    <w:p w14:paraId="56B4CEC1" w14:textId="77777777" w:rsidR="006D3323" w:rsidRPr="003A5984" w:rsidRDefault="006D3323" w:rsidP="00071009">
      <w:pPr>
        <w:widowControl w:val="0"/>
        <w:tabs>
          <w:tab w:val="left" w:pos="993"/>
          <w:tab w:val="left" w:pos="5529"/>
        </w:tabs>
        <w:autoSpaceDE w:val="0"/>
        <w:autoSpaceDN w:val="0"/>
        <w:snapToGrid w:val="0"/>
        <w:ind w:left="16" w:right="9" w:firstLine="551"/>
        <w:contextualSpacing/>
        <w:jc w:val="both"/>
        <w:rPr>
          <w:b/>
          <w:lang w:val="kk-KZ"/>
        </w:rPr>
      </w:pPr>
    </w:p>
    <w:p w14:paraId="716CAA69" w14:textId="77777777" w:rsidR="006D3323" w:rsidRPr="003A5984" w:rsidRDefault="006E7C99" w:rsidP="00071009">
      <w:pPr>
        <w:widowControl w:val="0"/>
        <w:tabs>
          <w:tab w:val="left" w:pos="993"/>
          <w:tab w:val="left" w:pos="5529"/>
        </w:tabs>
        <w:autoSpaceDE w:val="0"/>
        <w:autoSpaceDN w:val="0"/>
        <w:snapToGrid w:val="0"/>
        <w:ind w:left="16" w:right="9" w:firstLine="551"/>
        <w:contextualSpacing/>
        <w:jc w:val="both"/>
        <w:rPr>
          <w:lang w:val="kk-KZ"/>
        </w:rPr>
      </w:pPr>
      <w:r w:rsidRPr="003A5984">
        <w:rPr>
          <w:lang w:val="kk-KZ"/>
        </w:rPr>
        <w:t>Құрметті офтальмолог</w:t>
      </w:r>
      <w:r w:rsidR="006D3323" w:rsidRPr="003A5984">
        <w:rPr>
          <w:lang w:val="kk-KZ"/>
        </w:rPr>
        <w:t xml:space="preserve">! Сауалнаманың мақсаты – медициналық-санитариялық алғашқы көмек (МСАК) деңгейінде глаукомамен ауыратын науқастарға динамикалық бақылауды </w:t>
      </w:r>
      <w:r w:rsidRPr="003A5984">
        <w:rPr>
          <w:lang w:val="kk-KZ"/>
        </w:rPr>
        <w:t xml:space="preserve">жетілдіру </w:t>
      </w:r>
      <w:r w:rsidR="006D3323" w:rsidRPr="003A5984">
        <w:rPr>
          <w:lang w:val="kk-KZ"/>
        </w:rPr>
        <w:t xml:space="preserve"> бойынша ғылыми негізделген  </w:t>
      </w:r>
      <w:r w:rsidRPr="003A5984">
        <w:rPr>
          <w:lang w:val="kk-KZ"/>
        </w:rPr>
        <w:t xml:space="preserve">ұсыныстарды </w:t>
      </w:r>
      <w:r w:rsidR="006D3323" w:rsidRPr="003A5984">
        <w:rPr>
          <w:lang w:val="kk-KZ"/>
        </w:rPr>
        <w:t xml:space="preserve"> әзірлеу  болып табылады. Сауалнама анонимді/жасырын түрде жүргізіледі (сауалнамада дәрігердің аты-жөні мен жұмыс орны көрсетілмейді).</w:t>
      </w:r>
    </w:p>
    <w:p w14:paraId="70D2785A" w14:textId="77777777" w:rsidR="006D3323" w:rsidRPr="003A5984" w:rsidRDefault="006D3323" w:rsidP="00071009">
      <w:pPr>
        <w:widowControl w:val="0"/>
        <w:tabs>
          <w:tab w:val="left" w:pos="0"/>
          <w:tab w:val="left" w:pos="993"/>
        </w:tabs>
        <w:autoSpaceDE w:val="0"/>
        <w:autoSpaceDN w:val="0"/>
        <w:snapToGrid w:val="0"/>
        <w:ind w:left="16" w:right="9" w:firstLine="551"/>
        <w:contextualSpacing/>
        <w:jc w:val="both"/>
        <w:rPr>
          <w:lang w:val="kk-KZ"/>
        </w:rPr>
      </w:pPr>
      <w:r w:rsidRPr="003A5984">
        <w:rPr>
          <w:lang w:val="kk-KZ"/>
        </w:rPr>
        <w:t>Сауалнаманың барлық сұрақтарына жауап толтыруды өтінеміз</w:t>
      </w:r>
    </w:p>
    <w:p w14:paraId="555FF86D" w14:textId="1BD37F73" w:rsidR="006D3323" w:rsidRPr="003A5984" w:rsidRDefault="006D3323" w:rsidP="00071009">
      <w:pPr>
        <w:widowControl w:val="0"/>
        <w:numPr>
          <w:ilvl w:val="1"/>
          <w:numId w:val="4"/>
        </w:numPr>
        <w:tabs>
          <w:tab w:val="left" w:pos="0"/>
          <w:tab w:val="left" w:pos="993"/>
        </w:tabs>
        <w:autoSpaceDE w:val="0"/>
        <w:autoSpaceDN w:val="0"/>
        <w:snapToGrid w:val="0"/>
        <w:ind w:left="16" w:right="9" w:firstLine="551"/>
        <w:contextualSpacing/>
        <w:jc w:val="both"/>
      </w:pPr>
      <w:r w:rsidRPr="003A5984">
        <w:rPr>
          <w:lang w:val="kk-KZ"/>
        </w:rPr>
        <w:t>Сіздің жасыңыз</w:t>
      </w:r>
      <w:r w:rsidR="00A54F16" w:rsidRPr="003A5984">
        <w:rPr>
          <w:lang w:val="kk-KZ"/>
        </w:rPr>
        <w:t>:</w:t>
      </w:r>
      <w:r w:rsidRPr="003A5984">
        <w:rPr>
          <w:lang w:val="kk-KZ"/>
        </w:rPr>
        <w:t xml:space="preserve"> </w:t>
      </w:r>
      <w:r w:rsidRPr="003A5984">
        <w:rPr>
          <w:spacing w:val="-4"/>
          <w:lang w:val="kk-KZ"/>
        </w:rPr>
        <w:t xml:space="preserve"> </w:t>
      </w:r>
      <w:r w:rsidRPr="003A5984">
        <w:tab/>
      </w:r>
    </w:p>
    <w:p w14:paraId="5DCA3E72" w14:textId="77777777" w:rsidR="006D3323" w:rsidRPr="003A5984" w:rsidRDefault="006D3323" w:rsidP="00071009">
      <w:pPr>
        <w:widowControl w:val="0"/>
        <w:numPr>
          <w:ilvl w:val="1"/>
          <w:numId w:val="4"/>
        </w:numPr>
        <w:tabs>
          <w:tab w:val="left" w:pos="0"/>
          <w:tab w:val="left" w:pos="993"/>
        </w:tabs>
        <w:autoSpaceDE w:val="0"/>
        <w:autoSpaceDN w:val="0"/>
        <w:snapToGrid w:val="0"/>
        <w:ind w:left="16" w:right="9" w:firstLine="551"/>
        <w:contextualSpacing/>
        <w:jc w:val="both"/>
        <w:rPr>
          <w:lang w:val="kk-KZ"/>
        </w:rPr>
      </w:pPr>
      <w:r w:rsidRPr="003A5984">
        <w:rPr>
          <w:lang w:val="kk-KZ"/>
        </w:rPr>
        <w:t>Медициналық мекеменің қай түрінің дәрігері болып табыласыз:</w:t>
      </w:r>
    </w:p>
    <w:p w14:paraId="32CA74E1" w14:textId="77777777" w:rsidR="006D3323" w:rsidRPr="003A5984" w:rsidRDefault="006D3323" w:rsidP="00071009">
      <w:pPr>
        <w:widowControl w:val="0"/>
        <w:numPr>
          <w:ilvl w:val="3"/>
          <w:numId w:val="4"/>
        </w:numPr>
        <w:tabs>
          <w:tab w:val="left" w:pos="0"/>
          <w:tab w:val="left" w:pos="993"/>
        </w:tabs>
        <w:autoSpaceDE w:val="0"/>
        <w:autoSpaceDN w:val="0"/>
        <w:snapToGrid w:val="0"/>
        <w:ind w:left="16" w:right="9" w:firstLine="551"/>
        <w:contextualSpacing/>
        <w:jc w:val="both"/>
      </w:pPr>
      <w:r w:rsidRPr="003A5984">
        <w:t>Амбулаторлы</w:t>
      </w:r>
      <w:r w:rsidRPr="003A5984">
        <w:rPr>
          <w:lang w:val="kk-KZ"/>
        </w:rPr>
        <w:t>қ</w:t>
      </w:r>
      <w:r w:rsidRPr="003A5984">
        <w:t>-</w:t>
      </w:r>
      <w:r w:rsidRPr="003A5984">
        <w:rPr>
          <w:lang w:val="kk-KZ"/>
        </w:rPr>
        <w:t>емхананың</w:t>
      </w:r>
    </w:p>
    <w:p w14:paraId="1BF2B0EF" w14:textId="77777777" w:rsidR="006D3323" w:rsidRPr="003A5984" w:rsidRDefault="006D3323" w:rsidP="00071009">
      <w:pPr>
        <w:widowControl w:val="0"/>
        <w:numPr>
          <w:ilvl w:val="3"/>
          <w:numId w:val="4"/>
        </w:numPr>
        <w:tabs>
          <w:tab w:val="left" w:pos="0"/>
          <w:tab w:val="left" w:pos="993"/>
        </w:tabs>
        <w:autoSpaceDE w:val="0"/>
        <w:autoSpaceDN w:val="0"/>
        <w:snapToGrid w:val="0"/>
        <w:ind w:left="16" w:right="9" w:firstLine="551"/>
        <w:contextualSpacing/>
        <w:jc w:val="both"/>
      </w:pPr>
      <w:r w:rsidRPr="003A5984">
        <w:rPr>
          <w:lang w:val="kk-KZ"/>
        </w:rPr>
        <w:t>Д</w:t>
      </w:r>
      <w:r w:rsidRPr="003A5984">
        <w:t>иагности</w:t>
      </w:r>
      <w:r w:rsidRPr="003A5984">
        <w:rPr>
          <w:lang w:val="kk-KZ"/>
        </w:rPr>
        <w:t>калық  кеңес беру орталықтың</w:t>
      </w:r>
    </w:p>
    <w:p w14:paraId="487A8875" w14:textId="77777777" w:rsidR="006D3323" w:rsidRPr="003A5984" w:rsidRDefault="006D3323" w:rsidP="00071009">
      <w:pPr>
        <w:widowControl w:val="0"/>
        <w:numPr>
          <w:ilvl w:val="3"/>
          <w:numId w:val="4"/>
        </w:numPr>
        <w:tabs>
          <w:tab w:val="left" w:pos="0"/>
          <w:tab w:val="left" w:pos="993"/>
        </w:tabs>
        <w:autoSpaceDE w:val="0"/>
        <w:autoSpaceDN w:val="0"/>
        <w:snapToGrid w:val="0"/>
        <w:ind w:left="16" w:right="9" w:firstLine="551"/>
        <w:contextualSpacing/>
        <w:jc w:val="both"/>
      </w:pPr>
      <w:r w:rsidRPr="003A5984">
        <w:rPr>
          <w:lang w:val="kk-KZ"/>
        </w:rPr>
        <w:t>Жеке медициналық клиниканың</w:t>
      </w:r>
    </w:p>
    <w:p w14:paraId="1FD1BCDC" w14:textId="77777777" w:rsidR="006D3323" w:rsidRPr="003A5984" w:rsidRDefault="006D3323" w:rsidP="00071009">
      <w:pPr>
        <w:widowControl w:val="0"/>
        <w:numPr>
          <w:ilvl w:val="3"/>
          <w:numId w:val="4"/>
        </w:numPr>
        <w:tabs>
          <w:tab w:val="left" w:pos="0"/>
          <w:tab w:val="left" w:pos="993"/>
        </w:tabs>
        <w:autoSpaceDE w:val="0"/>
        <w:autoSpaceDN w:val="0"/>
        <w:snapToGrid w:val="0"/>
        <w:ind w:left="16" w:right="9" w:firstLine="551"/>
        <w:contextualSpacing/>
        <w:jc w:val="both"/>
      </w:pPr>
      <w:r w:rsidRPr="003A5984">
        <w:rPr>
          <w:lang w:val="kk-KZ"/>
        </w:rPr>
        <w:t xml:space="preserve">Басқасы </w:t>
      </w:r>
      <w:r w:rsidRPr="003A5984">
        <w:t>(</w:t>
      </w:r>
      <w:r w:rsidRPr="003A5984">
        <w:rPr>
          <w:lang w:val="kk-KZ"/>
        </w:rPr>
        <w:t>жазыңыз</w:t>
      </w:r>
      <w:r w:rsidRPr="003A5984">
        <w:t xml:space="preserve">): </w:t>
      </w:r>
      <w:r w:rsidRPr="003A5984">
        <w:tab/>
        <w:t>__________________________</w:t>
      </w:r>
    </w:p>
    <w:p w14:paraId="4C46FAEB" w14:textId="77777777" w:rsidR="006D3323" w:rsidRPr="003A5984" w:rsidRDefault="006D3323" w:rsidP="00071009">
      <w:pPr>
        <w:widowControl w:val="0"/>
        <w:numPr>
          <w:ilvl w:val="1"/>
          <w:numId w:val="4"/>
        </w:numPr>
        <w:tabs>
          <w:tab w:val="left" w:pos="0"/>
          <w:tab w:val="left" w:pos="993"/>
        </w:tabs>
        <w:autoSpaceDE w:val="0"/>
        <w:autoSpaceDN w:val="0"/>
        <w:snapToGrid w:val="0"/>
        <w:ind w:left="16" w:right="9" w:firstLine="551"/>
        <w:contextualSpacing/>
        <w:jc w:val="both"/>
        <w:rPr>
          <w:lang w:val="kk-KZ"/>
        </w:rPr>
      </w:pPr>
      <w:r w:rsidRPr="003A5984">
        <w:rPr>
          <w:lang w:val="kk-KZ"/>
        </w:rPr>
        <w:t>Офтальмолог – дәрігер болып жұмыс жасау өтіліңіз:</w:t>
      </w:r>
      <w:r w:rsidRPr="003A5984">
        <w:t>_______</w:t>
      </w:r>
      <w:r w:rsidRPr="003A5984">
        <w:rPr>
          <w:lang w:val="kk-KZ"/>
        </w:rPr>
        <w:t xml:space="preserve"> </w:t>
      </w:r>
      <w:r w:rsidRPr="003A5984">
        <w:rPr>
          <w:lang w:val="kk-KZ"/>
        </w:rPr>
        <w:tab/>
      </w:r>
    </w:p>
    <w:p w14:paraId="5A14EFA6" w14:textId="6C027B14" w:rsidR="006D3323" w:rsidRPr="003A5984" w:rsidRDefault="006D3323" w:rsidP="00071009">
      <w:pPr>
        <w:widowControl w:val="0"/>
        <w:numPr>
          <w:ilvl w:val="1"/>
          <w:numId w:val="4"/>
        </w:numPr>
        <w:tabs>
          <w:tab w:val="left" w:pos="0"/>
          <w:tab w:val="left" w:pos="993"/>
        </w:tabs>
        <w:autoSpaceDE w:val="0"/>
        <w:autoSpaceDN w:val="0"/>
        <w:snapToGrid w:val="0"/>
        <w:ind w:left="16" w:right="9" w:firstLine="551"/>
        <w:contextualSpacing/>
        <w:jc w:val="both"/>
        <w:rPr>
          <w:lang w:val="kk-KZ"/>
        </w:rPr>
      </w:pPr>
      <w:r w:rsidRPr="003A5984">
        <w:rPr>
          <w:lang w:val="kk-KZ"/>
        </w:rPr>
        <w:t xml:space="preserve">Қазіргі кезде </w:t>
      </w:r>
      <w:r w:rsidR="00006F73" w:rsidRPr="003A5984">
        <w:rPr>
          <w:lang w:val="kk-KZ"/>
        </w:rPr>
        <w:t>алғаш анықталған біріншілік ашық бұрышты глаукоманы көбінесе қай сатыда анықтайсыз?</w:t>
      </w:r>
    </w:p>
    <w:p w14:paraId="703A8AD1" w14:textId="77777777" w:rsidR="006D3323" w:rsidRPr="003A5984" w:rsidRDefault="006D3323" w:rsidP="00071009">
      <w:pPr>
        <w:widowControl w:val="0"/>
        <w:numPr>
          <w:ilvl w:val="3"/>
          <w:numId w:val="4"/>
        </w:numPr>
        <w:tabs>
          <w:tab w:val="left" w:pos="0"/>
          <w:tab w:val="left" w:pos="993"/>
        </w:tabs>
        <w:autoSpaceDE w:val="0"/>
        <w:autoSpaceDN w:val="0"/>
        <w:snapToGrid w:val="0"/>
        <w:ind w:left="16" w:right="9" w:firstLine="551"/>
        <w:contextualSpacing/>
        <w:jc w:val="both"/>
        <w:rPr>
          <w:lang w:val="kk-KZ"/>
        </w:rPr>
      </w:pPr>
      <w:r w:rsidRPr="003A5984">
        <w:rPr>
          <w:lang w:val="kk-KZ"/>
        </w:rPr>
        <w:t>I сатыда (Бастапқы)</w:t>
      </w:r>
    </w:p>
    <w:p w14:paraId="10EC7A20" w14:textId="77777777" w:rsidR="006D3323" w:rsidRPr="003A5984" w:rsidRDefault="006D3323" w:rsidP="00071009">
      <w:pPr>
        <w:widowControl w:val="0"/>
        <w:numPr>
          <w:ilvl w:val="3"/>
          <w:numId w:val="4"/>
        </w:numPr>
        <w:tabs>
          <w:tab w:val="left" w:pos="0"/>
          <w:tab w:val="left" w:pos="993"/>
        </w:tabs>
        <w:autoSpaceDE w:val="0"/>
        <w:autoSpaceDN w:val="0"/>
        <w:snapToGrid w:val="0"/>
        <w:ind w:left="16" w:right="9" w:firstLine="551"/>
        <w:contextualSpacing/>
        <w:jc w:val="both"/>
      </w:pPr>
      <w:r w:rsidRPr="003A5984">
        <w:t>II с</w:t>
      </w:r>
      <w:r w:rsidRPr="003A5984">
        <w:rPr>
          <w:lang w:val="kk-KZ"/>
        </w:rPr>
        <w:t>атыда</w:t>
      </w:r>
      <w:r w:rsidRPr="003A5984">
        <w:t xml:space="preserve"> (</w:t>
      </w:r>
      <w:r w:rsidRPr="003A5984">
        <w:rPr>
          <w:lang w:val="kk-KZ"/>
        </w:rPr>
        <w:t>Дамыған</w:t>
      </w:r>
      <w:r w:rsidRPr="003A5984">
        <w:t>)</w:t>
      </w:r>
    </w:p>
    <w:p w14:paraId="5B15DD63" w14:textId="77777777" w:rsidR="006D3323" w:rsidRPr="003A5984" w:rsidRDefault="006D3323" w:rsidP="00071009">
      <w:pPr>
        <w:widowControl w:val="0"/>
        <w:numPr>
          <w:ilvl w:val="3"/>
          <w:numId w:val="4"/>
        </w:numPr>
        <w:tabs>
          <w:tab w:val="left" w:pos="0"/>
          <w:tab w:val="left" w:pos="993"/>
        </w:tabs>
        <w:autoSpaceDE w:val="0"/>
        <w:autoSpaceDN w:val="0"/>
        <w:snapToGrid w:val="0"/>
        <w:ind w:left="16" w:right="9" w:firstLine="551"/>
        <w:contextualSpacing/>
        <w:jc w:val="both"/>
      </w:pPr>
      <w:r w:rsidRPr="003A5984">
        <w:t>III с</w:t>
      </w:r>
      <w:r w:rsidRPr="003A5984">
        <w:rPr>
          <w:lang w:val="kk-KZ"/>
        </w:rPr>
        <w:t>атыда</w:t>
      </w:r>
      <w:r w:rsidRPr="003A5984">
        <w:t xml:space="preserve"> (</w:t>
      </w:r>
      <w:r w:rsidRPr="003A5984">
        <w:rPr>
          <w:lang w:val="kk-KZ"/>
        </w:rPr>
        <w:t>Асқынып кеткен</w:t>
      </w:r>
      <w:r w:rsidRPr="003A5984">
        <w:t>)</w:t>
      </w:r>
    </w:p>
    <w:p w14:paraId="70DB0EE8" w14:textId="77777777" w:rsidR="006D3323" w:rsidRPr="003A5984" w:rsidRDefault="006D3323" w:rsidP="00071009">
      <w:pPr>
        <w:widowControl w:val="0"/>
        <w:numPr>
          <w:ilvl w:val="3"/>
          <w:numId w:val="4"/>
        </w:numPr>
        <w:tabs>
          <w:tab w:val="left" w:pos="0"/>
          <w:tab w:val="left" w:pos="993"/>
        </w:tabs>
        <w:autoSpaceDE w:val="0"/>
        <w:autoSpaceDN w:val="0"/>
        <w:snapToGrid w:val="0"/>
        <w:ind w:left="16" w:right="9" w:firstLine="551"/>
        <w:contextualSpacing/>
        <w:jc w:val="both"/>
      </w:pPr>
      <w:r w:rsidRPr="003A5984">
        <w:t>IV с</w:t>
      </w:r>
      <w:r w:rsidRPr="003A5984">
        <w:rPr>
          <w:lang w:val="kk-KZ"/>
        </w:rPr>
        <w:t>атыда</w:t>
      </w:r>
      <w:r w:rsidRPr="003A5984">
        <w:t xml:space="preserve"> (Терминаль</w:t>
      </w:r>
      <w:r w:rsidRPr="003A5984">
        <w:rPr>
          <w:lang w:val="kk-KZ"/>
        </w:rPr>
        <w:t>ды</w:t>
      </w:r>
      <w:r w:rsidRPr="003A5984">
        <w:t>)</w:t>
      </w:r>
    </w:p>
    <w:p w14:paraId="1ED7C25C" w14:textId="09A1DD18" w:rsidR="006D3323" w:rsidRPr="003A5984" w:rsidRDefault="007E677A" w:rsidP="00071009">
      <w:pPr>
        <w:widowControl w:val="0"/>
        <w:numPr>
          <w:ilvl w:val="1"/>
          <w:numId w:val="4"/>
        </w:numPr>
        <w:tabs>
          <w:tab w:val="left" w:pos="0"/>
          <w:tab w:val="left" w:pos="993"/>
        </w:tabs>
        <w:autoSpaceDE w:val="0"/>
        <w:autoSpaceDN w:val="0"/>
        <w:snapToGrid w:val="0"/>
        <w:ind w:left="16" w:right="9" w:firstLine="551"/>
        <w:contextualSpacing/>
        <w:jc w:val="both"/>
        <w:rPr>
          <w:lang w:val="kk-KZ"/>
        </w:rPr>
      </w:pPr>
      <w:r w:rsidRPr="003A5984">
        <w:t>Қазіргі кезде сіз көбінесе қандай жағдайда біріншілік ашық бұрышты глаукоманы (БАБГ) анықтайсыз?</w:t>
      </w:r>
    </w:p>
    <w:p w14:paraId="5648026F" w14:textId="77777777" w:rsidR="006D3323" w:rsidRPr="003A5984" w:rsidRDefault="006D3323" w:rsidP="00071009">
      <w:pPr>
        <w:widowControl w:val="0"/>
        <w:numPr>
          <w:ilvl w:val="3"/>
          <w:numId w:val="4"/>
        </w:numPr>
        <w:tabs>
          <w:tab w:val="left" w:pos="0"/>
          <w:tab w:val="left" w:pos="993"/>
        </w:tabs>
        <w:autoSpaceDE w:val="0"/>
        <w:autoSpaceDN w:val="0"/>
        <w:snapToGrid w:val="0"/>
        <w:ind w:left="16" w:right="9" w:firstLine="551"/>
        <w:contextualSpacing/>
        <w:jc w:val="both"/>
        <w:rPr>
          <w:lang w:val="kk-KZ"/>
        </w:rPr>
      </w:pPr>
      <w:r w:rsidRPr="003A5984">
        <w:rPr>
          <w:lang w:val="kk-KZ"/>
        </w:rPr>
        <w:t xml:space="preserve">Пресбиопия себебімен қаралуға келгенде (көзілдірікті таңдау кезінде) </w:t>
      </w:r>
    </w:p>
    <w:p w14:paraId="23925350" w14:textId="77777777" w:rsidR="006D3323" w:rsidRPr="003A5984" w:rsidRDefault="006D3323" w:rsidP="00071009">
      <w:pPr>
        <w:widowControl w:val="0"/>
        <w:numPr>
          <w:ilvl w:val="3"/>
          <w:numId w:val="4"/>
        </w:numPr>
        <w:tabs>
          <w:tab w:val="left" w:pos="0"/>
          <w:tab w:val="left" w:pos="993"/>
        </w:tabs>
        <w:autoSpaceDE w:val="0"/>
        <w:autoSpaceDN w:val="0"/>
        <w:snapToGrid w:val="0"/>
        <w:ind w:left="16" w:right="9" w:firstLine="551"/>
        <w:contextualSpacing/>
        <w:jc w:val="both"/>
        <w:rPr>
          <w:lang w:val="kk-KZ"/>
        </w:rPr>
      </w:pPr>
      <w:r w:rsidRPr="003A5984">
        <w:rPr>
          <w:lang w:val="kk-KZ"/>
        </w:rPr>
        <w:t xml:space="preserve">Көру қабілетінің төмендеуі себебімен науқастардың қаралуға келгенде </w:t>
      </w:r>
    </w:p>
    <w:p w14:paraId="3F92E89F" w14:textId="0028A01D" w:rsidR="006D3323" w:rsidRPr="003A5984" w:rsidRDefault="007E677A" w:rsidP="00071009">
      <w:pPr>
        <w:widowControl w:val="0"/>
        <w:numPr>
          <w:ilvl w:val="3"/>
          <w:numId w:val="4"/>
        </w:numPr>
        <w:tabs>
          <w:tab w:val="left" w:pos="0"/>
          <w:tab w:val="left" w:pos="993"/>
        </w:tabs>
        <w:autoSpaceDE w:val="0"/>
        <w:autoSpaceDN w:val="0"/>
        <w:snapToGrid w:val="0"/>
        <w:ind w:left="16" w:right="9" w:firstLine="551"/>
        <w:contextualSpacing/>
        <w:jc w:val="both"/>
      </w:pPr>
      <w:r w:rsidRPr="003A5984">
        <w:rPr>
          <w:lang w:val="kk-KZ"/>
        </w:rPr>
        <w:t>Ересек адамдарды</w:t>
      </w:r>
      <w:r w:rsidR="006D3323" w:rsidRPr="003A5984">
        <w:rPr>
          <w:lang w:val="kk-KZ"/>
        </w:rPr>
        <w:t xml:space="preserve"> динамикалық бақылау кезінде</w:t>
      </w:r>
    </w:p>
    <w:p w14:paraId="01F2FD53" w14:textId="77777777" w:rsidR="006D3323" w:rsidRPr="003A5984" w:rsidRDefault="006D3323" w:rsidP="00071009">
      <w:pPr>
        <w:widowControl w:val="0"/>
        <w:numPr>
          <w:ilvl w:val="3"/>
          <w:numId w:val="4"/>
        </w:numPr>
        <w:tabs>
          <w:tab w:val="left" w:pos="0"/>
          <w:tab w:val="left" w:pos="993"/>
        </w:tabs>
        <w:autoSpaceDE w:val="0"/>
        <w:autoSpaceDN w:val="0"/>
        <w:snapToGrid w:val="0"/>
        <w:ind w:left="16" w:right="9" w:firstLine="551"/>
        <w:contextualSpacing/>
        <w:jc w:val="both"/>
      </w:pPr>
      <w:r w:rsidRPr="003A5984">
        <w:rPr>
          <w:lang w:val="kk-KZ"/>
        </w:rPr>
        <w:t xml:space="preserve"> Басқасы </w:t>
      </w:r>
      <w:r w:rsidRPr="003A5984">
        <w:t>(</w:t>
      </w:r>
      <w:r w:rsidRPr="003A5984">
        <w:rPr>
          <w:lang w:val="kk-KZ"/>
        </w:rPr>
        <w:t>жазыңыз</w:t>
      </w:r>
      <w:r w:rsidRPr="003A5984">
        <w:t xml:space="preserve">): </w:t>
      </w:r>
      <w:r w:rsidRPr="003A5984">
        <w:tab/>
        <w:t>__________________________</w:t>
      </w:r>
    </w:p>
    <w:p w14:paraId="61ECF94B" w14:textId="6965F851" w:rsidR="006D3323" w:rsidRPr="003A5984" w:rsidRDefault="006D3323" w:rsidP="00D017BC">
      <w:pPr>
        <w:widowControl w:val="0"/>
        <w:numPr>
          <w:ilvl w:val="1"/>
          <w:numId w:val="4"/>
        </w:numPr>
        <w:tabs>
          <w:tab w:val="left" w:pos="0"/>
          <w:tab w:val="left" w:pos="993"/>
        </w:tabs>
        <w:autoSpaceDE w:val="0"/>
        <w:autoSpaceDN w:val="0"/>
        <w:snapToGrid w:val="0"/>
        <w:ind w:left="16" w:right="9" w:firstLine="551"/>
        <w:contextualSpacing/>
        <w:jc w:val="both"/>
      </w:pPr>
      <w:r w:rsidRPr="003A5984">
        <w:rPr>
          <w:lang w:val="kk-KZ"/>
        </w:rPr>
        <w:t xml:space="preserve">Ересек </w:t>
      </w:r>
      <w:r w:rsidR="00D017BC" w:rsidRPr="003A5984">
        <w:rPr>
          <w:lang w:val="kk-KZ"/>
        </w:rPr>
        <w:t xml:space="preserve">адамдарды </w:t>
      </w:r>
      <w:r w:rsidR="00D017BC" w:rsidRPr="003A5984">
        <w:t>адамдарды динамикалық бақылау барысында алғаш рет анықталған көзішілік қысымы жоғары науқастарды (глаукомаға күдік) тексеруден өткізесіз бе?</w:t>
      </w:r>
    </w:p>
    <w:p w14:paraId="5B24AF87" w14:textId="77777777" w:rsidR="006D3323" w:rsidRPr="003A5984" w:rsidRDefault="006D3323" w:rsidP="00071009">
      <w:pPr>
        <w:widowControl w:val="0"/>
        <w:numPr>
          <w:ilvl w:val="3"/>
          <w:numId w:val="4"/>
        </w:numPr>
        <w:tabs>
          <w:tab w:val="left" w:pos="0"/>
          <w:tab w:val="left" w:pos="993"/>
        </w:tabs>
        <w:autoSpaceDE w:val="0"/>
        <w:autoSpaceDN w:val="0"/>
        <w:snapToGrid w:val="0"/>
        <w:ind w:left="16" w:right="9" w:firstLine="551"/>
        <w:contextualSpacing/>
        <w:jc w:val="both"/>
      </w:pPr>
      <w:r w:rsidRPr="003A5984">
        <w:rPr>
          <w:lang w:val="kk-KZ"/>
        </w:rPr>
        <w:t>Ия</w:t>
      </w:r>
    </w:p>
    <w:p w14:paraId="296EB37F" w14:textId="77777777" w:rsidR="006D3323" w:rsidRPr="003A5984" w:rsidRDefault="006D3323" w:rsidP="00071009">
      <w:pPr>
        <w:widowControl w:val="0"/>
        <w:numPr>
          <w:ilvl w:val="3"/>
          <w:numId w:val="4"/>
        </w:numPr>
        <w:tabs>
          <w:tab w:val="left" w:pos="0"/>
          <w:tab w:val="left" w:pos="993"/>
        </w:tabs>
        <w:autoSpaceDE w:val="0"/>
        <w:autoSpaceDN w:val="0"/>
        <w:snapToGrid w:val="0"/>
        <w:ind w:left="16" w:right="9" w:firstLine="551"/>
        <w:contextualSpacing/>
        <w:jc w:val="both"/>
      </w:pPr>
      <w:r w:rsidRPr="003A5984">
        <w:rPr>
          <w:lang w:val="kk-KZ"/>
        </w:rPr>
        <w:t>Жоқ</w:t>
      </w:r>
    </w:p>
    <w:p w14:paraId="16E8E6BB" w14:textId="77777777" w:rsidR="006D3323" w:rsidRPr="003A5984" w:rsidRDefault="006D3323" w:rsidP="00071009">
      <w:pPr>
        <w:widowControl w:val="0"/>
        <w:numPr>
          <w:ilvl w:val="1"/>
          <w:numId w:val="4"/>
        </w:numPr>
        <w:tabs>
          <w:tab w:val="left" w:pos="0"/>
          <w:tab w:val="left" w:pos="993"/>
        </w:tabs>
        <w:autoSpaceDE w:val="0"/>
        <w:autoSpaceDN w:val="0"/>
        <w:snapToGrid w:val="0"/>
        <w:ind w:left="16" w:right="9" w:firstLine="551"/>
        <w:contextualSpacing/>
        <w:jc w:val="both"/>
        <w:rPr>
          <w:lang w:val="kk-KZ"/>
        </w:rPr>
      </w:pPr>
      <w:r w:rsidRPr="003A5984">
        <w:rPr>
          <w:lang w:val="kk-KZ"/>
        </w:rPr>
        <w:t>Ересек адамдарды динамикалық бақылау шеңберінде глаукоманы ерте сатысында анықтаудың қазіргі моделін тиімді деп санайсыз ба?</w:t>
      </w:r>
    </w:p>
    <w:p w14:paraId="7FE8545E" w14:textId="77777777" w:rsidR="006D3323" w:rsidRPr="003A5984" w:rsidRDefault="006D3323" w:rsidP="00071009">
      <w:pPr>
        <w:widowControl w:val="0"/>
        <w:numPr>
          <w:ilvl w:val="3"/>
          <w:numId w:val="4"/>
        </w:numPr>
        <w:tabs>
          <w:tab w:val="left" w:pos="0"/>
          <w:tab w:val="left" w:pos="993"/>
        </w:tabs>
        <w:autoSpaceDE w:val="0"/>
        <w:autoSpaceDN w:val="0"/>
        <w:snapToGrid w:val="0"/>
        <w:ind w:left="16" w:right="9" w:firstLine="551"/>
        <w:contextualSpacing/>
        <w:jc w:val="both"/>
        <w:rPr>
          <w:lang w:val="kk-KZ"/>
        </w:rPr>
      </w:pPr>
      <w:r w:rsidRPr="003A5984">
        <w:rPr>
          <w:lang w:val="kk-KZ"/>
        </w:rPr>
        <w:t xml:space="preserve">Ия, динамикалық бақылау басталысымен глаукоманы анықтау пайызы жоғарылады </w:t>
      </w:r>
    </w:p>
    <w:p w14:paraId="0EF9A272" w14:textId="77777777" w:rsidR="006D3323" w:rsidRPr="003A5984" w:rsidRDefault="006D3323" w:rsidP="00071009">
      <w:pPr>
        <w:widowControl w:val="0"/>
        <w:numPr>
          <w:ilvl w:val="3"/>
          <w:numId w:val="4"/>
        </w:numPr>
        <w:tabs>
          <w:tab w:val="left" w:pos="0"/>
          <w:tab w:val="left" w:pos="993"/>
        </w:tabs>
        <w:autoSpaceDE w:val="0"/>
        <w:autoSpaceDN w:val="0"/>
        <w:snapToGrid w:val="0"/>
        <w:ind w:left="16" w:right="9" w:firstLine="551"/>
        <w:contextualSpacing/>
        <w:jc w:val="both"/>
        <w:rPr>
          <w:lang w:val="kk-KZ"/>
        </w:rPr>
      </w:pPr>
      <w:r w:rsidRPr="003A5984">
        <w:rPr>
          <w:lang w:val="kk-KZ"/>
        </w:rPr>
        <w:t>Жоқ, практика жүзінде глаукомамен ауыратын  науқастардың өздігінен қаралуға келген кездегі анықталуы жалғасуда (көзілдірікті таңдау кезінде, көру қабілетінің төмендеуі кезінде және т.б.)</w:t>
      </w:r>
    </w:p>
    <w:p w14:paraId="19D9B27A" w14:textId="77777777" w:rsidR="006D3323" w:rsidRPr="003A5984" w:rsidRDefault="006D3323" w:rsidP="00071009">
      <w:pPr>
        <w:widowControl w:val="0"/>
        <w:numPr>
          <w:ilvl w:val="3"/>
          <w:numId w:val="4"/>
        </w:numPr>
        <w:tabs>
          <w:tab w:val="left" w:pos="0"/>
          <w:tab w:val="left" w:pos="993"/>
        </w:tabs>
        <w:autoSpaceDE w:val="0"/>
        <w:autoSpaceDN w:val="0"/>
        <w:snapToGrid w:val="0"/>
        <w:ind w:left="16" w:right="9" w:firstLine="551"/>
        <w:contextualSpacing/>
        <w:jc w:val="both"/>
        <w:rPr>
          <w:lang w:val="kk-KZ"/>
        </w:rPr>
      </w:pPr>
      <w:r w:rsidRPr="003A5984">
        <w:rPr>
          <w:lang w:val="kk-KZ"/>
        </w:rPr>
        <w:t xml:space="preserve">Жоқ, динамикалық бақылау тек формалды жүйе болып табылады және жалпы практика жүзінде жұмыс жасамайды </w:t>
      </w:r>
    </w:p>
    <w:p w14:paraId="4FA0BB99" w14:textId="77777777" w:rsidR="006D3323" w:rsidRPr="003A5984" w:rsidRDefault="006D3323" w:rsidP="00071009">
      <w:pPr>
        <w:widowControl w:val="0"/>
        <w:numPr>
          <w:ilvl w:val="3"/>
          <w:numId w:val="4"/>
        </w:numPr>
        <w:tabs>
          <w:tab w:val="left" w:pos="0"/>
          <w:tab w:val="left" w:pos="993"/>
        </w:tabs>
        <w:autoSpaceDE w:val="0"/>
        <w:autoSpaceDN w:val="0"/>
        <w:snapToGrid w:val="0"/>
        <w:ind w:left="16" w:right="9" w:firstLine="551"/>
        <w:contextualSpacing/>
        <w:jc w:val="both"/>
      </w:pPr>
      <w:r w:rsidRPr="003A5984">
        <w:rPr>
          <w:lang w:val="kk-KZ"/>
        </w:rPr>
        <w:t xml:space="preserve">Басқасы </w:t>
      </w:r>
      <w:r w:rsidRPr="003A5984">
        <w:t>(</w:t>
      </w:r>
      <w:r w:rsidRPr="003A5984">
        <w:rPr>
          <w:lang w:val="kk-KZ"/>
        </w:rPr>
        <w:t>жазыңыз</w:t>
      </w:r>
      <w:r w:rsidRPr="003A5984">
        <w:t>):</w:t>
      </w:r>
      <w:r w:rsidRPr="003A5984">
        <w:rPr>
          <w:lang w:val="kk-KZ"/>
        </w:rPr>
        <w:t xml:space="preserve"> </w:t>
      </w:r>
      <w:r w:rsidRPr="003A5984">
        <w:t>_______________________________________</w:t>
      </w:r>
    </w:p>
    <w:p w14:paraId="3377542F" w14:textId="5E09AFC3" w:rsidR="00D017BC" w:rsidRPr="003A5984" w:rsidRDefault="00D017BC" w:rsidP="00D017BC">
      <w:pPr>
        <w:widowControl w:val="0"/>
        <w:numPr>
          <w:ilvl w:val="1"/>
          <w:numId w:val="4"/>
        </w:numPr>
        <w:tabs>
          <w:tab w:val="left" w:pos="0"/>
          <w:tab w:val="left" w:pos="993"/>
        </w:tabs>
        <w:autoSpaceDE w:val="0"/>
        <w:autoSpaceDN w:val="0"/>
        <w:snapToGrid w:val="0"/>
        <w:ind w:left="16" w:right="9" w:firstLine="551"/>
        <w:contextualSpacing/>
        <w:jc w:val="both"/>
        <w:rPr>
          <w:lang w:val="kk-KZ"/>
        </w:rPr>
      </w:pPr>
      <w:r w:rsidRPr="003A5984">
        <w:t>Глаукомамен ауыратын науқастарды диагностикалық бақылау жүйесіндегі кемшіліктерді маңыздылығы бойынша 1-ден 8-ге дейін ретімен орналастырыңыз (1 – ең маңызды кемшілік, 8 – маңыздылығы төмен кемшілік).</w:t>
      </w:r>
      <w:r w:rsidRPr="003A5984">
        <w:rPr>
          <w:lang w:val="kk-KZ"/>
        </w:rPr>
        <w:t xml:space="preserve"> </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8930"/>
      </w:tblGrid>
      <w:tr w:rsidR="003A5984" w:rsidRPr="003A5984" w14:paraId="57C03082" w14:textId="77777777" w:rsidTr="00071009">
        <w:trPr>
          <w:jc w:val="center"/>
        </w:trPr>
        <w:tc>
          <w:tcPr>
            <w:tcW w:w="704" w:type="dxa"/>
            <w:shd w:val="clear" w:color="auto" w:fill="auto"/>
          </w:tcPr>
          <w:p w14:paraId="5CBB0397" w14:textId="77777777" w:rsidR="006D3323" w:rsidRPr="003A5984" w:rsidRDefault="006D3323" w:rsidP="00AC6B81">
            <w:pPr>
              <w:widowControl w:val="0"/>
              <w:tabs>
                <w:tab w:val="left" w:pos="0"/>
              </w:tabs>
              <w:autoSpaceDE w:val="0"/>
              <w:autoSpaceDN w:val="0"/>
              <w:snapToGrid w:val="0"/>
              <w:ind w:right="11" w:hanging="16"/>
              <w:contextualSpacing/>
              <w:jc w:val="both"/>
            </w:pPr>
          </w:p>
        </w:tc>
        <w:tc>
          <w:tcPr>
            <w:tcW w:w="8930" w:type="dxa"/>
            <w:shd w:val="clear" w:color="auto" w:fill="auto"/>
          </w:tcPr>
          <w:p w14:paraId="0D858EB3" w14:textId="77777777" w:rsidR="006D3323" w:rsidRPr="003A5984" w:rsidRDefault="006D3323" w:rsidP="00AC6B81">
            <w:pPr>
              <w:widowControl w:val="0"/>
              <w:tabs>
                <w:tab w:val="left" w:pos="0"/>
              </w:tabs>
              <w:autoSpaceDE w:val="0"/>
              <w:autoSpaceDN w:val="0"/>
              <w:snapToGrid w:val="0"/>
              <w:ind w:right="11" w:hanging="16"/>
              <w:contextualSpacing/>
              <w:jc w:val="both"/>
              <w:rPr>
                <w:lang w:val="kk-KZ"/>
              </w:rPr>
            </w:pPr>
            <w:r w:rsidRPr="003A5984">
              <w:rPr>
                <w:lang w:val="kk-KZ"/>
              </w:rPr>
              <w:t>Жасы 40</w:t>
            </w:r>
            <w:r w:rsidRPr="003A5984">
              <w:t>-</w:t>
            </w:r>
            <w:r w:rsidRPr="003A5984">
              <w:rPr>
                <w:lang w:val="kk-KZ"/>
              </w:rPr>
              <w:t>тан асқан тұрғындарды глаукомаға тек тонометрияны қолдану арқылы жүргізілетін скринингтің тиімсіздігі.</w:t>
            </w:r>
          </w:p>
        </w:tc>
      </w:tr>
      <w:tr w:rsidR="003A5984" w:rsidRPr="00674795" w14:paraId="1E1D3843" w14:textId="77777777" w:rsidTr="00071009">
        <w:trPr>
          <w:jc w:val="center"/>
        </w:trPr>
        <w:tc>
          <w:tcPr>
            <w:tcW w:w="704" w:type="dxa"/>
            <w:shd w:val="clear" w:color="auto" w:fill="auto"/>
          </w:tcPr>
          <w:p w14:paraId="0311D002" w14:textId="77777777" w:rsidR="006D3323" w:rsidRPr="003A5984" w:rsidRDefault="006D3323" w:rsidP="00AC6B81">
            <w:pPr>
              <w:widowControl w:val="0"/>
              <w:tabs>
                <w:tab w:val="left" w:pos="0"/>
              </w:tabs>
              <w:autoSpaceDE w:val="0"/>
              <w:autoSpaceDN w:val="0"/>
              <w:snapToGrid w:val="0"/>
              <w:ind w:right="11" w:hanging="16"/>
              <w:contextualSpacing/>
              <w:jc w:val="both"/>
              <w:rPr>
                <w:highlight w:val="yellow"/>
                <w:lang w:val="kk-KZ"/>
              </w:rPr>
            </w:pPr>
          </w:p>
        </w:tc>
        <w:tc>
          <w:tcPr>
            <w:tcW w:w="8930" w:type="dxa"/>
            <w:shd w:val="clear" w:color="auto" w:fill="auto"/>
          </w:tcPr>
          <w:p w14:paraId="5D659BF7" w14:textId="77777777" w:rsidR="006D3323" w:rsidRPr="003A5984" w:rsidRDefault="006D3323" w:rsidP="00AC6B81">
            <w:pPr>
              <w:widowControl w:val="0"/>
              <w:tabs>
                <w:tab w:val="left" w:pos="0"/>
              </w:tabs>
              <w:autoSpaceDE w:val="0"/>
              <w:autoSpaceDN w:val="0"/>
              <w:snapToGrid w:val="0"/>
              <w:ind w:right="11" w:hanging="16"/>
              <w:contextualSpacing/>
              <w:jc w:val="both"/>
              <w:rPr>
                <w:highlight w:val="yellow"/>
                <w:lang w:val="kk-KZ"/>
              </w:rPr>
            </w:pPr>
            <w:r w:rsidRPr="003A5984">
              <w:rPr>
                <w:lang w:val="kk-KZ"/>
              </w:rPr>
              <w:t xml:space="preserve">Диагностикалық бақылау кезінде жоғары көзішілік қысымы алғаш рет анықталған науқасты толыққанды тексеру үшін уақыттың аз болуы. </w:t>
            </w:r>
          </w:p>
        </w:tc>
      </w:tr>
      <w:tr w:rsidR="003A5984" w:rsidRPr="00674795" w14:paraId="0CD90685" w14:textId="77777777" w:rsidTr="00071009">
        <w:trPr>
          <w:jc w:val="center"/>
        </w:trPr>
        <w:tc>
          <w:tcPr>
            <w:tcW w:w="704" w:type="dxa"/>
            <w:shd w:val="clear" w:color="auto" w:fill="auto"/>
          </w:tcPr>
          <w:p w14:paraId="6204318A" w14:textId="77777777" w:rsidR="006D3323" w:rsidRPr="003A5984" w:rsidRDefault="006D3323" w:rsidP="00AC6B81">
            <w:pPr>
              <w:widowControl w:val="0"/>
              <w:tabs>
                <w:tab w:val="left" w:pos="0"/>
              </w:tabs>
              <w:autoSpaceDE w:val="0"/>
              <w:autoSpaceDN w:val="0"/>
              <w:snapToGrid w:val="0"/>
              <w:ind w:right="11" w:hanging="16"/>
              <w:contextualSpacing/>
              <w:jc w:val="both"/>
              <w:rPr>
                <w:highlight w:val="yellow"/>
                <w:lang w:val="kk-KZ"/>
              </w:rPr>
            </w:pPr>
          </w:p>
        </w:tc>
        <w:tc>
          <w:tcPr>
            <w:tcW w:w="8930" w:type="dxa"/>
            <w:shd w:val="clear" w:color="auto" w:fill="auto"/>
          </w:tcPr>
          <w:p w14:paraId="55ED54BF" w14:textId="1B2B4D20" w:rsidR="006D3323" w:rsidRPr="003A5984" w:rsidRDefault="006D3323" w:rsidP="00586E03">
            <w:pPr>
              <w:widowControl w:val="0"/>
              <w:tabs>
                <w:tab w:val="left" w:pos="0"/>
              </w:tabs>
              <w:autoSpaceDE w:val="0"/>
              <w:autoSpaceDN w:val="0"/>
              <w:snapToGrid w:val="0"/>
              <w:ind w:right="11" w:hanging="16"/>
              <w:contextualSpacing/>
              <w:jc w:val="both"/>
              <w:rPr>
                <w:highlight w:val="yellow"/>
                <w:lang w:val="kk-KZ"/>
              </w:rPr>
            </w:pPr>
            <w:r w:rsidRPr="003A5984">
              <w:rPr>
                <w:lang w:val="kk-KZ"/>
              </w:rPr>
              <w:t xml:space="preserve">Қажетті қалған аспектілер мен динамикалық бақылау сатыларын қамтамасыз етпей </w:t>
            </w:r>
            <w:r w:rsidRPr="003A5984">
              <w:rPr>
                <w:lang w:val="kk-KZ"/>
              </w:rPr>
              <w:lastRenderedPageBreak/>
              <w:t>глаукоманы а</w:t>
            </w:r>
            <w:r w:rsidR="00586E03" w:rsidRPr="003A5984">
              <w:rPr>
                <w:lang w:val="kk-KZ"/>
              </w:rPr>
              <w:t>нықтауға екпін қою (офтальмологтың</w:t>
            </w:r>
            <w:r w:rsidRPr="003A5984">
              <w:rPr>
                <w:lang w:val="kk-KZ"/>
              </w:rPr>
              <w:t xml:space="preserve"> толық тексерісі, глаукомасы бар әрбір науқасқа динамикалық бақылау жүргізу және т.б.)</w:t>
            </w:r>
          </w:p>
        </w:tc>
      </w:tr>
      <w:tr w:rsidR="003A5984" w:rsidRPr="00674795" w14:paraId="240456F4" w14:textId="77777777" w:rsidTr="00071009">
        <w:trPr>
          <w:jc w:val="center"/>
        </w:trPr>
        <w:tc>
          <w:tcPr>
            <w:tcW w:w="704" w:type="dxa"/>
            <w:shd w:val="clear" w:color="auto" w:fill="auto"/>
          </w:tcPr>
          <w:p w14:paraId="7CDBDBB4" w14:textId="77777777" w:rsidR="006D3323" w:rsidRPr="003A5984" w:rsidRDefault="006D3323" w:rsidP="00AC6B81">
            <w:pPr>
              <w:widowControl w:val="0"/>
              <w:tabs>
                <w:tab w:val="left" w:pos="0"/>
              </w:tabs>
              <w:autoSpaceDE w:val="0"/>
              <w:autoSpaceDN w:val="0"/>
              <w:snapToGrid w:val="0"/>
              <w:ind w:right="11" w:hanging="16"/>
              <w:contextualSpacing/>
              <w:jc w:val="both"/>
              <w:rPr>
                <w:highlight w:val="yellow"/>
                <w:lang w:val="kk-KZ"/>
              </w:rPr>
            </w:pPr>
          </w:p>
        </w:tc>
        <w:tc>
          <w:tcPr>
            <w:tcW w:w="8930" w:type="dxa"/>
            <w:shd w:val="clear" w:color="auto" w:fill="auto"/>
          </w:tcPr>
          <w:p w14:paraId="19887BDC" w14:textId="77777777" w:rsidR="006D3323" w:rsidRPr="003A5984" w:rsidRDefault="006D3323" w:rsidP="00AC6B81">
            <w:pPr>
              <w:widowControl w:val="0"/>
              <w:tabs>
                <w:tab w:val="left" w:pos="0"/>
              </w:tabs>
              <w:autoSpaceDE w:val="0"/>
              <w:autoSpaceDN w:val="0"/>
              <w:snapToGrid w:val="0"/>
              <w:ind w:right="11" w:hanging="16"/>
              <w:contextualSpacing/>
              <w:jc w:val="both"/>
              <w:rPr>
                <w:highlight w:val="yellow"/>
                <w:lang w:val="kk-KZ"/>
              </w:rPr>
            </w:pPr>
            <w:r w:rsidRPr="003A5984">
              <w:rPr>
                <w:lang w:val="kk-KZ"/>
              </w:rPr>
              <w:t>Глаукома диагнозын қою үшін және медициналық-санитариялық алғашқы көмек деңгейінде ауруды одан әрі бақылау үшін қажетті құрал-жабдықтың болмауы.</w:t>
            </w:r>
          </w:p>
        </w:tc>
      </w:tr>
      <w:tr w:rsidR="003A5984" w:rsidRPr="00674795" w14:paraId="233E4644" w14:textId="77777777" w:rsidTr="00071009">
        <w:trPr>
          <w:jc w:val="center"/>
        </w:trPr>
        <w:tc>
          <w:tcPr>
            <w:tcW w:w="704" w:type="dxa"/>
            <w:shd w:val="clear" w:color="auto" w:fill="auto"/>
          </w:tcPr>
          <w:p w14:paraId="558892AD" w14:textId="77777777" w:rsidR="006D3323" w:rsidRPr="003A5984" w:rsidRDefault="006D3323" w:rsidP="00AC6B81">
            <w:pPr>
              <w:widowControl w:val="0"/>
              <w:tabs>
                <w:tab w:val="left" w:pos="0"/>
              </w:tabs>
              <w:autoSpaceDE w:val="0"/>
              <w:autoSpaceDN w:val="0"/>
              <w:snapToGrid w:val="0"/>
              <w:ind w:right="11" w:hanging="16"/>
              <w:contextualSpacing/>
              <w:jc w:val="both"/>
              <w:rPr>
                <w:highlight w:val="yellow"/>
                <w:lang w:val="kk-KZ"/>
              </w:rPr>
            </w:pPr>
          </w:p>
        </w:tc>
        <w:tc>
          <w:tcPr>
            <w:tcW w:w="8930" w:type="dxa"/>
            <w:shd w:val="clear" w:color="auto" w:fill="auto"/>
          </w:tcPr>
          <w:p w14:paraId="736FCDFD" w14:textId="46B4E48E" w:rsidR="006D3323" w:rsidRPr="003A5984" w:rsidRDefault="006D3323" w:rsidP="00586E03">
            <w:pPr>
              <w:widowControl w:val="0"/>
              <w:tabs>
                <w:tab w:val="left" w:pos="0"/>
              </w:tabs>
              <w:autoSpaceDE w:val="0"/>
              <w:autoSpaceDN w:val="0"/>
              <w:snapToGrid w:val="0"/>
              <w:ind w:right="11" w:hanging="16"/>
              <w:contextualSpacing/>
              <w:jc w:val="both"/>
              <w:rPr>
                <w:highlight w:val="yellow"/>
                <w:lang w:val="kk-KZ"/>
              </w:rPr>
            </w:pPr>
            <w:r w:rsidRPr="003A5984">
              <w:rPr>
                <w:lang w:val="kk-KZ"/>
              </w:rPr>
              <w:t>Медициналық-санитариялық алғашқы көмек деңгейінде офтальмолог</w:t>
            </w:r>
            <w:r w:rsidR="00586E03" w:rsidRPr="003A5984">
              <w:rPr>
                <w:lang w:val="kk-KZ"/>
              </w:rPr>
              <w:t>тың</w:t>
            </w:r>
            <w:r w:rsidRPr="003A5984">
              <w:rPr>
                <w:lang w:val="kk-KZ"/>
              </w:rPr>
              <w:t xml:space="preserve"> жеткілікті дәрежеде біліктілігінің болмауы</w:t>
            </w:r>
          </w:p>
        </w:tc>
      </w:tr>
      <w:tr w:rsidR="003A5984" w:rsidRPr="00674795" w14:paraId="378308E2" w14:textId="77777777" w:rsidTr="00071009">
        <w:trPr>
          <w:jc w:val="center"/>
        </w:trPr>
        <w:tc>
          <w:tcPr>
            <w:tcW w:w="704" w:type="dxa"/>
            <w:shd w:val="clear" w:color="auto" w:fill="auto"/>
          </w:tcPr>
          <w:p w14:paraId="271A7326" w14:textId="77777777" w:rsidR="006D3323" w:rsidRPr="003A5984" w:rsidRDefault="006D3323" w:rsidP="00AC6B81">
            <w:pPr>
              <w:widowControl w:val="0"/>
              <w:tabs>
                <w:tab w:val="left" w:pos="0"/>
              </w:tabs>
              <w:autoSpaceDE w:val="0"/>
              <w:autoSpaceDN w:val="0"/>
              <w:snapToGrid w:val="0"/>
              <w:ind w:right="11" w:hanging="16"/>
              <w:contextualSpacing/>
              <w:jc w:val="both"/>
              <w:rPr>
                <w:highlight w:val="yellow"/>
                <w:lang w:val="kk-KZ"/>
              </w:rPr>
            </w:pPr>
          </w:p>
        </w:tc>
        <w:tc>
          <w:tcPr>
            <w:tcW w:w="8930" w:type="dxa"/>
            <w:shd w:val="clear" w:color="auto" w:fill="auto"/>
          </w:tcPr>
          <w:p w14:paraId="3CC0477B" w14:textId="258B0FF2" w:rsidR="006D3323" w:rsidRPr="003A5984" w:rsidRDefault="006D3323" w:rsidP="00586E03">
            <w:pPr>
              <w:widowControl w:val="0"/>
              <w:tabs>
                <w:tab w:val="left" w:pos="0"/>
              </w:tabs>
              <w:autoSpaceDE w:val="0"/>
              <w:autoSpaceDN w:val="0"/>
              <w:snapToGrid w:val="0"/>
              <w:ind w:right="11" w:hanging="16"/>
              <w:contextualSpacing/>
              <w:jc w:val="both"/>
              <w:rPr>
                <w:highlight w:val="yellow"/>
                <w:lang w:val="kk-KZ"/>
              </w:rPr>
            </w:pPr>
            <w:r w:rsidRPr="003A5984">
              <w:rPr>
                <w:lang w:val="kk-KZ"/>
              </w:rPr>
              <w:t>Офтальмолог</w:t>
            </w:r>
            <w:r w:rsidR="00586E03" w:rsidRPr="003A5984">
              <w:rPr>
                <w:lang w:val="kk-KZ"/>
              </w:rPr>
              <w:t>тың</w:t>
            </w:r>
            <w:r w:rsidRPr="003A5984">
              <w:rPr>
                <w:lang w:val="kk-KZ"/>
              </w:rPr>
              <w:t xml:space="preserve"> динамикалық бақылау нәтижесінде қызығушылықтың және жауапкершіліктің болмауы</w:t>
            </w:r>
          </w:p>
        </w:tc>
      </w:tr>
      <w:tr w:rsidR="003A5984" w:rsidRPr="00674795" w14:paraId="5E1AD06C" w14:textId="77777777" w:rsidTr="00071009">
        <w:trPr>
          <w:jc w:val="center"/>
        </w:trPr>
        <w:tc>
          <w:tcPr>
            <w:tcW w:w="704" w:type="dxa"/>
            <w:shd w:val="clear" w:color="auto" w:fill="auto"/>
          </w:tcPr>
          <w:p w14:paraId="38F89FB7" w14:textId="77777777" w:rsidR="006D3323" w:rsidRPr="003A5984" w:rsidRDefault="006D3323" w:rsidP="00AC6B81">
            <w:pPr>
              <w:widowControl w:val="0"/>
              <w:tabs>
                <w:tab w:val="left" w:pos="0"/>
              </w:tabs>
              <w:autoSpaceDE w:val="0"/>
              <w:autoSpaceDN w:val="0"/>
              <w:snapToGrid w:val="0"/>
              <w:ind w:right="11" w:hanging="16"/>
              <w:contextualSpacing/>
              <w:jc w:val="both"/>
              <w:rPr>
                <w:highlight w:val="yellow"/>
                <w:lang w:val="kk-KZ"/>
              </w:rPr>
            </w:pPr>
          </w:p>
        </w:tc>
        <w:tc>
          <w:tcPr>
            <w:tcW w:w="8930" w:type="dxa"/>
            <w:shd w:val="clear" w:color="auto" w:fill="auto"/>
          </w:tcPr>
          <w:p w14:paraId="3514129D" w14:textId="77777777" w:rsidR="006D3323" w:rsidRPr="003A5984" w:rsidRDefault="006D3323" w:rsidP="00AC6B81">
            <w:pPr>
              <w:widowControl w:val="0"/>
              <w:tabs>
                <w:tab w:val="left" w:pos="0"/>
              </w:tabs>
              <w:autoSpaceDE w:val="0"/>
              <w:autoSpaceDN w:val="0"/>
              <w:snapToGrid w:val="0"/>
              <w:ind w:right="11" w:hanging="16"/>
              <w:contextualSpacing/>
              <w:jc w:val="both"/>
              <w:rPr>
                <w:highlight w:val="yellow"/>
                <w:lang w:val="kk-KZ"/>
              </w:rPr>
            </w:pPr>
            <w:r w:rsidRPr="003A5984">
              <w:rPr>
                <w:lang w:val="kk-KZ"/>
              </w:rPr>
              <w:t>Динамикалық бақылаудың тиімділігіне қажетті бақылаудың және сатылық нәтижелерді бағалаудың жоқтығы</w:t>
            </w:r>
          </w:p>
        </w:tc>
      </w:tr>
      <w:tr w:rsidR="003A5984" w:rsidRPr="00674795" w14:paraId="3E983A66" w14:textId="77777777" w:rsidTr="00071009">
        <w:trPr>
          <w:jc w:val="center"/>
        </w:trPr>
        <w:tc>
          <w:tcPr>
            <w:tcW w:w="704" w:type="dxa"/>
            <w:shd w:val="clear" w:color="auto" w:fill="auto"/>
          </w:tcPr>
          <w:p w14:paraId="45BAB2B3" w14:textId="77777777" w:rsidR="006D3323" w:rsidRPr="003A5984" w:rsidRDefault="006D3323" w:rsidP="00AC6B81">
            <w:pPr>
              <w:widowControl w:val="0"/>
              <w:tabs>
                <w:tab w:val="left" w:pos="0"/>
              </w:tabs>
              <w:autoSpaceDE w:val="0"/>
              <w:autoSpaceDN w:val="0"/>
              <w:snapToGrid w:val="0"/>
              <w:ind w:right="11" w:hanging="16"/>
              <w:contextualSpacing/>
              <w:jc w:val="both"/>
              <w:rPr>
                <w:highlight w:val="yellow"/>
                <w:lang w:val="kk-KZ"/>
              </w:rPr>
            </w:pPr>
          </w:p>
        </w:tc>
        <w:tc>
          <w:tcPr>
            <w:tcW w:w="8930" w:type="dxa"/>
            <w:shd w:val="clear" w:color="auto" w:fill="auto"/>
          </w:tcPr>
          <w:p w14:paraId="26665359" w14:textId="77777777" w:rsidR="006D3323" w:rsidRPr="003A5984" w:rsidRDefault="006D3323" w:rsidP="00AC6B81">
            <w:pPr>
              <w:widowControl w:val="0"/>
              <w:tabs>
                <w:tab w:val="left" w:pos="0"/>
              </w:tabs>
              <w:autoSpaceDE w:val="0"/>
              <w:autoSpaceDN w:val="0"/>
              <w:snapToGrid w:val="0"/>
              <w:ind w:right="11" w:hanging="16"/>
              <w:contextualSpacing/>
              <w:jc w:val="both"/>
              <w:rPr>
                <w:lang w:val="kk-KZ"/>
              </w:rPr>
            </w:pPr>
            <w:r w:rsidRPr="003A5984">
              <w:rPr>
                <w:lang w:val="kk-KZ"/>
              </w:rPr>
              <w:t xml:space="preserve">Медициналық-санитариялық алғашқы көмек  деңгейінде динамикалық бақылау жүйесінің рәсімділігі </w:t>
            </w:r>
          </w:p>
        </w:tc>
      </w:tr>
    </w:tbl>
    <w:p w14:paraId="71053651" w14:textId="77777777" w:rsidR="006D3323" w:rsidRPr="003A5984" w:rsidRDefault="006D3323" w:rsidP="00AC6B81">
      <w:pPr>
        <w:widowControl w:val="0"/>
        <w:tabs>
          <w:tab w:val="left" w:pos="0"/>
        </w:tabs>
        <w:autoSpaceDE w:val="0"/>
        <w:autoSpaceDN w:val="0"/>
        <w:snapToGrid w:val="0"/>
        <w:ind w:left="709" w:right="9" w:hanging="16"/>
        <w:contextualSpacing/>
        <w:rPr>
          <w:highlight w:val="yellow"/>
          <w:lang w:val="kk-KZ"/>
        </w:rPr>
      </w:pPr>
    </w:p>
    <w:p w14:paraId="7001A467" w14:textId="67B6B961" w:rsidR="006D3323" w:rsidRPr="003A5984" w:rsidRDefault="006D3323" w:rsidP="00071009">
      <w:pPr>
        <w:widowControl w:val="0"/>
        <w:numPr>
          <w:ilvl w:val="1"/>
          <w:numId w:val="4"/>
        </w:numPr>
        <w:tabs>
          <w:tab w:val="left" w:pos="0"/>
          <w:tab w:val="left" w:pos="567"/>
          <w:tab w:val="left" w:pos="851"/>
        </w:tabs>
        <w:autoSpaceDE w:val="0"/>
        <w:autoSpaceDN w:val="0"/>
        <w:snapToGrid w:val="0"/>
        <w:ind w:left="16" w:right="9" w:firstLine="551"/>
        <w:contextualSpacing/>
        <w:jc w:val="both"/>
        <w:rPr>
          <w:lang w:val="kk-KZ"/>
        </w:rPr>
      </w:pPr>
      <w:r w:rsidRPr="003A5984">
        <w:rPr>
          <w:lang w:val="kk-KZ"/>
        </w:rPr>
        <w:t xml:space="preserve">Cіздің </w:t>
      </w:r>
      <w:r w:rsidR="00586E03" w:rsidRPr="003A5984">
        <w:rPr>
          <w:lang w:val="kk-KZ"/>
        </w:rPr>
        <w:t>тәжірибеңізде ересек тұрғындарды динамикалық бақылау шеңберінде тонометрияны енгізу глаукоманы ерте сатысында анықтау жағдайларының артуына ықпал етті деп санайсыз ба?</w:t>
      </w:r>
    </w:p>
    <w:p w14:paraId="0A0D01AD" w14:textId="77777777" w:rsidR="006D3323" w:rsidRPr="003A5984" w:rsidRDefault="006D3323" w:rsidP="00071009">
      <w:pPr>
        <w:widowControl w:val="0"/>
        <w:numPr>
          <w:ilvl w:val="3"/>
          <w:numId w:val="4"/>
        </w:numPr>
        <w:tabs>
          <w:tab w:val="left" w:pos="0"/>
          <w:tab w:val="left" w:pos="567"/>
          <w:tab w:val="left" w:pos="851"/>
          <w:tab w:val="left" w:pos="993"/>
        </w:tabs>
        <w:autoSpaceDE w:val="0"/>
        <w:autoSpaceDN w:val="0"/>
        <w:snapToGrid w:val="0"/>
        <w:ind w:left="16" w:right="9" w:firstLine="551"/>
        <w:contextualSpacing/>
        <w:jc w:val="both"/>
        <w:rPr>
          <w:lang w:val="kk-KZ"/>
        </w:rPr>
      </w:pPr>
      <w:r w:rsidRPr="003A5984">
        <w:rPr>
          <w:lang w:val="kk-KZ"/>
        </w:rPr>
        <w:t>Ия, бастапқы сатыдағы глаукоманы анықтау көбейді</w:t>
      </w:r>
    </w:p>
    <w:p w14:paraId="3005FFDF" w14:textId="77777777" w:rsidR="006D3323" w:rsidRPr="003A5984" w:rsidRDefault="006D3323" w:rsidP="00071009">
      <w:pPr>
        <w:widowControl w:val="0"/>
        <w:numPr>
          <w:ilvl w:val="3"/>
          <w:numId w:val="4"/>
        </w:numPr>
        <w:tabs>
          <w:tab w:val="left" w:pos="0"/>
          <w:tab w:val="left" w:pos="567"/>
          <w:tab w:val="left" w:pos="851"/>
          <w:tab w:val="left" w:pos="993"/>
        </w:tabs>
        <w:autoSpaceDE w:val="0"/>
        <w:autoSpaceDN w:val="0"/>
        <w:snapToGrid w:val="0"/>
        <w:ind w:left="16" w:right="9" w:firstLine="551"/>
        <w:contextualSpacing/>
        <w:jc w:val="both"/>
        <w:rPr>
          <w:lang w:val="kk-KZ"/>
        </w:rPr>
      </w:pPr>
      <w:r w:rsidRPr="003A5984">
        <w:rPr>
          <w:lang w:val="kk-KZ"/>
        </w:rPr>
        <w:t xml:space="preserve">Жоқ, глаукома жиі анықталады, бірақ соңғы сатыларда </w:t>
      </w:r>
    </w:p>
    <w:p w14:paraId="7135E66D" w14:textId="77777777" w:rsidR="006D3323" w:rsidRPr="003A5984" w:rsidRDefault="006D3323" w:rsidP="00071009">
      <w:pPr>
        <w:widowControl w:val="0"/>
        <w:numPr>
          <w:ilvl w:val="3"/>
          <w:numId w:val="4"/>
        </w:numPr>
        <w:tabs>
          <w:tab w:val="left" w:pos="0"/>
          <w:tab w:val="left" w:pos="567"/>
          <w:tab w:val="left" w:pos="851"/>
          <w:tab w:val="left" w:pos="993"/>
        </w:tabs>
        <w:autoSpaceDE w:val="0"/>
        <w:autoSpaceDN w:val="0"/>
        <w:snapToGrid w:val="0"/>
        <w:ind w:left="16" w:right="9" w:firstLine="551"/>
        <w:contextualSpacing/>
        <w:jc w:val="both"/>
      </w:pPr>
      <w:r w:rsidRPr="003A5984">
        <w:rPr>
          <w:lang w:val="kk-KZ"/>
        </w:rPr>
        <w:t>Жоқ</w:t>
      </w:r>
      <w:r w:rsidRPr="003A5984">
        <w:t xml:space="preserve">, глаукома </w:t>
      </w:r>
      <w:r w:rsidRPr="003A5984">
        <w:rPr>
          <w:lang w:val="kk-KZ"/>
        </w:rPr>
        <w:t>жиі анықталмайды</w:t>
      </w:r>
    </w:p>
    <w:p w14:paraId="3BD5CA53" w14:textId="77777777" w:rsidR="006D3323" w:rsidRPr="003A5984" w:rsidRDefault="006D3323" w:rsidP="00071009">
      <w:pPr>
        <w:widowControl w:val="0"/>
        <w:numPr>
          <w:ilvl w:val="3"/>
          <w:numId w:val="4"/>
        </w:numPr>
        <w:tabs>
          <w:tab w:val="left" w:pos="0"/>
          <w:tab w:val="left" w:pos="567"/>
          <w:tab w:val="left" w:pos="851"/>
          <w:tab w:val="left" w:pos="993"/>
        </w:tabs>
        <w:autoSpaceDE w:val="0"/>
        <w:autoSpaceDN w:val="0"/>
        <w:snapToGrid w:val="0"/>
        <w:ind w:left="16" w:right="9" w:firstLine="551"/>
        <w:contextualSpacing/>
        <w:jc w:val="both"/>
      </w:pPr>
      <w:r w:rsidRPr="003A5984">
        <w:rPr>
          <w:lang w:val="kk-KZ"/>
        </w:rPr>
        <w:t xml:space="preserve">Басқасы </w:t>
      </w:r>
      <w:r w:rsidRPr="003A5984">
        <w:t>(</w:t>
      </w:r>
      <w:r w:rsidRPr="003A5984">
        <w:rPr>
          <w:lang w:val="kk-KZ"/>
        </w:rPr>
        <w:t>жазыңыз</w:t>
      </w:r>
      <w:r w:rsidRPr="003A5984">
        <w:t>):</w:t>
      </w:r>
      <w:r w:rsidRPr="003A5984">
        <w:rPr>
          <w:lang w:val="kk-KZ"/>
        </w:rPr>
        <w:t xml:space="preserve"> </w:t>
      </w:r>
      <w:r w:rsidRPr="003A5984">
        <w:t>__________________________________</w:t>
      </w:r>
      <w:r w:rsidRPr="003A5984">
        <w:tab/>
      </w:r>
    </w:p>
    <w:p w14:paraId="13BFAD31" w14:textId="77777777" w:rsidR="006D3323" w:rsidRPr="003A5984" w:rsidRDefault="006D3323" w:rsidP="00071009">
      <w:pPr>
        <w:widowControl w:val="0"/>
        <w:numPr>
          <w:ilvl w:val="1"/>
          <w:numId w:val="4"/>
        </w:numPr>
        <w:tabs>
          <w:tab w:val="left" w:pos="0"/>
          <w:tab w:val="left" w:pos="567"/>
          <w:tab w:val="left" w:pos="851"/>
        </w:tabs>
        <w:autoSpaceDE w:val="0"/>
        <w:autoSpaceDN w:val="0"/>
        <w:snapToGrid w:val="0"/>
        <w:ind w:left="16" w:right="9" w:firstLine="551"/>
        <w:contextualSpacing/>
        <w:jc w:val="both"/>
        <w:rPr>
          <w:lang w:val="kk-KZ"/>
        </w:rPr>
      </w:pPr>
      <w:r w:rsidRPr="003A5984">
        <w:t>40</w:t>
      </w:r>
      <w:r w:rsidRPr="003A5984">
        <w:rPr>
          <w:lang w:val="kk-KZ"/>
        </w:rPr>
        <w:t xml:space="preserve"> жастан асқан барлық тұрғындарды скринингтен өткізуді қажет деп санайсыз ба?</w:t>
      </w:r>
    </w:p>
    <w:p w14:paraId="3B63FEE0" w14:textId="77777777" w:rsidR="006D3323" w:rsidRPr="003A5984" w:rsidRDefault="006D3323" w:rsidP="00071009">
      <w:pPr>
        <w:widowControl w:val="0"/>
        <w:numPr>
          <w:ilvl w:val="3"/>
          <w:numId w:val="4"/>
        </w:numPr>
        <w:tabs>
          <w:tab w:val="left" w:pos="0"/>
          <w:tab w:val="left" w:pos="567"/>
          <w:tab w:val="left" w:pos="851"/>
          <w:tab w:val="left" w:pos="993"/>
        </w:tabs>
        <w:autoSpaceDE w:val="0"/>
        <w:autoSpaceDN w:val="0"/>
        <w:snapToGrid w:val="0"/>
        <w:ind w:left="16" w:right="9" w:firstLine="551"/>
        <w:contextualSpacing/>
        <w:jc w:val="both"/>
      </w:pPr>
      <w:r w:rsidRPr="003A5984">
        <w:rPr>
          <w:lang w:val="kk-KZ"/>
        </w:rPr>
        <w:t>Ия</w:t>
      </w:r>
    </w:p>
    <w:p w14:paraId="0635BB8F" w14:textId="77777777" w:rsidR="006D3323" w:rsidRPr="003A5984" w:rsidRDefault="006D3323" w:rsidP="00071009">
      <w:pPr>
        <w:widowControl w:val="0"/>
        <w:numPr>
          <w:ilvl w:val="3"/>
          <w:numId w:val="4"/>
        </w:numPr>
        <w:tabs>
          <w:tab w:val="left" w:pos="0"/>
          <w:tab w:val="left" w:pos="567"/>
          <w:tab w:val="left" w:pos="851"/>
          <w:tab w:val="left" w:pos="993"/>
        </w:tabs>
        <w:autoSpaceDE w:val="0"/>
        <w:autoSpaceDN w:val="0"/>
        <w:snapToGrid w:val="0"/>
        <w:ind w:left="16" w:right="9" w:firstLine="551"/>
        <w:contextualSpacing/>
        <w:jc w:val="both"/>
      </w:pPr>
      <w:r w:rsidRPr="003A5984">
        <w:rPr>
          <w:lang w:val="kk-KZ"/>
        </w:rPr>
        <w:t>Жоқ</w:t>
      </w:r>
      <w:r w:rsidRPr="003A5984">
        <w:t xml:space="preserve">, </w:t>
      </w:r>
      <w:r w:rsidRPr="003A5984">
        <w:rPr>
          <w:lang w:val="kk-KZ"/>
        </w:rPr>
        <w:t>глаукоманың даму қаупі жоғары болып табылатын топтарда (глаукомамен ауыратын туысқандардың болуы, қант диабеті және т.б. ) скрининг өткізу тиімдірек .</w:t>
      </w:r>
    </w:p>
    <w:p w14:paraId="56690ACE" w14:textId="77777777" w:rsidR="006D3323" w:rsidRPr="003A5984" w:rsidRDefault="006D3323" w:rsidP="00071009">
      <w:pPr>
        <w:widowControl w:val="0"/>
        <w:numPr>
          <w:ilvl w:val="3"/>
          <w:numId w:val="4"/>
        </w:numPr>
        <w:tabs>
          <w:tab w:val="left" w:pos="0"/>
          <w:tab w:val="left" w:pos="567"/>
          <w:tab w:val="left" w:pos="851"/>
          <w:tab w:val="left" w:pos="993"/>
        </w:tabs>
        <w:autoSpaceDE w:val="0"/>
        <w:autoSpaceDN w:val="0"/>
        <w:snapToGrid w:val="0"/>
        <w:ind w:left="16" w:right="9" w:firstLine="551"/>
        <w:contextualSpacing/>
        <w:jc w:val="both"/>
      </w:pPr>
      <w:r w:rsidRPr="003A5984">
        <w:rPr>
          <w:lang w:val="kk-KZ"/>
        </w:rPr>
        <w:t xml:space="preserve">Басқасы </w:t>
      </w:r>
      <w:r w:rsidRPr="003A5984">
        <w:t>(</w:t>
      </w:r>
      <w:r w:rsidRPr="003A5984">
        <w:rPr>
          <w:lang w:val="kk-KZ"/>
        </w:rPr>
        <w:t>жазыңыз</w:t>
      </w:r>
      <w:r w:rsidRPr="003A5984">
        <w:t xml:space="preserve">): </w:t>
      </w:r>
      <w:r w:rsidRPr="003A5984">
        <w:tab/>
        <w:t>__________________________________</w:t>
      </w:r>
    </w:p>
    <w:p w14:paraId="188C4FAD" w14:textId="7FA3BBEB" w:rsidR="00071009" w:rsidRPr="003A5984" w:rsidRDefault="006D3323" w:rsidP="002864B3">
      <w:pPr>
        <w:widowControl w:val="0"/>
        <w:numPr>
          <w:ilvl w:val="1"/>
          <w:numId w:val="4"/>
        </w:numPr>
        <w:tabs>
          <w:tab w:val="left" w:pos="0"/>
          <w:tab w:val="left" w:pos="567"/>
          <w:tab w:val="left" w:pos="851"/>
        </w:tabs>
        <w:autoSpaceDE w:val="0"/>
        <w:autoSpaceDN w:val="0"/>
        <w:snapToGrid w:val="0"/>
        <w:ind w:left="17" w:right="11" w:hanging="16"/>
        <w:contextualSpacing/>
        <w:jc w:val="both"/>
        <w:rPr>
          <w:lang w:val="kk-KZ"/>
        </w:rPr>
      </w:pPr>
      <w:r w:rsidRPr="003A5984">
        <w:rPr>
          <w:lang w:val="kk-KZ"/>
        </w:rPr>
        <w:t xml:space="preserve">Сіздің </w:t>
      </w:r>
      <w:r w:rsidR="00586E03" w:rsidRPr="003A5984">
        <w:t>ойыңызша, медициналық-санитариялық алғашқы көмек деңгейінде глаукоманы ерте сатысында анықтаудың тиімділігін қалай арттыруға болады?</w:t>
      </w:r>
      <w:r w:rsidR="00586E03" w:rsidRPr="003A5984">
        <w:rPr>
          <w:lang w:val="kk-KZ"/>
        </w:rPr>
        <w:t xml:space="preserve"> </w:t>
      </w:r>
      <w:r w:rsidRPr="003A5984">
        <w:rPr>
          <w:lang w:val="kk-KZ"/>
        </w:rPr>
        <w:t>Толықтыру</w:t>
      </w:r>
      <w:r w:rsidRPr="003A5984">
        <w:tab/>
      </w:r>
    </w:p>
    <w:p w14:paraId="498B3685" w14:textId="65CD85A1" w:rsidR="006D3323" w:rsidRPr="003A5984" w:rsidRDefault="006D3323" w:rsidP="00071009">
      <w:pPr>
        <w:widowControl w:val="0"/>
        <w:tabs>
          <w:tab w:val="left" w:pos="0"/>
          <w:tab w:val="left" w:pos="9923"/>
        </w:tabs>
        <w:autoSpaceDE w:val="0"/>
        <w:autoSpaceDN w:val="0"/>
        <w:snapToGrid w:val="0"/>
        <w:ind w:left="17" w:right="11" w:hanging="16"/>
        <w:contextualSpacing/>
        <w:jc w:val="both"/>
      </w:pPr>
      <w:r w:rsidRPr="003A5984">
        <w:rPr>
          <w:noProof/>
          <w:sz w:val="28"/>
          <w:szCs w:val="28"/>
        </w:rPr>
        <mc:AlternateContent>
          <mc:Choice Requires="wps">
            <w:drawing>
              <wp:anchor distT="0" distB="0" distL="0" distR="0" simplePos="0" relativeHeight="251727872" behindDoc="1" locked="0" layoutInCell="1" allowOverlap="1" wp14:anchorId="1EB209C2" wp14:editId="2F2D26C1">
                <wp:simplePos x="0" y="0"/>
                <wp:positionH relativeFrom="page">
                  <wp:posOffset>1249680</wp:posOffset>
                </wp:positionH>
                <wp:positionV relativeFrom="paragraph">
                  <wp:posOffset>172720</wp:posOffset>
                </wp:positionV>
                <wp:extent cx="5943600" cy="1270"/>
                <wp:effectExtent l="0" t="0" r="19050" b="17780"/>
                <wp:wrapTopAndBottom/>
                <wp:docPr id="5" name="Полилиния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1270"/>
                        </a:xfrm>
                        <a:custGeom>
                          <a:avLst/>
                          <a:gdLst>
                            <a:gd name="T0" fmla="+- 0 1968 1968"/>
                            <a:gd name="T1" fmla="*/ T0 w 9360"/>
                            <a:gd name="T2" fmla="+- 0 11328 1968"/>
                            <a:gd name="T3" fmla="*/ T2 w 9360"/>
                          </a:gdLst>
                          <a:ahLst/>
                          <a:cxnLst>
                            <a:cxn ang="0">
                              <a:pos x="T1" y="0"/>
                            </a:cxn>
                            <a:cxn ang="0">
                              <a:pos x="T3" y="0"/>
                            </a:cxn>
                          </a:cxnLst>
                          <a:rect l="0" t="0" r="r" b="b"/>
                          <a:pathLst>
                            <a:path w="9360">
                              <a:moveTo>
                                <a:pt x="0" y="0"/>
                              </a:moveTo>
                              <a:lnTo>
                                <a:pt x="9360" y="0"/>
                              </a:lnTo>
                            </a:path>
                          </a:pathLst>
                        </a:custGeom>
                        <a:noFill/>
                        <a:ln w="6096">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8E657C" id="Полилиния 5" o:spid="_x0000_s1026" style="position:absolute;margin-left:98.4pt;margin-top:13.6pt;width:468pt;height:.1pt;z-index:-251588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" path="m,l9360,e" filled="f" strokeweight=".48pt">
                <v:path arrowok="t" o:connecttype="custom" o:connectlocs="0,0;5943600,0" o:connectangles="0,0"/>
                <w10:wrap type="topAndBottom" anchorx="page"/>
              </v:shape>
            </w:pict>
          </mc:Fallback>
        </mc:AlternateContent>
      </w:r>
      <w:r w:rsidRPr="003A5984">
        <w:rPr>
          <w:noProof/>
          <w:sz w:val="28"/>
          <w:szCs w:val="28"/>
        </w:rPr>
        <mc:AlternateContent>
          <mc:Choice Requires="wps">
            <w:drawing>
              <wp:anchor distT="0" distB="0" distL="0" distR="0" simplePos="0" relativeHeight="251728896" behindDoc="1" locked="0" layoutInCell="1" allowOverlap="1" wp14:anchorId="72347FD5" wp14:editId="6318FC09">
                <wp:simplePos x="0" y="0"/>
                <wp:positionH relativeFrom="page">
                  <wp:posOffset>1249680</wp:posOffset>
                </wp:positionH>
                <wp:positionV relativeFrom="paragraph">
                  <wp:posOffset>347980</wp:posOffset>
                </wp:positionV>
                <wp:extent cx="5943600" cy="1270"/>
                <wp:effectExtent l="0" t="0" r="19050" b="17780"/>
                <wp:wrapTopAndBottom/>
                <wp:docPr id="7" name="Полилиния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1270"/>
                        </a:xfrm>
                        <a:custGeom>
                          <a:avLst/>
                          <a:gdLst>
                            <a:gd name="T0" fmla="+- 0 1968 1968"/>
                            <a:gd name="T1" fmla="*/ T0 w 9360"/>
                            <a:gd name="T2" fmla="+- 0 11328 1968"/>
                            <a:gd name="T3" fmla="*/ T2 w 9360"/>
                          </a:gdLst>
                          <a:ahLst/>
                          <a:cxnLst>
                            <a:cxn ang="0">
                              <a:pos x="T1" y="0"/>
                            </a:cxn>
                            <a:cxn ang="0">
                              <a:pos x="T3" y="0"/>
                            </a:cxn>
                          </a:cxnLst>
                          <a:rect l="0" t="0" r="r" b="b"/>
                          <a:pathLst>
                            <a:path w="9360">
                              <a:moveTo>
                                <a:pt x="0" y="0"/>
                              </a:moveTo>
                              <a:lnTo>
                                <a:pt x="9360" y="0"/>
                              </a:lnTo>
                            </a:path>
                          </a:pathLst>
                        </a:custGeom>
                        <a:noFill/>
                        <a:ln w="6096">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0E3DE9E" id="Полилиния 7" o:spid="_x0000_s1026" style="position:absolute;margin-left:98.4pt;margin-top:27.4pt;width:468pt;height:.1pt;z-index:-251587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" path="m,l9360,e" filled="f" strokeweight=".48pt">
                <v:path arrowok="t" o:connecttype="custom" o:connectlocs="0,0;5943600,0" o:connectangles="0,0"/>
                <w10:wrap type="topAndBottom" anchorx="page"/>
              </v:shape>
            </w:pict>
          </mc:Fallback>
        </mc:AlternateContent>
      </w:r>
      <w:r w:rsidRPr="003A5984">
        <w:rPr>
          <w:noProof/>
          <w:sz w:val="28"/>
          <w:szCs w:val="28"/>
        </w:rPr>
        <mc:AlternateContent>
          <mc:Choice Requires="wps">
            <w:drawing>
              <wp:anchor distT="0" distB="0" distL="0" distR="0" simplePos="0" relativeHeight="251729920" behindDoc="1" locked="0" layoutInCell="1" allowOverlap="1" wp14:anchorId="5089CBD8" wp14:editId="515E10DC">
                <wp:simplePos x="0" y="0"/>
                <wp:positionH relativeFrom="page">
                  <wp:posOffset>1249680</wp:posOffset>
                </wp:positionH>
                <wp:positionV relativeFrom="paragraph">
                  <wp:posOffset>523240</wp:posOffset>
                </wp:positionV>
                <wp:extent cx="5944235" cy="1270"/>
                <wp:effectExtent l="0" t="0" r="18415" b="17780"/>
                <wp:wrapTopAndBottom/>
                <wp:docPr id="8" name="Полилиния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4235" cy="1270"/>
                        </a:xfrm>
                        <a:custGeom>
                          <a:avLst/>
                          <a:gdLst>
                            <a:gd name="T0" fmla="+- 0 1968 1968"/>
                            <a:gd name="T1" fmla="*/ T0 w 9361"/>
                            <a:gd name="T2" fmla="+- 0 11329 1968"/>
                            <a:gd name="T3" fmla="*/ T2 w 9361"/>
                          </a:gdLst>
                          <a:ahLst/>
                          <a:cxnLst>
                            <a:cxn ang="0">
                              <a:pos x="T1" y="0"/>
                            </a:cxn>
                            <a:cxn ang="0">
                              <a:pos x="T3" y="0"/>
                            </a:cxn>
                          </a:cxnLst>
                          <a:rect l="0" t="0" r="r" b="b"/>
                          <a:pathLst>
                            <a:path w="9361">
                              <a:moveTo>
                                <a:pt x="0" y="0"/>
                              </a:moveTo>
                              <a:lnTo>
                                <a:pt x="9361" y="0"/>
                              </a:lnTo>
                            </a:path>
                          </a:pathLst>
                        </a:custGeom>
                        <a:noFill/>
                        <a:ln w="6096">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5C8A939" id="Полилиния 8" o:spid="_x0000_s1026" style="position:absolute;margin-left:98.4pt;margin-top:41.2pt;width:468.05pt;height:.1pt;z-index:-251586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6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" path="m,l9361,e" filled="f" strokeweight=".48pt">
                <v:path arrowok="t" o:connecttype="custom" o:connectlocs="0,0;5944235,0" o:connectangles="0,0"/>
                <w10:wrap type="topAndBottom" anchorx="page"/>
              </v:shape>
            </w:pict>
          </mc:Fallback>
        </mc:AlternateContent>
      </w:r>
      <w:r w:rsidRPr="003A5984">
        <w:rPr>
          <w:noProof/>
          <w:sz w:val="28"/>
          <w:szCs w:val="28"/>
        </w:rPr>
        <mc:AlternateContent>
          <mc:Choice Requires="wps">
            <w:drawing>
              <wp:anchor distT="0" distB="0" distL="0" distR="0" simplePos="0" relativeHeight="251730944" behindDoc="1" locked="0" layoutInCell="1" allowOverlap="1" wp14:anchorId="20B99746" wp14:editId="0AED199F">
                <wp:simplePos x="0" y="0"/>
                <wp:positionH relativeFrom="page">
                  <wp:posOffset>1249680</wp:posOffset>
                </wp:positionH>
                <wp:positionV relativeFrom="paragraph">
                  <wp:posOffset>698500</wp:posOffset>
                </wp:positionV>
                <wp:extent cx="5943600" cy="1270"/>
                <wp:effectExtent l="0" t="0" r="19050" b="17780"/>
                <wp:wrapTopAndBottom/>
                <wp:docPr id="9" name="Полилиния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1270"/>
                        </a:xfrm>
                        <a:custGeom>
                          <a:avLst/>
                          <a:gdLst>
                            <a:gd name="T0" fmla="+- 0 1968 1968"/>
                            <a:gd name="T1" fmla="*/ T0 w 9360"/>
                            <a:gd name="T2" fmla="+- 0 11328 1968"/>
                            <a:gd name="T3" fmla="*/ T2 w 9360"/>
                          </a:gdLst>
                          <a:ahLst/>
                          <a:cxnLst>
                            <a:cxn ang="0">
                              <a:pos x="T1" y="0"/>
                            </a:cxn>
                            <a:cxn ang="0">
                              <a:pos x="T3" y="0"/>
                            </a:cxn>
                          </a:cxnLst>
                          <a:rect l="0" t="0" r="r" b="b"/>
                          <a:pathLst>
                            <a:path w="9360">
                              <a:moveTo>
                                <a:pt x="0" y="0"/>
                              </a:moveTo>
                              <a:lnTo>
                                <a:pt x="9360" y="0"/>
                              </a:lnTo>
                            </a:path>
                          </a:pathLst>
                        </a:custGeom>
                        <a:noFill/>
                        <a:ln w="6096">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A607AB2" id="Полилиния 9" o:spid="_x0000_s1026" style="position:absolute;margin-left:98.4pt;margin-top:55pt;width:468pt;height:.1pt;z-index:-251585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" path="m,l9360,e" filled="f" strokeweight=".48pt">
                <v:path arrowok="t" o:connecttype="custom" o:connectlocs="0,0;5943600,0" o:connectangles="0,0"/>
                <w10:wrap type="topAndBottom" anchorx="page"/>
              </v:shape>
            </w:pict>
          </mc:Fallback>
        </mc:AlternateContent>
      </w:r>
      <w:r w:rsidRPr="003A5984">
        <w:rPr>
          <w:noProof/>
          <w:sz w:val="28"/>
          <w:szCs w:val="28"/>
        </w:rPr>
        <mc:AlternateContent>
          <mc:Choice Requires="wps">
            <w:drawing>
              <wp:anchor distT="0" distB="0" distL="0" distR="0" simplePos="0" relativeHeight="251731968" behindDoc="1" locked="0" layoutInCell="1" allowOverlap="1" wp14:anchorId="44FC9D49" wp14:editId="2A2AE006">
                <wp:simplePos x="0" y="0"/>
                <wp:positionH relativeFrom="page">
                  <wp:posOffset>1249680</wp:posOffset>
                </wp:positionH>
                <wp:positionV relativeFrom="paragraph">
                  <wp:posOffset>873760</wp:posOffset>
                </wp:positionV>
                <wp:extent cx="5943600" cy="1270"/>
                <wp:effectExtent l="0" t="0" r="19050" b="17780"/>
                <wp:wrapTopAndBottom/>
                <wp:docPr id="10" name="Полилиния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1270"/>
                        </a:xfrm>
                        <a:custGeom>
                          <a:avLst/>
                          <a:gdLst>
                            <a:gd name="T0" fmla="+- 0 1968 1968"/>
                            <a:gd name="T1" fmla="*/ T0 w 9360"/>
                            <a:gd name="T2" fmla="+- 0 11328 1968"/>
                            <a:gd name="T3" fmla="*/ T2 w 9360"/>
                          </a:gdLst>
                          <a:ahLst/>
                          <a:cxnLst>
                            <a:cxn ang="0">
                              <a:pos x="T1" y="0"/>
                            </a:cxn>
                            <a:cxn ang="0">
                              <a:pos x="T3" y="0"/>
                            </a:cxn>
                          </a:cxnLst>
                          <a:rect l="0" t="0" r="r" b="b"/>
                          <a:pathLst>
                            <a:path w="9360">
                              <a:moveTo>
                                <a:pt x="0" y="0"/>
                              </a:moveTo>
                              <a:lnTo>
                                <a:pt x="9360" y="0"/>
                              </a:lnTo>
                            </a:path>
                          </a:pathLst>
                        </a:custGeom>
                        <a:noFill/>
                        <a:ln w="6096">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21D6A8" id="Полилиния 10" o:spid="_x0000_s1026" style="position:absolute;margin-left:98.4pt;margin-top:68.8pt;width:468pt;height:.1pt;z-index:-251584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" path="m,l9360,e" filled="f" strokeweight=".48pt">
                <v:path arrowok="t" o:connecttype="custom" o:connectlocs="0,0;5943600,0" o:connectangles="0,0"/>
                <w10:wrap type="topAndBottom" anchorx="page"/>
              </v:shape>
            </w:pict>
          </mc:Fallback>
        </mc:AlternateContent>
      </w:r>
      <w:r w:rsidRPr="003A5984">
        <w:rPr>
          <w:noProof/>
          <w:sz w:val="28"/>
          <w:szCs w:val="28"/>
        </w:rPr>
        <mc:AlternateContent>
          <mc:Choice Requires="wps">
            <w:drawing>
              <wp:anchor distT="0" distB="0" distL="0" distR="0" simplePos="0" relativeHeight="251732992" behindDoc="1" locked="0" layoutInCell="1" allowOverlap="1" wp14:anchorId="49E10C3D" wp14:editId="599F53A1">
                <wp:simplePos x="0" y="0"/>
                <wp:positionH relativeFrom="page">
                  <wp:posOffset>1249680</wp:posOffset>
                </wp:positionH>
                <wp:positionV relativeFrom="paragraph">
                  <wp:posOffset>1049020</wp:posOffset>
                </wp:positionV>
                <wp:extent cx="5944870" cy="1270"/>
                <wp:effectExtent l="0" t="0" r="17780" b="17780"/>
                <wp:wrapTopAndBottom/>
                <wp:docPr id="11" name="Полилиния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4870" cy="1270"/>
                        </a:xfrm>
                        <a:custGeom>
                          <a:avLst/>
                          <a:gdLst>
                            <a:gd name="T0" fmla="+- 0 1968 1968"/>
                            <a:gd name="T1" fmla="*/ T0 w 9362"/>
                            <a:gd name="T2" fmla="+- 0 11330 1968"/>
                            <a:gd name="T3" fmla="*/ T2 w 9362"/>
                          </a:gdLst>
                          <a:ahLst/>
                          <a:cxnLst>
                            <a:cxn ang="0">
                              <a:pos x="T1" y="0"/>
                            </a:cxn>
                            <a:cxn ang="0">
                              <a:pos x="T3" y="0"/>
                            </a:cxn>
                          </a:cxnLst>
                          <a:rect l="0" t="0" r="r" b="b"/>
                          <a:pathLst>
                            <a:path w="9362">
                              <a:moveTo>
                                <a:pt x="0" y="0"/>
                              </a:moveTo>
                              <a:lnTo>
                                <a:pt x="9362" y="0"/>
                              </a:lnTo>
                            </a:path>
                          </a:pathLst>
                        </a:custGeom>
                        <a:noFill/>
                        <a:ln w="6096">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C1783D" id="Полилиния 11" o:spid="_x0000_s1026" style="position:absolute;margin-left:98.4pt;margin-top:82.6pt;width:468.1pt;height:.1pt;z-index:-251583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6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" path="m,l9362,e" filled="f" strokeweight=".48pt">
                <v:path arrowok="t" o:connecttype="custom" o:connectlocs="0,0;5944870,0" o:connectangles="0,0"/>
                <w10:wrap type="topAndBottom" anchorx="page"/>
              </v:shape>
            </w:pict>
          </mc:Fallback>
        </mc:AlternateContent>
      </w:r>
    </w:p>
    <w:p w14:paraId="50AD3EC9" w14:textId="41C6120B" w:rsidR="00586E03" w:rsidRPr="003A5984" w:rsidRDefault="006D3323" w:rsidP="00586E03">
      <w:pPr>
        <w:widowControl w:val="0"/>
        <w:numPr>
          <w:ilvl w:val="1"/>
          <w:numId w:val="4"/>
        </w:numPr>
        <w:tabs>
          <w:tab w:val="left" w:pos="16"/>
          <w:tab w:val="left" w:pos="567"/>
          <w:tab w:val="left" w:pos="993"/>
        </w:tabs>
        <w:autoSpaceDE w:val="0"/>
        <w:autoSpaceDN w:val="0"/>
        <w:snapToGrid w:val="0"/>
        <w:ind w:left="16" w:right="9" w:firstLine="551"/>
        <w:contextualSpacing/>
        <w:jc w:val="both"/>
        <w:rPr>
          <w:lang w:val="kk-KZ"/>
        </w:rPr>
      </w:pPr>
      <w:r w:rsidRPr="003A5984">
        <w:rPr>
          <w:lang w:val="kk-KZ"/>
        </w:rPr>
        <w:t xml:space="preserve">Глаукомаға </w:t>
      </w:r>
      <w:r w:rsidR="00586E03" w:rsidRPr="003A5984">
        <w:t>күдігі бар науқасты толыққанды тексеру үшін сізге қанша уақыт қажет деп ойлайсыз? (Егер қабылдау бірнеше рет жүргізілсе, жалпы уақытын минутпен көрсетіңіз).</w:t>
      </w:r>
    </w:p>
    <w:p w14:paraId="25D09BEF"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15 мин</w:t>
      </w:r>
    </w:p>
    <w:p w14:paraId="4EFAE761"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30 мин</w:t>
      </w:r>
    </w:p>
    <w:p w14:paraId="0A8B5FFD"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45 мин</w:t>
      </w:r>
    </w:p>
    <w:p w14:paraId="1FEE2808"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1 сағат</w:t>
      </w:r>
    </w:p>
    <w:p w14:paraId="0E827A73"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rPr>
          <w:lang w:val="kk-KZ"/>
        </w:rPr>
        <w:t>Б</w:t>
      </w:r>
      <w:r w:rsidRPr="003A5984">
        <w:t>асқ</w:t>
      </w:r>
      <w:r w:rsidRPr="003A5984">
        <w:rPr>
          <w:lang w:val="kk-KZ"/>
        </w:rPr>
        <w:t xml:space="preserve">а жауап </w:t>
      </w:r>
      <w:r w:rsidRPr="003A5984">
        <w:t xml:space="preserve"> _______________________</w:t>
      </w:r>
    </w:p>
    <w:p w14:paraId="3EA04274" w14:textId="1789C66A" w:rsidR="006D3323" w:rsidRPr="003A5984" w:rsidRDefault="006D3323" w:rsidP="00071009">
      <w:pPr>
        <w:widowControl w:val="0"/>
        <w:numPr>
          <w:ilvl w:val="1"/>
          <w:numId w:val="4"/>
        </w:numPr>
        <w:tabs>
          <w:tab w:val="left" w:pos="16"/>
          <w:tab w:val="left" w:pos="567"/>
          <w:tab w:val="left" w:pos="993"/>
        </w:tabs>
        <w:autoSpaceDE w:val="0"/>
        <w:autoSpaceDN w:val="0"/>
        <w:snapToGrid w:val="0"/>
        <w:ind w:left="16" w:right="9" w:firstLine="551"/>
        <w:contextualSpacing/>
        <w:jc w:val="both"/>
        <w:rPr>
          <w:lang w:val="kk-KZ"/>
        </w:rPr>
      </w:pPr>
      <w:r w:rsidRPr="003A5984">
        <w:rPr>
          <w:lang w:val="kk-KZ"/>
        </w:rPr>
        <w:t xml:space="preserve">Глаукомаға </w:t>
      </w:r>
      <w:r w:rsidR="00586E03" w:rsidRPr="003A5984">
        <w:t>күдігі бар науқасты алғашқы тексеру үшін шын мәнінде қанша уақыт бөле ала</w:t>
      </w:r>
      <w:r w:rsidR="00A54F16" w:rsidRPr="003A5984">
        <w:t>сыз? (</w:t>
      </w:r>
      <w:r w:rsidR="00A54F16" w:rsidRPr="003A5984">
        <w:rPr>
          <w:lang w:val="kk-KZ"/>
        </w:rPr>
        <w:t>м</w:t>
      </w:r>
      <w:r w:rsidR="00586E03" w:rsidRPr="003A5984">
        <w:t>инутпен көрсетіңіз).</w:t>
      </w:r>
    </w:p>
    <w:p w14:paraId="25222A38" w14:textId="77777777" w:rsidR="006D3323" w:rsidRPr="003A5984" w:rsidRDefault="006D3323" w:rsidP="00BE3429">
      <w:pPr>
        <w:widowControl w:val="0"/>
        <w:tabs>
          <w:tab w:val="left" w:pos="16"/>
          <w:tab w:val="left" w:pos="567"/>
          <w:tab w:val="left" w:pos="993"/>
        </w:tabs>
        <w:autoSpaceDE w:val="0"/>
        <w:autoSpaceDN w:val="0"/>
        <w:snapToGrid w:val="0"/>
        <w:ind w:right="9" w:firstLine="567"/>
        <w:contextualSpacing/>
        <w:jc w:val="both"/>
        <w:rPr>
          <w:lang w:val="kk-KZ"/>
        </w:rPr>
      </w:pPr>
      <w:r w:rsidRPr="003A5984">
        <w:rPr>
          <w:lang w:val="kk-KZ"/>
        </w:rPr>
        <w:t>__________мин.</w:t>
      </w:r>
    </w:p>
    <w:p w14:paraId="2ABA6429" w14:textId="343A6656" w:rsidR="006D3323" w:rsidRPr="003A5984" w:rsidRDefault="006D3323" w:rsidP="00BE3429">
      <w:pPr>
        <w:widowControl w:val="0"/>
        <w:numPr>
          <w:ilvl w:val="1"/>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 xml:space="preserve">Глаукомаға </w:t>
      </w:r>
      <w:r w:rsidR="008D016F" w:rsidRPr="003A5984">
        <w:rPr>
          <w:lang w:val="kk-KZ"/>
        </w:rPr>
        <w:t>күдігі бар науқастарды орташа алғанда қанша уақыт ішінде анықтайсыз?</w:t>
      </w:r>
    </w:p>
    <w:p w14:paraId="4BA14D1D"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1</w:t>
      </w:r>
      <w:r w:rsidRPr="003A5984">
        <w:rPr>
          <w:lang w:val="en-GB"/>
        </w:rPr>
        <w:t>-</w:t>
      </w:r>
      <w:r w:rsidRPr="003A5984">
        <w:t>қабылдау</w:t>
      </w:r>
    </w:p>
    <w:p w14:paraId="061831AC"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2</w:t>
      </w:r>
      <w:r w:rsidRPr="003A5984">
        <w:rPr>
          <w:lang w:val="en-GB"/>
        </w:rPr>
        <w:t>-</w:t>
      </w:r>
      <w:r w:rsidRPr="003A5984">
        <w:t xml:space="preserve"> қабылдау</w:t>
      </w:r>
    </w:p>
    <w:p w14:paraId="693648AE"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3</w:t>
      </w:r>
      <w:r w:rsidRPr="003A5984">
        <w:rPr>
          <w:lang w:val="en-GB"/>
        </w:rPr>
        <w:t>-</w:t>
      </w:r>
      <w:r w:rsidRPr="003A5984">
        <w:t xml:space="preserve"> қабылдау</w:t>
      </w:r>
    </w:p>
    <w:p w14:paraId="628F3A10"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rPr>
          <w:lang w:val="kk-KZ"/>
        </w:rPr>
        <w:t>Б</w:t>
      </w:r>
      <w:r w:rsidRPr="003A5984">
        <w:t>асқ</w:t>
      </w:r>
      <w:r w:rsidRPr="003A5984">
        <w:rPr>
          <w:lang w:val="kk-KZ"/>
        </w:rPr>
        <w:t xml:space="preserve">а жауап </w:t>
      </w:r>
      <w:r w:rsidRPr="003A5984">
        <w:t xml:space="preserve"> (жазы</w:t>
      </w:r>
      <w:r w:rsidRPr="003A5984">
        <w:rPr>
          <w:lang w:val="kk-KZ"/>
        </w:rPr>
        <w:t>ңыз</w:t>
      </w:r>
      <w:r w:rsidRPr="003A5984">
        <w:t>) __________________</w:t>
      </w:r>
    </w:p>
    <w:p w14:paraId="2BB36582" w14:textId="77777777" w:rsidR="006D3323" w:rsidRPr="003A5984" w:rsidRDefault="006D3323" w:rsidP="00BE3429">
      <w:pPr>
        <w:widowControl w:val="0"/>
        <w:numPr>
          <w:ilvl w:val="1"/>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 xml:space="preserve">Алғашқы анықталған бастапқы көзішілік қысымы бар (глукомаға күдік) </w:t>
      </w:r>
      <w:r w:rsidRPr="003A5984">
        <w:rPr>
          <w:lang w:val="kk-KZ"/>
        </w:rPr>
        <w:lastRenderedPageBreak/>
        <w:t>науқастарды тексеруге бөлінген уақыт  жеткілікті деп ойлайсыз ба?</w:t>
      </w:r>
    </w:p>
    <w:p w14:paraId="1C4A0312"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Ия</w:t>
      </w:r>
    </w:p>
    <w:p w14:paraId="5E649105"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Жоқ</w:t>
      </w:r>
    </w:p>
    <w:p w14:paraId="531C5198" w14:textId="77777777" w:rsidR="006D3323" w:rsidRPr="003A5984" w:rsidRDefault="006D3323" w:rsidP="00BE3429">
      <w:pPr>
        <w:widowControl w:val="0"/>
        <w:numPr>
          <w:ilvl w:val="1"/>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Алғашқы қабылдау кезінде толыққанды тексеріс үшін уақыттың жетіспеушілігі мәселесін қалай шешесіз?</w:t>
      </w:r>
    </w:p>
    <w:p w14:paraId="007319D3"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 xml:space="preserve">Уақыт жететін ғана тексерісті жүргіземін </w:t>
      </w:r>
    </w:p>
    <w:p w14:paraId="5AB272D1"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 xml:space="preserve">Глаукомаға күдігі бар науқастарды клинико-диагностикалық орталыққа жіберемін </w:t>
      </w:r>
    </w:p>
    <w:p w14:paraId="0AEB9A7D"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Тексерісті бірнеше рет қабылдау арқылы жүргіземін</w:t>
      </w:r>
    </w:p>
    <w:p w14:paraId="0B927532"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rPr>
          <w:lang w:val="kk-KZ"/>
        </w:rPr>
        <w:t>Б</w:t>
      </w:r>
      <w:r w:rsidRPr="003A5984">
        <w:t>асқ</w:t>
      </w:r>
      <w:r w:rsidRPr="003A5984">
        <w:rPr>
          <w:lang w:val="kk-KZ"/>
        </w:rPr>
        <w:t xml:space="preserve">а жауап </w:t>
      </w:r>
      <w:r w:rsidRPr="003A5984">
        <w:t xml:space="preserve"> (жазы</w:t>
      </w:r>
      <w:r w:rsidRPr="003A5984">
        <w:rPr>
          <w:lang w:val="kk-KZ"/>
        </w:rPr>
        <w:t>ңыз</w:t>
      </w:r>
      <w:r w:rsidRPr="003A5984">
        <w:t>) __________________</w:t>
      </w:r>
    </w:p>
    <w:p w14:paraId="0CA6B318" w14:textId="77777777" w:rsidR="006D3323" w:rsidRPr="003A5984" w:rsidRDefault="006D3323" w:rsidP="00BE3429">
      <w:pPr>
        <w:widowControl w:val="0"/>
        <w:numPr>
          <w:ilvl w:val="1"/>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Бірінші сатыда біріншілік  ашықбұрышты глаукома диагнозын қою үшін қандай зерттеу әдістерін қолдануға үлгересіз? Белгілеп шығыңыз (медициналық-санитариялық алғашқы көмек  деңгейінде):</w:t>
      </w:r>
    </w:p>
    <w:p w14:paraId="72314E79"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Визометрия</w:t>
      </w:r>
    </w:p>
    <w:p w14:paraId="689C5EFB"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Пневмотонометрия</w:t>
      </w:r>
    </w:p>
    <w:p w14:paraId="51F4BA18"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Маклаков</w:t>
      </w:r>
      <w:r w:rsidRPr="003A5984">
        <w:rPr>
          <w:lang w:val="kk-KZ"/>
        </w:rPr>
        <w:t xml:space="preserve"> бойынша тонометрия </w:t>
      </w:r>
    </w:p>
    <w:p w14:paraId="34940EAD"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Периметрия</w:t>
      </w:r>
    </w:p>
    <w:p w14:paraId="2F03C22A"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rPr>
          <w:lang w:val="kk-KZ"/>
        </w:rPr>
        <w:t>Алдыңғы кесіндінің б</w:t>
      </w:r>
      <w:r w:rsidRPr="003A5984">
        <w:t>иомикроскопия</w:t>
      </w:r>
      <w:r w:rsidRPr="003A5984">
        <w:rPr>
          <w:lang w:val="kk-KZ"/>
        </w:rPr>
        <w:t>сы</w:t>
      </w:r>
    </w:p>
    <w:p w14:paraId="3E3C8B64"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Гониоскопия</w:t>
      </w:r>
    </w:p>
    <w:p w14:paraId="33BC55C5"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 xml:space="preserve">Тура офтальмоскопия  </w:t>
      </w:r>
    </w:p>
    <w:p w14:paraId="5B332342" w14:textId="77777777" w:rsidR="006D3323" w:rsidRPr="003A5984" w:rsidRDefault="006E7C99" w:rsidP="00BE3429">
      <w:pPr>
        <w:widowControl w:val="0"/>
        <w:tabs>
          <w:tab w:val="left" w:pos="16"/>
          <w:tab w:val="left" w:pos="567"/>
          <w:tab w:val="left" w:pos="993"/>
        </w:tabs>
        <w:autoSpaceDE w:val="0"/>
        <w:autoSpaceDN w:val="0"/>
        <w:snapToGrid w:val="0"/>
        <w:ind w:right="9" w:firstLine="567"/>
        <w:contextualSpacing/>
        <w:jc w:val="both"/>
      </w:pPr>
      <w:r w:rsidRPr="003A5984">
        <w:rPr>
          <w:lang w:val="kk-KZ"/>
        </w:rPr>
        <w:tab/>
      </w:r>
      <w:r w:rsidR="006D3323" w:rsidRPr="003A5984">
        <w:rPr>
          <w:lang w:val="kk-KZ"/>
        </w:rPr>
        <w:t xml:space="preserve">Ия болса, онда қандай </w:t>
      </w:r>
    </w:p>
    <w:p w14:paraId="53DC79C3" w14:textId="77777777" w:rsidR="006D3323" w:rsidRPr="003A5984" w:rsidRDefault="006E7C99" w:rsidP="00BE3429">
      <w:pPr>
        <w:widowControl w:val="0"/>
        <w:tabs>
          <w:tab w:val="left" w:pos="16"/>
          <w:tab w:val="left" w:pos="567"/>
          <w:tab w:val="left" w:pos="993"/>
        </w:tabs>
        <w:autoSpaceDE w:val="0"/>
        <w:autoSpaceDN w:val="0"/>
        <w:snapToGrid w:val="0"/>
        <w:ind w:right="9" w:firstLine="567"/>
        <w:contextualSpacing/>
        <w:jc w:val="both"/>
        <w:rPr>
          <w:lang w:val="kk-KZ"/>
        </w:rPr>
      </w:pPr>
      <w:r w:rsidRPr="003A5984">
        <w:tab/>
      </w:r>
      <w:r w:rsidR="006D3323" w:rsidRPr="003A5984">
        <w:t xml:space="preserve">- </w:t>
      </w:r>
      <w:r w:rsidR="006D3323" w:rsidRPr="003A5984">
        <w:rPr>
          <w:lang w:val="kk-KZ"/>
        </w:rPr>
        <w:t>Ми</w:t>
      </w:r>
      <w:r w:rsidR="006D3323" w:rsidRPr="003A5984">
        <w:t>дриаз</w:t>
      </w:r>
      <w:r w:rsidR="006D3323" w:rsidRPr="003A5984">
        <w:rPr>
          <w:lang w:val="kk-KZ"/>
        </w:rPr>
        <w:t>сыз</w:t>
      </w:r>
    </w:p>
    <w:p w14:paraId="4C37FF10" w14:textId="77777777" w:rsidR="006D3323" w:rsidRPr="003A5984" w:rsidRDefault="006E7C99" w:rsidP="00BE3429">
      <w:pPr>
        <w:widowControl w:val="0"/>
        <w:tabs>
          <w:tab w:val="left" w:pos="16"/>
          <w:tab w:val="left" w:pos="567"/>
          <w:tab w:val="left" w:pos="993"/>
        </w:tabs>
        <w:autoSpaceDE w:val="0"/>
        <w:autoSpaceDN w:val="0"/>
        <w:snapToGrid w:val="0"/>
        <w:ind w:right="9" w:firstLine="567"/>
        <w:contextualSpacing/>
        <w:jc w:val="both"/>
      </w:pPr>
      <w:r w:rsidRPr="003A5984">
        <w:rPr>
          <w:lang w:val="kk-KZ"/>
        </w:rPr>
        <w:tab/>
      </w:r>
      <w:r w:rsidR="006D3323" w:rsidRPr="003A5984">
        <w:rPr>
          <w:lang w:val="kk-KZ"/>
        </w:rPr>
        <w:t>- М</w:t>
      </w:r>
      <w:r w:rsidR="006D3323" w:rsidRPr="003A5984">
        <w:t>идриаз</w:t>
      </w:r>
      <w:r w:rsidR="006D3323" w:rsidRPr="003A5984">
        <w:rPr>
          <w:lang w:val="kk-KZ"/>
        </w:rPr>
        <w:t>бен</w:t>
      </w:r>
    </w:p>
    <w:p w14:paraId="1B40DEC2" w14:textId="453E2BF1"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rPr>
          <w:lang w:val="kk-KZ"/>
        </w:rPr>
        <w:t xml:space="preserve">60, 78 немесе 90 дптр линзасы бар </w:t>
      </w:r>
      <w:r w:rsidR="008D016F" w:rsidRPr="003A5984">
        <w:rPr>
          <w:lang w:val="kk-KZ"/>
        </w:rPr>
        <w:t xml:space="preserve">тура емес </w:t>
      </w:r>
      <w:r w:rsidRPr="003A5984">
        <w:t xml:space="preserve">офтальмоскопия </w:t>
      </w:r>
    </w:p>
    <w:p w14:paraId="22AE7911" w14:textId="77777777" w:rsidR="006D3323" w:rsidRPr="003A5984" w:rsidRDefault="006E7C99" w:rsidP="00BE3429">
      <w:pPr>
        <w:widowControl w:val="0"/>
        <w:tabs>
          <w:tab w:val="left" w:pos="16"/>
          <w:tab w:val="left" w:pos="567"/>
          <w:tab w:val="left" w:pos="993"/>
        </w:tabs>
        <w:autoSpaceDE w:val="0"/>
        <w:autoSpaceDN w:val="0"/>
        <w:snapToGrid w:val="0"/>
        <w:ind w:right="9" w:firstLine="567"/>
        <w:contextualSpacing/>
        <w:jc w:val="both"/>
      </w:pPr>
      <w:r w:rsidRPr="003A5984">
        <w:rPr>
          <w:lang w:val="kk-KZ"/>
        </w:rPr>
        <w:tab/>
      </w:r>
      <w:r w:rsidRPr="003A5984">
        <w:rPr>
          <w:lang w:val="kk-KZ"/>
        </w:rPr>
        <w:tab/>
        <w:t xml:space="preserve"> </w:t>
      </w:r>
      <w:r w:rsidR="006D3323" w:rsidRPr="003A5984">
        <w:rPr>
          <w:lang w:val="kk-KZ"/>
        </w:rPr>
        <w:t xml:space="preserve">Ия болса, онда қандай </w:t>
      </w:r>
    </w:p>
    <w:p w14:paraId="1A674AAF" w14:textId="77777777" w:rsidR="006D3323" w:rsidRPr="003A5984" w:rsidRDefault="006E7C99" w:rsidP="00BE3429">
      <w:pPr>
        <w:widowControl w:val="0"/>
        <w:tabs>
          <w:tab w:val="left" w:pos="16"/>
          <w:tab w:val="left" w:pos="567"/>
          <w:tab w:val="left" w:pos="993"/>
        </w:tabs>
        <w:autoSpaceDE w:val="0"/>
        <w:autoSpaceDN w:val="0"/>
        <w:snapToGrid w:val="0"/>
        <w:ind w:right="9" w:firstLine="567"/>
        <w:contextualSpacing/>
        <w:jc w:val="both"/>
      </w:pPr>
      <w:r w:rsidRPr="003A5984">
        <w:tab/>
      </w:r>
      <w:r w:rsidR="006D3323" w:rsidRPr="003A5984">
        <w:t xml:space="preserve">- </w:t>
      </w:r>
      <w:r w:rsidR="006D3323" w:rsidRPr="003A5984">
        <w:rPr>
          <w:lang w:val="kk-KZ"/>
        </w:rPr>
        <w:t>Ми</w:t>
      </w:r>
      <w:r w:rsidR="006D3323" w:rsidRPr="003A5984">
        <w:t>дриаз</w:t>
      </w:r>
      <w:r w:rsidR="006D3323" w:rsidRPr="003A5984">
        <w:rPr>
          <w:lang w:val="kk-KZ"/>
        </w:rPr>
        <w:t>сыз</w:t>
      </w:r>
    </w:p>
    <w:p w14:paraId="07A8D652" w14:textId="77777777" w:rsidR="006D3323" w:rsidRPr="003A5984" w:rsidRDefault="006E7C99" w:rsidP="00BE3429">
      <w:pPr>
        <w:widowControl w:val="0"/>
        <w:tabs>
          <w:tab w:val="left" w:pos="16"/>
          <w:tab w:val="left" w:pos="567"/>
          <w:tab w:val="left" w:pos="993"/>
        </w:tabs>
        <w:autoSpaceDE w:val="0"/>
        <w:autoSpaceDN w:val="0"/>
        <w:snapToGrid w:val="0"/>
        <w:ind w:right="9" w:firstLine="567"/>
        <w:contextualSpacing/>
        <w:jc w:val="both"/>
      </w:pPr>
      <w:r w:rsidRPr="003A5984">
        <w:tab/>
      </w:r>
      <w:r w:rsidR="006D3323" w:rsidRPr="003A5984">
        <w:t>-</w:t>
      </w:r>
      <w:r w:rsidR="006D3323" w:rsidRPr="003A5984">
        <w:rPr>
          <w:lang w:val="kk-KZ"/>
        </w:rPr>
        <w:t xml:space="preserve"> М</w:t>
      </w:r>
      <w:r w:rsidR="006D3323" w:rsidRPr="003A5984">
        <w:t>идриаз</w:t>
      </w:r>
      <w:r w:rsidR="006D3323" w:rsidRPr="003A5984">
        <w:rPr>
          <w:lang w:val="kk-KZ"/>
        </w:rPr>
        <w:t>бен</w:t>
      </w:r>
    </w:p>
    <w:p w14:paraId="7332CAD9"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Тонография</w:t>
      </w:r>
    </w:p>
    <w:p w14:paraId="7E9CD679"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Жыпылықтаудың критикалық жиілігі</w:t>
      </w:r>
    </w:p>
    <w:p w14:paraId="61DCD2AC"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Пахиметрия</w:t>
      </w:r>
    </w:p>
    <w:p w14:paraId="6F8AEDEB"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Басқа</w:t>
      </w:r>
      <w:r w:rsidRPr="003A5984">
        <w:rPr>
          <w:lang w:val="kk-KZ"/>
        </w:rPr>
        <w:t xml:space="preserve"> жауап</w:t>
      </w:r>
      <w:r w:rsidRPr="003A5984">
        <w:t xml:space="preserve"> (жазы</w:t>
      </w:r>
      <w:r w:rsidRPr="003A5984">
        <w:rPr>
          <w:lang w:val="kk-KZ"/>
        </w:rPr>
        <w:t>ңыз</w:t>
      </w:r>
      <w:r w:rsidRPr="003A5984">
        <w:t>) __________________</w:t>
      </w:r>
    </w:p>
    <w:p w14:paraId="3FD63D9E" w14:textId="77777777" w:rsidR="006D3323" w:rsidRPr="003A5984" w:rsidRDefault="006D3323" w:rsidP="00BE3429">
      <w:pPr>
        <w:widowControl w:val="0"/>
        <w:numPr>
          <w:ilvl w:val="1"/>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Кестені толтырыңыз (екі бағанды):</w:t>
      </w:r>
    </w:p>
    <w:p w14:paraId="1906A9F2" w14:textId="77777777" w:rsidR="006D3323" w:rsidRPr="003A5984" w:rsidRDefault="006D3323" w:rsidP="00AC6B81">
      <w:pPr>
        <w:widowControl w:val="0"/>
        <w:tabs>
          <w:tab w:val="left" w:pos="0"/>
        </w:tabs>
        <w:autoSpaceDE w:val="0"/>
        <w:autoSpaceDN w:val="0"/>
        <w:snapToGrid w:val="0"/>
        <w:ind w:right="9" w:hanging="16"/>
        <w:contextualSpacing/>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2363"/>
        <w:gridCol w:w="3301"/>
      </w:tblGrid>
      <w:tr w:rsidR="003A5984" w:rsidRPr="00674795" w14:paraId="710C1080" w14:textId="77777777" w:rsidTr="00BE3429">
        <w:tc>
          <w:tcPr>
            <w:tcW w:w="3964" w:type="dxa"/>
            <w:shd w:val="clear" w:color="auto" w:fill="auto"/>
          </w:tcPr>
          <w:p w14:paraId="2FB270B2" w14:textId="77777777" w:rsidR="006D3323" w:rsidRPr="003A5984" w:rsidRDefault="006D3323" w:rsidP="00AC6B81">
            <w:pPr>
              <w:widowControl w:val="0"/>
              <w:tabs>
                <w:tab w:val="left" w:pos="0"/>
              </w:tabs>
              <w:autoSpaceDE w:val="0"/>
              <w:autoSpaceDN w:val="0"/>
              <w:snapToGrid w:val="0"/>
              <w:ind w:right="9" w:hanging="16"/>
              <w:contextualSpacing/>
              <w:jc w:val="both"/>
            </w:pPr>
          </w:p>
        </w:tc>
        <w:tc>
          <w:tcPr>
            <w:tcW w:w="2363" w:type="dxa"/>
            <w:shd w:val="clear" w:color="auto" w:fill="auto"/>
          </w:tcPr>
          <w:p w14:paraId="21692159" w14:textId="77777777" w:rsidR="00BE3429" w:rsidRPr="003A5984" w:rsidRDefault="006D3323" w:rsidP="00AC6B81">
            <w:pPr>
              <w:widowControl w:val="0"/>
              <w:tabs>
                <w:tab w:val="left" w:pos="0"/>
              </w:tabs>
              <w:autoSpaceDE w:val="0"/>
              <w:autoSpaceDN w:val="0"/>
              <w:snapToGrid w:val="0"/>
              <w:ind w:right="9" w:hanging="16"/>
              <w:contextualSpacing/>
              <w:jc w:val="both"/>
              <w:rPr>
                <w:lang w:val="kk-KZ"/>
              </w:rPr>
            </w:pPr>
            <w:r w:rsidRPr="003A5984">
              <w:rPr>
                <w:lang w:val="kk-KZ"/>
              </w:rPr>
              <w:t>Сіз жұмыс жасайтын медициналық меке</w:t>
            </w:r>
          </w:p>
          <w:p w14:paraId="6B9A36F3" w14:textId="48F8E3B5" w:rsidR="006D3323" w:rsidRPr="003A5984" w:rsidRDefault="006D3323" w:rsidP="00BE3429">
            <w:pPr>
              <w:widowControl w:val="0"/>
              <w:tabs>
                <w:tab w:val="left" w:pos="0"/>
              </w:tabs>
              <w:autoSpaceDE w:val="0"/>
              <w:autoSpaceDN w:val="0"/>
              <w:snapToGrid w:val="0"/>
              <w:ind w:right="9" w:hanging="16"/>
              <w:contextualSpacing/>
              <w:jc w:val="both"/>
              <w:rPr>
                <w:lang w:val="kk-KZ"/>
              </w:rPr>
            </w:pPr>
            <w:r w:rsidRPr="003A5984">
              <w:rPr>
                <w:lang w:val="kk-KZ"/>
              </w:rPr>
              <w:t>ме</w:t>
            </w:r>
            <w:r w:rsidR="00BE3429" w:rsidRPr="003A5984">
              <w:rPr>
                <w:lang w:val="kk-KZ"/>
              </w:rPr>
              <w:t>н</w:t>
            </w:r>
            <w:r w:rsidRPr="003A5984">
              <w:rPr>
                <w:lang w:val="kk-KZ"/>
              </w:rPr>
              <w:t>де құрал-жабдық бар болса, «+»</w:t>
            </w:r>
            <w:r w:rsidR="00BE3429" w:rsidRPr="003A5984">
              <w:rPr>
                <w:lang w:val="kk-KZ"/>
              </w:rPr>
              <w:t xml:space="preserve"> </w:t>
            </w:r>
            <w:r w:rsidRPr="003A5984">
              <w:rPr>
                <w:lang w:val="kk-KZ"/>
              </w:rPr>
              <w:t xml:space="preserve">белгісін қойыңыз </w:t>
            </w:r>
          </w:p>
        </w:tc>
        <w:tc>
          <w:tcPr>
            <w:tcW w:w="3301" w:type="dxa"/>
            <w:shd w:val="clear" w:color="auto" w:fill="auto"/>
          </w:tcPr>
          <w:p w14:paraId="163B03C3" w14:textId="77777777" w:rsidR="006D3323" w:rsidRPr="003A5984" w:rsidRDefault="006D3323" w:rsidP="00AC6B81">
            <w:pPr>
              <w:widowControl w:val="0"/>
              <w:tabs>
                <w:tab w:val="left" w:pos="0"/>
              </w:tabs>
              <w:autoSpaceDE w:val="0"/>
              <w:autoSpaceDN w:val="0"/>
              <w:snapToGrid w:val="0"/>
              <w:ind w:left="46" w:right="9" w:hanging="16"/>
              <w:contextualSpacing/>
              <w:jc w:val="both"/>
              <w:rPr>
                <w:lang w:val="kk-KZ"/>
              </w:rPr>
            </w:pPr>
            <w:r w:rsidRPr="003A5984">
              <w:rPr>
                <w:lang w:val="kk-KZ"/>
              </w:rPr>
              <w:t xml:space="preserve">Глаукомаға күдігі бар науқасты толыққанды бақылау үшін жұмыс орнында бар болуын қалайтын құрал-жабдық болса, «+» белгісін қойыңыз </w:t>
            </w:r>
          </w:p>
        </w:tc>
      </w:tr>
      <w:tr w:rsidR="003A5984" w:rsidRPr="003A5984" w14:paraId="563C5F6C" w14:textId="77777777" w:rsidTr="00BE3429">
        <w:tc>
          <w:tcPr>
            <w:tcW w:w="3964" w:type="dxa"/>
            <w:shd w:val="clear" w:color="auto" w:fill="auto"/>
          </w:tcPr>
          <w:p w14:paraId="76E1F555" w14:textId="77777777" w:rsidR="006D3323" w:rsidRPr="003A5984" w:rsidRDefault="006D3323" w:rsidP="00AC6B81">
            <w:pPr>
              <w:widowControl w:val="0"/>
              <w:tabs>
                <w:tab w:val="left" w:pos="0"/>
              </w:tabs>
              <w:autoSpaceDE w:val="0"/>
              <w:autoSpaceDN w:val="0"/>
              <w:snapToGrid w:val="0"/>
              <w:ind w:right="9" w:hanging="16"/>
              <w:contextualSpacing/>
              <w:jc w:val="both"/>
              <w:rPr>
                <w:lang w:val="kk-KZ"/>
              </w:rPr>
            </w:pPr>
            <w:r w:rsidRPr="003A5984">
              <w:rPr>
                <w:lang w:val="kk-KZ"/>
              </w:rPr>
              <w:t xml:space="preserve">Белгілер проекторы </w:t>
            </w:r>
          </w:p>
        </w:tc>
        <w:tc>
          <w:tcPr>
            <w:tcW w:w="2363" w:type="dxa"/>
            <w:shd w:val="clear" w:color="auto" w:fill="auto"/>
          </w:tcPr>
          <w:p w14:paraId="558DC161" w14:textId="77777777" w:rsidR="006D3323" w:rsidRPr="003A5984" w:rsidRDefault="006D3323" w:rsidP="00AC6B81">
            <w:pPr>
              <w:widowControl w:val="0"/>
              <w:tabs>
                <w:tab w:val="left" w:pos="0"/>
              </w:tabs>
              <w:autoSpaceDE w:val="0"/>
              <w:autoSpaceDN w:val="0"/>
              <w:snapToGrid w:val="0"/>
              <w:ind w:right="9" w:hanging="16"/>
              <w:contextualSpacing/>
              <w:jc w:val="both"/>
            </w:pPr>
          </w:p>
        </w:tc>
        <w:tc>
          <w:tcPr>
            <w:tcW w:w="3301" w:type="dxa"/>
            <w:shd w:val="clear" w:color="auto" w:fill="auto"/>
          </w:tcPr>
          <w:p w14:paraId="3A4077B0" w14:textId="77777777" w:rsidR="006D3323" w:rsidRPr="003A5984" w:rsidRDefault="006D3323" w:rsidP="00AC6B81">
            <w:pPr>
              <w:widowControl w:val="0"/>
              <w:tabs>
                <w:tab w:val="left" w:pos="0"/>
              </w:tabs>
              <w:autoSpaceDE w:val="0"/>
              <w:autoSpaceDN w:val="0"/>
              <w:snapToGrid w:val="0"/>
              <w:ind w:right="9" w:hanging="16"/>
              <w:contextualSpacing/>
              <w:jc w:val="both"/>
            </w:pPr>
          </w:p>
        </w:tc>
      </w:tr>
      <w:tr w:rsidR="003A5984" w:rsidRPr="003A5984" w14:paraId="1DFBF214" w14:textId="77777777" w:rsidTr="00BE3429">
        <w:tc>
          <w:tcPr>
            <w:tcW w:w="3964" w:type="dxa"/>
            <w:shd w:val="clear" w:color="auto" w:fill="auto"/>
          </w:tcPr>
          <w:p w14:paraId="65258CD2" w14:textId="77777777" w:rsidR="006D3323" w:rsidRPr="003A5984" w:rsidRDefault="006D3323" w:rsidP="00AC6B81">
            <w:pPr>
              <w:widowControl w:val="0"/>
              <w:tabs>
                <w:tab w:val="left" w:pos="0"/>
              </w:tabs>
              <w:autoSpaceDE w:val="0"/>
              <w:autoSpaceDN w:val="0"/>
              <w:snapToGrid w:val="0"/>
              <w:ind w:right="9" w:hanging="16"/>
              <w:contextualSpacing/>
              <w:jc w:val="both"/>
            </w:pPr>
            <w:r w:rsidRPr="003A5984">
              <w:t>Пневмотонометр</w:t>
            </w:r>
          </w:p>
        </w:tc>
        <w:tc>
          <w:tcPr>
            <w:tcW w:w="2363" w:type="dxa"/>
            <w:shd w:val="clear" w:color="auto" w:fill="auto"/>
          </w:tcPr>
          <w:p w14:paraId="6C984547" w14:textId="77777777" w:rsidR="006D3323" w:rsidRPr="003A5984" w:rsidRDefault="006D3323" w:rsidP="00AC6B81">
            <w:pPr>
              <w:widowControl w:val="0"/>
              <w:tabs>
                <w:tab w:val="left" w:pos="0"/>
              </w:tabs>
              <w:autoSpaceDE w:val="0"/>
              <w:autoSpaceDN w:val="0"/>
              <w:snapToGrid w:val="0"/>
              <w:ind w:right="9" w:hanging="16"/>
              <w:contextualSpacing/>
              <w:jc w:val="both"/>
            </w:pPr>
          </w:p>
        </w:tc>
        <w:tc>
          <w:tcPr>
            <w:tcW w:w="3301" w:type="dxa"/>
            <w:shd w:val="clear" w:color="auto" w:fill="auto"/>
          </w:tcPr>
          <w:p w14:paraId="28A6B1B3" w14:textId="77777777" w:rsidR="006D3323" w:rsidRPr="003A5984" w:rsidRDefault="006D3323" w:rsidP="00AC6B81">
            <w:pPr>
              <w:widowControl w:val="0"/>
              <w:tabs>
                <w:tab w:val="left" w:pos="0"/>
              </w:tabs>
              <w:autoSpaceDE w:val="0"/>
              <w:autoSpaceDN w:val="0"/>
              <w:snapToGrid w:val="0"/>
              <w:ind w:right="9" w:hanging="16"/>
              <w:contextualSpacing/>
              <w:jc w:val="both"/>
            </w:pPr>
          </w:p>
        </w:tc>
      </w:tr>
      <w:tr w:rsidR="003A5984" w:rsidRPr="003A5984" w14:paraId="45FC2090" w14:textId="77777777" w:rsidTr="00BE3429">
        <w:tc>
          <w:tcPr>
            <w:tcW w:w="3964" w:type="dxa"/>
            <w:shd w:val="clear" w:color="auto" w:fill="auto"/>
          </w:tcPr>
          <w:p w14:paraId="658298C5" w14:textId="77777777" w:rsidR="006D3323" w:rsidRPr="003A5984" w:rsidRDefault="006D3323" w:rsidP="00AC6B81">
            <w:pPr>
              <w:widowControl w:val="0"/>
              <w:tabs>
                <w:tab w:val="left" w:pos="0"/>
              </w:tabs>
              <w:autoSpaceDE w:val="0"/>
              <w:autoSpaceDN w:val="0"/>
              <w:snapToGrid w:val="0"/>
              <w:ind w:right="9" w:hanging="16"/>
              <w:contextualSpacing/>
              <w:jc w:val="both"/>
            </w:pPr>
            <w:r w:rsidRPr="003A5984">
              <w:rPr>
                <w:lang w:val="kk-KZ"/>
              </w:rPr>
              <w:t xml:space="preserve">Маклаков бойынша тонометрия жиынтығы </w:t>
            </w:r>
          </w:p>
        </w:tc>
        <w:tc>
          <w:tcPr>
            <w:tcW w:w="2363" w:type="dxa"/>
            <w:shd w:val="clear" w:color="auto" w:fill="auto"/>
          </w:tcPr>
          <w:p w14:paraId="5E2B9D8C" w14:textId="77777777" w:rsidR="006D3323" w:rsidRPr="003A5984" w:rsidRDefault="006D3323" w:rsidP="00AC6B81">
            <w:pPr>
              <w:widowControl w:val="0"/>
              <w:tabs>
                <w:tab w:val="left" w:pos="0"/>
              </w:tabs>
              <w:autoSpaceDE w:val="0"/>
              <w:autoSpaceDN w:val="0"/>
              <w:snapToGrid w:val="0"/>
              <w:ind w:right="9" w:hanging="16"/>
              <w:contextualSpacing/>
              <w:jc w:val="both"/>
            </w:pPr>
          </w:p>
        </w:tc>
        <w:tc>
          <w:tcPr>
            <w:tcW w:w="3301" w:type="dxa"/>
            <w:shd w:val="clear" w:color="auto" w:fill="auto"/>
          </w:tcPr>
          <w:p w14:paraId="4A47F7D9" w14:textId="77777777" w:rsidR="006D3323" w:rsidRPr="003A5984" w:rsidRDefault="006D3323" w:rsidP="00AC6B81">
            <w:pPr>
              <w:widowControl w:val="0"/>
              <w:tabs>
                <w:tab w:val="left" w:pos="0"/>
              </w:tabs>
              <w:autoSpaceDE w:val="0"/>
              <w:autoSpaceDN w:val="0"/>
              <w:snapToGrid w:val="0"/>
              <w:ind w:right="9" w:hanging="16"/>
              <w:contextualSpacing/>
              <w:jc w:val="both"/>
            </w:pPr>
          </w:p>
        </w:tc>
      </w:tr>
      <w:tr w:rsidR="003A5984" w:rsidRPr="003A5984" w14:paraId="3EC9BDF0" w14:textId="77777777" w:rsidTr="00BE3429">
        <w:tc>
          <w:tcPr>
            <w:tcW w:w="3964" w:type="dxa"/>
            <w:shd w:val="clear" w:color="auto" w:fill="auto"/>
          </w:tcPr>
          <w:p w14:paraId="747A2141" w14:textId="77777777" w:rsidR="006D3323" w:rsidRPr="003A5984" w:rsidRDefault="006D3323" w:rsidP="00AC6B81">
            <w:pPr>
              <w:widowControl w:val="0"/>
              <w:tabs>
                <w:tab w:val="left" w:pos="0"/>
              </w:tabs>
              <w:autoSpaceDE w:val="0"/>
              <w:autoSpaceDN w:val="0"/>
              <w:snapToGrid w:val="0"/>
              <w:ind w:right="9" w:hanging="16"/>
              <w:contextualSpacing/>
              <w:jc w:val="both"/>
              <w:rPr>
                <w:lang w:val="kk-KZ"/>
              </w:rPr>
            </w:pPr>
            <w:r w:rsidRPr="003A5984">
              <w:t>Жыпылықтаудың критикалық жиілігі</w:t>
            </w:r>
            <w:r w:rsidRPr="003A5984">
              <w:rPr>
                <w:lang w:val="kk-KZ"/>
              </w:rPr>
              <w:t xml:space="preserve"> анықтау құралы </w:t>
            </w:r>
          </w:p>
        </w:tc>
        <w:tc>
          <w:tcPr>
            <w:tcW w:w="2363" w:type="dxa"/>
            <w:shd w:val="clear" w:color="auto" w:fill="auto"/>
          </w:tcPr>
          <w:p w14:paraId="0C5ABEDD" w14:textId="77777777" w:rsidR="006D3323" w:rsidRPr="003A5984" w:rsidRDefault="006D3323" w:rsidP="00AC6B81">
            <w:pPr>
              <w:widowControl w:val="0"/>
              <w:tabs>
                <w:tab w:val="left" w:pos="0"/>
              </w:tabs>
              <w:autoSpaceDE w:val="0"/>
              <w:autoSpaceDN w:val="0"/>
              <w:snapToGrid w:val="0"/>
              <w:ind w:right="9" w:hanging="16"/>
              <w:contextualSpacing/>
              <w:jc w:val="both"/>
            </w:pPr>
          </w:p>
        </w:tc>
        <w:tc>
          <w:tcPr>
            <w:tcW w:w="3301" w:type="dxa"/>
            <w:shd w:val="clear" w:color="auto" w:fill="auto"/>
          </w:tcPr>
          <w:p w14:paraId="1058EEB1" w14:textId="77777777" w:rsidR="006D3323" w:rsidRPr="003A5984" w:rsidRDefault="006D3323" w:rsidP="00AC6B81">
            <w:pPr>
              <w:widowControl w:val="0"/>
              <w:tabs>
                <w:tab w:val="left" w:pos="0"/>
              </w:tabs>
              <w:autoSpaceDE w:val="0"/>
              <w:autoSpaceDN w:val="0"/>
              <w:snapToGrid w:val="0"/>
              <w:ind w:right="9" w:hanging="16"/>
              <w:contextualSpacing/>
              <w:jc w:val="both"/>
            </w:pPr>
          </w:p>
        </w:tc>
      </w:tr>
      <w:tr w:rsidR="003A5984" w:rsidRPr="003A5984" w14:paraId="71D4E1FA" w14:textId="77777777" w:rsidTr="00BE3429">
        <w:tc>
          <w:tcPr>
            <w:tcW w:w="3964" w:type="dxa"/>
            <w:shd w:val="clear" w:color="auto" w:fill="auto"/>
          </w:tcPr>
          <w:p w14:paraId="5C887E85" w14:textId="77777777" w:rsidR="006D3323" w:rsidRPr="003A5984" w:rsidRDefault="006D3323" w:rsidP="00AC6B81">
            <w:pPr>
              <w:widowControl w:val="0"/>
              <w:tabs>
                <w:tab w:val="left" w:pos="0"/>
              </w:tabs>
              <w:autoSpaceDE w:val="0"/>
              <w:autoSpaceDN w:val="0"/>
              <w:snapToGrid w:val="0"/>
              <w:ind w:right="9" w:hanging="16"/>
              <w:contextualSpacing/>
              <w:jc w:val="both"/>
            </w:pPr>
            <w:r w:rsidRPr="003A5984">
              <w:rPr>
                <w:lang w:val="kk-KZ"/>
              </w:rPr>
              <w:t>Саңылаулы жарықшам</w:t>
            </w:r>
          </w:p>
        </w:tc>
        <w:tc>
          <w:tcPr>
            <w:tcW w:w="2363" w:type="dxa"/>
            <w:shd w:val="clear" w:color="auto" w:fill="auto"/>
          </w:tcPr>
          <w:p w14:paraId="7B6AA874" w14:textId="77777777" w:rsidR="006D3323" w:rsidRPr="003A5984" w:rsidRDefault="006D3323" w:rsidP="00AC6B81">
            <w:pPr>
              <w:widowControl w:val="0"/>
              <w:tabs>
                <w:tab w:val="left" w:pos="0"/>
              </w:tabs>
              <w:autoSpaceDE w:val="0"/>
              <w:autoSpaceDN w:val="0"/>
              <w:snapToGrid w:val="0"/>
              <w:ind w:right="9" w:hanging="16"/>
              <w:contextualSpacing/>
              <w:jc w:val="both"/>
            </w:pPr>
          </w:p>
        </w:tc>
        <w:tc>
          <w:tcPr>
            <w:tcW w:w="3301" w:type="dxa"/>
            <w:shd w:val="clear" w:color="auto" w:fill="auto"/>
          </w:tcPr>
          <w:p w14:paraId="45CD58CF" w14:textId="77777777" w:rsidR="006D3323" w:rsidRPr="003A5984" w:rsidRDefault="006D3323" w:rsidP="00AC6B81">
            <w:pPr>
              <w:widowControl w:val="0"/>
              <w:tabs>
                <w:tab w:val="left" w:pos="0"/>
              </w:tabs>
              <w:autoSpaceDE w:val="0"/>
              <w:autoSpaceDN w:val="0"/>
              <w:snapToGrid w:val="0"/>
              <w:ind w:right="9" w:hanging="16"/>
              <w:contextualSpacing/>
              <w:jc w:val="both"/>
            </w:pPr>
          </w:p>
        </w:tc>
      </w:tr>
      <w:tr w:rsidR="003A5984" w:rsidRPr="003A5984" w14:paraId="4F97B7BC" w14:textId="77777777" w:rsidTr="00BE3429">
        <w:tc>
          <w:tcPr>
            <w:tcW w:w="3964" w:type="dxa"/>
            <w:shd w:val="clear" w:color="auto" w:fill="auto"/>
          </w:tcPr>
          <w:p w14:paraId="0EEE196D" w14:textId="77777777" w:rsidR="006D3323" w:rsidRPr="003A5984" w:rsidRDefault="006D3323" w:rsidP="00AC6B81">
            <w:pPr>
              <w:widowControl w:val="0"/>
              <w:tabs>
                <w:tab w:val="left" w:pos="0"/>
              </w:tabs>
              <w:autoSpaceDE w:val="0"/>
              <w:autoSpaceDN w:val="0"/>
              <w:snapToGrid w:val="0"/>
              <w:ind w:right="9" w:hanging="16"/>
              <w:contextualSpacing/>
              <w:jc w:val="both"/>
              <w:rPr>
                <w:lang w:val="kk-KZ"/>
              </w:rPr>
            </w:pPr>
            <w:r w:rsidRPr="003A5984">
              <w:t>Ферстер</w:t>
            </w:r>
            <w:r w:rsidRPr="003A5984">
              <w:rPr>
                <w:lang w:val="kk-KZ"/>
              </w:rPr>
              <w:t xml:space="preserve"> периметрі</w:t>
            </w:r>
          </w:p>
        </w:tc>
        <w:tc>
          <w:tcPr>
            <w:tcW w:w="2363" w:type="dxa"/>
            <w:shd w:val="clear" w:color="auto" w:fill="auto"/>
          </w:tcPr>
          <w:p w14:paraId="5F5229C3" w14:textId="77777777" w:rsidR="006D3323" w:rsidRPr="003A5984" w:rsidRDefault="006D3323" w:rsidP="00AC6B81">
            <w:pPr>
              <w:widowControl w:val="0"/>
              <w:tabs>
                <w:tab w:val="left" w:pos="0"/>
              </w:tabs>
              <w:autoSpaceDE w:val="0"/>
              <w:autoSpaceDN w:val="0"/>
              <w:snapToGrid w:val="0"/>
              <w:ind w:right="9" w:hanging="16"/>
              <w:contextualSpacing/>
              <w:jc w:val="both"/>
            </w:pPr>
          </w:p>
        </w:tc>
        <w:tc>
          <w:tcPr>
            <w:tcW w:w="3301" w:type="dxa"/>
            <w:shd w:val="clear" w:color="auto" w:fill="auto"/>
          </w:tcPr>
          <w:p w14:paraId="6E18FC66" w14:textId="77777777" w:rsidR="006D3323" w:rsidRPr="003A5984" w:rsidRDefault="006D3323" w:rsidP="00AC6B81">
            <w:pPr>
              <w:widowControl w:val="0"/>
              <w:tabs>
                <w:tab w:val="left" w:pos="0"/>
              </w:tabs>
              <w:autoSpaceDE w:val="0"/>
              <w:autoSpaceDN w:val="0"/>
              <w:snapToGrid w:val="0"/>
              <w:ind w:right="9" w:hanging="16"/>
              <w:contextualSpacing/>
              <w:jc w:val="both"/>
            </w:pPr>
          </w:p>
        </w:tc>
      </w:tr>
      <w:tr w:rsidR="003A5984" w:rsidRPr="003A5984" w14:paraId="7B17D065" w14:textId="77777777" w:rsidTr="00BE3429">
        <w:tc>
          <w:tcPr>
            <w:tcW w:w="3964" w:type="dxa"/>
            <w:shd w:val="clear" w:color="auto" w:fill="auto"/>
          </w:tcPr>
          <w:p w14:paraId="0A7089AE" w14:textId="0AAF32A7" w:rsidR="006D3323" w:rsidRPr="003A5984" w:rsidRDefault="006D3323" w:rsidP="008D016F">
            <w:pPr>
              <w:widowControl w:val="0"/>
              <w:tabs>
                <w:tab w:val="left" w:pos="0"/>
              </w:tabs>
              <w:autoSpaceDE w:val="0"/>
              <w:autoSpaceDN w:val="0"/>
              <w:snapToGrid w:val="0"/>
              <w:ind w:right="9" w:hanging="16"/>
              <w:contextualSpacing/>
              <w:jc w:val="both"/>
            </w:pPr>
            <w:r w:rsidRPr="003A5984">
              <w:t>Компьютер</w:t>
            </w:r>
            <w:r w:rsidRPr="003A5984">
              <w:rPr>
                <w:lang w:val="kk-KZ"/>
              </w:rPr>
              <w:t xml:space="preserve">лік </w:t>
            </w:r>
            <w:r w:rsidRPr="003A5984">
              <w:t>периметр</w:t>
            </w:r>
            <w:r w:rsidRPr="003A5984">
              <w:rPr>
                <w:spacing w:val="-57"/>
              </w:rPr>
              <w:t xml:space="preserve"> </w:t>
            </w:r>
          </w:p>
        </w:tc>
        <w:tc>
          <w:tcPr>
            <w:tcW w:w="2363" w:type="dxa"/>
            <w:shd w:val="clear" w:color="auto" w:fill="auto"/>
          </w:tcPr>
          <w:p w14:paraId="1A5E9EA5" w14:textId="77777777" w:rsidR="006D3323" w:rsidRPr="003A5984" w:rsidRDefault="006D3323" w:rsidP="00AC6B81">
            <w:pPr>
              <w:widowControl w:val="0"/>
              <w:tabs>
                <w:tab w:val="left" w:pos="0"/>
              </w:tabs>
              <w:autoSpaceDE w:val="0"/>
              <w:autoSpaceDN w:val="0"/>
              <w:snapToGrid w:val="0"/>
              <w:ind w:right="9" w:hanging="16"/>
              <w:contextualSpacing/>
              <w:jc w:val="both"/>
            </w:pPr>
          </w:p>
        </w:tc>
        <w:tc>
          <w:tcPr>
            <w:tcW w:w="3301" w:type="dxa"/>
            <w:shd w:val="clear" w:color="auto" w:fill="auto"/>
          </w:tcPr>
          <w:p w14:paraId="3AF8EFE4" w14:textId="77777777" w:rsidR="006D3323" w:rsidRPr="003A5984" w:rsidRDefault="006D3323" w:rsidP="00AC6B81">
            <w:pPr>
              <w:widowControl w:val="0"/>
              <w:tabs>
                <w:tab w:val="left" w:pos="0"/>
              </w:tabs>
              <w:autoSpaceDE w:val="0"/>
              <w:autoSpaceDN w:val="0"/>
              <w:snapToGrid w:val="0"/>
              <w:ind w:right="9" w:hanging="16"/>
              <w:contextualSpacing/>
              <w:jc w:val="both"/>
            </w:pPr>
          </w:p>
        </w:tc>
      </w:tr>
      <w:tr w:rsidR="003A5984" w:rsidRPr="003A5984" w14:paraId="74C5FD66" w14:textId="77777777" w:rsidTr="00BE3429">
        <w:tc>
          <w:tcPr>
            <w:tcW w:w="3964" w:type="dxa"/>
            <w:shd w:val="clear" w:color="auto" w:fill="auto"/>
          </w:tcPr>
          <w:p w14:paraId="5BA2B956" w14:textId="77777777" w:rsidR="006D3323" w:rsidRPr="003A5984" w:rsidRDefault="006D3323" w:rsidP="00AC6B81">
            <w:pPr>
              <w:widowControl w:val="0"/>
              <w:tabs>
                <w:tab w:val="left" w:pos="0"/>
              </w:tabs>
              <w:autoSpaceDE w:val="0"/>
              <w:autoSpaceDN w:val="0"/>
              <w:snapToGrid w:val="0"/>
              <w:ind w:right="9" w:hanging="16"/>
              <w:contextualSpacing/>
              <w:jc w:val="both"/>
            </w:pPr>
            <w:r w:rsidRPr="003A5984">
              <w:t>Гониолинза</w:t>
            </w:r>
            <w:r w:rsidRPr="003A5984">
              <w:rPr>
                <w:spacing w:val="1"/>
              </w:rPr>
              <w:t xml:space="preserve"> </w:t>
            </w:r>
            <w:r w:rsidRPr="003A5984">
              <w:t>(Гольдман</w:t>
            </w:r>
            <w:r w:rsidRPr="003A5984">
              <w:rPr>
                <w:lang w:val="kk-KZ"/>
              </w:rPr>
              <w:t xml:space="preserve"> линзасы</w:t>
            </w:r>
            <w:r w:rsidRPr="003A5984">
              <w:t>)</w:t>
            </w:r>
          </w:p>
        </w:tc>
        <w:tc>
          <w:tcPr>
            <w:tcW w:w="2363" w:type="dxa"/>
            <w:shd w:val="clear" w:color="auto" w:fill="auto"/>
          </w:tcPr>
          <w:p w14:paraId="0CAD01D2" w14:textId="77777777" w:rsidR="006D3323" w:rsidRPr="003A5984" w:rsidRDefault="006D3323" w:rsidP="00AC6B81">
            <w:pPr>
              <w:widowControl w:val="0"/>
              <w:tabs>
                <w:tab w:val="left" w:pos="0"/>
              </w:tabs>
              <w:autoSpaceDE w:val="0"/>
              <w:autoSpaceDN w:val="0"/>
              <w:snapToGrid w:val="0"/>
              <w:ind w:right="9" w:hanging="16"/>
              <w:contextualSpacing/>
              <w:jc w:val="both"/>
            </w:pPr>
          </w:p>
        </w:tc>
        <w:tc>
          <w:tcPr>
            <w:tcW w:w="3301" w:type="dxa"/>
            <w:shd w:val="clear" w:color="auto" w:fill="auto"/>
          </w:tcPr>
          <w:p w14:paraId="642B8624" w14:textId="77777777" w:rsidR="006D3323" w:rsidRPr="003A5984" w:rsidRDefault="006D3323" w:rsidP="00AC6B81">
            <w:pPr>
              <w:widowControl w:val="0"/>
              <w:tabs>
                <w:tab w:val="left" w:pos="0"/>
              </w:tabs>
              <w:autoSpaceDE w:val="0"/>
              <w:autoSpaceDN w:val="0"/>
              <w:snapToGrid w:val="0"/>
              <w:ind w:right="9" w:hanging="16"/>
              <w:contextualSpacing/>
              <w:jc w:val="both"/>
            </w:pPr>
          </w:p>
        </w:tc>
      </w:tr>
      <w:tr w:rsidR="003A5984" w:rsidRPr="003A5984" w14:paraId="43C8FE63" w14:textId="77777777" w:rsidTr="00BE3429">
        <w:tc>
          <w:tcPr>
            <w:tcW w:w="3964" w:type="dxa"/>
            <w:shd w:val="clear" w:color="auto" w:fill="auto"/>
          </w:tcPr>
          <w:p w14:paraId="6A972897" w14:textId="77777777" w:rsidR="006D3323" w:rsidRPr="003A5984" w:rsidRDefault="006D3323" w:rsidP="00AC6B81">
            <w:pPr>
              <w:widowControl w:val="0"/>
              <w:tabs>
                <w:tab w:val="left" w:pos="0"/>
              </w:tabs>
              <w:autoSpaceDE w:val="0"/>
              <w:autoSpaceDN w:val="0"/>
              <w:snapToGrid w:val="0"/>
              <w:ind w:right="9" w:hanging="16"/>
              <w:contextualSpacing/>
              <w:jc w:val="both"/>
              <w:rPr>
                <w:lang w:val="kk-KZ"/>
              </w:rPr>
            </w:pPr>
            <w:r w:rsidRPr="003A5984">
              <w:rPr>
                <w:lang w:val="kk-KZ"/>
              </w:rPr>
              <w:t>Тура емес о</w:t>
            </w:r>
            <w:r w:rsidRPr="003A5984">
              <w:t>фтальмоскопи</w:t>
            </w:r>
            <w:r w:rsidRPr="003A5984">
              <w:rPr>
                <w:lang w:val="kk-KZ"/>
              </w:rPr>
              <w:t>яға арналған линза</w:t>
            </w:r>
          </w:p>
          <w:p w14:paraId="43FD107B" w14:textId="77777777" w:rsidR="006D3323" w:rsidRPr="003A5984" w:rsidRDefault="006D3323" w:rsidP="00AC6B81">
            <w:pPr>
              <w:widowControl w:val="0"/>
              <w:tabs>
                <w:tab w:val="left" w:pos="0"/>
              </w:tabs>
              <w:autoSpaceDE w:val="0"/>
              <w:autoSpaceDN w:val="0"/>
              <w:snapToGrid w:val="0"/>
              <w:ind w:right="9" w:hanging="16"/>
              <w:contextualSpacing/>
              <w:jc w:val="both"/>
            </w:pPr>
            <w:r w:rsidRPr="003A5984">
              <w:t>(60 дптр, 78 дптр, 90 дптр)</w:t>
            </w:r>
          </w:p>
        </w:tc>
        <w:tc>
          <w:tcPr>
            <w:tcW w:w="2363" w:type="dxa"/>
            <w:shd w:val="clear" w:color="auto" w:fill="auto"/>
          </w:tcPr>
          <w:p w14:paraId="5E6E208A" w14:textId="77777777" w:rsidR="006D3323" w:rsidRPr="003A5984" w:rsidRDefault="006D3323" w:rsidP="00AC6B81">
            <w:pPr>
              <w:widowControl w:val="0"/>
              <w:tabs>
                <w:tab w:val="left" w:pos="0"/>
              </w:tabs>
              <w:autoSpaceDE w:val="0"/>
              <w:autoSpaceDN w:val="0"/>
              <w:snapToGrid w:val="0"/>
              <w:ind w:right="9" w:hanging="16"/>
              <w:contextualSpacing/>
              <w:jc w:val="both"/>
            </w:pPr>
          </w:p>
        </w:tc>
        <w:tc>
          <w:tcPr>
            <w:tcW w:w="3301" w:type="dxa"/>
            <w:shd w:val="clear" w:color="auto" w:fill="auto"/>
          </w:tcPr>
          <w:p w14:paraId="41E33084" w14:textId="77777777" w:rsidR="006D3323" w:rsidRPr="003A5984" w:rsidRDefault="006D3323" w:rsidP="00AC6B81">
            <w:pPr>
              <w:widowControl w:val="0"/>
              <w:tabs>
                <w:tab w:val="left" w:pos="0"/>
              </w:tabs>
              <w:autoSpaceDE w:val="0"/>
              <w:autoSpaceDN w:val="0"/>
              <w:snapToGrid w:val="0"/>
              <w:ind w:right="9" w:hanging="16"/>
              <w:contextualSpacing/>
              <w:jc w:val="both"/>
            </w:pPr>
          </w:p>
        </w:tc>
      </w:tr>
      <w:tr w:rsidR="003A5984" w:rsidRPr="003A5984" w14:paraId="4FCA9DDC" w14:textId="77777777" w:rsidTr="00BE3429">
        <w:tc>
          <w:tcPr>
            <w:tcW w:w="3964" w:type="dxa"/>
            <w:shd w:val="clear" w:color="auto" w:fill="auto"/>
          </w:tcPr>
          <w:p w14:paraId="10D3EBEB" w14:textId="77777777" w:rsidR="006D3323" w:rsidRPr="003A5984" w:rsidRDefault="006D3323" w:rsidP="00AC6B81">
            <w:pPr>
              <w:widowControl w:val="0"/>
              <w:tabs>
                <w:tab w:val="left" w:pos="0"/>
              </w:tabs>
              <w:autoSpaceDE w:val="0"/>
              <w:autoSpaceDN w:val="0"/>
              <w:snapToGrid w:val="0"/>
              <w:ind w:right="9" w:hanging="16"/>
              <w:contextualSpacing/>
              <w:jc w:val="both"/>
            </w:pPr>
            <w:r w:rsidRPr="003A5984">
              <w:rPr>
                <w:lang w:val="kk-KZ"/>
              </w:rPr>
              <w:lastRenderedPageBreak/>
              <w:t>Тура</w:t>
            </w:r>
            <w:r w:rsidRPr="003A5984">
              <w:rPr>
                <w:spacing w:val="-4"/>
              </w:rPr>
              <w:t xml:space="preserve"> </w:t>
            </w:r>
            <w:r w:rsidRPr="003A5984">
              <w:t>офтальмоскоп</w:t>
            </w:r>
          </w:p>
        </w:tc>
        <w:tc>
          <w:tcPr>
            <w:tcW w:w="2363" w:type="dxa"/>
            <w:shd w:val="clear" w:color="auto" w:fill="auto"/>
          </w:tcPr>
          <w:p w14:paraId="2D0E4295" w14:textId="77777777" w:rsidR="006D3323" w:rsidRPr="003A5984" w:rsidRDefault="006D3323" w:rsidP="00AC6B81">
            <w:pPr>
              <w:widowControl w:val="0"/>
              <w:tabs>
                <w:tab w:val="left" w:pos="0"/>
              </w:tabs>
              <w:autoSpaceDE w:val="0"/>
              <w:autoSpaceDN w:val="0"/>
              <w:snapToGrid w:val="0"/>
              <w:ind w:right="9" w:hanging="16"/>
              <w:contextualSpacing/>
              <w:jc w:val="both"/>
            </w:pPr>
          </w:p>
        </w:tc>
        <w:tc>
          <w:tcPr>
            <w:tcW w:w="3301" w:type="dxa"/>
            <w:shd w:val="clear" w:color="auto" w:fill="auto"/>
          </w:tcPr>
          <w:p w14:paraId="171D080D" w14:textId="77777777" w:rsidR="006D3323" w:rsidRPr="003A5984" w:rsidRDefault="006D3323" w:rsidP="00AC6B81">
            <w:pPr>
              <w:widowControl w:val="0"/>
              <w:tabs>
                <w:tab w:val="left" w:pos="0"/>
              </w:tabs>
              <w:autoSpaceDE w:val="0"/>
              <w:autoSpaceDN w:val="0"/>
              <w:snapToGrid w:val="0"/>
              <w:ind w:right="9" w:hanging="16"/>
              <w:contextualSpacing/>
              <w:jc w:val="both"/>
            </w:pPr>
          </w:p>
        </w:tc>
      </w:tr>
      <w:tr w:rsidR="003A5984" w:rsidRPr="003A5984" w14:paraId="5518BF74" w14:textId="77777777" w:rsidTr="00BE3429">
        <w:tc>
          <w:tcPr>
            <w:tcW w:w="3964" w:type="dxa"/>
            <w:shd w:val="clear" w:color="auto" w:fill="auto"/>
          </w:tcPr>
          <w:p w14:paraId="2B16D12C" w14:textId="77777777" w:rsidR="006D3323" w:rsidRPr="003A5984" w:rsidRDefault="006D3323" w:rsidP="00AC6B81">
            <w:pPr>
              <w:widowControl w:val="0"/>
              <w:tabs>
                <w:tab w:val="left" w:pos="0"/>
              </w:tabs>
              <w:autoSpaceDE w:val="0"/>
              <w:autoSpaceDN w:val="0"/>
              <w:snapToGrid w:val="0"/>
              <w:ind w:right="9" w:hanging="16"/>
              <w:contextualSpacing/>
              <w:jc w:val="both"/>
            </w:pPr>
            <w:r w:rsidRPr="003A5984">
              <w:t>Тонограф</w:t>
            </w:r>
          </w:p>
        </w:tc>
        <w:tc>
          <w:tcPr>
            <w:tcW w:w="2363" w:type="dxa"/>
            <w:shd w:val="clear" w:color="auto" w:fill="auto"/>
          </w:tcPr>
          <w:p w14:paraId="25634D11" w14:textId="77777777" w:rsidR="006D3323" w:rsidRPr="003A5984" w:rsidRDefault="006D3323" w:rsidP="00AC6B81">
            <w:pPr>
              <w:widowControl w:val="0"/>
              <w:tabs>
                <w:tab w:val="left" w:pos="0"/>
              </w:tabs>
              <w:autoSpaceDE w:val="0"/>
              <w:autoSpaceDN w:val="0"/>
              <w:snapToGrid w:val="0"/>
              <w:ind w:right="9" w:hanging="16"/>
              <w:contextualSpacing/>
              <w:jc w:val="both"/>
            </w:pPr>
          </w:p>
        </w:tc>
        <w:tc>
          <w:tcPr>
            <w:tcW w:w="3301" w:type="dxa"/>
            <w:shd w:val="clear" w:color="auto" w:fill="auto"/>
          </w:tcPr>
          <w:p w14:paraId="6D9054F9" w14:textId="77777777" w:rsidR="006D3323" w:rsidRPr="003A5984" w:rsidRDefault="006D3323" w:rsidP="00AC6B81">
            <w:pPr>
              <w:widowControl w:val="0"/>
              <w:tabs>
                <w:tab w:val="left" w:pos="0"/>
              </w:tabs>
              <w:autoSpaceDE w:val="0"/>
              <w:autoSpaceDN w:val="0"/>
              <w:snapToGrid w:val="0"/>
              <w:ind w:right="9" w:hanging="16"/>
              <w:contextualSpacing/>
              <w:jc w:val="both"/>
            </w:pPr>
          </w:p>
        </w:tc>
      </w:tr>
      <w:tr w:rsidR="003A5984" w:rsidRPr="003A5984" w14:paraId="04FBD640" w14:textId="77777777" w:rsidTr="00BE3429">
        <w:tc>
          <w:tcPr>
            <w:tcW w:w="3964" w:type="dxa"/>
            <w:shd w:val="clear" w:color="auto" w:fill="auto"/>
          </w:tcPr>
          <w:p w14:paraId="3175ADAB" w14:textId="77777777" w:rsidR="006D3323" w:rsidRPr="003A5984" w:rsidRDefault="006D3323" w:rsidP="00AC6B81">
            <w:pPr>
              <w:widowControl w:val="0"/>
              <w:tabs>
                <w:tab w:val="left" w:pos="0"/>
              </w:tabs>
              <w:autoSpaceDE w:val="0"/>
              <w:autoSpaceDN w:val="0"/>
              <w:snapToGrid w:val="0"/>
              <w:ind w:right="9" w:hanging="16"/>
              <w:contextualSpacing/>
              <w:jc w:val="both"/>
            </w:pPr>
            <w:r w:rsidRPr="003A5984">
              <w:t>HRT</w:t>
            </w:r>
          </w:p>
        </w:tc>
        <w:tc>
          <w:tcPr>
            <w:tcW w:w="2363" w:type="dxa"/>
            <w:shd w:val="clear" w:color="auto" w:fill="auto"/>
          </w:tcPr>
          <w:p w14:paraId="0A943B83" w14:textId="77777777" w:rsidR="006D3323" w:rsidRPr="003A5984" w:rsidRDefault="006D3323" w:rsidP="00AC6B81">
            <w:pPr>
              <w:widowControl w:val="0"/>
              <w:tabs>
                <w:tab w:val="left" w:pos="0"/>
              </w:tabs>
              <w:autoSpaceDE w:val="0"/>
              <w:autoSpaceDN w:val="0"/>
              <w:snapToGrid w:val="0"/>
              <w:ind w:right="9" w:hanging="16"/>
              <w:contextualSpacing/>
              <w:jc w:val="both"/>
            </w:pPr>
          </w:p>
        </w:tc>
        <w:tc>
          <w:tcPr>
            <w:tcW w:w="3301" w:type="dxa"/>
            <w:shd w:val="clear" w:color="auto" w:fill="auto"/>
          </w:tcPr>
          <w:p w14:paraId="73BBC184" w14:textId="77777777" w:rsidR="006D3323" w:rsidRPr="003A5984" w:rsidRDefault="006D3323" w:rsidP="00AC6B81">
            <w:pPr>
              <w:widowControl w:val="0"/>
              <w:tabs>
                <w:tab w:val="left" w:pos="0"/>
              </w:tabs>
              <w:autoSpaceDE w:val="0"/>
              <w:autoSpaceDN w:val="0"/>
              <w:snapToGrid w:val="0"/>
              <w:ind w:right="9" w:hanging="16"/>
              <w:contextualSpacing/>
              <w:jc w:val="both"/>
            </w:pPr>
          </w:p>
        </w:tc>
      </w:tr>
      <w:tr w:rsidR="003A5984" w:rsidRPr="003A5984" w14:paraId="5D2611EC" w14:textId="77777777" w:rsidTr="00BE3429">
        <w:tc>
          <w:tcPr>
            <w:tcW w:w="3964" w:type="dxa"/>
            <w:shd w:val="clear" w:color="auto" w:fill="auto"/>
          </w:tcPr>
          <w:p w14:paraId="4C56FAF0" w14:textId="77777777" w:rsidR="006D3323" w:rsidRPr="003A5984" w:rsidRDefault="006D3323" w:rsidP="00AC6B81">
            <w:pPr>
              <w:widowControl w:val="0"/>
              <w:tabs>
                <w:tab w:val="left" w:pos="0"/>
              </w:tabs>
              <w:autoSpaceDE w:val="0"/>
              <w:autoSpaceDN w:val="0"/>
              <w:snapToGrid w:val="0"/>
              <w:ind w:right="9" w:hanging="16"/>
              <w:contextualSpacing/>
              <w:jc w:val="both"/>
            </w:pPr>
            <w:r w:rsidRPr="003A5984">
              <w:t>OКТ</w:t>
            </w:r>
          </w:p>
        </w:tc>
        <w:tc>
          <w:tcPr>
            <w:tcW w:w="2363" w:type="dxa"/>
            <w:shd w:val="clear" w:color="auto" w:fill="auto"/>
          </w:tcPr>
          <w:p w14:paraId="3FE5B10A" w14:textId="77777777" w:rsidR="006D3323" w:rsidRPr="003A5984" w:rsidRDefault="006D3323" w:rsidP="00AC6B81">
            <w:pPr>
              <w:widowControl w:val="0"/>
              <w:tabs>
                <w:tab w:val="left" w:pos="0"/>
              </w:tabs>
              <w:autoSpaceDE w:val="0"/>
              <w:autoSpaceDN w:val="0"/>
              <w:snapToGrid w:val="0"/>
              <w:ind w:right="9" w:hanging="16"/>
              <w:contextualSpacing/>
              <w:jc w:val="both"/>
            </w:pPr>
          </w:p>
        </w:tc>
        <w:tc>
          <w:tcPr>
            <w:tcW w:w="3301" w:type="dxa"/>
            <w:shd w:val="clear" w:color="auto" w:fill="auto"/>
          </w:tcPr>
          <w:p w14:paraId="69C59D07" w14:textId="77777777" w:rsidR="006D3323" w:rsidRPr="003A5984" w:rsidRDefault="006D3323" w:rsidP="00AC6B81">
            <w:pPr>
              <w:widowControl w:val="0"/>
              <w:tabs>
                <w:tab w:val="left" w:pos="0"/>
              </w:tabs>
              <w:autoSpaceDE w:val="0"/>
              <w:autoSpaceDN w:val="0"/>
              <w:snapToGrid w:val="0"/>
              <w:ind w:right="9" w:hanging="16"/>
              <w:contextualSpacing/>
              <w:jc w:val="both"/>
            </w:pPr>
          </w:p>
        </w:tc>
      </w:tr>
      <w:tr w:rsidR="00BE3429" w:rsidRPr="003A5984" w14:paraId="2C8100D0" w14:textId="77777777" w:rsidTr="00BE3429">
        <w:tc>
          <w:tcPr>
            <w:tcW w:w="3964" w:type="dxa"/>
            <w:shd w:val="clear" w:color="auto" w:fill="auto"/>
          </w:tcPr>
          <w:p w14:paraId="188A78A8" w14:textId="77777777" w:rsidR="006D3323" w:rsidRPr="003A5984" w:rsidRDefault="006D3323" w:rsidP="00AC6B81">
            <w:pPr>
              <w:widowControl w:val="0"/>
              <w:tabs>
                <w:tab w:val="left" w:pos="0"/>
              </w:tabs>
              <w:autoSpaceDE w:val="0"/>
              <w:autoSpaceDN w:val="0"/>
              <w:snapToGrid w:val="0"/>
              <w:ind w:right="9" w:hanging="16"/>
              <w:contextualSpacing/>
              <w:jc w:val="both"/>
            </w:pPr>
            <w:r w:rsidRPr="003A5984">
              <w:rPr>
                <w:lang w:val="kk-KZ"/>
              </w:rPr>
              <w:t xml:space="preserve">Басқасы </w:t>
            </w:r>
            <w:r w:rsidRPr="003A5984">
              <w:t>(</w:t>
            </w:r>
            <w:r w:rsidRPr="003A5984">
              <w:rPr>
                <w:lang w:val="kk-KZ"/>
              </w:rPr>
              <w:t>өзіңіз жазыңыз</w:t>
            </w:r>
            <w:r w:rsidRPr="003A5984">
              <w:t>)</w:t>
            </w:r>
          </w:p>
        </w:tc>
        <w:tc>
          <w:tcPr>
            <w:tcW w:w="2363" w:type="dxa"/>
            <w:shd w:val="clear" w:color="auto" w:fill="auto"/>
          </w:tcPr>
          <w:p w14:paraId="13438A6B" w14:textId="77777777" w:rsidR="006D3323" w:rsidRPr="003A5984" w:rsidRDefault="006D3323" w:rsidP="00AC6B81">
            <w:pPr>
              <w:widowControl w:val="0"/>
              <w:tabs>
                <w:tab w:val="left" w:pos="0"/>
              </w:tabs>
              <w:autoSpaceDE w:val="0"/>
              <w:autoSpaceDN w:val="0"/>
              <w:snapToGrid w:val="0"/>
              <w:ind w:right="9" w:hanging="16"/>
              <w:contextualSpacing/>
              <w:jc w:val="both"/>
            </w:pPr>
          </w:p>
        </w:tc>
        <w:tc>
          <w:tcPr>
            <w:tcW w:w="3301" w:type="dxa"/>
            <w:shd w:val="clear" w:color="auto" w:fill="auto"/>
          </w:tcPr>
          <w:p w14:paraId="2121E5FE" w14:textId="77777777" w:rsidR="006D3323" w:rsidRPr="003A5984" w:rsidRDefault="006D3323" w:rsidP="00AC6B81">
            <w:pPr>
              <w:widowControl w:val="0"/>
              <w:tabs>
                <w:tab w:val="left" w:pos="0"/>
              </w:tabs>
              <w:autoSpaceDE w:val="0"/>
              <w:autoSpaceDN w:val="0"/>
              <w:snapToGrid w:val="0"/>
              <w:ind w:right="9" w:hanging="16"/>
              <w:contextualSpacing/>
              <w:jc w:val="both"/>
            </w:pPr>
          </w:p>
        </w:tc>
      </w:tr>
    </w:tbl>
    <w:p w14:paraId="6C090699" w14:textId="77777777" w:rsidR="006D3323" w:rsidRPr="003A5984" w:rsidRDefault="006D3323" w:rsidP="00AC6B81">
      <w:pPr>
        <w:widowControl w:val="0"/>
        <w:tabs>
          <w:tab w:val="left" w:pos="0"/>
        </w:tabs>
        <w:autoSpaceDE w:val="0"/>
        <w:autoSpaceDN w:val="0"/>
        <w:snapToGrid w:val="0"/>
        <w:ind w:right="9" w:hanging="16"/>
        <w:contextualSpacing/>
        <w:jc w:val="both"/>
      </w:pPr>
    </w:p>
    <w:p w14:paraId="314F1006" w14:textId="4E4ACC8B" w:rsidR="006D3323" w:rsidRPr="003A5984" w:rsidRDefault="006D3323" w:rsidP="00BE3429">
      <w:pPr>
        <w:widowControl w:val="0"/>
        <w:numPr>
          <w:ilvl w:val="1"/>
          <w:numId w:val="4"/>
        </w:numPr>
        <w:tabs>
          <w:tab w:val="left" w:pos="16"/>
          <w:tab w:val="left" w:pos="993"/>
        </w:tabs>
        <w:autoSpaceDE w:val="0"/>
        <w:autoSpaceDN w:val="0"/>
        <w:snapToGrid w:val="0"/>
        <w:ind w:left="16" w:right="9" w:firstLine="551"/>
        <w:contextualSpacing/>
        <w:jc w:val="both"/>
        <w:rPr>
          <w:lang w:val="kk-KZ"/>
        </w:rPr>
      </w:pPr>
      <w:r w:rsidRPr="003A5984">
        <w:rPr>
          <w:lang w:val="kk-KZ"/>
        </w:rPr>
        <w:t>Сіз жұмыс жасайтын  медициналық мекемеде глаукомаға күдігі бар науқастарды толыққанды тексеру үшін қажетті құрал</w:t>
      </w:r>
      <w:r w:rsidR="008D016F" w:rsidRPr="003A5984">
        <w:rPr>
          <w:lang w:val="kk-KZ"/>
        </w:rPr>
        <w:t>-жабдықтар бар деп санайсыз ба?</w:t>
      </w:r>
    </w:p>
    <w:p w14:paraId="41267425" w14:textId="77777777" w:rsidR="006D3323" w:rsidRPr="003A5984" w:rsidRDefault="006D3323" w:rsidP="00BE3429">
      <w:pPr>
        <w:widowControl w:val="0"/>
        <w:numPr>
          <w:ilvl w:val="3"/>
          <w:numId w:val="4"/>
        </w:numPr>
        <w:tabs>
          <w:tab w:val="left" w:pos="16"/>
          <w:tab w:val="left" w:pos="567"/>
          <w:tab w:val="left" w:pos="851"/>
        </w:tabs>
        <w:autoSpaceDE w:val="0"/>
        <w:autoSpaceDN w:val="0"/>
        <w:snapToGrid w:val="0"/>
        <w:ind w:left="0" w:right="9" w:firstLine="567"/>
        <w:contextualSpacing/>
        <w:jc w:val="both"/>
      </w:pPr>
      <w:r w:rsidRPr="003A5984">
        <w:rPr>
          <w:lang w:val="kk-KZ"/>
        </w:rPr>
        <w:t>Ия</w:t>
      </w:r>
    </w:p>
    <w:p w14:paraId="7B429198" w14:textId="77777777" w:rsidR="006D3323" w:rsidRPr="003A5984" w:rsidRDefault="006D3323" w:rsidP="00BE3429">
      <w:pPr>
        <w:widowControl w:val="0"/>
        <w:numPr>
          <w:ilvl w:val="3"/>
          <w:numId w:val="4"/>
        </w:numPr>
        <w:tabs>
          <w:tab w:val="left" w:pos="16"/>
          <w:tab w:val="left" w:pos="567"/>
          <w:tab w:val="left" w:pos="851"/>
        </w:tabs>
        <w:autoSpaceDE w:val="0"/>
        <w:autoSpaceDN w:val="0"/>
        <w:snapToGrid w:val="0"/>
        <w:ind w:left="0" w:right="9" w:firstLine="567"/>
        <w:contextualSpacing/>
        <w:jc w:val="both"/>
      </w:pPr>
      <w:r w:rsidRPr="003A5984">
        <w:rPr>
          <w:lang w:val="kk-KZ"/>
        </w:rPr>
        <w:t>Жоқ</w:t>
      </w:r>
    </w:p>
    <w:p w14:paraId="43D87279" w14:textId="77777777" w:rsidR="006D3323" w:rsidRPr="003A5984" w:rsidRDefault="006D3323" w:rsidP="00BE3429">
      <w:pPr>
        <w:widowControl w:val="0"/>
        <w:numPr>
          <w:ilvl w:val="1"/>
          <w:numId w:val="4"/>
        </w:numPr>
        <w:tabs>
          <w:tab w:val="left" w:pos="16"/>
          <w:tab w:val="left" w:pos="993"/>
        </w:tabs>
        <w:autoSpaceDE w:val="0"/>
        <w:autoSpaceDN w:val="0"/>
        <w:snapToGrid w:val="0"/>
        <w:ind w:left="16" w:right="9" w:firstLine="551"/>
        <w:contextualSpacing/>
        <w:jc w:val="both"/>
        <w:rPr>
          <w:lang w:val="kk-KZ"/>
        </w:rPr>
      </w:pPr>
      <w:r w:rsidRPr="003A5984">
        <w:rPr>
          <w:lang w:val="kk-KZ"/>
        </w:rPr>
        <w:t>Глаукомаға күдігі бар науқастарды диагностикалық кеңе</w:t>
      </w:r>
      <w:r w:rsidR="006E7C99" w:rsidRPr="003A5984">
        <w:rPr>
          <w:lang w:val="kk-KZ"/>
        </w:rPr>
        <w:t>с беру орталығына жібересіз бе?</w:t>
      </w:r>
    </w:p>
    <w:p w14:paraId="61AC6858"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rPr>
          <w:lang w:val="kk-KZ"/>
        </w:rPr>
        <w:t xml:space="preserve">Ия </w:t>
      </w:r>
    </w:p>
    <w:p w14:paraId="2E2BD063"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rPr>
          <w:lang w:val="kk-KZ"/>
        </w:rPr>
        <w:t>Жоқ</w:t>
      </w:r>
    </w:p>
    <w:p w14:paraId="61E62654" w14:textId="77777777" w:rsidR="006D3323" w:rsidRPr="003A5984" w:rsidRDefault="006D3323" w:rsidP="00BE3429">
      <w:pPr>
        <w:widowControl w:val="0"/>
        <w:numPr>
          <w:ilvl w:val="1"/>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Қандай жағдайда науқасты терең тексерістен өту үшін диагностикалық ке</w:t>
      </w:r>
      <w:r w:rsidR="006E7C99" w:rsidRPr="003A5984">
        <w:rPr>
          <w:lang w:val="kk-KZ"/>
        </w:rPr>
        <w:t>ңес беру орталығына  жібересіз?</w:t>
      </w:r>
    </w:p>
    <w:p w14:paraId="55593F7A"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Глаукомаға / алғашқы анықталған ашықбұрышты глаукомаға күдігі бар барлық науқастарды</w:t>
      </w:r>
    </w:p>
    <w:p w14:paraId="5BE518CA"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Толыққанды тексеру үшін уақыттың жетпеуі</w:t>
      </w:r>
    </w:p>
    <w:p w14:paraId="7EF4E5AE"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 xml:space="preserve">Біріншілік ашық бұрышты глаукома диагнозын қою үшін құрал-жабдықтың жеткіліксіздігі </w:t>
      </w:r>
    </w:p>
    <w:p w14:paraId="141C3E6C"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 xml:space="preserve">Тексерістен өткізу үшін біліктіліктің жеткіліксіз болуы </w:t>
      </w:r>
    </w:p>
    <w:p w14:paraId="1A93729A" w14:textId="77777777" w:rsidR="006D3323" w:rsidRPr="003A5984" w:rsidRDefault="006D3323" w:rsidP="00BE3429">
      <w:pPr>
        <w:widowControl w:val="0"/>
        <w:numPr>
          <w:ilvl w:val="1"/>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Диагностикалық кеңес беру орталығында  «біріншілік  ашық бұрышты глаукома» диагнозы расталудың шамамен пайызын көрсетіңіз</w:t>
      </w:r>
      <w:r w:rsidR="006E7C99" w:rsidRPr="003A5984">
        <w:rPr>
          <w:lang w:val="kk-KZ"/>
        </w:rPr>
        <w:t>:</w:t>
      </w:r>
    </w:p>
    <w:p w14:paraId="25A04EB8"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0-25%</w:t>
      </w:r>
    </w:p>
    <w:p w14:paraId="11F8BB58"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25-50%</w:t>
      </w:r>
    </w:p>
    <w:p w14:paraId="0E37D1EC"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50-75%</w:t>
      </w:r>
    </w:p>
    <w:p w14:paraId="0E7D11FF"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75-100%</w:t>
      </w:r>
    </w:p>
    <w:p w14:paraId="6F280D25" w14:textId="77777777" w:rsidR="006D3323" w:rsidRPr="003A5984" w:rsidRDefault="006D3323" w:rsidP="00BE3429">
      <w:pPr>
        <w:widowControl w:val="0"/>
        <w:numPr>
          <w:ilvl w:val="1"/>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Біріншілік  ашықбұрышты глаукома диагнозы расталған жағдайда, науқаспен диагностикалық бақылау жүргізу мен емделуді қатаң түрде сақтау қажеттілігі туралы әңгімелесіз бе?</w:t>
      </w:r>
    </w:p>
    <w:p w14:paraId="6E8D3668"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rPr>
          <w:lang w:val="kk-KZ"/>
        </w:rPr>
        <w:t>Ия</w:t>
      </w:r>
    </w:p>
    <w:p w14:paraId="3A6D1843"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rPr>
          <w:lang w:val="kk-KZ"/>
        </w:rPr>
        <w:t xml:space="preserve">Жоқ, науқастар ағыны өте көп </w:t>
      </w:r>
    </w:p>
    <w:p w14:paraId="06488C26"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rPr>
          <w:lang w:val="kk-KZ"/>
        </w:rPr>
        <w:t>Жоқ</w:t>
      </w:r>
      <w:r w:rsidRPr="003A5984">
        <w:t xml:space="preserve">, </w:t>
      </w:r>
      <w:r w:rsidRPr="003A5984">
        <w:rPr>
          <w:lang w:val="kk-KZ"/>
        </w:rPr>
        <w:t>науқастарды глаукомамен ауыратын науқас мектебіне жолдаймын</w:t>
      </w:r>
    </w:p>
    <w:p w14:paraId="28353E0F"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rPr>
          <w:lang w:val="kk-KZ"/>
        </w:rPr>
        <w:t>Жоқ</w:t>
      </w:r>
      <w:r w:rsidRPr="003A5984">
        <w:t xml:space="preserve">, </w:t>
      </w:r>
      <w:r w:rsidRPr="003A5984">
        <w:rPr>
          <w:lang w:val="kk-KZ"/>
        </w:rPr>
        <w:t>оны емхананың офтальмолог-дәрігерінің міндеті деп санаймын</w:t>
      </w:r>
    </w:p>
    <w:p w14:paraId="1D9A9E64" w14:textId="3FD1952B" w:rsidR="006D3323" w:rsidRPr="003A5984" w:rsidRDefault="006D3323" w:rsidP="00BE3429">
      <w:pPr>
        <w:widowControl w:val="0"/>
        <w:numPr>
          <w:ilvl w:val="1"/>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Алғашқы</w:t>
      </w:r>
      <w:r w:rsidR="00A36B26" w:rsidRPr="003A5984">
        <w:t xml:space="preserve"> рет глаукома анықталған науқасқа не айтар едіңіз?</w:t>
      </w:r>
    </w:p>
    <w:p w14:paraId="4FBB2D1B"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Глаукоманы емдемесе, соқырлыққа әкеліп соқтыратынын</w:t>
      </w:r>
    </w:p>
    <w:p w14:paraId="5ABE4949"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Көз тамшыларын тамызу тәртібін қатаң сақтау қажеттігін</w:t>
      </w:r>
    </w:p>
    <w:p w14:paraId="510E659D"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 xml:space="preserve">Мекен-жайы бойынша офтальмолог-дәрігерге қаралуға әр 3 ай сайын келу қажеттігін </w:t>
      </w:r>
    </w:p>
    <w:p w14:paraId="305D07AF"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Жалпы режим туралы (күнделікті өмірде және жұмыстағы шектеулер туралы)</w:t>
      </w:r>
    </w:p>
    <w:p w14:paraId="7BFCA1A2"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Басқа</w:t>
      </w:r>
      <w:r w:rsidRPr="003A5984">
        <w:rPr>
          <w:lang w:val="kk-KZ"/>
        </w:rPr>
        <w:t xml:space="preserve"> </w:t>
      </w:r>
      <w:proofErr w:type="gramStart"/>
      <w:r w:rsidRPr="003A5984">
        <w:rPr>
          <w:lang w:val="kk-KZ"/>
        </w:rPr>
        <w:t xml:space="preserve">жауап </w:t>
      </w:r>
      <w:r w:rsidRPr="003A5984">
        <w:t xml:space="preserve"> (</w:t>
      </w:r>
      <w:proofErr w:type="gramEnd"/>
      <w:r w:rsidRPr="003A5984">
        <w:t>жазы</w:t>
      </w:r>
      <w:r w:rsidRPr="003A5984">
        <w:rPr>
          <w:lang w:val="kk-KZ"/>
        </w:rPr>
        <w:t>ңыз</w:t>
      </w:r>
      <w:r w:rsidRPr="003A5984">
        <w:t>)______________</w:t>
      </w:r>
    </w:p>
    <w:p w14:paraId="25D1B49F" w14:textId="3DEED476" w:rsidR="006D3323" w:rsidRPr="003A5984" w:rsidRDefault="006D3323" w:rsidP="00BE3429">
      <w:pPr>
        <w:widowControl w:val="0"/>
        <w:numPr>
          <w:ilvl w:val="1"/>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 xml:space="preserve">Науқастар </w:t>
      </w:r>
      <w:r w:rsidR="00A36B26" w:rsidRPr="003A5984">
        <w:t>үшін глаукома ауруы бойынша сізде ақпарат тарату материалдары бар ма (дайын шығарылған қағаздар, буклеттер)?</w:t>
      </w:r>
    </w:p>
    <w:p w14:paraId="790AF978"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 xml:space="preserve">Жоқ, барлығын ауызша түрде айтамын </w:t>
      </w:r>
    </w:p>
    <w:p w14:paraId="35117C43"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Ия, дайындалған қағаздар мен нұсқамаларды өздігінен қолданамын</w:t>
      </w:r>
    </w:p>
    <w:p w14:paraId="7AD8DFFE"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Ия , фармацевтикалық компаниялардың глаукома бойынша буклеттерін қолданамын</w:t>
      </w:r>
    </w:p>
    <w:p w14:paraId="6D160251" w14:textId="77777777" w:rsidR="006D3323" w:rsidRPr="003A5984" w:rsidRDefault="006D3323" w:rsidP="00BE3429">
      <w:pPr>
        <w:widowControl w:val="0"/>
        <w:tabs>
          <w:tab w:val="left" w:pos="16"/>
          <w:tab w:val="left" w:pos="567"/>
          <w:tab w:val="left" w:pos="993"/>
        </w:tabs>
        <w:autoSpaceDE w:val="0"/>
        <w:autoSpaceDN w:val="0"/>
        <w:snapToGrid w:val="0"/>
        <w:ind w:right="9" w:firstLine="567"/>
        <w:contextualSpacing/>
        <w:rPr>
          <w:highlight w:val="yellow"/>
          <w:lang w:val="kk-KZ"/>
        </w:rPr>
      </w:pPr>
    </w:p>
    <w:p w14:paraId="0063BEC3" w14:textId="7A4B976E" w:rsidR="006D3323" w:rsidRPr="003A5984" w:rsidRDefault="006D3323" w:rsidP="00BE3429">
      <w:pPr>
        <w:widowControl w:val="0"/>
        <w:numPr>
          <w:ilvl w:val="1"/>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Емдеу бойынша сіздің нұсқауларыңызды науқастардың орындамау жағдайларыме</w:t>
      </w:r>
      <w:r w:rsidR="00A36B26" w:rsidRPr="003A5984">
        <w:rPr>
          <w:lang w:val="kk-KZ"/>
        </w:rPr>
        <w:t>н қандай жиілікте кездестіресіз?</w:t>
      </w:r>
    </w:p>
    <w:p w14:paraId="10920ED2" w14:textId="77777777" w:rsidR="00A36B26" w:rsidRPr="003A5984" w:rsidRDefault="00A36B26" w:rsidP="00A36B26">
      <w:pPr>
        <w:widowControl w:val="0"/>
        <w:tabs>
          <w:tab w:val="left" w:pos="16"/>
          <w:tab w:val="left" w:pos="567"/>
          <w:tab w:val="left" w:pos="993"/>
        </w:tabs>
        <w:autoSpaceDE w:val="0"/>
        <w:autoSpaceDN w:val="0"/>
        <w:snapToGrid w:val="0"/>
        <w:ind w:left="567" w:right="9"/>
        <w:contextualSpacing/>
        <w:jc w:val="both"/>
        <w:rPr>
          <w:lang w:val="kk-KZ"/>
        </w:rPr>
      </w:pPr>
    </w:p>
    <w:p w14:paraId="0D99F085"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rPr>
          <w:lang w:val="kk-KZ"/>
        </w:rPr>
        <w:lastRenderedPageBreak/>
        <w:t xml:space="preserve"> </w:t>
      </w:r>
      <w:r w:rsidRPr="003A5984">
        <w:t>0-25%</w:t>
      </w:r>
    </w:p>
    <w:p w14:paraId="65ACE233"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rPr>
          <w:lang w:val="kk-KZ"/>
        </w:rPr>
        <w:t xml:space="preserve"> </w:t>
      </w:r>
      <w:r w:rsidRPr="003A5984">
        <w:t>25-50%</w:t>
      </w:r>
    </w:p>
    <w:p w14:paraId="346EBC77"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 xml:space="preserve"> 50-75%</w:t>
      </w:r>
    </w:p>
    <w:p w14:paraId="1740E98A" w14:textId="77777777" w:rsidR="006D3323" w:rsidRPr="003A5984" w:rsidRDefault="006D3323" w:rsidP="00BE3429">
      <w:pPr>
        <w:widowControl w:val="0"/>
        <w:numPr>
          <w:ilvl w:val="3"/>
          <w:numId w:val="4"/>
        </w:numPr>
        <w:tabs>
          <w:tab w:val="left" w:pos="16"/>
          <w:tab w:val="left" w:pos="567"/>
          <w:tab w:val="left" w:pos="993"/>
        </w:tabs>
        <w:autoSpaceDE w:val="0"/>
        <w:autoSpaceDN w:val="0"/>
        <w:snapToGrid w:val="0"/>
        <w:ind w:left="0" w:right="9" w:firstLine="567"/>
        <w:contextualSpacing/>
        <w:jc w:val="both"/>
      </w:pPr>
      <w:r w:rsidRPr="003A5984">
        <w:t xml:space="preserve"> 75%-100%</w:t>
      </w:r>
    </w:p>
    <w:p w14:paraId="304C1179" w14:textId="65E02EFA" w:rsidR="006D3323" w:rsidRPr="003A5984" w:rsidRDefault="006D3323" w:rsidP="00BE3429">
      <w:pPr>
        <w:widowControl w:val="0"/>
        <w:numPr>
          <w:ilvl w:val="1"/>
          <w:numId w:val="4"/>
        </w:numPr>
        <w:tabs>
          <w:tab w:val="left" w:pos="16"/>
          <w:tab w:val="left" w:pos="567"/>
          <w:tab w:val="left" w:pos="993"/>
        </w:tabs>
        <w:autoSpaceDE w:val="0"/>
        <w:autoSpaceDN w:val="0"/>
        <w:snapToGrid w:val="0"/>
        <w:ind w:left="0" w:right="9" w:firstLine="567"/>
        <w:contextualSpacing/>
        <w:jc w:val="both"/>
        <w:rPr>
          <w:lang w:val="kk-KZ"/>
        </w:rPr>
      </w:pPr>
      <w:r w:rsidRPr="003A5984">
        <w:rPr>
          <w:lang w:val="kk-KZ"/>
        </w:rPr>
        <w:t xml:space="preserve">Нұсқауларды </w:t>
      </w:r>
      <w:r w:rsidR="008D016F" w:rsidRPr="003A5984">
        <w:t>орындамау себептерін маңыздылығы бойынша 1-ден 8-ге дейін ретімен қойып шығыңыз (1 – ең маңызды немесе жиі кездесетін себеп, 8 – маңыздылығы төмен себеп):</w:t>
      </w:r>
    </w:p>
    <w:p w14:paraId="71472D97" w14:textId="77777777" w:rsidR="006D3323" w:rsidRPr="003A5984" w:rsidRDefault="006D3323" w:rsidP="00AC6B81">
      <w:pPr>
        <w:widowControl w:val="0"/>
        <w:tabs>
          <w:tab w:val="left" w:pos="0"/>
        </w:tabs>
        <w:autoSpaceDE w:val="0"/>
        <w:autoSpaceDN w:val="0"/>
        <w:snapToGrid w:val="0"/>
        <w:ind w:left="709" w:right="9" w:hanging="16"/>
        <w:contextualSpacing/>
        <w:jc w:val="both"/>
        <w:rPr>
          <w:highlight w:val="yellow"/>
          <w:lang w:val="kk-KZ"/>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9066"/>
      </w:tblGrid>
      <w:tr w:rsidR="003A5984" w:rsidRPr="003A5984" w14:paraId="27AE344E" w14:textId="77777777" w:rsidTr="00BE3429">
        <w:tc>
          <w:tcPr>
            <w:tcW w:w="567" w:type="dxa"/>
            <w:shd w:val="clear" w:color="auto" w:fill="auto"/>
          </w:tcPr>
          <w:p w14:paraId="52ACE381" w14:textId="77777777" w:rsidR="006D3323" w:rsidRPr="003A5984" w:rsidRDefault="006D3323" w:rsidP="00AC6B81">
            <w:pPr>
              <w:widowControl w:val="0"/>
              <w:tabs>
                <w:tab w:val="left" w:pos="0"/>
                <w:tab w:val="left" w:pos="1645"/>
                <w:tab w:val="left" w:pos="9445"/>
              </w:tabs>
              <w:autoSpaceDE w:val="0"/>
              <w:autoSpaceDN w:val="0"/>
              <w:snapToGrid w:val="0"/>
              <w:ind w:right="9" w:hanging="16"/>
              <w:contextualSpacing/>
              <w:jc w:val="both"/>
            </w:pPr>
          </w:p>
        </w:tc>
        <w:tc>
          <w:tcPr>
            <w:tcW w:w="9066" w:type="dxa"/>
            <w:shd w:val="clear" w:color="auto" w:fill="auto"/>
          </w:tcPr>
          <w:p w14:paraId="4DA0AA33" w14:textId="77777777" w:rsidR="006D3323" w:rsidRPr="003A5984" w:rsidRDefault="006D3323" w:rsidP="00AC6B81">
            <w:pPr>
              <w:widowControl w:val="0"/>
              <w:tabs>
                <w:tab w:val="left" w:pos="0"/>
                <w:tab w:val="left" w:pos="1645"/>
                <w:tab w:val="left" w:pos="9445"/>
              </w:tabs>
              <w:autoSpaceDE w:val="0"/>
              <w:autoSpaceDN w:val="0"/>
              <w:snapToGrid w:val="0"/>
              <w:ind w:right="9" w:hanging="16"/>
              <w:contextualSpacing/>
              <w:jc w:val="both"/>
            </w:pPr>
            <w:r w:rsidRPr="003A5984">
              <w:rPr>
                <w:lang w:val="kk-KZ"/>
              </w:rPr>
              <w:t xml:space="preserve">Аурудың (глаукоманың) көру қабілетінің жоғалту мүмкіндігі бар ауыртпалығы туралы жеткіліксіз ақпараттың болуы </w:t>
            </w:r>
          </w:p>
        </w:tc>
      </w:tr>
      <w:tr w:rsidR="003A5984" w:rsidRPr="003A5984" w14:paraId="21597CCB" w14:textId="77777777" w:rsidTr="00BE3429">
        <w:tc>
          <w:tcPr>
            <w:tcW w:w="567" w:type="dxa"/>
            <w:shd w:val="clear" w:color="auto" w:fill="auto"/>
          </w:tcPr>
          <w:p w14:paraId="61195CA4" w14:textId="77777777" w:rsidR="006D3323" w:rsidRPr="003A5984" w:rsidRDefault="006D3323" w:rsidP="00AC6B81">
            <w:pPr>
              <w:widowControl w:val="0"/>
              <w:tabs>
                <w:tab w:val="left" w:pos="0"/>
                <w:tab w:val="left" w:pos="1645"/>
                <w:tab w:val="left" w:pos="9445"/>
              </w:tabs>
              <w:autoSpaceDE w:val="0"/>
              <w:autoSpaceDN w:val="0"/>
              <w:snapToGrid w:val="0"/>
              <w:ind w:right="9" w:hanging="16"/>
              <w:contextualSpacing/>
              <w:jc w:val="both"/>
            </w:pPr>
          </w:p>
        </w:tc>
        <w:tc>
          <w:tcPr>
            <w:tcW w:w="9066" w:type="dxa"/>
            <w:shd w:val="clear" w:color="auto" w:fill="auto"/>
          </w:tcPr>
          <w:p w14:paraId="2503E449" w14:textId="77777777" w:rsidR="006D3323" w:rsidRPr="003A5984" w:rsidRDefault="006D3323" w:rsidP="00AC6B81">
            <w:pPr>
              <w:widowControl w:val="0"/>
              <w:tabs>
                <w:tab w:val="left" w:pos="0"/>
                <w:tab w:val="left" w:pos="1645"/>
                <w:tab w:val="left" w:pos="9445"/>
              </w:tabs>
              <w:autoSpaceDE w:val="0"/>
              <w:autoSpaceDN w:val="0"/>
              <w:snapToGrid w:val="0"/>
              <w:ind w:right="9" w:hanging="16"/>
              <w:contextualSpacing/>
              <w:jc w:val="both"/>
            </w:pPr>
            <w:r w:rsidRPr="003A5984">
              <w:rPr>
                <w:lang w:val="kk-KZ"/>
              </w:rPr>
              <w:t xml:space="preserve">Емделу кезінде көру функцияларын жақсартудың жоқтығы </w:t>
            </w:r>
          </w:p>
        </w:tc>
      </w:tr>
      <w:tr w:rsidR="003A5984" w:rsidRPr="003A5984" w14:paraId="10ECD890" w14:textId="77777777" w:rsidTr="00BE3429">
        <w:tc>
          <w:tcPr>
            <w:tcW w:w="567" w:type="dxa"/>
            <w:shd w:val="clear" w:color="auto" w:fill="auto"/>
          </w:tcPr>
          <w:p w14:paraId="01153B09" w14:textId="77777777" w:rsidR="006D3323" w:rsidRPr="003A5984" w:rsidRDefault="006D3323" w:rsidP="00AC6B81">
            <w:pPr>
              <w:widowControl w:val="0"/>
              <w:tabs>
                <w:tab w:val="left" w:pos="0"/>
                <w:tab w:val="left" w:pos="1645"/>
                <w:tab w:val="left" w:pos="9445"/>
              </w:tabs>
              <w:autoSpaceDE w:val="0"/>
              <w:autoSpaceDN w:val="0"/>
              <w:snapToGrid w:val="0"/>
              <w:ind w:right="9" w:hanging="16"/>
              <w:contextualSpacing/>
              <w:jc w:val="both"/>
            </w:pPr>
          </w:p>
        </w:tc>
        <w:tc>
          <w:tcPr>
            <w:tcW w:w="9066" w:type="dxa"/>
            <w:shd w:val="clear" w:color="auto" w:fill="auto"/>
          </w:tcPr>
          <w:p w14:paraId="26868018" w14:textId="77777777" w:rsidR="006D3323" w:rsidRPr="003A5984" w:rsidRDefault="006D3323" w:rsidP="00AC6B81">
            <w:pPr>
              <w:widowControl w:val="0"/>
              <w:tabs>
                <w:tab w:val="left" w:pos="0"/>
                <w:tab w:val="left" w:pos="1645"/>
                <w:tab w:val="left" w:pos="9445"/>
              </w:tabs>
              <w:autoSpaceDE w:val="0"/>
              <w:autoSpaceDN w:val="0"/>
              <w:snapToGrid w:val="0"/>
              <w:ind w:right="9" w:hanging="16"/>
              <w:contextualSpacing/>
              <w:jc w:val="both"/>
            </w:pPr>
            <w:r w:rsidRPr="003A5984">
              <w:rPr>
                <w:lang w:val="kk-KZ"/>
              </w:rPr>
              <w:t xml:space="preserve">Әрдайым көз тамшыларын тамызу қажеттілігімен байланысты қолайсыздық </w:t>
            </w:r>
            <w:r w:rsidRPr="003A5984">
              <w:rPr>
                <w:spacing w:val="-3"/>
              </w:rPr>
              <w:t xml:space="preserve"> </w:t>
            </w:r>
          </w:p>
        </w:tc>
      </w:tr>
      <w:tr w:rsidR="003A5984" w:rsidRPr="003A5984" w14:paraId="06FA9898" w14:textId="77777777" w:rsidTr="00BE3429">
        <w:tc>
          <w:tcPr>
            <w:tcW w:w="567" w:type="dxa"/>
            <w:shd w:val="clear" w:color="auto" w:fill="auto"/>
          </w:tcPr>
          <w:p w14:paraId="693CC1FF" w14:textId="77777777" w:rsidR="006D3323" w:rsidRPr="003A5984" w:rsidRDefault="006D3323" w:rsidP="00AC6B81">
            <w:pPr>
              <w:widowControl w:val="0"/>
              <w:tabs>
                <w:tab w:val="left" w:pos="0"/>
                <w:tab w:val="left" w:pos="1645"/>
                <w:tab w:val="left" w:pos="9445"/>
              </w:tabs>
              <w:autoSpaceDE w:val="0"/>
              <w:autoSpaceDN w:val="0"/>
              <w:snapToGrid w:val="0"/>
              <w:ind w:right="9" w:hanging="16"/>
              <w:contextualSpacing/>
              <w:jc w:val="both"/>
            </w:pPr>
          </w:p>
        </w:tc>
        <w:tc>
          <w:tcPr>
            <w:tcW w:w="9066" w:type="dxa"/>
            <w:shd w:val="clear" w:color="auto" w:fill="auto"/>
          </w:tcPr>
          <w:p w14:paraId="5AEB463D" w14:textId="77777777" w:rsidR="006D3323" w:rsidRPr="003A5984" w:rsidRDefault="006D3323" w:rsidP="00AC6B81">
            <w:pPr>
              <w:widowControl w:val="0"/>
              <w:tabs>
                <w:tab w:val="left" w:pos="0"/>
              </w:tabs>
              <w:autoSpaceDE w:val="0"/>
              <w:autoSpaceDN w:val="0"/>
              <w:snapToGrid w:val="0"/>
              <w:ind w:left="33" w:hanging="16"/>
              <w:contextualSpacing/>
              <w:jc w:val="both"/>
            </w:pPr>
            <w:r w:rsidRPr="003A5984">
              <w:rPr>
                <w:lang w:val="kk-KZ"/>
              </w:rPr>
              <w:t xml:space="preserve">Нұсқауланған емдеу тәртібін өздігінен сақтау мен орындау қиындығы </w:t>
            </w:r>
            <w:r w:rsidRPr="003A5984">
              <w:t>(тремор,</w:t>
            </w:r>
          </w:p>
          <w:p w14:paraId="0EF27837" w14:textId="77777777" w:rsidR="006D3323" w:rsidRPr="003A5984" w:rsidRDefault="006D3323" w:rsidP="00AC6B81">
            <w:pPr>
              <w:widowControl w:val="0"/>
              <w:tabs>
                <w:tab w:val="left" w:pos="0"/>
                <w:tab w:val="left" w:pos="1645"/>
                <w:tab w:val="left" w:pos="9445"/>
              </w:tabs>
              <w:autoSpaceDE w:val="0"/>
              <w:autoSpaceDN w:val="0"/>
              <w:snapToGrid w:val="0"/>
              <w:ind w:right="9" w:hanging="16"/>
              <w:contextualSpacing/>
              <w:jc w:val="both"/>
            </w:pPr>
            <w:r w:rsidRPr="003A5984">
              <w:rPr>
                <w:lang w:val="kk-KZ"/>
              </w:rPr>
              <w:t>с</w:t>
            </w:r>
            <w:r w:rsidRPr="003A5984">
              <w:t>омати</w:t>
            </w:r>
            <w:r w:rsidRPr="003A5984">
              <w:rPr>
                <w:lang w:val="kk-KZ"/>
              </w:rPr>
              <w:t>калық жай-күй және т.б</w:t>
            </w:r>
            <w:r w:rsidRPr="003A5984">
              <w:t>.)</w:t>
            </w:r>
          </w:p>
        </w:tc>
      </w:tr>
      <w:tr w:rsidR="003A5984" w:rsidRPr="003A5984" w14:paraId="161B9BD9" w14:textId="77777777" w:rsidTr="00BE3429">
        <w:tc>
          <w:tcPr>
            <w:tcW w:w="567" w:type="dxa"/>
            <w:shd w:val="clear" w:color="auto" w:fill="auto"/>
          </w:tcPr>
          <w:p w14:paraId="56BCC50D" w14:textId="77777777" w:rsidR="006D3323" w:rsidRPr="003A5984" w:rsidRDefault="006D3323" w:rsidP="00AC6B81">
            <w:pPr>
              <w:widowControl w:val="0"/>
              <w:tabs>
                <w:tab w:val="left" w:pos="0"/>
              </w:tabs>
              <w:autoSpaceDE w:val="0"/>
              <w:autoSpaceDN w:val="0"/>
              <w:snapToGrid w:val="0"/>
              <w:ind w:hanging="16"/>
              <w:contextualSpacing/>
              <w:jc w:val="both"/>
            </w:pPr>
          </w:p>
        </w:tc>
        <w:tc>
          <w:tcPr>
            <w:tcW w:w="9066" w:type="dxa"/>
            <w:shd w:val="clear" w:color="auto" w:fill="auto"/>
          </w:tcPr>
          <w:p w14:paraId="22E068A7" w14:textId="77777777" w:rsidR="006D3323" w:rsidRPr="003A5984" w:rsidRDefault="006D3323" w:rsidP="00AC6B81">
            <w:pPr>
              <w:widowControl w:val="0"/>
              <w:tabs>
                <w:tab w:val="left" w:pos="0"/>
              </w:tabs>
              <w:autoSpaceDE w:val="0"/>
              <w:autoSpaceDN w:val="0"/>
              <w:snapToGrid w:val="0"/>
              <w:ind w:hanging="16"/>
              <w:contextualSpacing/>
              <w:jc w:val="both"/>
              <w:rPr>
                <w:lang w:val="kk-KZ"/>
              </w:rPr>
            </w:pPr>
            <w:r w:rsidRPr="003A5984">
              <w:rPr>
                <w:lang w:val="kk-KZ"/>
              </w:rPr>
              <w:t>Емделу құнының қымбат болуы</w:t>
            </w:r>
          </w:p>
        </w:tc>
      </w:tr>
      <w:tr w:rsidR="003A5984" w:rsidRPr="003A5984" w14:paraId="2E2223E0" w14:textId="77777777" w:rsidTr="00BE3429">
        <w:tc>
          <w:tcPr>
            <w:tcW w:w="567" w:type="dxa"/>
            <w:shd w:val="clear" w:color="auto" w:fill="auto"/>
          </w:tcPr>
          <w:p w14:paraId="3C368AC1" w14:textId="77777777" w:rsidR="006D3323" w:rsidRPr="003A5984" w:rsidRDefault="006D3323" w:rsidP="00AC6B81">
            <w:pPr>
              <w:widowControl w:val="0"/>
              <w:tabs>
                <w:tab w:val="left" w:pos="0"/>
                <w:tab w:val="left" w:pos="1645"/>
                <w:tab w:val="left" w:pos="9445"/>
              </w:tabs>
              <w:autoSpaceDE w:val="0"/>
              <w:autoSpaceDN w:val="0"/>
              <w:snapToGrid w:val="0"/>
              <w:ind w:right="9" w:hanging="16"/>
              <w:contextualSpacing/>
              <w:jc w:val="both"/>
            </w:pPr>
          </w:p>
        </w:tc>
        <w:tc>
          <w:tcPr>
            <w:tcW w:w="9066" w:type="dxa"/>
            <w:shd w:val="clear" w:color="auto" w:fill="auto"/>
          </w:tcPr>
          <w:p w14:paraId="1375ED6D" w14:textId="77777777" w:rsidR="006D3323" w:rsidRPr="003A5984" w:rsidRDefault="006D3323" w:rsidP="00AC6B81">
            <w:pPr>
              <w:widowControl w:val="0"/>
              <w:tabs>
                <w:tab w:val="left" w:pos="0"/>
              </w:tabs>
              <w:autoSpaceDE w:val="0"/>
              <w:autoSpaceDN w:val="0"/>
              <w:snapToGrid w:val="0"/>
              <w:ind w:hanging="16"/>
              <w:contextualSpacing/>
              <w:jc w:val="both"/>
            </w:pPr>
            <w:r w:rsidRPr="003A5984">
              <w:rPr>
                <w:lang w:val="kk-KZ"/>
              </w:rPr>
              <w:t xml:space="preserve">Жеңілдік бойынша дәрі-дәрмекпен қамтамасыз етуге дәріқағазды/рецептті алу қиындығы (кідіру) </w:t>
            </w:r>
          </w:p>
        </w:tc>
      </w:tr>
      <w:tr w:rsidR="003A5984" w:rsidRPr="003A5984" w14:paraId="304742EA" w14:textId="77777777" w:rsidTr="00BE3429">
        <w:tc>
          <w:tcPr>
            <w:tcW w:w="567" w:type="dxa"/>
            <w:shd w:val="clear" w:color="auto" w:fill="auto"/>
          </w:tcPr>
          <w:p w14:paraId="6EC70178" w14:textId="77777777" w:rsidR="006D3323" w:rsidRPr="003A5984" w:rsidRDefault="006D3323" w:rsidP="00AC6B81">
            <w:pPr>
              <w:widowControl w:val="0"/>
              <w:tabs>
                <w:tab w:val="left" w:pos="0"/>
                <w:tab w:val="left" w:pos="1645"/>
                <w:tab w:val="left" w:pos="9445"/>
              </w:tabs>
              <w:autoSpaceDE w:val="0"/>
              <w:autoSpaceDN w:val="0"/>
              <w:snapToGrid w:val="0"/>
              <w:ind w:right="9" w:hanging="16"/>
              <w:contextualSpacing/>
              <w:jc w:val="both"/>
            </w:pPr>
          </w:p>
        </w:tc>
        <w:tc>
          <w:tcPr>
            <w:tcW w:w="9066" w:type="dxa"/>
            <w:shd w:val="clear" w:color="auto" w:fill="auto"/>
          </w:tcPr>
          <w:p w14:paraId="6390422A" w14:textId="77777777" w:rsidR="006D3323" w:rsidRPr="003A5984" w:rsidRDefault="006D3323" w:rsidP="00AC6B81">
            <w:pPr>
              <w:widowControl w:val="0"/>
              <w:tabs>
                <w:tab w:val="left" w:pos="0"/>
                <w:tab w:val="left" w:pos="1645"/>
                <w:tab w:val="left" w:pos="9445"/>
              </w:tabs>
              <w:autoSpaceDE w:val="0"/>
              <w:autoSpaceDN w:val="0"/>
              <w:snapToGrid w:val="0"/>
              <w:ind w:right="9" w:hanging="16"/>
              <w:contextualSpacing/>
              <w:jc w:val="both"/>
            </w:pPr>
            <w:r w:rsidRPr="003A5984">
              <w:rPr>
                <w:lang w:val="kk-KZ"/>
              </w:rPr>
              <w:t xml:space="preserve">Өз денсаулығына деген немқұрайлықпен қарау </w:t>
            </w:r>
          </w:p>
        </w:tc>
      </w:tr>
      <w:tr w:rsidR="003A5984" w:rsidRPr="003A5984" w14:paraId="4DF52003" w14:textId="77777777" w:rsidTr="00BE3429">
        <w:tc>
          <w:tcPr>
            <w:tcW w:w="567" w:type="dxa"/>
            <w:shd w:val="clear" w:color="auto" w:fill="auto"/>
          </w:tcPr>
          <w:p w14:paraId="38DED5F0" w14:textId="77777777" w:rsidR="006D3323" w:rsidRPr="003A5984" w:rsidRDefault="006D3323" w:rsidP="00AC6B81">
            <w:pPr>
              <w:widowControl w:val="0"/>
              <w:tabs>
                <w:tab w:val="left" w:pos="0"/>
                <w:tab w:val="left" w:pos="1645"/>
                <w:tab w:val="left" w:pos="9445"/>
              </w:tabs>
              <w:autoSpaceDE w:val="0"/>
              <w:autoSpaceDN w:val="0"/>
              <w:snapToGrid w:val="0"/>
              <w:ind w:right="9" w:hanging="16"/>
              <w:contextualSpacing/>
              <w:jc w:val="both"/>
            </w:pPr>
          </w:p>
        </w:tc>
        <w:tc>
          <w:tcPr>
            <w:tcW w:w="9066" w:type="dxa"/>
            <w:shd w:val="clear" w:color="auto" w:fill="auto"/>
          </w:tcPr>
          <w:p w14:paraId="57C2243D" w14:textId="77777777" w:rsidR="006D3323" w:rsidRPr="003A5984" w:rsidRDefault="006D3323" w:rsidP="00AC6B81">
            <w:pPr>
              <w:widowControl w:val="0"/>
              <w:tabs>
                <w:tab w:val="left" w:pos="0"/>
                <w:tab w:val="left" w:pos="1645"/>
                <w:tab w:val="left" w:pos="9445"/>
              </w:tabs>
              <w:autoSpaceDE w:val="0"/>
              <w:autoSpaceDN w:val="0"/>
              <w:snapToGrid w:val="0"/>
              <w:ind w:right="9" w:hanging="16"/>
              <w:contextualSpacing/>
              <w:jc w:val="both"/>
            </w:pPr>
            <w:r w:rsidRPr="003A5984">
              <w:rPr>
                <w:lang w:val="kk-KZ"/>
              </w:rPr>
              <w:t>Офтальмолог-дәрігердің қабылдауына түсу қиын</w:t>
            </w:r>
          </w:p>
        </w:tc>
      </w:tr>
    </w:tbl>
    <w:p w14:paraId="4FD9E37D" w14:textId="24476610" w:rsidR="006D3323" w:rsidRPr="003A5984" w:rsidRDefault="008D016F" w:rsidP="00BE3429">
      <w:pPr>
        <w:widowControl w:val="0"/>
        <w:numPr>
          <w:ilvl w:val="1"/>
          <w:numId w:val="4"/>
        </w:numPr>
        <w:tabs>
          <w:tab w:val="left" w:pos="16"/>
          <w:tab w:val="left" w:pos="567"/>
          <w:tab w:val="left" w:pos="709"/>
          <w:tab w:val="left" w:pos="851"/>
          <w:tab w:val="left" w:pos="993"/>
        </w:tabs>
        <w:autoSpaceDE w:val="0"/>
        <w:autoSpaceDN w:val="0"/>
        <w:snapToGrid w:val="0"/>
        <w:ind w:left="16" w:right="9" w:firstLine="551"/>
        <w:contextualSpacing/>
        <w:jc w:val="both"/>
        <w:rPr>
          <w:lang w:val="kk-KZ"/>
        </w:rPr>
      </w:pPr>
      <w:r w:rsidRPr="003A5984">
        <w:rPr>
          <w:lang w:val="kk-KZ"/>
        </w:rPr>
        <w:t xml:space="preserve">Науқастарға арналған глаукома </w:t>
      </w:r>
      <w:r w:rsidR="006D3323" w:rsidRPr="003A5984">
        <w:rPr>
          <w:lang w:val="kk-KZ"/>
        </w:rPr>
        <w:t xml:space="preserve">мектебі </w:t>
      </w:r>
      <w:r w:rsidRPr="003A5984">
        <w:rPr>
          <w:lang w:val="kk-KZ"/>
        </w:rPr>
        <w:t>қажет деп санайсыз ба?</w:t>
      </w:r>
    </w:p>
    <w:p w14:paraId="74F9086D" w14:textId="77777777" w:rsidR="006D3323" w:rsidRPr="003A5984" w:rsidRDefault="006D3323" w:rsidP="00BE3429">
      <w:pPr>
        <w:widowControl w:val="0"/>
        <w:numPr>
          <w:ilvl w:val="3"/>
          <w:numId w:val="4"/>
        </w:numPr>
        <w:tabs>
          <w:tab w:val="left" w:pos="16"/>
          <w:tab w:val="left" w:pos="567"/>
          <w:tab w:val="left" w:pos="709"/>
          <w:tab w:val="left" w:pos="851"/>
        </w:tabs>
        <w:autoSpaceDE w:val="0"/>
        <w:autoSpaceDN w:val="0"/>
        <w:snapToGrid w:val="0"/>
        <w:ind w:left="0" w:right="9" w:firstLine="567"/>
        <w:contextualSpacing/>
        <w:jc w:val="both"/>
        <w:rPr>
          <w:lang w:val="kk-KZ"/>
        </w:rPr>
      </w:pPr>
      <w:r w:rsidRPr="003A5984">
        <w:rPr>
          <w:lang w:val="kk-KZ"/>
        </w:rPr>
        <w:t>Ия, қаралу кезінде глаукоманың барлық аспектілерін айту мүмкін емес</w:t>
      </w:r>
    </w:p>
    <w:p w14:paraId="10C52B85" w14:textId="77777777" w:rsidR="006D3323" w:rsidRPr="003A5984" w:rsidRDefault="006D3323" w:rsidP="00BE3429">
      <w:pPr>
        <w:widowControl w:val="0"/>
        <w:numPr>
          <w:ilvl w:val="3"/>
          <w:numId w:val="4"/>
        </w:numPr>
        <w:tabs>
          <w:tab w:val="left" w:pos="16"/>
          <w:tab w:val="left" w:pos="567"/>
          <w:tab w:val="left" w:pos="709"/>
          <w:tab w:val="left" w:pos="851"/>
        </w:tabs>
        <w:autoSpaceDE w:val="0"/>
        <w:autoSpaceDN w:val="0"/>
        <w:snapToGrid w:val="0"/>
        <w:ind w:left="0" w:right="9" w:firstLine="567"/>
        <w:contextualSpacing/>
        <w:jc w:val="both"/>
        <w:rPr>
          <w:lang w:val="kk-KZ"/>
        </w:rPr>
      </w:pPr>
      <w:r w:rsidRPr="003A5984">
        <w:rPr>
          <w:lang w:val="kk-KZ"/>
        </w:rPr>
        <w:t>Ия, қаралу кезінде глаукома туралы айтуға уақыт жоқ</w:t>
      </w:r>
    </w:p>
    <w:p w14:paraId="772352C6" w14:textId="77777777" w:rsidR="006D3323" w:rsidRPr="003A5984" w:rsidRDefault="006D3323" w:rsidP="00BE3429">
      <w:pPr>
        <w:widowControl w:val="0"/>
        <w:numPr>
          <w:ilvl w:val="3"/>
          <w:numId w:val="4"/>
        </w:numPr>
        <w:tabs>
          <w:tab w:val="left" w:pos="16"/>
          <w:tab w:val="left" w:pos="567"/>
          <w:tab w:val="left" w:pos="709"/>
          <w:tab w:val="left" w:pos="851"/>
        </w:tabs>
        <w:autoSpaceDE w:val="0"/>
        <w:autoSpaceDN w:val="0"/>
        <w:snapToGrid w:val="0"/>
        <w:ind w:left="0" w:right="9" w:firstLine="567"/>
        <w:contextualSpacing/>
        <w:jc w:val="both"/>
        <w:rPr>
          <w:lang w:val="kk-KZ"/>
        </w:rPr>
      </w:pPr>
      <w:r w:rsidRPr="003A5984">
        <w:rPr>
          <w:lang w:val="kk-KZ"/>
        </w:rPr>
        <w:t>Жоқ, қаралу кезінде науқастардың білетіндері  жеткілікті</w:t>
      </w:r>
    </w:p>
    <w:p w14:paraId="212B5E62" w14:textId="453AD2F0" w:rsidR="006D3323" w:rsidRPr="003A5984" w:rsidRDefault="006D3323" w:rsidP="00BE3429">
      <w:pPr>
        <w:widowControl w:val="0"/>
        <w:numPr>
          <w:ilvl w:val="1"/>
          <w:numId w:val="4"/>
        </w:numPr>
        <w:tabs>
          <w:tab w:val="left" w:pos="16"/>
          <w:tab w:val="left" w:pos="567"/>
          <w:tab w:val="left" w:pos="709"/>
          <w:tab w:val="left" w:pos="851"/>
          <w:tab w:val="left" w:pos="993"/>
        </w:tabs>
        <w:autoSpaceDE w:val="0"/>
        <w:autoSpaceDN w:val="0"/>
        <w:snapToGrid w:val="0"/>
        <w:ind w:left="16" w:right="9" w:firstLine="551"/>
        <w:contextualSpacing/>
        <w:jc w:val="both"/>
        <w:rPr>
          <w:lang w:val="kk-KZ"/>
        </w:rPr>
      </w:pPr>
      <w:r w:rsidRPr="003A5984">
        <w:rPr>
          <w:lang w:val="kk-KZ"/>
        </w:rPr>
        <w:t>Сіздің</w:t>
      </w:r>
      <w:r w:rsidR="008D016F" w:rsidRPr="003A5984">
        <w:rPr>
          <w:lang w:val="kk-KZ"/>
        </w:rPr>
        <w:t xml:space="preserve"> жұмыс жасайтын </w:t>
      </w:r>
      <w:r w:rsidRPr="003A5984">
        <w:rPr>
          <w:lang w:val="kk-KZ"/>
        </w:rPr>
        <w:t xml:space="preserve"> мекемеде глаукомамен ауыратын  науқас мектебі жүргізіледі ме?</w:t>
      </w:r>
    </w:p>
    <w:p w14:paraId="17D0912C" w14:textId="77777777" w:rsidR="006D3323" w:rsidRPr="003A5984" w:rsidRDefault="006D3323" w:rsidP="00BE3429">
      <w:pPr>
        <w:widowControl w:val="0"/>
        <w:numPr>
          <w:ilvl w:val="3"/>
          <w:numId w:val="4"/>
        </w:numPr>
        <w:tabs>
          <w:tab w:val="left" w:pos="16"/>
          <w:tab w:val="left" w:pos="567"/>
          <w:tab w:val="left" w:pos="709"/>
          <w:tab w:val="left" w:pos="851"/>
          <w:tab w:val="left" w:pos="993"/>
        </w:tabs>
        <w:autoSpaceDE w:val="0"/>
        <w:autoSpaceDN w:val="0"/>
        <w:snapToGrid w:val="0"/>
        <w:ind w:left="0" w:right="9" w:firstLine="567"/>
        <w:contextualSpacing/>
        <w:jc w:val="both"/>
      </w:pPr>
      <w:r w:rsidRPr="003A5984">
        <w:rPr>
          <w:lang w:val="kk-KZ"/>
        </w:rPr>
        <w:t>Ия</w:t>
      </w:r>
      <w:r w:rsidRPr="003A5984">
        <w:t>,</w:t>
      </w:r>
      <w:r w:rsidRPr="003A5984">
        <w:rPr>
          <w:lang w:val="kk-KZ"/>
        </w:rPr>
        <w:t xml:space="preserve"> өзіміз жүргіземіз</w:t>
      </w:r>
    </w:p>
    <w:p w14:paraId="375E07F9" w14:textId="77777777" w:rsidR="006D3323" w:rsidRPr="003A5984" w:rsidRDefault="006D3323" w:rsidP="00BE3429">
      <w:pPr>
        <w:widowControl w:val="0"/>
        <w:numPr>
          <w:ilvl w:val="3"/>
          <w:numId w:val="4"/>
        </w:numPr>
        <w:tabs>
          <w:tab w:val="left" w:pos="16"/>
          <w:tab w:val="left" w:pos="567"/>
          <w:tab w:val="left" w:pos="709"/>
          <w:tab w:val="left" w:pos="851"/>
          <w:tab w:val="left" w:pos="993"/>
        </w:tabs>
        <w:autoSpaceDE w:val="0"/>
        <w:autoSpaceDN w:val="0"/>
        <w:snapToGrid w:val="0"/>
        <w:ind w:left="0" w:right="9" w:firstLine="567"/>
        <w:contextualSpacing/>
        <w:jc w:val="both"/>
      </w:pPr>
      <w:r w:rsidRPr="003A5984">
        <w:rPr>
          <w:lang w:val="kk-KZ"/>
        </w:rPr>
        <w:t>Ия</w:t>
      </w:r>
      <w:r w:rsidRPr="003A5984">
        <w:t xml:space="preserve">, </w:t>
      </w:r>
      <w:r w:rsidRPr="003A5984">
        <w:rPr>
          <w:lang w:val="kk-KZ"/>
        </w:rPr>
        <w:t>фармацевтикалық компанияларының көмегімен жүргіземіз</w:t>
      </w:r>
    </w:p>
    <w:p w14:paraId="2D649DC5" w14:textId="77777777" w:rsidR="006D3323" w:rsidRPr="003A5984" w:rsidRDefault="006D3323" w:rsidP="00BE3429">
      <w:pPr>
        <w:widowControl w:val="0"/>
        <w:numPr>
          <w:ilvl w:val="3"/>
          <w:numId w:val="4"/>
        </w:numPr>
        <w:tabs>
          <w:tab w:val="left" w:pos="16"/>
          <w:tab w:val="left" w:pos="567"/>
          <w:tab w:val="left" w:pos="709"/>
          <w:tab w:val="left" w:pos="851"/>
          <w:tab w:val="left" w:pos="993"/>
        </w:tabs>
        <w:autoSpaceDE w:val="0"/>
        <w:autoSpaceDN w:val="0"/>
        <w:snapToGrid w:val="0"/>
        <w:ind w:left="0" w:right="9" w:firstLine="567"/>
        <w:contextualSpacing/>
        <w:jc w:val="both"/>
      </w:pPr>
      <w:r w:rsidRPr="003A5984">
        <w:rPr>
          <w:lang w:val="kk-KZ"/>
        </w:rPr>
        <w:t>Жоқ</w:t>
      </w:r>
    </w:p>
    <w:p w14:paraId="08055EE5" w14:textId="77777777" w:rsidR="006D3323" w:rsidRPr="003A5984" w:rsidRDefault="006D3323" w:rsidP="00BE3429">
      <w:pPr>
        <w:widowControl w:val="0"/>
        <w:numPr>
          <w:ilvl w:val="1"/>
          <w:numId w:val="4"/>
        </w:numPr>
        <w:tabs>
          <w:tab w:val="left" w:pos="16"/>
          <w:tab w:val="left" w:pos="567"/>
          <w:tab w:val="left" w:pos="709"/>
          <w:tab w:val="left" w:pos="851"/>
          <w:tab w:val="left" w:pos="993"/>
        </w:tabs>
        <w:autoSpaceDE w:val="0"/>
        <w:autoSpaceDN w:val="0"/>
        <w:snapToGrid w:val="0"/>
        <w:ind w:left="0" w:right="9" w:firstLine="567"/>
        <w:contextualSpacing/>
        <w:jc w:val="both"/>
        <w:rPr>
          <w:lang w:val="kk-KZ"/>
        </w:rPr>
      </w:pPr>
      <w:r w:rsidRPr="003A5984">
        <w:rPr>
          <w:lang w:val="kk-KZ"/>
        </w:rPr>
        <w:t>Глаукомамен ауыратын науқастың емделу нұсқамаларын орындау бойынша ынталануын қалай жоғарылатасыз:</w:t>
      </w:r>
    </w:p>
    <w:p w14:paraId="51161FE0" w14:textId="77777777" w:rsidR="006D3323" w:rsidRPr="003A5984" w:rsidRDefault="006D3323" w:rsidP="00BE3429">
      <w:pPr>
        <w:widowControl w:val="0"/>
        <w:tabs>
          <w:tab w:val="left" w:pos="16"/>
          <w:tab w:val="left" w:pos="567"/>
          <w:tab w:val="left" w:pos="709"/>
          <w:tab w:val="left" w:pos="851"/>
          <w:tab w:val="left" w:pos="993"/>
        </w:tabs>
        <w:autoSpaceDE w:val="0"/>
        <w:autoSpaceDN w:val="0"/>
        <w:snapToGrid w:val="0"/>
        <w:ind w:firstLine="567"/>
        <w:contextualSpacing/>
      </w:pPr>
      <w:r w:rsidRPr="003A5984">
        <w:tab/>
      </w:r>
      <w:r w:rsidRPr="003A5984">
        <w:rPr>
          <w:lang w:val="kk-KZ"/>
        </w:rPr>
        <w:t>Жазыңыз</w:t>
      </w:r>
      <w:r w:rsidRPr="003A5984">
        <w:t xml:space="preserve">: </w:t>
      </w:r>
      <w:r w:rsidRPr="003A5984">
        <w:tab/>
        <w:t>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8D1C66A" w14:textId="3156DF6E" w:rsidR="006D3323" w:rsidRPr="003A5984" w:rsidRDefault="006D3323" w:rsidP="00BE3429">
      <w:pPr>
        <w:widowControl w:val="0"/>
        <w:numPr>
          <w:ilvl w:val="1"/>
          <w:numId w:val="4"/>
        </w:numPr>
        <w:tabs>
          <w:tab w:val="left" w:pos="16"/>
          <w:tab w:val="left" w:pos="709"/>
        </w:tabs>
        <w:autoSpaceDE w:val="0"/>
        <w:autoSpaceDN w:val="0"/>
        <w:snapToGrid w:val="0"/>
        <w:ind w:left="0" w:right="9" w:firstLine="567"/>
        <w:contextualSpacing/>
        <w:jc w:val="both"/>
        <w:rPr>
          <w:lang w:val="kk-KZ"/>
        </w:rPr>
      </w:pPr>
      <w:r w:rsidRPr="003A5984">
        <w:rPr>
          <w:lang w:val="kk-KZ"/>
        </w:rPr>
        <w:t>Біріншілік  ашық бұрышты глаукома  анықталған науқастар сізге қайта текс</w:t>
      </w:r>
      <w:r w:rsidR="008D016F" w:rsidRPr="003A5984">
        <w:rPr>
          <w:lang w:val="kk-KZ"/>
        </w:rPr>
        <w:t>еріске қандай жиілікпен келеді?</w:t>
      </w:r>
    </w:p>
    <w:p w14:paraId="02B5BBE2" w14:textId="77777777" w:rsidR="006D3323" w:rsidRPr="003A5984" w:rsidRDefault="006D3323" w:rsidP="00BE3429">
      <w:pPr>
        <w:widowControl w:val="0"/>
        <w:numPr>
          <w:ilvl w:val="3"/>
          <w:numId w:val="4"/>
        </w:numPr>
        <w:tabs>
          <w:tab w:val="left" w:pos="16"/>
          <w:tab w:val="left" w:pos="709"/>
          <w:tab w:val="left" w:pos="993"/>
        </w:tabs>
        <w:autoSpaceDE w:val="0"/>
        <w:autoSpaceDN w:val="0"/>
        <w:snapToGrid w:val="0"/>
        <w:ind w:left="0" w:right="9" w:firstLine="567"/>
        <w:contextualSpacing/>
        <w:jc w:val="both"/>
      </w:pPr>
      <w:r w:rsidRPr="003A5984">
        <w:rPr>
          <w:lang w:val="kk-KZ"/>
        </w:rPr>
        <w:t xml:space="preserve">Жылына </w:t>
      </w:r>
      <w:r w:rsidRPr="003A5984">
        <w:t>4 р</w:t>
      </w:r>
      <w:r w:rsidRPr="003A5984">
        <w:rPr>
          <w:lang w:val="kk-KZ"/>
        </w:rPr>
        <w:t xml:space="preserve">ет </w:t>
      </w:r>
      <w:r w:rsidRPr="003A5984">
        <w:t>(</w:t>
      </w:r>
      <w:r w:rsidRPr="003A5984">
        <w:rPr>
          <w:lang w:val="kk-KZ"/>
        </w:rPr>
        <w:t>3 айда 1 рет</w:t>
      </w:r>
      <w:r w:rsidRPr="003A5984">
        <w:t>)</w:t>
      </w:r>
    </w:p>
    <w:p w14:paraId="10F58BBF" w14:textId="77777777" w:rsidR="006D3323" w:rsidRPr="003A5984" w:rsidRDefault="006D3323" w:rsidP="00BE3429">
      <w:pPr>
        <w:widowControl w:val="0"/>
        <w:numPr>
          <w:ilvl w:val="3"/>
          <w:numId w:val="4"/>
        </w:numPr>
        <w:tabs>
          <w:tab w:val="left" w:pos="16"/>
          <w:tab w:val="left" w:pos="709"/>
          <w:tab w:val="left" w:pos="993"/>
        </w:tabs>
        <w:autoSpaceDE w:val="0"/>
        <w:autoSpaceDN w:val="0"/>
        <w:snapToGrid w:val="0"/>
        <w:ind w:left="0" w:right="9" w:firstLine="567"/>
        <w:contextualSpacing/>
        <w:jc w:val="both"/>
      </w:pPr>
      <w:r w:rsidRPr="003A5984">
        <w:rPr>
          <w:lang w:val="kk-KZ"/>
        </w:rPr>
        <w:t xml:space="preserve">Жылына </w:t>
      </w:r>
      <w:r w:rsidRPr="003A5984">
        <w:t>3 р</w:t>
      </w:r>
      <w:r w:rsidRPr="003A5984">
        <w:rPr>
          <w:lang w:val="kk-KZ"/>
        </w:rPr>
        <w:t>ет</w:t>
      </w:r>
      <w:r w:rsidRPr="003A5984">
        <w:t xml:space="preserve"> (</w:t>
      </w:r>
      <w:r w:rsidRPr="003A5984">
        <w:rPr>
          <w:lang w:val="kk-KZ"/>
        </w:rPr>
        <w:t>4 айда 1 рет</w:t>
      </w:r>
      <w:r w:rsidRPr="003A5984">
        <w:t>)</w:t>
      </w:r>
    </w:p>
    <w:p w14:paraId="36FECC2C" w14:textId="77777777" w:rsidR="006D3323" w:rsidRPr="003A5984" w:rsidRDefault="006D3323" w:rsidP="00BE3429">
      <w:pPr>
        <w:widowControl w:val="0"/>
        <w:numPr>
          <w:ilvl w:val="3"/>
          <w:numId w:val="4"/>
        </w:numPr>
        <w:tabs>
          <w:tab w:val="left" w:pos="16"/>
          <w:tab w:val="left" w:pos="709"/>
          <w:tab w:val="left" w:pos="993"/>
        </w:tabs>
        <w:autoSpaceDE w:val="0"/>
        <w:autoSpaceDN w:val="0"/>
        <w:snapToGrid w:val="0"/>
        <w:ind w:left="0" w:right="9" w:firstLine="567"/>
        <w:contextualSpacing/>
        <w:jc w:val="both"/>
      </w:pPr>
      <w:r w:rsidRPr="003A5984">
        <w:rPr>
          <w:lang w:val="kk-KZ"/>
        </w:rPr>
        <w:t xml:space="preserve">Жылына 2 рет </w:t>
      </w:r>
      <w:r w:rsidRPr="003A5984">
        <w:t>(</w:t>
      </w:r>
      <w:r w:rsidRPr="003A5984">
        <w:rPr>
          <w:lang w:val="kk-KZ"/>
        </w:rPr>
        <w:t xml:space="preserve">жарты жылда </w:t>
      </w:r>
      <w:r w:rsidRPr="003A5984">
        <w:t>1 р</w:t>
      </w:r>
      <w:r w:rsidRPr="003A5984">
        <w:rPr>
          <w:lang w:val="kk-KZ"/>
        </w:rPr>
        <w:t>ет</w:t>
      </w:r>
      <w:r w:rsidRPr="003A5984">
        <w:t>)</w:t>
      </w:r>
    </w:p>
    <w:p w14:paraId="67EB7DC9" w14:textId="77777777" w:rsidR="006D3323" w:rsidRPr="003A5984" w:rsidRDefault="006D3323" w:rsidP="00BE3429">
      <w:pPr>
        <w:widowControl w:val="0"/>
        <w:numPr>
          <w:ilvl w:val="3"/>
          <w:numId w:val="4"/>
        </w:numPr>
        <w:tabs>
          <w:tab w:val="left" w:pos="16"/>
          <w:tab w:val="left" w:pos="709"/>
          <w:tab w:val="left" w:pos="993"/>
        </w:tabs>
        <w:autoSpaceDE w:val="0"/>
        <w:autoSpaceDN w:val="0"/>
        <w:snapToGrid w:val="0"/>
        <w:ind w:left="0" w:right="9" w:firstLine="567"/>
        <w:contextualSpacing/>
        <w:jc w:val="both"/>
      </w:pPr>
      <w:r w:rsidRPr="003A5984">
        <w:rPr>
          <w:lang w:val="kk-KZ"/>
        </w:rPr>
        <w:t xml:space="preserve">Жылына </w:t>
      </w:r>
      <w:r w:rsidRPr="003A5984">
        <w:t>1 р</w:t>
      </w:r>
      <w:r w:rsidRPr="003A5984">
        <w:rPr>
          <w:lang w:val="kk-KZ"/>
        </w:rPr>
        <w:t>ет</w:t>
      </w:r>
    </w:p>
    <w:p w14:paraId="50458500" w14:textId="77777777" w:rsidR="006D3323" w:rsidRPr="003A5984" w:rsidRDefault="006D3323" w:rsidP="00BE3429">
      <w:pPr>
        <w:widowControl w:val="0"/>
        <w:numPr>
          <w:ilvl w:val="3"/>
          <w:numId w:val="4"/>
        </w:numPr>
        <w:tabs>
          <w:tab w:val="left" w:pos="16"/>
          <w:tab w:val="left" w:pos="709"/>
          <w:tab w:val="left" w:pos="993"/>
        </w:tabs>
        <w:autoSpaceDE w:val="0"/>
        <w:autoSpaceDN w:val="0"/>
        <w:snapToGrid w:val="0"/>
        <w:ind w:left="0" w:right="9" w:firstLine="567"/>
        <w:contextualSpacing/>
        <w:jc w:val="both"/>
      </w:pPr>
      <w:r w:rsidRPr="003A5984">
        <w:t>Басқасы (жазы</w:t>
      </w:r>
      <w:r w:rsidRPr="003A5984">
        <w:rPr>
          <w:lang w:val="kk-KZ"/>
        </w:rPr>
        <w:t>ңыз</w:t>
      </w:r>
      <w:r w:rsidRPr="003A5984">
        <w:t xml:space="preserve">): _________________ </w:t>
      </w:r>
    </w:p>
    <w:p w14:paraId="160C29F1" w14:textId="01F37367" w:rsidR="006D3323" w:rsidRPr="003A5984" w:rsidRDefault="006D3323" w:rsidP="00BE3429">
      <w:pPr>
        <w:widowControl w:val="0"/>
        <w:numPr>
          <w:ilvl w:val="1"/>
          <w:numId w:val="4"/>
        </w:numPr>
        <w:tabs>
          <w:tab w:val="left" w:pos="16"/>
          <w:tab w:val="left" w:pos="709"/>
        </w:tabs>
        <w:autoSpaceDE w:val="0"/>
        <w:autoSpaceDN w:val="0"/>
        <w:snapToGrid w:val="0"/>
        <w:ind w:left="0" w:right="9" w:firstLine="567"/>
        <w:contextualSpacing/>
        <w:jc w:val="both"/>
        <w:rPr>
          <w:lang w:val="kk-KZ"/>
        </w:rPr>
      </w:pPr>
      <w:r w:rsidRPr="003A5984">
        <w:rPr>
          <w:lang w:val="kk-KZ"/>
        </w:rPr>
        <w:t>Глаукомамен ауыратын  науқастар қайта (динамика</w:t>
      </w:r>
      <w:r w:rsidR="008D016F" w:rsidRPr="003A5984">
        <w:rPr>
          <w:lang w:val="kk-KZ"/>
        </w:rPr>
        <w:t>лық) тексеріске қалай жазылады?</w:t>
      </w:r>
    </w:p>
    <w:p w14:paraId="6BB1CD54" w14:textId="77777777" w:rsidR="006D3323" w:rsidRPr="003A5984" w:rsidRDefault="006D3323" w:rsidP="00BE3429">
      <w:pPr>
        <w:widowControl w:val="0"/>
        <w:numPr>
          <w:ilvl w:val="3"/>
          <w:numId w:val="4"/>
        </w:numPr>
        <w:tabs>
          <w:tab w:val="left" w:pos="16"/>
          <w:tab w:val="left" w:pos="709"/>
          <w:tab w:val="left" w:pos="993"/>
        </w:tabs>
        <w:autoSpaceDE w:val="0"/>
        <w:autoSpaceDN w:val="0"/>
        <w:snapToGrid w:val="0"/>
        <w:ind w:left="0" w:right="9" w:firstLine="567"/>
        <w:contextualSpacing/>
        <w:jc w:val="both"/>
      </w:pPr>
      <w:r w:rsidRPr="003A5984">
        <w:rPr>
          <w:lang w:val="kk-KZ"/>
        </w:rPr>
        <w:t xml:space="preserve">Әрбір келу кезінде келесі тексеріске талон алады </w:t>
      </w:r>
    </w:p>
    <w:p w14:paraId="1F1EF3FF" w14:textId="77777777" w:rsidR="006D3323" w:rsidRPr="003A5984" w:rsidRDefault="006D3323" w:rsidP="00BE3429">
      <w:pPr>
        <w:widowControl w:val="0"/>
        <w:numPr>
          <w:ilvl w:val="3"/>
          <w:numId w:val="4"/>
        </w:numPr>
        <w:tabs>
          <w:tab w:val="left" w:pos="16"/>
          <w:tab w:val="left" w:pos="709"/>
          <w:tab w:val="left" w:pos="993"/>
        </w:tabs>
        <w:autoSpaceDE w:val="0"/>
        <w:autoSpaceDN w:val="0"/>
        <w:snapToGrid w:val="0"/>
        <w:ind w:left="0" w:right="9" w:firstLine="567"/>
        <w:contextualSpacing/>
        <w:jc w:val="both"/>
      </w:pPr>
      <w:r w:rsidRPr="003A5984">
        <w:rPr>
          <w:lang w:val="kk-KZ"/>
        </w:rPr>
        <w:t>Өздігінен тіркеу бөлімінде жазылады</w:t>
      </w:r>
    </w:p>
    <w:p w14:paraId="01834772" w14:textId="77777777" w:rsidR="006D3323" w:rsidRPr="003A5984" w:rsidRDefault="006D3323" w:rsidP="00BE3429">
      <w:pPr>
        <w:widowControl w:val="0"/>
        <w:numPr>
          <w:ilvl w:val="3"/>
          <w:numId w:val="4"/>
        </w:numPr>
        <w:tabs>
          <w:tab w:val="left" w:pos="16"/>
          <w:tab w:val="left" w:pos="709"/>
          <w:tab w:val="left" w:pos="993"/>
        </w:tabs>
        <w:autoSpaceDE w:val="0"/>
        <w:autoSpaceDN w:val="0"/>
        <w:snapToGrid w:val="0"/>
        <w:ind w:left="0" w:right="9" w:firstLine="567"/>
        <w:contextualSpacing/>
        <w:jc w:val="both"/>
      </w:pPr>
      <w:r w:rsidRPr="003A5984">
        <w:t>Басқасы (жазы</w:t>
      </w:r>
      <w:r w:rsidRPr="003A5984">
        <w:rPr>
          <w:lang w:val="kk-KZ"/>
        </w:rPr>
        <w:t>ңыз</w:t>
      </w:r>
      <w:proofErr w:type="gramStart"/>
      <w:r w:rsidRPr="003A5984">
        <w:t>):_</w:t>
      </w:r>
      <w:proofErr w:type="gramEnd"/>
      <w:r w:rsidRPr="003A5984">
        <w:t>__________</w:t>
      </w:r>
      <w:r w:rsidRPr="003A5984">
        <w:tab/>
      </w:r>
    </w:p>
    <w:p w14:paraId="245890AB" w14:textId="09753888" w:rsidR="006D3323" w:rsidRPr="003A5984" w:rsidRDefault="006D3323" w:rsidP="00BE3429">
      <w:pPr>
        <w:widowControl w:val="0"/>
        <w:numPr>
          <w:ilvl w:val="1"/>
          <w:numId w:val="4"/>
        </w:numPr>
        <w:tabs>
          <w:tab w:val="left" w:pos="16"/>
          <w:tab w:val="left" w:pos="709"/>
        </w:tabs>
        <w:autoSpaceDE w:val="0"/>
        <w:autoSpaceDN w:val="0"/>
        <w:snapToGrid w:val="0"/>
        <w:ind w:left="0" w:right="9" w:firstLine="567"/>
        <w:contextualSpacing/>
        <w:jc w:val="both"/>
        <w:rPr>
          <w:lang w:val="kk-KZ"/>
        </w:rPr>
      </w:pPr>
      <w:r w:rsidRPr="003A5984">
        <w:rPr>
          <w:lang w:val="kk-KZ"/>
        </w:rPr>
        <w:t>Егер глаукомамен ауыратын науқас қайта (динамикалық) тексеріске келмесе, сіздің медициналық мекемеде олар</w:t>
      </w:r>
      <w:r w:rsidR="008D016F" w:rsidRPr="003A5984">
        <w:rPr>
          <w:lang w:val="kk-KZ"/>
        </w:rPr>
        <w:t>мен байланысу механизмі бар ма?</w:t>
      </w:r>
    </w:p>
    <w:p w14:paraId="74B2C90F" w14:textId="77777777" w:rsidR="006D3323" w:rsidRPr="003A5984" w:rsidRDefault="006D3323" w:rsidP="00BE3429">
      <w:pPr>
        <w:widowControl w:val="0"/>
        <w:numPr>
          <w:ilvl w:val="3"/>
          <w:numId w:val="4"/>
        </w:numPr>
        <w:tabs>
          <w:tab w:val="left" w:pos="16"/>
          <w:tab w:val="left" w:pos="709"/>
          <w:tab w:val="left" w:pos="993"/>
        </w:tabs>
        <w:autoSpaceDE w:val="0"/>
        <w:autoSpaceDN w:val="0"/>
        <w:snapToGrid w:val="0"/>
        <w:ind w:left="0" w:right="9" w:firstLine="567"/>
        <w:contextualSpacing/>
        <w:jc w:val="both"/>
        <w:rPr>
          <w:lang w:val="kk-KZ"/>
        </w:rPr>
      </w:pPr>
      <w:r w:rsidRPr="003A5984">
        <w:rPr>
          <w:lang w:val="kk-KZ"/>
        </w:rPr>
        <w:t>Ия, тіркеу бөлімі қызметкерлері осы науқастармен байланысады</w:t>
      </w:r>
    </w:p>
    <w:p w14:paraId="09D84119" w14:textId="77777777" w:rsidR="006D3323" w:rsidRPr="003A5984" w:rsidRDefault="006D3323" w:rsidP="00BE3429">
      <w:pPr>
        <w:widowControl w:val="0"/>
        <w:numPr>
          <w:ilvl w:val="3"/>
          <w:numId w:val="4"/>
        </w:numPr>
        <w:tabs>
          <w:tab w:val="left" w:pos="16"/>
          <w:tab w:val="left" w:pos="709"/>
          <w:tab w:val="left" w:pos="993"/>
        </w:tabs>
        <w:autoSpaceDE w:val="0"/>
        <w:autoSpaceDN w:val="0"/>
        <w:snapToGrid w:val="0"/>
        <w:ind w:left="0" w:right="9" w:firstLine="567"/>
        <w:contextualSpacing/>
        <w:jc w:val="both"/>
      </w:pPr>
      <w:r w:rsidRPr="003A5984">
        <w:rPr>
          <w:lang w:val="kk-KZ"/>
        </w:rPr>
        <w:t>Ия</w:t>
      </w:r>
      <w:r w:rsidRPr="003A5984">
        <w:t>,</w:t>
      </w:r>
      <w:r w:rsidRPr="003A5984">
        <w:rPr>
          <w:lang w:val="kk-KZ"/>
        </w:rPr>
        <w:t xml:space="preserve"> офтальмологиялық кабинет медбикесі осы науқастармен байланысады</w:t>
      </w:r>
    </w:p>
    <w:p w14:paraId="48460285" w14:textId="77777777" w:rsidR="006D3323" w:rsidRPr="003A5984" w:rsidRDefault="006D3323" w:rsidP="00BE3429">
      <w:pPr>
        <w:widowControl w:val="0"/>
        <w:numPr>
          <w:ilvl w:val="3"/>
          <w:numId w:val="4"/>
        </w:numPr>
        <w:tabs>
          <w:tab w:val="left" w:pos="16"/>
          <w:tab w:val="left" w:pos="709"/>
          <w:tab w:val="left" w:pos="993"/>
        </w:tabs>
        <w:autoSpaceDE w:val="0"/>
        <w:autoSpaceDN w:val="0"/>
        <w:snapToGrid w:val="0"/>
        <w:ind w:left="0" w:right="9" w:firstLine="567"/>
        <w:contextualSpacing/>
        <w:jc w:val="both"/>
      </w:pPr>
      <w:r w:rsidRPr="003A5984">
        <w:lastRenderedPageBreak/>
        <w:t>Ия, офтальмолог-</w:t>
      </w:r>
      <w:r w:rsidRPr="003A5984">
        <w:rPr>
          <w:lang w:val="kk-KZ"/>
        </w:rPr>
        <w:t>дәрігер осы науқастармен байланысады</w:t>
      </w:r>
    </w:p>
    <w:p w14:paraId="40DB8920" w14:textId="77777777" w:rsidR="006D3323" w:rsidRPr="003A5984" w:rsidRDefault="006D3323" w:rsidP="00BE3429">
      <w:pPr>
        <w:widowControl w:val="0"/>
        <w:numPr>
          <w:ilvl w:val="3"/>
          <w:numId w:val="4"/>
        </w:numPr>
        <w:tabs>
          <w:tab w:val="left" w:pos="16"/>
          <w:tab w:val="left" w:pos="709"/>
          <w:tab w:val="left" w:pos="993"/>
        </w:tabs>
        <w:autoSpaceDE w:val="0"/>
        <w:autoSpaceDN w:val="0"/>
        <w:snapToGrid w:val="0"/>
        <w:ind w:left="0" w:right="9" w:firstLine="567"/>
        <w:contextualSpacing/>
        <w:jc w:val="both"/>
      </w:pPr>
      <w:r w:rsidRPr="003A5984">
        <w:t>Жо</w:t>
      </w:r>
      <w:r w:rsidRPr="003A5984">
        <w:rPr>
          <w:lang w:val="kk-KZ"/>
        </w:rPr>
        <w:t>қ</w:t>
      </w:r>
    </w:p>
    <w:p w14:paraId="41285E2D" w14:textId="77777777" w:rsidR="006D3323" w:rsidRPr="003A5984" w:rsidRDefault="006D3323" w:rsidP="00BE3429">
      <w:pPr>
        <w:widowControl w:val="0"/>
        <w:numPr>
          <w:ilvl w:val="3"/>
          <w:numId w:val="4"/>
        </w:numPr>
        <w:tabs>
          <w:tab w:val="left" w:pos="16"/>
          <w:tab w:val="left" w:pos="709"/>
          <w:tab w:val="left" w:pos="993"/>
        </w:tabs>
        <w:autoSpaceDE w:val="0"/>
        <w:autoSpaceDN w:val="0"/>
        <w:snapToGrid w:val="0"/>
        <w:ind w:left="0" w:right="9" w:firstLine="567"/>
        <w:contextualSpacing/>
        <w:jc w:val="both"/>
      </w:pPr>
      <w:r w:rsidRPr="003A5984">
        <w:t>Басқасы (жазы</w:t>
      </w:r>
      <w:r w:rsidRPr="003A5984">
        <w:rPr>
          <w:lang w:val="kk-KZ"/>
        </w:rPr>
        <w:t>ңыз</w:t>
      </w:r>
      <w:proofErr w:type="gramStart"/>
      <w:r w:rsidRPr="003A5984">
        <w:t>):_</w:t>
      </w:r>
      <w:proofErr w:type="gramEnd"/>
      <w:r w:rsidRPr="003A5984">
        <w:t>_______________</w:t>
      </w:r>
    </w:p>
    <w:p w14:paraId="44B1BE1D" w14:textId="1640DAAC" w:rsidR="006D3323" w:rsidRPr="003A5984" w:rsidRDefault="006D3323" w:rsidP="00BE3429">
      <w:pPr>
        <w:widowControl w:val="0"/>
        <w:numPr>
          <w:ilvl w:val="1"/>
          <w:numId w:val="4"/>
        </w:numPr>
        <w:tabs>
          <w:tab w:val="left" w:pos="16"/>
          <w:tab w:val="left" w:pos="709"/>
        </w:tabs>
        <w:autoSpaceDE w:val="0"/>
        <w:autoSpaceDN w:val="0"/>
        <w:snapToGrid w:val="0"/>
        <w:ind w:left="0" w:right="9" w:firstLine="567"/>
        <w:contextualSpacing/>
        <w:jc w:val="both"/>
        <w:rPr>
          <w:lang w:val="kk-KZ"/>
        </w:rPr>
      </w:pPr>
      <w:r w:rsidRPr="003A5984">
        <w:rPr>
          <w:lang w:val="kk-KZ"/>
        </w:rPr>
        <w:t>Глаукомамен ауыратын науқастарды қайта қаралу  кезінде</w:t>
      </w:r>
      <w:r w:rsidR="008D016F" w:rsidRPr="003A5984">
        <w:rPr>
          <w:lang w:val="kk-KZ"/>
        </w:rPr>
        <w:t xml:space="preserve"> қандай тексерістер жүргізесіз?</w:t>
      </w:r>
    </w:p>
    <w:p w14:paraId="71D7293C" w14:textId="77777777" w:rsidR="006D3323" w:rsidRPr="003A5984" w:rsidRDefault="006D3323" w:rsidP="00BE3429">
      <w:pPr>
        <w:widowControl w:val="0"/>
        <w:numPr>
          <w:ilvl w:val="3"/>
          <w:numId w:val="4"/>
        </w:numPr>
        <w:tabs>
          <w:tab w:val="left" w:pos="16"/>
          <w:tab w:val="left" w:pos="709"/>
          <w:tab w:val="left" w:pos="993"/>
        </w:tabs>
        <w:autoSpaceDE w:val="0"/>
        <w:autoSpaceDN w:val="0"/>
        <w:snapToGrid w:val="0"/>
        <w:ind w:left="0" w:right="9" w:firstLine="567"/>
        <w:contextualSpacing/>
        <w:jc w:val="both"/>
      </w:pPr>
      <w:r w:rsidRPr="003A5984">
        <w:rPr>
          <w:lang w:val="kk-KZ"/>
        </w:rPr>
        <w:t>Түзетусіз в</w:t>
      </w:r>
      <w:r w:rsidRPr="003A5984">
        <w:t xml:space="preserve">изометрия </w:t>
      </w:r>
    </w:p>
    <w:p w14:paraId="6655E6AB" w14:textId="77777777" w:rsidR="006D3323" w:rsidRPr="003A5984" w:rsidRDefault="006D3323" w:rsidP="00BE3429">
      <w:pPr>
        <w:widowControl w:val="0"/>
        <w:numPr>
          <w:ilvl w:val="3"/>
          <w:numId w:val="4"/>
        </w:numPr>
        <w:tabs>
          <w:tab w:val="left" w:pos="16"/>
          <w:tab w:val="left" w:pos="709"/>
          <w:tab w:val="left" w:pos="993"/>
        </w:tabs>
        <w:autoSpaceDE w:val="0"/>
        <w:autoSpaceDN w:val="0"/>
        <w:snapToGrid w:val="0"/>
        <w:ind w:left="0" w:right="9" w:firstLine="567"/>
        <w:contextualSpacing/>
        <w:jc w:val="both"/>
      </w:pPr>
      <w:r w:rsidRPr="003A5984">
        <w:rPr>
          <w:lang w:val="kk-KZ"/>
        </w:rPr>
        <w:t>Түзетумен в</w:t>
      </w:r>
      <w:r w:rsidRPr="003A5984">
        <w:t>изометрия</w:t>
      </w:r>
    </w:p>
    <w:p w14:paraId="087F2257" w14:textId="77777777" w:rsidR="006D3323" w:rsidRPr="003A5984" w:rsidRDefault="006D3323" w:rsidP="00BE3429">
      <w:pPr>
        <w:widowControl w:val="0"/>
        <w:numPr>
          <w:ilvl w:val="3"/>
          <w:numId w:val="4"/>
        </w:numPr>
        <w:tabs>
          <w:tab w:val="left" w:pos="16"/>
          <w:tab w:val="left" w:pos="709"/>
          <w:tab w:val="left" w:pos="993"/>
        </w:tabs>
        <w:autoSpaceDE w:val="0"/>
        <w:autoSpaceDN w:val="0"/>
        <w:snapToGrid w:val="0"/>
        <w:ind w:left="0" w:right="9" w:firstLine="567"/>
        <w:contextualSpacing/>
        <w:jc w:val="both"/>
      </w:pPr>
      <w:r w:rsidRPr="003A5984">
        <w:t>Маклаков</w:t>
      </w:r>
      <w:r w:rsidRPr="003A5984">
        <w:rPr>
          <w:lang w:val="kk-KZ"/>
        </w:rPr>
        <w:t xml:space="preserve"> бойынша тонометрия</w:t>
      </w:r>
      <w:r w:rsidRPr="003A5984">
        <w:t xml:space="preserve"> </w:t>
      </w:r>
    </w:p>
    <w:p w14:paraId="10550C85" w14:textId="77777777" w:rsidR="006D3323" w:rsidRPr="003A5984" w:rsidRDefault="006D3323" w:rsidP="00BE3429">
      <w:pPr>
        <w:widowControl w:val="0"/>
        <w:numPr>
          <w:ilvl w:val="3"/>
          <w:numId w:val="4"/>
        </w:numPr>
        <w:tabs>
          <w:tab w:val="left" w:pos="16"/>
          <w:tab w:val="left" w:pos="709"/>
          <w:tab w:val="left" w:pos="993"/>
        </w:tabs>
        <w:autoSpaceDE w:val="0"/>
        <w:autoSpaceDN w:val="0"/>
        <w:snapToGrid w:val="0"/>
        <w:ind w:left="0" w:right="9" w:firstLine="567"/>
        <w:contextualSpacing/>
        <w:jc w:val="both"/>
      </w:pPr>
      <w:r w:rsidRPr="003A5984">
        <w:t>Пневмотонометрия</w:t>
      </w:r>
    </w:p>
    <w:p w14:paraId="29CE048A" w14:textId="77777777" w:rsidR="006D3323" w:rsidRPr="003A5984" w:rsidRDefault="006D3323" w:rsidP="00BE3429">
      <w:pPr>
        <w:widowControl w:val="0"/>
        <w:numPr>
          <w:ilvl w:val="3"/>
          <w:numId w:val="4"/>
        </w:numPr>
        <w:tabs>
          <w:tab w:val="left" w:pos="16"/>
          <w:tab w:val="left" w:pos="709"/>
          <w:tab w:val="left" w:pos="993"/>
        </w:tabs>
        <w:autoSpaceDE w:val="0"/>
        <w:autoSpaceDN w:val="0"/>
        <w:snapToGrid w:val="0"/>
        <w:ind w:left="0" w:right="9" w:firstLine="567"/>
        <w:contextualSpacing/>
        <w:jc w:val="both"/>
      </w:pPr>
      <w:r w:rsidRPr="003A5984">
        <w:t>Периметрия</w:t>
      </w:r>
    </w:p>
    <w:p w14:paraId="5F90DAC7" w14:textId="77777777" w:rsidR="006D3323" w:rsidRPr="003A5984" w:rsidRDefault="006D3323" w:rsidP="00BE3429">
      <w:pPr>
        <w:widowControl w:val="0"/>
        <w:numPr>
          <w:ilvl w:val="3"/>
          <w:numId w:val="4"/>
        </w:numPr>
        <w:tabs>
          <w:tab w:val="left" w:pos="16"/>
          <w:tab w:val="left" w:pos="709"/>
          <w:tab w:val="left" w:pos="993"/>
        </w:tabs>
        <w:autoSpaceDE w:val="0"/>
        <w:autoSpaceDN w:val="0"/>
        <w:snapToGrid w:val="0"/>
        <w:ind w:left="0" w:right="9" w:firstLine="567"/>
        <w:contextualSpacing/>
        <w:jc w:val="both"/>
      </w:pPr>
      <w:r w:rsidRPr="003A5984">
        <w:rPr>
          <w:lang w:val="kk-KZ"/>
        </w:rPr>
        <w:t>Алдыңғы кесіндінің б</w:t>
      </w:r>
      <w:r w:rsidRPr="003A5984">
        <w:t>иомикроскопия</w:t>
      </w:r>
      <w:r w:rsidRPr="003A5984">
        <w:rPr>
          <w:lang w:val="kk-KZ"/>
        </w:rPr>
        <w:t>сы</w:t>
      </w:r>
    </w:p>
    <w:p w14:paraId="5325EA6B" w14:textId="77777777" w:rsidR="006D3323" w:rsidRPr="003A5984" w:rsidRDefault="006D3323" w:rsidP="00BE3429">
      <w:pPr>
        <w:widowControl w:val="0"/>
        <w:numPr>
          <w:ilvl w:val="3"/>
          <w:numId w:val="4"/>
        </w:numPr>
        <w:tabs>
          <w:tab w:val="left" w:pos="16"/>
          <w:tab w:val="left" w:pos="709"/>
          <w:tab w:val="left" w:pos="993"/>
        </w:tabs>
        <w:autoSpaceDE w:val="0"/>
        <w:autoSpaceDN w:val="0"/>
        <w:snapToGrid w:val="0"/>
        <w:ind w:left="0" w:right="9" w:firstLine="567"/>
        <w:contextualSpacing/>
        <w:jc w:val="both"/>
      </w:pPr>
      <w:r w:rsidRPr="003A5984">
        <w:t>Гониоскопия</w:t>
      </w:r>
    </w:p>
    <w:p w14:paraId="709EFAD0" w14:textId="77777777" w:rsidR="006D3323" w:rsidRPr="003A5984" w:rsidRDefault="006D3323" w:rsidP="00BE3429">
      <w:pPr>
        <w:widowControl w:val="0"/>
        <w:numPr>
          <w:ilvl w:val="3"/>
          <w:numId w:val="4"/>
        </w:numPr>
        <w:tabs>
          <w:tab w:val="left" w:pos="16"/>
          <w:tab w:val="left" w:pos="709"/>
          <w:tab w:val="left" w:pos="993"/>
        </w:tabs>
        <w:autoSpaceDE w:val="0"/>
        <w:autoSpaceDN w:val="0"/>
        <w:snapToGrid w:val="0"/>
        <w:ind w:left="0" w:right="9" w:firstLine="567"/>
        <w:contextualSpacing/>
        <w:jc w:val="both"/>
      </w:pPr>
      <w:r w:rsidRPr="003A5984">
        <w:rPr>
          <w:lang w:val="kk-KZ"/>
        </w:rPr>
        <w:t xml:space="preserve">Тура </w:t>
      </w:r>
      <w:r w:rsidRPr="003A5984">
        <w:t>офтальмоскопия (</w:t>
      </w:r>
      <w:r w:rsidRPr="003A5984">
        <w:rPr>
          <w:lang w:val="kk-KZ"/>
        </w:rPr>
        <w:t>белгілеңіз</w:t>
      </w:r>
      <w:r w:rsidRPr="003A5984">
        <w:t xml:space="preserve"> : </w:t>
      </w:r>
      <w:r w:rsidRPr="003A5984">
        <w:rPr>
          <w:lang w:val="kk-KZ"/>
        </w:rPr>
        <w:t>М</w:t>
      </w:r>
      <w:r w:rsidRPr="003A5984">
        <w:t>идриаз</w:t>
      </w:r>
      <w:r w:rsidRPr="003A5984">
        <w:rPr>
          <w:lang w:val="kk-KZ"/>
        </w:rPr>
        <w:t>сыз</w:t>
      </w:r>
      <w:r w:rsidRPr="003A5984">
        <w:t xml:space="preserve">/ </w:t>
      </w:r>
      <w:r w:rsidRPr="003A5984">
        <w:rPr>
          <w:lang w:val="kk-KZ"/>
        </w:rPr>
        <w:t>Ми</w:t>
      </w:r>
      <w:r w:rsidRPr="003A5984">
        <w:t>дриаз</w:t>
      </w:r>
      <w:r w:rsidRPr="003A5984">
        <w:rPr>
          <w:lang w:val="kk-KZ"/>
        </w:rPr>
        <w:t>бен</w:t>
      </w:r>
      <w:r w:rsidRPr="003A5984">
        <w:t>)</w:t>
      </w:r>
    </w:p>
    <w:p w14:paraId="1E08E5A4" w14:textId="192649DF" w:rsidR="006D3323" w:rsidRPr="003A5984" w:rsidRDefault="008D016F" w:rsidP="00BE3429">
      <w:pPr>
        <w:widowControl w:val="0"/>
        <w:numPr>
          <w:ilvl w:val="3"/>
          <w:numId w:val="4"/>
        </w:numPr>
        <w:tabs>
          <w:tab w:val="left" w:pos="16"/>
          <w:tab w:val="left" w:pos="709"/>
          <w:tab w:val="left" w:pos="993"/>
        </w:tabs>
        <w:autoSpaceDE w:val="0"/>
        <w:autoSpaceDN w:val="0"/>
        <w:snapToGrid w:val="0"/>
        <w:ind w:left="0" w:right="9" w:firstLine="567"/>
        <w:contextualSpacing/>
        <w:jc w:val="both"/>
      </w:pPr>
      <w:r w:rsidRPr="003A5984">
        <w:rPr>
          <w:lang w:val="kk-KZ"/>
        </w:rPr>
        <w:t>Тура емес</w:t>
      </w:r>
      <w:r w:rsidR="006D3323" w:rsidRPr="003A5984">
        <w:rPr>
          <w:lang w:val="kk-KZ"/>
        </w:rPr>
        <w:t xml:space="preserve"> </w:t>
      </w:r>
      <w:r w:rsidR="006D3323" w:rsidRPr="003A5984">
        <w:t>офтальмоскопия (</w:t>
      </w:r>
      <w:r w:rsidR="006D3323" w:rsidRPr="003A5984">
        <w:rPr>
          <w:lang w:val="kk-KZ"/>
        </w:rPr>
        <w:t>белгілеңіз</w:t>
      </w:r>
      <w:r w:rsidR="006D3323" w:rsidRPr="003A5984">
        <w:t xml:space="preserve"> : </w:t>
      </w:r>
      <w:r w:rsidR="006D3323" w:rsidRPr="003A5984">
        <w:rPr>
          <w:lang w:val="kk-KZ"/>
        </w:rPr>
        <w:t>М</w:t>
      </w:r>
      <w:r w:rsidR="006D3323" w:rsidRPr="003A5984">
        <w:t>идриаз</w:t>
      </w:r>
      <w:r w:rsidR="006D3323" w:rsidRPr="003A5984">
        <w:rPr>
          <w:lang w:val="kk-KZ"/>
        </w:rPr>
        <w:t>сыз</w:t>
      </w:r>
      <w:r w:rsidR="006D3323" w:rsidRPr="003A5984">
        <w:t xml:space="preserve">/ </w:t>
      </w:r>
      <w:r w:rsidR="006D3323" w:rsidRPr="003A5984">
        <w:rPr>
          <w:lang w:val="kk-KZ"/>
        </w:rPr>
        <w:t>Ми</w:t>
      </w:r>
      <w:r w:rsidR="006D3323" w:rsidRPr="003A5984">
        <w:t>дриаз</w:t>
      </w:r>
      <w:r w:rsidR="006D3323" w:rsidRPr="003A5984">
        <w:rPr>
          <w:lang w:val="kk-KZ"/>
        </w:rPr>
        <w:t>бен</w:t>
      </w:r>
      <w:r w:rsidR="006D3323" w:rsidRPr="003A5984">
        <w:t>)</w:t>
      </w:r>
    </w:p>
    <w:p w14:paraId="565E8397" w14:textId="77777777" w:rsidR="006D3323" w:rsidRPr="003A5984" w:rsidRDefault="006D3323" w:rsidP="00BE3429">
      <w:pPr>
        <w:widowControl w:val="0"/>
        <w:numPr>
          <w:ilvl w:val="3"/>
          <w:numId w:val="4"/>
        </w:numPr>
        <w:tabs>
          <w:tab w:val="left" w:pos="16"/>
          <w:tab w:val="left" w:pos="709"/>
          <w:tab w:val="left" w:pos="993"/>
        </w:tabs>
        <w:autoSpaceDE w:val="0"/>
        <w:autoSpaceDN w:val="0"/>
        <w:snapToGrid w:val="0"/>
        <w:ind w:left="0" w:right="9" w:firstLine="567"/>
        <w:contextualSpacing/>
        <w:jc w:val="both"/>
      </w:pPr>
      <w:r w:rsidRPr="003A5984">
        <w:t>Басқа</w:t>
      </w:r>
      <w:r w:rsidRPr="003A5984">
        <w:rPr>
          <w:lang w:val="kk-KZ"/>
        </w:rPr>
        <w:t xml:space="preserve"> жауап</w:t>
      </w:r>
      <w:r w:rsidRPr="003A5984">
        <w:t xml:space="preserve"> (жазы</w:t>
      </w:r>
      <w:r w:rsidRPr="003A5984">
        <w:rPr>
          <w:lang w:val="kk-KZ"/>
        </w:rPr>
        <w:t>ңыз</w:t>
      </w:r>
      <w:proofErr w:type="gramStart"/>
      <w:r w:rsidRPr="003A5984">
        <w:t>):_</w:t>
      </w:r>
      <w:proofErr w:type="gramEnd"/>
      <w:r w:rsidRPr="003A5984">
        <w:t xml:space="preserve">_____________ </w:t>
      </w:r>
    </w:p>
    <w:p w14:paraId="02EB2ED8" w14:textId="77777777" w:rsidR="006D3323" w:rsidRPr="003A5984" w:rsidRDefault="006D3323" w:rsidP="00BE3429">
      <w:pPr>
        <w:widowControl w:val="0"/>
        <w:tabs>
          <w:tab w:val="left" w:pos="16"/>
          <w:tab w:val="left" w:pos="709"/>
          <w:tab w:val="left" w:pos="993"/>
        </w:tabs>
        <w:autoSpaceDE w:val="0"/>
        <w:autoSpaceDN w:val="0"/>
        <w:snapToGrid w:val="0"/>
        <w:ind w:right="9" w:firstLine="567"/>
        <w:contextualSpacing/>
        <w:jc w:val="both"/>
      </w:pPr>
    </w:p>
    <w:p w14:paraId="1370D908" w14:textId="6FFDFB7D" w:rsidR="006D3323" w:rsidRPr="003A5984" w:rsidRDefault="006D3323" w:rsidP="00BE3429">
      <w:pPr>
        <w:widowControl w:val="0"/>
        <w:numPr>
          <w:ilvl w:val="1"/>
          <w:numId w:val="4"/>
        </w:numPr>
        <w:tabs>
          <w:tab w:val="left" w:pos="16"/>
          <w:tab w:val="left" w:pos="709"/>
        </w:tabs>
        <w:autoSpaceDE w:val="0"/>
        <w:autoSpaceDN w:val="0"/>
        <w:snapToGrid w:val="0"/>
        <w:ind w:left="0" w:right="9" w:firstLine="567"/>
        <w:contextualSpacing/>
        <w:jc w:val="both"/>
        <w:rPr>
          <w:lang w:val="kk-KZ"/>
        </w:rPr>
      </w:pPr>
      <w:r w:rsidRPr="003A5984">
        <w:rPr>
          <w:lang w:val="kk-KZ"/>
        </w:rPr>
        <w:t xml:space="preserve">Сіздің ойыңызша, </w:t>
      </w:r>
      <w:r w:rsidR="008D016F" w:rsidRPr="003A5984">
        <w:t>глаукомалық үрдістің динамикасына сапалы динамикалық бақылауды қалай қамтамасыз етуге болады?</w:t>
      </w:r>
    </w:p>
    <w:p w14:paraId="6B42C31A" w14:textId="77777777" w:rsidR="006D3323" w:rsidRPr="003A5984" w:rsidRDefault="006D3323" w:rsidP="00BE3429">
      <w:pPr>
        <w:widowControl w:val="0"/>
        <w:tabs>
          <w:tab w:val="left" w:pos="16"/>
          <w:tab w:val="left" w:pos="709"/>
        </w:tabs>
        <w:autoSpaceDE w:val="0"/>
        <w:autoSpaceDN w:val="0"/>
        <w:snapToGrid w:val="0"/>
        <w:ind w:right="9" w:firstLine="567"/>
        <w:contextualSpacing/>
        <w:jc w:val="both"/>
        <w:rPr>
          <w:highlight w:val="yellow"/>
          <w:lang w:val="kk-KZ"/>
        </w:rPr>
      </w:pPr>
      <w:r w:rsidRPr="003A5984">
        <w:tab/>
      </w:r>
      <w:r w:rsidRPr="003A5984">
        <w:rPr>
          <w:lang w:val="kk-KZ"/>
        </w:rPr>
        <w:t>Жазыңыз</w:t>
      </w:r>
      <w:r w:rsidRPr="003A5984">
        <w:t xml:space="preserve">: </w:t>
      </w:r>
      <w:r w:rsidRPr="003A5984">
        <w:tab/>
      </w:r>
    </w:p>
    <w:p w14:paraId="7B4399F4" w14:textId="77777777" w:rsidR="006D3323" w:rsidRPr="003A5984" w:rsidRDefault="006D3323" w:rsidP="006D3323">
      <w:pPr>
        <w:pStyle w:val="a4"/>
        <w:tabs>
          <w:tab w:val="left" w:pos="5529"/>
        </w:tabs>
        <w:rPr>
          <w:b/>
          <w:i w:val="0"/>
          <w:sz w:val="28"/>
          <w:szCs w:val="28"/>
        </w:rPr>
      </w:pPr>
    </w:p>
    <w:p w14:paraId="6B7619DA" w14:textId="77777777" w:rsidR="006D3323" w:rsidRPr="003A5984" w:rsidRDefault="006D3323" w:rsidP="006D3323">
      <w:pPr>
        <w:tabs>
          <w:tab w:val="left" w:pos="5529"/>
        </w:tabs>
        <w:rPr>
          <w:lang w:val="kk-KZ"/>
        </w:rPr>
      </w:pPr>
    </w:p>
    <w:p w14:paraId="2CCAB5E9" w14:textId="77777777" w:rsidR="006D3323" w:rsidRPr="003A5984" w:rsidRDefault="006D3323" w:rsidP="006D3323">
      <w:pPr>
        <w:pStyle w:val="a4"/>
        <w:tabs>
          <w:tab w:val="left" w:pos="5529"/>
        </w:tabs>
        <w:jc w:val="center"/>
        <w:rPr>
          <w:b/>
          <w:i w:val="0"/>
          <w:noProof/>
          <w:sz w:val="28"/>
          <w:szCs w:val="28"/>
          <w:lang w:val="ru-RU" w:bidi="ar-SA"/>
        </w:rPr>
      </w:pPr>
    </w:p>
    <w:p w14:paraId="77B16CE7" w14:textId="77777777" w:rsidR="006D3323" w:rsidRPr="003A5984" w:rsidRDefault="006D3323" w:rsidP="006D3323">
      <w:pPr>
        <w:pStyle w:val="a4"/>
        <w:tabs>
          <w:tab w:val="left" w:pos="5529"/>
        </w:tabs>
        <w:jc w:val="center"/>
        <w:rPr>
          <w:b/>
          <w:i w:val="0"/>
          <w:noProof/>
          <w:sz w:val="28"/>
          <w:szCs w:val="28"/>
          <w:lang w:val="ru-RU" w:bidi="ar-SA"/>
        </w:rPr>
      </w:pPr>
    </w:p>
    <w:p w14:paraId="6CABE223" w14:textId="77777777" w:rsidR="006D3323" w:rsidRPr="003A5984" w:rsidRDefault="006D3323" w:rsidP="006D3323">
      <w:pPr>
        <w:pStyle w:val="a4"/>
        <w:tabs>
          <w:tab w:val="left" w:pos="5529"/>
        </w:tabs>
        <w:jc w:val="center"/>
        <w:rPr>
          <w:b/>
          <w:i w:val="0"/>
          <w:noProof/>
          <w:sz w:val="28"/>
          <w:szCs w:val="28"/>
          <w:lang w:val="ru-RU" w:bidi="ar-SA"/>
        </w:rPr>
      </w:pPr>
    </w:p>
    <w:p w14:paraId="190F3B40" w14:textId="77777777" w:rsidR="006D3323" w:rsidRPr="003A5984" w:rsidRDefault="006D3323" w:rsidP="006D3323">
      <w:pPr>
        <w:pStyle w:val="a4"/>
        <w:tabs>
          <w:tab w:val="left" w:pos="5529"/>
        </w:tabs>
        <w:jc w:val="center"/>
        <w:rPr>
          <w:b/>
          <w:i w:val="0"/>
          <w:noProof/>
          <w:sz w:val="28"/>
          <w:szCs w:val="28"/>
          <w:lang w:val="ru-RU" w:bidi="ar-SA"/>
        </w:rPr>
      </w:pPr>
    </w:p>
    <w:p w14:paraId="7860B454" w14:textId="77777777" w:rsidR="006D3323" w:rsidRPr="003A5984" w:rsidRDefault="006D3323" w:rsidP="006D3323">
      <w:pPr>
        <w:pStyle w:val="a4"/>
        <w:tabs>
          <w:tab w:val="left" w:pos="5529"/>
        </w:tabs>
        <w:jc w:val="center"/>
        <w:rPr>
          <w:b/>
          <w:i w:val="0"/>
          <w:noProof/>
          <w:sz w:val="28"/>
          <w:szCs w:val="28"/>
          <w:lang w:val="ru-RU" w:bidi="ar-SA"/>
        </w:rPr>
      </w:pPr>
    </w:p>
    <w:p w14:paraId="30F2EF8E" w14:textId="77777777" w:rsidR="006D3323" w:rsidRPr="003A5984" w:rsidRDefault="006D3323" w:rsidP="006D3323">
      <w:pPr>
        <w:pStyle w:val="a4"/>
        <w:tabs>
          <w:tab w:val="left" w:pos="5529"/>
        </w:tabs>
        <w:jc w:val="center"/>
        <w:rPr>
          <w:b/>
          <w:i w:val="0"/>
          <w:noProof/>
          <w:sz w:val="28"/>
          <w:szCs w:val="28"/>
          <w:lang w:val="ru-RU" w:bidi="ar-SA"/>
        </w:rPr>
      </w:pPr>
    </w:p>
    <w:p w14:paraId="72DCE9EF" w14:textId="77777777" w:rsidR="006D3323" w:rsidRPr="003A5984" w:rsidRDefault="006D3323" w:rsidP="006D3323">
      <w:pPr>
        <w:pStyle w:val="a4"/>
        <w:tabs>
          <w:tab w:val="left" w:pos="5529"/>
        </w:tabs>
        <w:jc w:val="center"/>
        <w:rPr>
          <w:b/>
          <w:i w:val="0"/>
          <w:noProof/>
          <w:sz w:val="28"/>
          <w:szCs w:val="28"/>
          <w:lang w:val="ru-RU" w:bidi="ar-SA"/>
        </w:rPr>
      </w:pPr>
    </w:p>
    <w:p w14:paraId="20075D61" w14:textId="77777777" w:rsidR="006D3323" w:rsidRPr="003A5984" w:rsidRDefault="006D3323" w:rsidP="006D3323">
      <w:pPr>
        <w:pStyle w:val="a4"/>
        <w:tabs>
          <w:tab w:val="left" w:pos="5529"/>
        </w:tabs>
        <w:jc w:val="center"/>
        <w:rPr>
          <w:b/>
          <w:i w:val="0"/>
          <w:noProof/>
          <w:sz w:val="28"/>
          <w:szCs w:val="28"/>
          <w:lang w:val="ru-RU" w:bidi="ar-SA"/>
        </w:rPr>
      </w:pPr>
    </w:p>
    <w:p w14:paraId="559606E9" w14:textId="77777777" w:rsidR="006D3323" w:rsidRPr="003A5984" w:rsidRDefault="006D3323" w:rsidP="006D3323">
      <w:pPr>
        <w:pStyle w:val="a4"/>
        <w:tabs>
          <w:tab w:val="left" w:pos="5529"/>
        </w:tabs>
        <w:jc w:val="center"/>
        <w:rPr>
          <w:b/>
          <w:i w:val="0"/>
          <w:noProof/>
          <w:sz w:val="28"/>
          <w:szCs w:val="28"/>
          <w:lang w:val="ru-RU" w:bidi="ar-SA"/>
        </w:rPr>
      </w:pPr>
    </w:p>
    <w:p w14:paraId="77940D14" w14:textId="77777777" w:rsidR="006D3323" w:rsidRPr="003A5984" w:rsidRDefault="006D3323" w:rsidP="006D3323">
      <w:pPr>
        <w:pStyle w:val="a4"/>
        <w:tabs>
          <w:tab w:val="left" w:pos="5529"/>
        </w:tabs>
        <w:jc w:val="center"/>
        <w:rPr>
          <w:b/>
          <w:i w:val="0"/>
          <w:noProof/>
          <w:sz w:val="28"/>
          <w:szCs w:val="28"/>
          <w:lang w:val="ru-RU" w:bidi="ar-SA"/>
        </w:rPr>
      </w:pPr>
    </w:p>
    <w:p w14:paraId="05C6C2D0" w14:textId="77777777" w:rsidR="006D3323" w:rsidRPr="003A5984" w:rsidRDefault="006D3323" w:rsidP="006D3323">
      <w:pPr>
        <w:pStyle w:val="a4"/>
        <w:tabs>
          <w:tab w:val="left" w:pos="5529"/>
        </w:tabs>
        <w:jc w:val="center"/>
        <w:rPr>
          <w:b/>
          <w:i w:val="0"/>
          <w:noProof/>
          <w:sz w:val="28"/>
          <w:szCs w:val="28"/>
          <w:lang w:val="ru-RU" w:bidi="ar-SA"/>
        </w:rPr>
      </w:pPr>
    </w:p>
    <w:p w14:paraId="352C537F" w14:textId="77777777" w:rsidR="006D3323" w:rsidRPr="003A5984" w:rsidRDefault="006D3323" w:rsidP="006D3323">
      <w:pPr>
        <w:pStyle w:val="a4"/>
        <w:tabs>
          <w:tab w:val="left" w:pos="5529"/>
        </w:tabs>
        <w:jc w:val="center"/>
        <w:rPr>
          <w:b/>
          <w:i w:val="0"/>
          <w:noProof/>
          <w:sz w:val="28"/>
          <w:szCs w:val="28"/>
          <w:lang w:val="ru-RU" w:bidi="ar-SA"/>
        </w:rPr>
      </w:pPr>
    </w:p>
    <w:p w14:paraId="008BEFE1" w14:textId="77777777" w:rsidR="006D3323" w:rsidRPr="003A5984" w:rsidRDefault="006D3323" w:rsidP="006D3323">
      <w:pPr>
        <w:pStyle w:val="a4"/>
        <w:tabs>
          <w:tab w:val="left" w:pos="5529"/>
        </w:tabs>
        <w:jc w:val="center"/>
        <w:rPr>
          <w:b/>
          <w:i w:val="0"/>
          <w:noProof/>
          <w:sz w:val="28"/>
          <w:szCs w:val="28"/>
          <w:lang w:val="ru-RU" w:bidi="ar-SA"/>
        </w:rPr>
      </w:pPr>
    </w:p>
    <w:p w14:paraId="137E3BD2" w14:textId="77777777" w:rsidR="006D3323" w:rsidRPr="003A5984" w:rsidRDefault="006D3323" w:rsidP="006D3323">
      <w:pPr>
        <w:pStyle w:val="a4"/>
        <w:tabs>
          <w:tab w:val="left" w:pos="5529"/>
        </w:tabs>
        <w:jc w:val="center"/>
        <w:rPr>
          <w:b/>
          <w:i w:val="0"/>
          <w:noProof/>
          <w:sz w:val="28"/>
          <w:szCs w:val="28"/>
          <w:lang w:val="ru-RU" w:bidi="ar-SA"/>
        </w:rPr>
      </w:pPr>
    </w:p>
    <w:p w14:paraId="6CC999CA" w14:textId="77777777" w:rsidR="006D3323" w:rsidRPr="003A5984" w:rsidRDefault="006D3323" w:rsidP="006D3323">
      <w:pPr>
        <w:pStyle w:val="a4"/>
        <w:tabs>
          <w:tab w:val="left" w:pos="5529"/>
        </w:tabs>
        <w:jc w:val="center"/>
        <w:rPr>
          <w:b/>
          <w:i w:val="0"/>
          <w:noProof/>
          <w:sz w:val="28"/>
          <w:szCs w:val="28"/>
          <w:lang w:val="ru-RU" w:bidi="ar-SA"/>
        </w:rPr>
      </w:pPr>
    </w:p>
    <w:p w14:paraId="0D1DD010" w14:textId="77777777" w:rsidR="006D3323" w:rsidRPr="003A5984" w:rsidRDefault="006D3323" w:rsidP="006D3323">
      <w:pPr>
        <w:pStyle w:val="a4"/>
        <w:tabs>
          <w:tab w:val="left" w:pos="5529"/>
        </w:tabs>
        <w:jc w:val="center"/>
        <w:rPr>
          <w:b/>
          <w:i w:val="0"/>
          <w:noProof/>
          <w:sz w:val="28"/>
          <w:szCs w:val="28"/>
          <w:lang w:val="ru-RU" w:bidi="ar-SA"/>
        </w:rPr>
      </w:pPr>
    </w:p>
    <w:p w14:paraId="4BC3A072" w14:textId="77777777" w:rsidR="006D3323" w:rsidRPr="003A5984" w:rsidRDefault="006D3323" w:rsidP="006D3323">
      <w:pPr>
        <w:pStyle w:val="a4"/>
        <w:tabs>
          <w:tab w:val="left" w:pos="5529"/>
        </w:tabs>
        <w:jc w:val="center"/>
        <w:rPr>
          <w:b/>
          <w:i w:val="0"/>
          <w:noProof/>
          <w:sz w:val="28"/>
          <w:szCs w:val="28"/>
          <w:lang w:val="ru-RU" w:bidi="ar-SA"/>
        </w:rPr>
      </w:pPr>
    </w:p>
    <w:p w14:paraId="2AEF1CD1" w14:textId="77777777" w:rsidR="006D3323" w:rsidRPr="003A5984" w:rsidRDefault="006D3323" w:rsidP="006D3323">
      <w:pPr>
        <w:pStyle w:val="a4"/>
        <w:tabs>
          <w:tab w:val="left" w:pos="5529"/>
        </w:tabs>
        <w:jc w:val="center"/>
        <w:rPr>
          <w:b/>
          <w:i w:val="0"/>
          <w:noProof/>
          <w:sz w:val="28"/>
          <w:szCs w:val="28"/>
          <w:lang w:val="ru-RU" w:bidi="ar-SA"/>
        </w:rPr>
      </w:pPr>
    </w:p>
    <w:p w14:paraId="32314AE1" w14:textId="77777777" w:rsidR="006D3323" w:rsidRPr="003A5984" w:rsidRDefault="006D3323" w:rsidP="006D3323">
      <w:pPr>
        <w:pStyle w:val="a4"/>
        <w:tabs>
          <w:tab w:val="left" w:pos="5529"/>
        </w:tabs>
        <w:jc w:val="center"/>
        <w:rPr>
          <w:b/>
          <w:i w:val="0"/>
          <w:noProof/>
          <w:sz w:val="28"/>
          <w:szCs w:val="28"/>
          <w:lang w:val="ru-RU" w:bidi="ar-SA"/>
        </w:rPr>
      </w:pPr>
    </w:p>
    <w:p w14:paraId="2812621F" w14:textId="77777777" w:rsidR="006D3323" w:rsidRPr="003A5984" w:rsidRDefault="006D3323" w:rsidP="006D3323">
      <w:pPr>
        <w:pStyle w:val="a4"/>
        <w:tabs>
          <w:tab w:val="left" w:pos="5529"/>
        </w:tabs>
        <w:jc w:val="center"/>
        <w:rPr>
          <w:b/>
          <w:i w:val="0"/>
          <w:noProof/>
          <w:sz w:val="28"/>
          <w:szCs w:val="28"/>
          <w:lang w:val="ru-RU" w:bidi="ar-SA"/>
        </w:rPr>
      </w:pPr>
    </w:p>
    <w:p w14:paraId="644B0492" w14:textId="77777777" w:rsidR="006D3323" w:rsidRPr="003A5984" w:rsidRDefault="006D3323" w:rsidP="006D3323">
      <w:pPr>
        <w:pStyle w:val="a4"/>
        <w:tabs>
          <w:tab w:val="left" w:pos="5529"/>
        </w:tabs>
        <w:jc w:val="center"/>
        <w:rPr>
          <w:b/>
          <w:i w:val="0"/>
          <w:noProof/>
          <w:sz w:val="28"/>
          <w:szCs w:val="28"/>
          <w:lang w:val="ru-RU" w:bidi="ar-SA"/>
        </w:rPr>
      </w:pPr>
    </w:p>
    <w:p w14:paraId="2CFB2F8E" w14:textId="77777777" w:rsidR="006D3323" w:rsidRPr="003A5984" w:rsidRDefault="006D3323" w:rsidP="006D3323">
      <w:pPr>
        <w:pStyle w:val="a4"/>
        <w:tabs>
          <w:tab w:val="left" w:pos="5529"/>
        </w:tabs>
        <w:jc w:val="center"/>
        <w:rPr>
          <w:b/>
          <w:i w:val="0"/>
          <w:noProof/>
          <w:sz w:val="28"/>
          <w:szCs w:val="28"/>
          <w:lang w:val="ru-RU" w:bidi="ar-SA"/>
        </w:rPr>
      </w:pPr>
    </w:p>
    <w:p w14:paraId="3B5C1E3F" w14:textId="77777777" w:rsidR="00AC6B81" w:rsidRPr="003A5984" w:rsidRDefault="00AC6B81" w:rsidP="006E7C99">
      <w:pPr>
        <w:pStyle w:val="a4"/>
        <w:tabs>
          <w:tab w:val="left" w:pos="5529"/>
        </w:tabs>
        <w:rPr>
          <w:b/>
          <w:i w:val="0"/>
          <w:noProof/>
          <w:sz w:val="28"/>
          <w:szCs w:val="28"/>
          <w:lang w:val="ru-RU" w:bidi="ar-SA"/>
        </w:rPr>
      </w:pPr>
    </w:p>
    <w:p w14:paraId="5801318C" w14:textId="77777777" w:rsidR="00AC6B81" w:rsidRPr="003A5984" w:rsidRDefault="00AC6B81" w:rsidP="006D3323">
      <w:pPr>
        <w:pStyle w:val="a4"/>
        <w:tabs>
          <w:tab w:val="left" w:pos="5529"/>
        </w:tabs>
        <w:jc w:val="center"/>
        <w:rPr>
          <w:b/>
          <w:i w:val="0"/>
          <w:noProof/>
          <w:sz w:val="28"/>
          <w:szCs w:val="28"/>
          <w:lang w:val="ru-RU" w:bidi="ar-SA"/>
        </w:rPr>
      </w:pPr>
    </w:p>
    <w:p w14:paraId="6F50E909" w14:textId="77777777" w:rsidR="00BE3429" w:rsidRPr="003A5984" w:rsidRDefault="00BE3429" w:rsidP="006D3323">
      <w:pPr>
        <w:pStyle w:val="a4"/>
        <w:tabs>
          <w:tab w:val="left" w:pos="5529"/>
        </w:tabs>
        <w:jc w:val="center"/>
        <w:rPr>
          <w:b/>
          <w:i w:val="0"/>
          <w:noProof/>
          <w:sz w:val="28"/>
          <w:szCs w:val="28"/>
          <w:lang w:val="ru-RU" w:bidi="ar-SA"/>
        </w:rPr>
      </w:pPr>
      <w:r w:rsidRPr="003A5984">
        <w:rPr>
          <w:b/>
          <w:i w:val="0"/>
          <w:noProof/>
          <w:sz w:val="28"/>
          <w:szCs w:val="28"/>
          <w:lang w:val="ru-RU" w:bidi="ar-SA"/>
        </w:rPr>
        <w:br w:type="page"/>
      </w:r>
    </w:p>
    <w:p w14:paraId="40D6BFD2" w14:textId="3E557406" w:rsidR="006D3323" w:rsidRPr="003A5984" w:rsidRDefault="006D3323" w:rsidP="006D3323">
      <w:pPr>
        <w:pStyle w:val="a4"/>
        <w:tabs>
          <w:tab w:val="left" w:pos="5529"/>
        </w:tabs>
        <w:jc w:val="center"/>
        <w:rPr>
          <w:b/>
          <w:i w:val="0"/>
          <w:noProof/>
          <w:sz w:val="28"/>
          <w:szCs w:val="28"/>
          <w:lang w:val="ru-RU" w:bidi="ar-SA"/>
        </w:rPr>
      </w:pPr>
      <w:r w:rsidRPr="003A5984">
        <w:rPr>
          <w:b/>
          <w:i w:val="0"/>
          <w:noProof/>
          <w:sz w:val="28"/>
          <w:szCs w:val="28"/>
          <w:lang w:val="ru-RU" w:bidi="ar-SA"/>
        </w:rPr>
        <w:lastRenderedPageBreak/>
        <w:t xml:space="preserve">ҚОСЫМША </w:t>
      </w:r>
      <w:r w:rsidR="006E7C99" w:rsidRPr="003A5984">
        <w:rPr>
          <w:b/>
          <w:i w:val="0"/>
          <w:noProof/>
          <w:sz w:val="28"/>
          <w:szCs w:val="28"/>
          <w:lang w:val="ru-RU" w:bidi="ar-SA"/>
        </w:rPr>
        <w:t>В</w:t>
      </w:r>
    </w:p>
    <w:p w14:paraId="09D7FC8D" w14:textId="77777777" w:rsidR="00BE3429" w:rsidRPr="003A5984" w:rsidRDefault="00BE3429" w:rsidP="006D3323">
      <w:pPr>
        <w:pStyle w:val="a4"/>
        <w:tabs>
          <w:tab w:val="left" w:pos="5529"/>
        </w:tabs>
        <w:jc w:val="center"/>
        <w:rPr>
          <w:b/>
          <w:i w:val="0"/>
          <w:noProof/>
          <w:sz w:val="28"/>
          <w:szCs w:val="28"/>
          <w:lang w:val="ru-RU" w:bidi="ar-SA"/>
        </w:rPr>
      </w:pPr>
    </w:p>
    <w:p w14:paraId="6728F26A" w14:textId="35E3FACA" w:rsidR="00BE3429" w:rsidRPr="003A5984" w:rsidRDefault="00BE3429" w:rsidP="00BE3429">
      <w:pPr>
        <w:pStyle w:val="a4"/>
        <w:tabs>
          <w:tab w:val="left" w:pos="5529"/>
        </w:tabs>
        <w:jc w:val="center"/>
        <w:rPr>
          <w:b/>
          <w:i w:val="0"/>
          <w:noProof/>
          <w:sz w:val="28"/>
          <w:szCs w:val="28"/>
          <w:lang w:val="ru-RU" w:bidi="ar-SA"/>
        </w:rPr>
      </w:pPr>
      <w:r w:rsidRPr="003A5984">
        <w:rPr>
          <w:b/>
          <w:i w:val="0"/>
          <w:noProof/>
          <w:sz w:val="28"/>
          <w:szCs w:val="28"/>
          <w:lang w:val="ru-RU" w:bidi="ar-SA"/>
        </w:rPr>
        <w:t>Куәлік</w:t>
      </w:r>
    </w:p>
    <w:p w14:paraId="2C40EF89" w14:textId="77777777" w:rsidR="00BE3429" w:rsidRPr="003A5984" w:rsidRDefault="00BE3429" w:rsidP="00BE3429">
      <w:pPr>
        <w:pStyle w:val="a4"/>
        <w:tabs>
          <w:tab w:val="left" w:pos="5529"/>
        </w:tabs>
        <w:jc w:val="center"/>
        <w:rPr>
          <w:b/>
          <w:i w:val="0"/>
          <w:noProof/>
          <w:sz w:val="28"/>
          <w:szCs w:val="28"/>
          <w:lang w:val="ru-RU" w:bidi="ar-SA"/>
        </w:rPr>
      </w:pPr>
    </w:p>
    <w:p w14:paraId="0989ADB7" w14:textId="77777777" w:rsidR="006D3323" w:rsidRPr="003A5984" w:rsidRDefault="006D3323" w:rsidP="006D3323">
      <w:pPr>
        <w:pStyle w:val="a4"/>
        <w:tabs>
          <w:tab w:val="left" w:pos="5529"/>
        </w:tabs>
        <w:jc w:val="center"/>
        <w:rPr>
          <w:b/>
          <w:i w:val="0"/>
          <w:noProof/>
          <w:sz w:val="28"/>
          <w:szCs w:val="28"/>
          <w:lang w:val="ru-RU" w:bidi="ar-SA"/>
        </w:rPr>
      </w:pPr>
      <w:r w:rsidRPr="003A5984">
        <w:rPr>
          <w:noProof/>
          <w:lang w:val="ru-RU" w:bidi="ar-SA"/>
        </w:rPr>
        <w:drawing>
          <wp:inline distT="0" distB="0" distL="0" distR="0" wp14:anchorId="50582EAA" wp14:editId="1DC2B8E7">
            <wp:extent cx="5940425" cy="8096250"/>
            <wp:effectExtent l="0" t="0" r="3175" b="0"/>
            <wp:docPr id="81" name="Рисунок 81" descr="C:\Users\Admin\Desktop\Диссертация моя!\рисунки диссера\Анкета для офтальмологов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Диссертация моя!\рисунки диссера\Анкета для офтальмологов_page-000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0425" cy="8096250"/>
                    </a:xfrm>
                    <a:prstGeom prst="rect">
                      <a:avLst/>
                    </a:prstGeom>
                    <a:noFill/>
                    <a:ln>
                      <a:noFill/>
                    </a:ln>
                  </pic:spPr>
                </pic:pic>
              </a:graphicData>
            </a:graphic>
          </wp:inline>
        </w:drawing>
      </w:r>
    </w:p>
    <w:p w14:paraId="01D9F178" w14:textId="77777777" w:rsidR="00AC6B81" w:rsidRPr="003A5984" w:rsidRDefault="00AC6B81" w:rsidP="006D3323">
      <w:pPr>
        <w:tabs>
          <w:tab w:val="left" w:pos="5529"/>
        </w:tabs>
        <w:jc w:val="center"/>
        <w:rPr>
          <w:b/>
          <w:sz w:val="28"/>
          <w:szCs w:val="28"/>
        </w:rPr>
      </w:pPr>
    </w:p>
    <w:p w14:paraId="5431791D" w14:textId="77777777" w:rsidR="006D3323" w:rsidRPr="003A5984" w:rsidRDefault="006D3323" w:rsidP="006D3323">
      <w:pPr>
        <w:tabs>
          <w:tab w:val="left" w:pos="5529"/>
        </w:tabs>
        <w:jc w:val="center"/>
        <w:rPr>
          <w:b/>
          <w:sz w:val="28"/>
          <w:szCs w:val="28"/>
          <w:lang w:val="kk-KZ"/>
        </w:rPr>
      </w:pPr>
      <w:r w:rsidRPr="003A5984">
        <w:rPr>
          <w:b/>
          <w:sz w:val="28"/>
          <w:szCs w:val="28"/>
        </w:rPr>
        <w:lastRenderedPageBreak/>
        <w:t xml:space="preserve">ҚОСЫМША </w:t>
      </w:r>
      <w:r w:rsidR="006E7C99" w:rsidRPr="003A5984">
        <w:rPr>
          <w:b/>
          <w:sz w:val="28"/>
          <w:szCs w:val="28"/>
          <w:lang w:val="kk-KZ"/>
        </w:rPr>
        <w:t>Г</w:t>
      </w:r>
    </w:p>
    <w:p w14:paraId="6844B6EF" w14:textId="77777777" w:rsidR="00BE3429" w:rsidRPr="003A5984" w:rsidRDefault="00BE3429" w:rsidP="006D3323">
      <w:pPr>
        <w:tabs>
          <w:tab w:val="left" w:pos="5529"/>
        </w:tabs>
        <w:jc w:val="center"/>
        <w:rPr>
          <w:b/>
          <w:sz w:val="28"/>
          <w:szCs w:val="28"/>
          <w:lang w:val="kk-KZ"/>
        </w:rPr>
      </w:pPr>
    </w:p>
    <w:p w14:paraId="69A80511" w14:textId="77777777" w:rsidR="00BE3429" w:rsidRPr="003A5984" w:rsidRDefault="00BE3429" w:rsidP="00BE3429">
      <w:pPr>
        <w:pStyle w:val="a4"/>
        <w:tabs>
          <w:tab w:val="left" w:pos="5529"/>
        </w:tabs>
        <w:jc w:val="center"/>
        <w:rPr>
          <w:b/>
          <w:i w:val="0"/>
          <w:noProof/>
          <w:sz w:val="28"/>
          <w:szCs w:val="28"/>
          <w:lang w:val="ru-RU" w:bidi="ar-SA"/>
        </w:rPr>
      </w:pPr>
      <w:r w:rsidRPr="003A5984">
        <w:rPr>
          <w:b/>
          <w:i w:val="0"/>
          <w:noProof/>
          <w:sz w:val="28"/>
          <w:szCs w:val="28"/>
          <w:lang w:val="ru-RU" w:bidi="ar-SA"/>
        </w:rPr>
        <w:t>Куәлік</w:t>
      </w:r>
    </w:p>
    <w:p w14:paraId="17B72F8D" w14:textId="77777777" w:rsidR="00BE3429" w:rsidRPr="003A5984" w:rsidRDefault="00BE3429" w:rsidP="006D3323">
      <w:pPr>
        <w:tabs>
          <w:tab w:val="left" w:pos="5529"/>
        </w:tabs>
        <w:jc w:val="center"/>
        <w:rPr>
          <w:b/>
          <w:sz w:val="28"/>
          <w:szCs w:val="28"/>
          <w:lang w:val="kk-KZ"/>
        </w:rPr>
      </w:pPr>
    </w:p>
    <w:p w14:paraId="0900359D" w14:textId="77777777" w:rsidR="006D3323" w:rsidRPr="003A5984" w:rsidRDefault="006D3323" w:rsidP="00BE3429">
      <w:pPr>
        <w:tabs>
          <w:tab w:val="left" w:pos="5529"/>
        </w:tabs>
        <w:jc w:val="center"/>
        <w:rPr>
          <w:b/>
          <w:sz w:val="28"/>
          <w:szCs w:val="28"/>
        </w:rPr>
      </w:pPr>
      <w:r w:rsidRPr="003A5984">
        <w:rPr>
          <w:noProof/>
        </w:rPr>
        <w:drawing>
          <wp:inline distT="0" distB="0" distL="0" distR="0" wp14:anchorId="2A435C5E" wp14:editId="4EAA941E">
            <wp:extent cx="5939790" cy="8029575"/>
            <wp:effectExtent l="0" t="0" r="3810" b="9525"/>
            <wp:docPr id="113" name="Рисунок 113" descr="C:\Users\Admin\AppData\Local\Microsoft\Windows\INetCache\Content.Word\Мориски емдеуді ұстану шкаласы (Morisky Medication Adherence Scale-8 , MMAS-8)_pages-to-jp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AppData\Local\Microsoft\Windows\INetCache\Content.Word\Мориски емдеуді ұстану шкаласы (Morisky Medication Adherence Scale-8 , MMAS-8)_pages-to-jpg-000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0877" cy="8031044"/>
                    </a:xfrm>
                    <a:prstGeom prst="rect">
                      <a:avLst/>
                    </a:prstGeom>
                    <a:noFill/>
                    <a:ln>
                      <a:noFill/>
                    </a:ln>
                  </pic:spPr>
                </pic:pic>
              </a:graphicData>
            </a:graphic>
          </wp:inline>
        </w:drawing>
      </w:r>
    </w:p>
    <w:p w14:paraId="681586F9" w14:textId="77777777" w:rsidR="00AC6B81" w:rsidRPr="003A5984" w:rsidRDefault="00AC6B81" w:rsidP="00AC6B81">
      <w:pPr>
        <w:tabs>
          <w:tab w:val="left" w:pos="5529"/>
        </w:tabs>
        <w:jc w:val="center"/>
        <w:rPr>
          <w:b/>
          <w:sz w:val="28"/>
          <w:szCs w:val="28"/>
        </w:rPr>
      </w:pPr>
    </w:p>
    <w:p w14:paraId="10ABEC2F" w14:textId="77777777" w:rsidR="00AC6B81" w:rsidRPr="003A5984" w:rsidRDefault="00AC6B81" w:rsidP="00AC6B81">
      <w:pPr>
        <w:tabs>
          <w:tab w:val="left" w:pos="5529"/>
        </w:tabs>
        <w:jc w:val="center"/>
        <w:rPr>
          <w:b/>
          <w:sz w:val="28"/>
          <w:szCs w:val="28"/>
          <w:lang w:val="kk-KZ"/>
        </w:rPr>
      </w:pPr>
      <w:r w:rsidRPr="003A5984">
        <w:rPr>
          <w:b/>
          <w:sz w:val="28"/>
          <w:szCs w:val="28"/>
        </w:rPr>
        <w:lastRenderedPageBreak/>
        <w:t xml:space="preserve">ҚОСЫМША </w:t>
      </w:r>
      <w:r w:rsidR="006E7C99" w:rsidRPr="003A5984">
        <w:rPr>
          <w:b/>
          <w:sz w:val="28"/>
          <w:szCs w:val="28"/>
          <w:lang w:val="kk-KZ"/>
        </w:rPr>
        <w:t>Ғ</w:t>
      </w:r>
    </w:p>
    <w:p w14:paraId="2A1B1F7C" w14:textId="77777777" w:rsidR="00BE3429" w:rsidRPr="003A5984" w:rsidRDefault="00BE3429" w:rsidP="00AC6B81">
      <w:pPr>
        <w:tabs>
          <w:tab w:val="left" w:pos="5529"/>
        </w:tabs>
        <w:jc w:val="center"/>
        <w:rPr>
          <w:b/>
          <w:sz w:val="28"/>
          <w:szCs w:val="28"/>
          <w:lang w:val="kk-KZ"/>
        </w:rPr>
      </w:pPr>
    </w:p>
    <w:p w14:paraId="131E61D0" w14:textId="77777777" w:rsidR="00BE3429" w:rsidRPr="003A5984" w:rsidRDefault="00BE3429" w:rsidP="00BE3429">
      <w:pPr>
        <w:pStyle w:val="a4"/>
        <w:tabs>
          <w:tab w:val="left" w:pos="5529"/>
        </w:tabs>
        <w:jc w:val="center"/>
        <w:rPr>
          <w:b/>
          <w:i w:val="0"/>
          <w:noProof/>
          <w:sz w:val="28"/>
          <w:szCs w:val="28"/>
          <w:lang w:val="ru-RU" w:bidi="ar-SA"/>
        </w:rPr>
      </w:pPr>
      <w:r w:rsidRPr="003A5984">
        <w:rPr>
          <w:b/>
          <w:i w:val="0"/>
          <w:noProof/>
          <w:sz w:val="28"/>
          <w:szCs w:val="28"/>
          <w:lang w:val="ru-RU" w:bidi="ar-SA"/>
        </w:rPr>
        <w:t>Куәлік</w:t>
      </w:r>
    </w:p>
    <w:p w14:paraId="2E90911B" w14:textId="77777777" w:rsidR="006D3323" w:rsidRPr="003A5984" w:rsidRDefault="006D3323" w:rsidP="00BE3429">
      <w:pPr>
        <w:tabs>
          <w:tab w:val="left" w:pos="5529"/>
        </w:tabs>
        <w:rPr>
          <w:b/>
          <w:sz w:val="28"/>
          <w:szCs w:val="28"/>
          <w:lang w:val="kk-KZ"/>
        </w:rPr>
      </w:pPr>
    </w:p>
    <w:p w14:paraId="7B1B7DF7" w14:textId="77777777" w:rsidR="006D3323" w:rsidRPr="003A5984" w:rsidRDefault="006D3323" w:rsidP="006D3323">
      <w:pPr>
        <w:tabs>
          <w:tab w:val="left" w:pos="5529"/>
        </w:tabs>
        <w:jc w:val="center"/>
        <w:rPr>
          <w:b/>
          <w:sz w:val="28"/>
          <w:szCs w:val="28"/>
        </w:rPr>
      </w:pPr>
      <w:r w:rsidRPr="003A5984">
        <w:rPr>
          <w:noProof/>
        </w:rPr>
        <w:drawing>
          <wp:inline distT="0" distB="0" distL="0" distR="0" wp14:anchorId="7E060FF4" wp14:editId="64F0F809">
            <wp:extent cx="5940161" cy="7715250"/>
            <wp:effectExtent l="0" t="0" r="3810" b="0"/>
            <wp:docPr id="114" name="Рисунок 114" descr="C:\Users\Admin\AppData\Local\Microsoft\Windows\INetCache\Content.Word\Офтальмологиядағы өмір сапасын зерттеуге арналған National Eye Institute Visual_pages-to-jp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AppData\Local\Microsoft\Windows\INetCache\Content.Word\Офтальмологиядағы өмір сапасын зерттеуге арналған National Eye Institute Visual_pages-to-jpg-000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1167" cy="7716557"/>
                    </a:xfrm>
                    <a:prstGeom prst="rect">
                      <a:avLst/>
                    </a:prstGeom>
                    <a:noFill/>
                    <a:ln>
                      <a:noFill/>
                    </a:ln>
                  </pic:spPr>
                </pic:pic>
              </a:graphicData>
            </a:graphic>
          </wp:inline>
        </w:drawing>
      </w:r>
    </w:p>
    <w:p w14:paraId="68BC5FAB" w14:textId="77777777" w:rsidR="006D3323" w:rsidRPr="003A5984" w:rsidRDefault="006D3323" w:rsidP="006D3323">
      <w:pPr>
        <w:tabs>
          <w:tab w:val="left" w:pos="5529"/>
        </w:tabs>
        <w:jc w:val="center"/>
        <w:rPr>
          <w:b/>
          <w:sz w:val="28"/>
          <w:szCs w:val="28"/>
        </w:rPr>
      </w:pPr>
    </w:p>
    <w:p w14:paraId="269832FA" w14:textId="77777777" w:rsidR="00BE3429" w:rsidRPr="003A5984" w:rsidRDefault="00BE3429" w:rsidP="00AC6B81">
      <w:pPr>
        <w:tabs>
          <w:tab w:val="left" w:pos="5529"/>
        </w:tabs>
        <w:jc w:val="center"/>
        <w:rPr>
          <w:b/>
          <w:sz w:val="28"/>
          <w:szCs w:val="28"/>
        </w:rPr>
      </w:pPr>
      <w:r w:rsidRPr="003A5984">
        <w:rPr>
          <w:b/>
          <w:sz w:val="28"/>
          <w:szCs w:val="28"/>
        </w:rPr>
        <w:br w:type="page"/>
      </w:r>
    </w:p>
    <w:p w14:paraId="1DAF158A" w14:textId="3D3B4A25" w:rsidR="00AC6B81" w:rsidRPr="003A5984" w:rsidRDefault="00AC6B81" w:rsidP="00AC6B81">
      <w:pPr>
        <w:tabs>
          <w:tab w:val="left" w:pos="5529"/>
        </w:tabs>
        <w:jc w:val="center"/>
        <w:rPr>
          <w:b/>
          <w:sz w:val="28"/>
          <w:szCs w:val="28"/>
          <w:lang w:val="kk-KZ"/>
        </w:rPr>
      </w:pPr>
      <w:r w:rsidRPr="003A5984">
        <w:rPr>
          <w:b/>
          <w:sz w:val="28"/>
          <w:szCs w:val="28"/>
        </w:rPr>
        <w:lastRenderedPageBreak/>
        <w:t xml:space="preserve">ҚОСЫМША </w:t>
      </w:r>
      <w:r w:rsidR="006E7C99" w:rsidRPr="003A5984">
        <w:rPr>
          <w:b/>
          <w:sz w:val="28"/>
          <w:szCs w:val="28"/>
          <w:lang w:val="kk-KZ"/>
        </w:rPr>
        <w:t>Д</w:t>
      </w:r>
    </w:p>
    <w:p w14:paraId="60DA109E" w14:textId="77777777" w:rsidR="00AC6B81" w:rsidRPr="003A5984" w:rsidRDefault="00AC6B81" w:rsidP="006D3323">
      <w:pPr>
        <w:tabs>
          <w:tab w:val="left" w:pos="5529"/>
        </w:tabs>
        <w:jc w:val="center"/>
        <w:rPr>
          <w:b/>
          <w:sz w:val="28"/>
          <w:szCs w:val="28"/>
        </w:rPr>
      </w:pPr>
    </w:p>
    <w:p w14:paraId="37E869E0" w14:textId="77777777" w:rsidR="00BE3429" w:rsidRPr="003A5984" w:rsidRDefault="00BE3429" w:rsidP="00BE3429">
      <w:pPr>
        <w:pStyle w:val="a4"/>
        <w:tabs>
          <w:tab w:val="left" w:pos="5529"/>
        </w:tabs>
        <w:jc w:val="center"/>
        <w:rPr>
          <w:b/>
          <w:i w:val="0"/>
          <w:noProof/>
          <w:sz w:val="28"/>
          <w:szCs w:val="28"/>
          <w:lang w:val="ru-RU" w:bidi="ar-SA"/>
        </w:rPr>
      </w:pPr>
      <w:r w:rsidRPr="003A5984">
        <w:rPr>
          <w:b/>
          <w:i w:val="0"/>
          <w:noProof/>
          <w:sz w:val="28"/>
          <w:szCs w:val="28"/>
          <w:lang w:val="ru-RU" w:bidi="ar-SA"/>
        </w:rPr>
        <w:t>Куәлік</w:t>
      </w:r>
    </w:p>
    <w:p w14:paraId="28BC7429" w14:textId="77777777" w:rsidR="006D3323" w:rsidRPr="003A5984" w:rsidRDefault="006D3323" w:rsidP="006D3323">
      <w:pPr>
        <w:tabs>
          <w:tab w:val="left" w:pos="5529"/>
        </w:tabs>
        <w:jc w:val="center"/>
        <w:rPr>
          <w:b/>
          <w:sz w:val="28"/>
          <w:szCs w:val="28"/>
        </w:rPr>
      </w:pPr>
    </w:p>
    <w:p w14:paraId="60C11EE9" w14:textId="77777777" w:rsidR="006D3323" w:rsidRPr="003A5984" w:rsidRDefault="006D3323" w:rsidP="00BE3429">
      <w:pPr>
        <w:tabs>
          <w:tab w:val="left" w:pos="5529"/>
        </w:tabs>
        <w:jc w:val="center"/>
        <w:rPr>
          <w:b/>
          <w:i/>
          <w:sz w:val="28"/>
          <w:szCs w:val="28"/>
        </w:rPr>
      </w:pPr>
      <w:r w:rsidRPr="003A5984">
        <w:rPr>
          <w:noProof/>
        </w:rPr>
        <w:drawing>
          <wp:inline distT="0" distB="0" distL="0" distR="0" wp14:anchorId="749704E3" wp14:editId="01C0C76A">
            <wp:extent cx="5939790" cy="8162925"/>
            <wp:effectExtent l="0" t="0" r="3810" b="9525"/>
            <wp:docPr id="82" name="Рисунок 82" descr="C:\Users\Admin\AppData\Local\Microsoft\Windows\INetCache\Content.Word\Несистематический обзор по качеству жизни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Microsoft\Windows\INetCache\Content.Word\Несистематический обзор по качеству жизни_page-000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1345" cy="8165062"/>
                    </a:xfrm>
                    <a:prstGeom prst="rect">
                      <a:avLst/>
                    </a:prstGeom>
                    <a:noFill/>
                    <a:ln>
                      <a:noFill/>
                    </a:ln>
                  </pic:spPr>
                </pic:pic>
              </a:graphicData>
            </a:graphic>
          </wp:inline>
        </w:drawing>
      </w:r>
    </w:p>
    <w:p w14:paraId="6BCBBE90" w14:textId="77777777" w:rsidR="00AC6B81" w:rsidRPr="003A5984" w:rsidRDefault="006E7C99" w:rsidP="006D3323">
      <w:pPr>
        <w:tabs>
          <w:tab w:val="left" w:pos="5529"/>
        </w:tabs>
        <w:jc w:val="center"/>
        <w:rPr>
          <w:b/>
          <w:sz w:val="28"/>
          <w:szCs w:val="28"/>
          <w:lang w:val="kk-KZ"/>
        </w:rPr>
      </w:pPr>
      <w:r w:rsidRPr="003A5984">
        <w:rPr>
          <w:b/>
          <w:sz w:val="28"/>
          <w:szCs w:val="28"/>
          <w:lang w:val="kk-KZ"/>
        </w:rPr>
        <w:lastRenderedPageBreak/>
        <w:t>ҚОСЫМША Е</w:t>
      </w:r>
    </w:p>
    <w:p w14:paraId="6124BC42" w14:textId="77777777" w:rsidR="00BE3429" w:rsidRPr="003A5984" w:rsidRDefault="00BE3429" w:rsidP="006D3323">
      <w:pPr>
        <w:tabs>
          <w:tab w:val="left" w:pos="5529"/>
        </w:tabs>
        <w:jc w:val="center"/>
        <w:rPr>
          <w:b/>
          <w:sz w:val="28"/>
          <w:szCs w:val="28"/>
          <w:lang w:val="kk-KZ"/>
        </w:rPr>
      </w:pPr>
    </w:p>
    <w:p w14:paraId="51D2BB15" w14:textId="77777777" w:rsidR="00BE3429" w:rsidRPr="003A5984" w:rsidRDefault="00BE3429" w:rsidP="00BE3429">
      <w:pPr>
        <w:pStyle w:val="a4"/>
        <w:tabs>
          <w:tab w:val="left" w:pos="5529"/>
        </w:tabs>
        <w:jc w:val="center"/>
        <w:rPr>
          <w:b/>
          <w:i w:val="0"/>
          <w:noProof/>
          <w:sz w:val="28"/>
          <w:szCs w:val="28"/>
          <w:lang w:val="ru-RU" w:bidi="ar-SA"/>
        </w:rPr>
      </w:pPr>
      <w:r w:rsidRPr="003A5984">
        <w:rPr>
          <w:b/>
          <w:i w:val="0"/>
          <w:noProof/>
          <w:sz w:val="28"/>
          <w:szCs w:val="28"/>
          <w:lang w:val="ru-RU" w:bidi="ar-SA"/>
        </w:rPr>
        <w:t>Куәлік</w:t>
      </w:r>
    </w:p>
    <w:p w14:paraId="025A8610" w14:textId="77777777" w:rsidR="00AC6B81" w:rsidRPr="003A5984" w:rsidRDefault="00AC6B81" w:rsidP="00BE3429">
      <w:pPr>
        <w:tabs>
          <w:tab w:val="left" w:pos="5529"/>
        </w:tabs>
        <w:rPr>
          <w:b/>
          <w:sz w:val="28"/>
          <w:szCs w:val="28"/>
          <w:lang w:val="kk-KZ"/>
        </w:rPr>
      </w:pPr>
    </w:p>
    <w:p w14:paraId="65D5CF14" w14:textId="77777777" w:rsidR="006D3323" w:rsidRPr="003A5984" w:rsidRDefault="006D3323" w:rsidP="006D3323">
      <w:pPr>
        <w:tabs>
          <w:tab w:val="left" w:pos="5529"/>
        </w:tabs>
        <w:jc w:val="center"/>
        <w:rPr>
          <w:b/>
          <w:sz w:val="28"/>
          <w:szCs w:val="28"/>
        </w:rPr>
      </w:pPr>
      <w:r w:rsidRPr="003A5984">
        <w:rPr>
          <w:noProof/>
        </w:rPr>
        <w:drawing>
          <wp:inline distT="0" distB="0" distL="0" distR="0" wp14:anchorId="75F51C5B" wp14:editId="698FD06F">
            <wp:extent cx="5939790" cy="7810500"/>
            <wp:effectExtent l="0" t="0" r="3810" b="0"/>
            <wp:docPr id="83" name="Рисунок 83" descr="C:\Users\Admin\AppData\Local\Microsoft\Windows\INetCache\Content.Word\Свидетельство по расп глаукомы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Microsoft\Windows\INetCache\Content.Word\Свидетельство по расп глаукомы_page-000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1345" cy="7812545"/>
                    </a:xfrm>
                    <a:prstGeom prst="rect">
                      <a:avLst/>
                    </a:prstGeom>
                    <a:noFill/>
                    <a:ln>
                      <a:noFill/>
                    </a:ln>
                  </pic:spPr>
                </pic:pic>
              </a:graphicData>
            </a:graphic>
          </wp:inline>
        </w:drawing>
      </w:r>
    </w:p>
    <w:p w14:paraId="5676261B" w14:textId="77777777" w:rsidR="006D3323" w:rsidRPr="003A5984" w:rsidRDefault="006D3323" w:rsidP="006D3323">
      <w:pPr>
        <w:tabs>
          <w:tab w:val="left" w:pos="5529"/>
        </w:tabs>
        <w:jc w:val="center"/>
        <w:rPr>
          <w:b/>
          <w:sz w:val="28"/>
          <w:szCs w:val="28"/>
        </w:rPr>
      </w:pPr>
    </w:p>
    <w:p w14:paraId="0DA0C39C" w14:textId="77777777" w:rsidR="006E7C99" w:rsidRPr="003A5984" w:rsidRDefault="006E7C99" w:rsidP="006D3323">
      <w:pPr>
        <w:tabs>
          <w:tab w:val="left" w:pos="5529"/>
        </w:tabs>
        <w:jc w:val="center"/>
        <w:rPr>
          <w:b/>
          <w:sz w:val="28"/>
          <w:szCs w:val="28"/>
        </w:rPr>
      </w:pPr>
    </w:p>
    <w:p w14:paraId="6B7CFD6E" w14:textId="77777777" w:rsidR="006D3323" w:rsidRPr="003A5984" w:rsidRDefault="006D3323" w:rsidP="006D3323">
      <w:pPr>
        <w:tabs>
          <w:tab w:val="left" w:pos="5529"/>
        </w:tabs>
        <w:jc w:val="center"/>
        <w:rPr>
          <w:b/>
          <w:sz w:val="28"/>
          <w:szCs w:val="28"/>
          <w:lang w:val="kk-KZ"/>
        </w:rPr>
      </w:pPr>
      <w:r w:rsidRPr="003A5984">
        <w:rPr>
          <w:b/>
          <w:sz w:val="28"/>
          <w:szCs w:val="28"/>
        </w:rPr>
        <w:lastRenderedPageBreak/>
        <w:t xml:space="preserve">ҚОСЫМША </w:t>
      </w:r>
      <w:r w:rsidR="006E7C99" w:rsidRPr="003A5984">
        <w:rPr>
          <w:b/>
          <w:sz w:val="28"/>
          <w:szCs w:val="28"/>
          <w:lang w:val="kk-KZ"/>
        </w:rPr>
        <w:t>Ж</w:t>
      </w:r>
    </w:p>
    <w:p w14:paraId="16299C39" w14:textId="77777777" w:rsidR="00BE3429" w:rsidRPr="003A5984" w:rsidRDefault="00BE3429" w:rsidP="006D3323">
      <w:pPr>
        <w:tabs>
          <w:tab w:val="left" w:pos="5529"/>
        </w:tabs>
        <w:jc w:val="center"/>
        <w:rPr>
          <w:b/>
          <w:sz w:val="28"/>
          <w:szCs w:val="28"/>
          <w:lang w:val="kk-KZ"/>
        </w:rPr>
      </w:pPr>
    </w:p>
    <w:p w14:paraId="20F9E6E8" w14:textId="77777777" w:rsidR="00BE3429" w:rsidRPr="003A5984" w:rsidRDefault="00BE3429" w:rsidP="00BE3429">
      <w:pPr>
        <w:pStyle w:val="a4"/>
        <w:tabs>
          <w:tab w:val="left" w:pos="5529"/>
        </w:tabs>
        <w:jc w:val="center"/>
        <w:rPr>
          <w:b/>
          <w:i w:val="0"/>
          <w:noProof/>
          <w:sz w:val="28"/>
          <w:szCs w:val="28"/>
          <w:lang w:val="ru-RU" w:bidi="ar-SA"/>
        </w:rPr>
      </w:pPr>
      <w:r w:rsidRPr="003A5984">
        <w:rPr>
          <w:b/>
          <w:i w:val="0"/>
          <w:noProof/>
          <w:sz w:val="28"/>
          <w:szCs w:val="28"/>
          <w:lang w:val="ru-RU" w:bidi="ar-SA"/>
        </w:rPr>
        <w:t>Куәлік</w:t>
      </w:r>
    </w:p>
    <w:p w14:paraId="1CA5D570" w14:textId="77777777" w:rsidR="00BE3429" w:rsidRPr="003A5984" w:rsidRDefault="00BE3429" w:rsidP="006D3323">
      <w:pPr>
        <w:tabs>
          <w:tab w:val="left" w:pos="5529"/>
        </w:tabs>
        <w:jc w:val="center"/>
        <w:rPr>
          <w:b/>
          <w:i/>
          <w:sz w:val="28"/>
          <w:szCs w:val="28"/>
          <w:lang w:val="kk-KZ"/>
        </w:rPr>
      </w:pPr>
    </w:p>
    <w:p w14:paraId="351342EC" w14:textId="77777777" w:rsidR="006D3323" w:rsidRPr="003A5984" w:rsidRDefault="006D3323" w:rsidP="006D3323">
      <w:pPr>
        <w:tabs>
          <w:tab w:val="left" w:pos="5529"/>
        </w:tabs>
        <w:rPr>
          <w:noProof/>
        </w:rPr>
      </w:pPr>
      <w:r w:rsidRPr="003A5984">
        <w:rPr>
          <w:noProof/>
        </w:rPr>
        <w:drawing>
          <wp:inline distT="0" distB="0" distL="0" distR="0" wp14:anchorId="5F06AFCE" wp14:editId="239286BA">
            <wp:extent cx="5940161" cy="8324850"/>
            <wp:effectExtent l="0" t="0" r="3810" b="0"/>
            <wp:docPr id="115" name="Рисунок 115" descr="C:\Users\Admin\AppData\Local\Microsoft\Windows\INetCache\Content.Word\CREATION OF AN ELECTRONIC REGISTER IN THE HEALTHCARE SYSTEM_pages-to-jp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AppData\Local\Microsoft\Windows\INetCache\Content.Word\CREATION OF AN ELECTRONIC REGISTER IN THE HEALTHCARE SYSTEM_pages-to-jpg-000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0796" cy="8325740"/>
                    </a:xfrm>
                    <a:prstGeom prst="rect">
                      <a:avLst/>
                    </a:prstGeom>
                    <a:noFill/>
                    <a:ln>
                      <a:noFill/>
                    </a:ln>
                  </pic:spPr>
                </pic:pic>
              </a:graphicData>
            </a:graphic>
          </wp:inline>
        </w:drawing>
      </w:r>
    </w:p>
    <w:p w14:paraId="1E95F4C4" w14:textId="16A517DC" w:rsidR="00AC6B81" w:rsidRPr="003A5984" w:rsidRDefault="00AC6B81" w:rsidP="00AC6B81">
      <w:pPr>
        <w:tabs>
          <w:tab w:val="left" w:pos="5529"/>
        </w:tabs>
        <w:jc w:val="center"/>
        <w:rPr>
          <w:b/>
          <w:sz w:val="28"/>
          <w:szCs w:val="28"/>
          <w:lang w:val="kk-KZ"/>
        </w:rPr>
      </w:pPr>
      <w:r w:rsidRPr="003A5984">
        <w:rPr>
          <w:b/>
          <w:sz w:val="28"/>
          <w:szCs w:val="28"/>
        </w:rPr>
        <w:lastRenderedPageBreak/>
        <w:t xml:space="preserve">ҚОСЫМША </w:t>
      </w:r>
      <w:r w:rsidR="00BE3429" w:rsidRPr="003A5984">
        <w:rPr>
          <w:b/>
          <w:sz w:val="28"/>
          <w:szCs w:val="28"/>
          <w:lang w:val="kk-KZ"/>
        </w:rPr>
        <w:t>И</w:t>
      </w:r>
    </w:p>
    <w:p w14:paraId="135C17FD" w14:textId="77777777" w:rsidR="00BE3429" w:rsidRPr="003A5984" w:rsidRDefault="00BE3429" w:rsidP="00AC6B81">
      <w:pPr>
        <w:tabs>
          <w:tab w:val="left" w:pos="5529"/>
        </w:tabs>
        <w:jc w:val="center"/>
        <w:rPr>
          <w:b/>
          <w:sz w:val="28"/>
          <w:szCs w:val="28"/>
          <w:lang w:val="kk-KZ"/>
        </w:rPr>
      </w:pPr>
    </w:p>
    <w:p w14:paraId="5CE713AA" w14:textId="36595A88" w:rsidR="00BE3429" w:rsidRPr="003A5984" w:rsidRDefault="00BE3429" w:rsidP="00BE3429">
      <w:pPr>
        <w:pStyle w:val="a4"/>
        <w:tabs>
          <w:tab w:val="left" w:pos="5529"/>
        </w:tabs>
        <w:jc w:val="center"/>
        <w:rPr>
          <w:b/>
          <w:i w:val="0"/>
          <w:noProof/>
          <w:sz w:val="28"/>
          <w:szCs w:val="28"/>
          <w:lang w:val="ru-RU" w:bidi="ar-SA"/>
        </w:rPr>
      </w:pPr>
      <w:r w:rsidRPr="003A5984">
        <w:rPr>
          <w:b/>
          <w:i w:val="0"/>
          <w:noProof/>
          <w:sz w:val="28"/>
          <w:szCs w:val="28"/>
          <w:lang w:val="ru-RU" w:bidi="ar-SA"/>
        </w:rPr>
        <w:t>Куәлік</w:t>
      </w:r>
    </w:p>
    <w:p w14:paraId="79DBB361" w14:textId="77777777" w:rsidR="006D3323" w:rsidRPr="003A5984" w:rsidRDefault="006D3323" w:rsidP="006D3323">
      <w:pPr>
        <w:tabs>
          <w:tab w:val="left" w:pos="5529"/>
        </w:tabs>
        <w:rPr>
          <w:noProof/>
        </w:rPr>
      </w:pPr>
    </w:p>
    <w:p w14:paraId="7C7D8892" w14:textId="77777777" w:rsidR="006D3323" w:rsidRPr="003A5984" w:rsidRDefault="006D3323" w:rsidP="00BE3429">
      <w:pPr>
        <w:tabs>
          <w:tab w:val="left" w:pos="5529"/>
        </w:tabs>
        <w:jc w:val="center"/>
        <w:rPr>
          <w:noProof/>
        </w:rPr>
      </w:pPr>
      <w:r w:rsidRPr="003A5984">
        <w:rPr>
          <w:noProof/>
        </w:rPr>
        <w:drawing>
          <wp:inline distT="0" distB="0" distL="0" distR="0" wp14:anchorId="18E6E2AE" wp14:editId="7E4EF6A7">
            <wp:extent cx="5940161" cy="7715250"/>
            <wp:effectExtent l="0" t="0" r="3810" b="0"/>
            <wp:docPr id="116" name="Рисунок 116" descr="C:\Users\Admin\AppData\Local\Microsoft\Windows\INetCache\Content.Word\АҚТӨБЕ ОБЛЫСЫНДА 2017-2022 ЖЫЛДАРДАҒЫ ДИНАМИКАДАҒЫ_pages-to-jp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AppData\Local\Microsoft\Windows\INetCache\Content.Word\АҚТӨБЕ ОБЛЫСЫНДА 2017-2022 ЖЫЛДАРДАҒЫ ДИНАМИКАДАҒЫ_pages-to-jpg-000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1167" cy="7716557"/>
                    </a:xfrm>
                    <a:prstGeom prst="rect">
                      <a:avLst/>
                    </a:prstGeom>
                    <a:noFill/>
                    <a:ln>
                      <a:noFill/>
                    </a:ln>
                  </pic:spPr>
                </pic:pic>
              </a:graphicData>
            </a:graphic>
          </wp:inline>
        </w:drawing>
      </w:r>
    </w:p>
    <w:p w14:paraId="76ED3E73" w14:textId="77777777" w:rsidR="00AC6B81" w:rsidRPr="003A5984" w:rsidRDefault="00AC6B81" w:rsidP="00AC6B81">
      <w:pPr>
        <w:tabs>
          <w:tab w:val="left" w:pos="5529"/>
        </w:tabs>
        <w:jc w:val="center"/>
        <w:rPr>
          <w:b/>
          <w:sz w:val="28"/>
          <w:szCs w:val="28"/>
        </w:rPr>
      </w:pPr>
    </w:p>
    <w:p w14:paraId="0681B3E6" w14:textId="77777777" w:rsidR="00AC6B81" w:rsidRPr="003A5984" w:rsidRDefault="00AC6B81" w:rsidP="00AC6B81">
      <w:pPr>
        <w:tabs>
          <w:tab w:val="left" w:pos="5529"/>
        </w:tabs>
        <w:jc w:val="center"/>
        <w:rPr>
          <w:b/>
          <w:sz w:val="28"/>
          <w:szCs w:val="28"/>
        </w:rPr>
      </w:pPr>
    </w:p>
    <w:p w14:paraId="2CEC2DED" w14:textId="77777777" w:rsidR="00BE3429" w:rsidRPr="003A5984" w:rsidRDefault="00BE3429" w:rsidP="00AC6B81">
      <w:pPr>
        <w:tabs>
          <w:tab w:val="left" w:pos="5529"/>
        </w:tabs>
        <w:jc w:val="center"/>
        <w:rPr>
          <w:b/>
          <w:sz w:val="28"/>
          <w:szCs w:val="28"/>
          <w:lang w:val="kk-KZ"/>
        </w:rPr>
      </w:pPr>
    </w:p>
    <w:p w14:paraId="38DF243F" w14:textId="5ADD9909" w:rsidR="00AC6B81" w:rsidRPr="003A5984" w:rsidRDefault="00AC6B81" w:rsidP="00AC6B81">
      <w:pPr>
        <w:tabs>
          <w:tab w:val="left" w:pos="5529"/>
        </w:tabs>
        <w:jc w:val="center"/>
        <w:rPr>
          <w:b/>
          <w:sz w:val="28"/>
          <w:szCs w:val="28"/>
          <w:lang w:val="kk-KZ"/>
        </w:rPr>
      </w:pPr>
      <w:r w:rsidRPr="003A5984">
        <w:rPr>
          <w:b/>
          <w:sz w:val="28"/>
          <w:szCs w:val="28"/>
        </w:rPr>
        <w:lastRenderedPageBreak/>
        <w:t xml:space="preserve">ҚОСЫМША </w:t>
      </w:r>
      <w:r w:rsidR="00BE3429" w:rsidRPr="003A5984">
        <w:rPr>
          <w:b/>
          <w:sz w:val="28"/>
          <w:szCs w:val="28"/>
          <w:lang w:val="kk-KZ"/>
        </w:rPr>
        <w:t>К</w:t>
      </w:r>
    </w:p>
    <w:p w14:paraId="279A7F5C" w14:textId="77777777" w:rsidR="00BE3429" w:rsidRPr="003A5984" w:rsidRDefault="00BE3429" w:rsidP="00AC6B81">
      <w:pPr>
        <w:tabs>
          <w:tab w:val="left" w:pos="5529"/>
        </w:tabs>
        <w:jc w:val="center"/>
        <w:rPr>
          <w:b/>
          <w:sz w:val="28"/>
          <w:szCs w:val="28"/>
          <w:lang w:val="kk-KZ"/>
        </w:rPr>
      </w:pPr>
    </w:p>
    <w:p w14:paraId="4B7AE0E7" w14:textId="545A2041" w:rsidR="00BE3429" w:rsidRPr="003A5984" w:rsidRDefault="00BE3429" w:rsidP="00AC6B81">
      <w:pPr>
        <w:tabs>
          <w:tab w:val="left" w:pos="5529"/>
        </w:tabs>
        <w:jc w:val="center"/>
        <w:rPr>
          <w:b/>
          <w:sz w:val="28"/>
          <w:szCs w:val="28"/>
          <w:lang w:val="kk-KZ"/>
        </w:rPr>
      </w:pPr>
      <w:r w:rsidRPr="003A5984">
        <w:rPr>
          <w:b/>
          <w:sz w:val="28"/>
          <w:szCs w:val="28"/>
          <w:lang w:val="kk-KZ"/>
        </w:rPr>
        <w:t>Акт</w:t>
      </w:r>
    </w:p>
    <w:p w14:paraId="637E465F" w14:textId="77777777" w:rsidR="006D3323" w:rsidRPr="003A5984" w:rsidRDefault="006D3323" w:rsidP="006D3323">
      <w:pPr>
        <w:tabs>
          <w:tab w:val="left" w:pos="5529"/>
        </w:tabs>
        <w:rPr>
          <w:lang w:val="kk-KZ"/>
        </w:rPr>
      </w:pPr>
    </w:p>
    <w:p w14:paraId="7E5EA145" w14:textId="77777777" w:rsidR="006D3323" w:rsidRPr="003A5984" w:rsidRDefault="006D3323" w:rsidP="00BE3429">
      <w:pPr>
        <w:tabs>
          <w:tab w:val="left" w:pos="5529"/>
        </w:tabs>
        <w:jc w:val="center"/>
        <w:rPr>
          <w:lang w:val="kk-KZ"/>
        </w:rPr>
      </w:pPr>
      <w:r w:rsidRPr="003A5984">
        <w:rPr>
          <w:noProof/>
        </w:rPr>
        <w:drawing>
          <wp:inline distT="0" distB="0" distL="0" distR="0" wp14:anchorId="5A666A3D" wp14:editId="07DE0313">
            <wp:extent cx="5676265" cy="8048625"/>
            <wp:effectExtent l="0" t="0" r="635" b="9525"/>
            <wp:docPr id="87" name="Рисунок 87" descr="C:\Users\Admin\Downloads\жуйесін жетілдіру» такырыбынданы докторлык диссертация жумысы бойын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жуйесін жетілдіру» такырыбынданы докторлык диссертация жумысы бойын_page-0001.jpg"/>
                    <pic:cNvPicPr>
                      <a:picLocks noChangeAspect="1" noChangeArrowheads="1"/>
                    </pic:cNvPicPr>
                  </pic:nvPicPr>
                  <pic:blipFill rotWithShape="1">
                    <a:blip r:embed="rId81">
                      <a:extLst>
                        <a:ext uri="{28A0092B-C50C-407E-A947-70E740481C1C}">
                          <a14:useLocalDpi xmlns:a14="http://schemas.microsoft.com/office/drawing/2010/main" val="0"/>
                        </a:ext>
                      </a:extLst>
                    </a:blip>
                    <a:srcRect l="9300" t="4874" r="9879" b="5418"/>
                    <a:stretch/>
                  </pic:blipFill>
                  <pic:spPr bwMode="auto">
                    <a:xfrm>
                      <a:off x="0" y="0"/>
                      <a:ext cx="5712938" cy="8100625"/>
                    </a:xfrm>
                    <a:prstGeom prst="rect">
                      <a:avLst/>
                    </a:prstGeom>
                    <a:noFill/>
                    <a:ln>
                      <a:noFill/>
                    </a:ln>
                    <a:extLst>
                      <a:ext uri="{53640926-AAD7-44D8-BBD7-CCE9431645EC}">
                        <a14:shadowObscured xmlns:a14="http://schemas.microsoft.com/office/drawing/2010/main"/>
                      </a:ext>
                    </a:extLst>
                  </pic:spPr>
                </pic:pic>
              </a:graphicData>
            </a:graphic>
          </wp:inline>
        </w:drawing>
      </w:r>
    </w:p>
    <w:p w14:paraId="0F5DD073" w14:textId="77777777" w:rsidR="006D3323" w:rsidRPr="003A5984" w:rsidRDefault="006D3323" w:rsidP="006D3323">
      <w:pPr>
        <w:tabs>
          <w:tab w:val="left" w:pos="5529"/>
        </w:tabs>
        <w:rPr>
          <w:lang w:val="kk-KZ"/>
        </w:rPr>
      </w:pPr>
    </w:p>
    <w:p w14:paraId="3D6B7649" w14:textId="6D2083CE" w:rsidR="006D3323" w:rsidRPr="003A5984" w:rsidRDefault="006D3323" w:rsidP="006D3323">
      <w:pPr>
        <w:tabs>
          <w:tab w:val="left" w:pos="5529"/>
        </w:tabs>
        <w:jc w:val="center"/>
        <w:rPr>
          <w:b/>
          <w:sz w:val="28"/>
          <w:szCs w:val="28"/>
          <w:lang w:val="kk-KZ"/>
        </w:rPr>
      </w:pPr>
      <w:r w:rsidRPr="003A5984">
        <w:rPr>
          <w:b/>
          <w:sz w:val="28"/>
          <w:szCs w:val="28"/>
          <w:lang w:val="kk-KZ"/>
        </w:rPr>
        <w:lastRenderedPageBreak/>
        <w:t>ҚОСЫМША</w:t>
      </w:r>
      <w:r w:rsidR="00BE3429" w:rsidRPr="003A5984">
        <w:rPr>
          <w:b/>
          <w:sz w:val="28"/>
          <w:szCs w:val="28"/>
          <w:lang w:val="kk-KZ"/>
        </w:rPr>
        <w:t xml:space="preserve"> </w:t>
      </w:r>
      <w:r w:rsidR="006E7C99" w:rsidRPr="003A5984">
        <w:rPr>
          <w:b/>
          <w:sz w:val="28"/>
          <w:szCs w:val="28"/>
          <w:lang w:val="kk-KZ"/>
        </w:rPr>
        <w:t xml:space="preserve"> </w:t>
      </w:r>
      <w:r w:rsidR="00BE3429" w:rsidRPr="003A5984">
        <w:rPr>
          <w:b/>
          <w:sz w:val="28"/>
          <w:szCs w:val="28"/>
          <w:lang w:val="kk-KZ"/>
        </w:rPr>
        <w:t>Л</w:t>
      </w:r>
    </w:p>
    <w:p w14:paraId="6402E1E6" w14:textId="77777777" w:rsidR="00BE3429" w:rsidRPr="003A5984" w:rsidRDefault="00BE3429" w:rsidP="006D3323">
      <w:pPr>
        <w:tabs>
          <w:tab w:val="left" w:pos="5529"/>
        </w:tabs>
        <w:jc w:val="center"/>
        <w:rPr>
          <w:b/>
          <w:sz w:val="28"/>
          <w:szCs w:val="28"/>
          <w:lang w:val="kk-KZ"/>
        </w:rPr>
      </w:pPr>
    </w:p>
    <w:p w14:paraId="097DCA2A" w14:textId="472D2D09" w:rsidR="00BE3429" w:rsidRPr="003A5984" w:rsidRDefault="00BE3429" w:rsidP="006D3323">
      <w:pPr>
        <w:tabs>
          <w:tab w:val="left" w:pos="5529"/>
        </w:tabs>
        <w:jc w:val="center"/>
        <w:rPr>
          <w:b/>
          <w:sz w:val="28"/>
          <w:szCs w:val="28"/>
          <w:lang w:val="kk-KZ"/>
        </w:rPr>
      </w:pPr>
      <w:r w:rsidRPr="003A5984">
        <w:rPr>
          <w:b/>
          <w:sz w:val="28"/>
          <w:szCs w:val="28"/>
          <w:lang w:val="kk-KZ"/>
        </w:rPr>
        <w:t>Акт</w:t>
      </w:r>
    </w:p>
    <w:p w14:paraId="5EA5B099" w14:textId="77777777" w:rsidR="006D3323" w:rsidRPr="003A5984" w:rsidRDefault="006D3323" w:rsidP="00BE3429">
      <w:pPr>
        <w:tabs>
          <w:tab w:val="left" w:pos="5529"/>
        </w:tabs>
        <w:jc w:val="center"/>
        <w:rPr>
          <w:lang w:val="kk-KZ"/>
        </w:rPr>
      </w:pPr>
      <w:r w:rsidRPr="003A5984">
        <w:rPr>
          <w:noProof/>
        </w:rPr>
        <w:drawing>
          <wp:inline distT="0" distB="0" distL="0" distR="0" wp14:anchorId="61A5DA77" wp14:editId="0ACC5AC6">
            <wp:extent cx="5762625" cy="8382000"/>
            <wp:effectExtent l="0" t="0" r="9525" b="0"/>
            <wp:docPr id="88" name="Рисунок 88" descr="C:\Users\Admin\Downloads\КЕЛІСІЛДІ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КЕЛІСІЛДІ_page-0001.jpg"/>
                    <pic:cNvPicPr>
                      <a:picLocks noChangeAspect="1" noChangeArrowheads="1"/>
                    </pic:cNvPicPr>
                  </pic:nvPicPr>
                  <pic:blipFill rotWithShape="1">
                    <a:blip r:embed="rId82">
                      <a:extLst>
                        <a:ext uri="{28A0092B-C50C-407E-A947-70E740481C1C}">
                          <a14:useLocalDpi xmlns:a14="http://schemas.microsoft.com/office/drawing/2010/main" val="0"/>
                        </a:ext>
                      </a:extLst>
                    </a:blip>
                    <a:srcRect l="10797" t="2231" r="9877" b="3850"/>
                    <a:stretch/>
                  </pic:blipFill>
                  <pic:spPr bwMode="auto">
                    <a:xfrm>
                      <a:off x="0" y="0"/>
                      <a:ext cx="5767358" cy="8388885"/>
                    </a:xfrm>
                    <a:prstGeom prst="rect">
                      <a:avLst/>
                    </a:prstGeom>
                    <a:noFill/>
                    <a:ln>
                      <a:noFill/>
                    </a:ln>
                    <a:extLst>
                      <a:ext uri="{53640926-AAD7-44D8-BBD7-CCE9431645EC}">
                        <a14:shadowObscured xmlns:a14="http://schemas.microsoft.com/office/drawing/2010/main"/>
                      </a:ext>
                    </a:extLst>
                  </pic:spPr>
                </pic:pic>
              </a:graphicData>
            </a:graphic>
          </wp:inline>
        </w:drawing>
      </w:r>
    </w:p>
    <w:p w14:paraId="6737AE7E" w14:textId="425FF5E0" w:rsidR="00AC6B81" w:rsidRPr="003A5984" w:rsidRDefault="00AC6B81" w:rsidP="00AC6B81">
      <w:pPr>
        <w:tabs>
          <w:tab w:val="left" w:pos="5529"/>
        </w:tabs>
        <w:jc w:val="center"/>
        <w:rPr>
          <w:b/>
          <w:sz w:val="28"/>
          <w:szCs w:val="28"/>
          <w:lang w:val="kk-KZ"/>
        </w:rPr>
      </w:pPr>
      <w:r w:rsidRPr="003A5984">
        <w:rPr>
          <w:b/>
          <w:sz w:val="28"/>
          <w:szCs w:val="28"/>
        </w:rPr>
        <w:lastRenderedPageBreak/>
        <w:t xml:space="preserve">ҚОСЫМША </w:t>
      </w:r>
      <w:r w:rsidR="00BE3429" w:rsidRPr="003A5984">
        <w:rPr>
          <w:b/>
          <w:sz w:val="28"/>
          <w:szCs w:val="28"/>
          <w:lang w:val="kk-KZ"/>
        </w:rPr>
        <w:t>М</w:t>
      </w:r>
    </w:p>
    <w:p w14:paraId="20066067" w14:textId="77777777" w:rsidR="00BE3429" w:rsidRPr="003A5984" w:rsidRDefault="00BE3429" w:rsidP="00AC6B81">
      <w:pPr>
        <w:tabs>
          <w:tab w:val="left" w:pos="5529"/>
        </w:tabs>
        <w:jc w:val="center"/>
        <w:rPr>
          <w:b/>
          <w:sz w:val="28"/>
          <w:szCs w:val="28"/>
          <w:lang w:val="kk-KZ"/>
        </w:rPr>
      </w:pPr>
    </w:p>
    <w:p w14:paraId="1F097230" w14:textId="7B336E6C" w:rsidR="00BE3429" w:rsidRPr="003A5984" w:rsidRDefault="00BE3429" w:rsidP="00AC6B81">
      <w:pPr>
        <w:tabs>
          <w:tab w:val="left" w:pos="5529"/>
        </w:tabs>
        <w:jc w:val="center"/>
        <w:rPr>
          <w:b/>
          <w:sz w:val="28"/>
          <w:szCs w:val="28"/>
          <w:lang w:val="kk-KZ"/>
        </w:rPr>
      </w:pPr>
      <w:r w:rsidRPr="003A5984">
        <w:rPr>
          <w:b/>
          <w:sz w:val="28"/>
          <w:szCs w:val="28"/>
          <w:lang w:val="kk-KZ"/>
        </w:rPr>
        <w:t>Акт</w:t>
      </w:r>
    </w:p>
    <w:p w14:paraId="5E2E040B" w14:textId="77777777" w:rsidR="00AC6B81" w:rsidRPr="003A5984" w:rsidRDefault="00AC6B81" w:rsidP="006D3323">
      <w:pPr>
        <w:tabs>
          <w:tab w:val="left" w:pos="5529"/>
        </w:tabs>
        <w:rPr>
          <w:lang w:val="kk-KZ"/>
        </w:rPr>
      </w:pPr>
    </w:p>
    <w:p w14:paraId="265E05E5" w14:textId="77777777" w:rsidR="006D3323" w:rsidRPr="003A5984" w:rsidRDefault="006D3323" w:rsidP="00BE3429">
      <w:pPr>
        <w:tabs>
          <w:tab w:val="left" w:pos="5529"/>
        </w:tabs>
        <w:jc w:val="center"/>
        <w:rPr>
          <w:lang w:val="kk-KZ"/>
        </w:rPr>
      </w:pPr>
      <w:r w:rsidRPr="003A5984">
        <w:rPr>
          <w:b/>
          <w:i/>
          <w:noProof/>
          <w:sz w:val="28"/>
          <w:szCs w:val="28"/>
        </w:rPr>
        <w:drawing>
          <wp:inline distT="0" distB="0" distL="0" distR="0" wp14:anchorId="48086DD0" wp14:editId="440AB4AE">
            <wp:extent cx="5734050" cy="8096250"/>
            <wp:effectExtent l="0" t="0" r="0" b="0"/>
            <wp:docPr id="86" name="Рисунок 86" descr="C:\Users\Admin\Downloads\27.01.2023 жыл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27.01.2023 жыл_page-0001.jpg"/>
                    <pic:cNvPicPr>
                      <a:picLocks noChangeAspect="1" noChangeArrowheads="1"/>
                    </pic:cNvPicPr>
                  </pic:nvPicPr>
                  <pic:blipFill rotWithShape="1">
                    <a:blip r:embed="rId83">
                      <a:extLst>
                        <a:ext uri="{28A0092B-C50C-407E-A947-70E740481C1C}">
                          <a14:useLocalDpi xmlns:a14="http://schemas.microsoft.com/office/drawing/2010/main" val="0"/>
                        </a:ext>
                      </a:extLst>
                    </a:blip>
                    <a:srcRect l="9834" t="5288" r="9671" b="5336"/>
                    <a:stretch/>
                  </pic:blipFill>
                  <pic:spPr bwMode="auto">
                    <a:xfrm>
                      <a:off x="0" y="0"/>
                      <a:ext cx="5734282" cy="8096578"/>
                    </a:xfrm>
                    <a:prstGeom prst="rect">
                      <a:avLst/>
                    </a:prstGeom>
                    <a:noFill/>
                    <a:ln>
                      <a:noFill/>
                    </a:ln>
                    <a:extLst>
                      <a:ext uri="{53640926-AAD7-44D8-BBD7-CCE9431645EC}">
                        <a14:shadowObscured xmlns:a14="http://schemas.microsoft.com/office/drawing/2010/main"/>
                      </a:ext>
                    </a:extLst>
                  </pic:spPr>
                </pic:pic>
              </a:graphicData>
            </a:graphic>
          </wp:inline>
        </w:drawing>
      </w:r>
    </w:p>
    <w:p w14:paraId="0014EB40" w14:textId="77777777" w:rsidR="006D3323" w:rsidRPr="003A5984" w:rsidRDefault="006D3323" w:rsidP="006D3323">
      <w:pPr>
        <w:tabs>
          <w:tab w:val="left" w:pos="5529"/>
        </w:tabs>
        <w:rPr>
          <w:lang w:val="kk-KZ"/>
        </w:rPr>
      </w:pPr>
    </w:p>
    <w:p w14:paraId="038B33B3" w14:textId="126BF156" w:rsidR="00BE3429" w:rsidRPr="003A5984" w:rsidRDefault="00BE3429" w:rsidP="00BE3429">
      <w:pPr>
        <w:tabs>
          <w:tab w:val="left" w:pos="5529"/>
        </w:tabs>
        <w:jc w:val="center"/>
        <w:rPr>
          <w:b/>
          <w:sz w:val="28"/>
          <w:szCs w:val="28"/>
          <w:lang w:val="kk-KZ"/>
        </w:rPr>
      </w:pPr>
      <w:r w:rsidRPr="003A5984">
        <w:rPr>
          <w:b/>
          <w:sz w:val="28"/>
          <w:szCs w:val="28"/>
        </w:rPr>
        <w:lastRenderedPageBreak/>
        <w:t xml:space="preserve">ҚОСЫМША </w:t>
      </w:r>
      <w:r w:rsidRPr="003A5984">
        <w:rPr>
          <w:b/>
          <w:sz w:val="28"/>
          <w:szCs w:val="28"/>
          <w:lang w:val="kk-KZ"/>
        </w:rPr>
        <w:t>Н</w:t>
      </w:r>
    </w:p>
    <w:p w14:paraId="0E4B1141" w14:textId="77777777" w:rsidR="00BE3429" w:rsidRPr="003A5984" w:rsidRDefault="00BE3429" w:rsidP="00BE3429">
      <w:pPr>
        <w:tabs>
          <w:tab w:val="left" w:pos="5529"/>
        </w:tabs>
        <w:jc w:val="center"/>
        <w:rPr>
          <w:b/>
          <w:sz w:val="28"/>
          <w:szCs w:val="28"/>
          <w:lang w:val="kk-KZ"/>
        </w:rPr>
      </w:pPr>
    </w:p>
    <w:p w14:paraId="70E19911" w14:textId="77777777" w:rsidR="00BE3429" w:rsidRPr="003A5984" w:rsidRDefault="00BE3429" w:rsidP="00BE3429">
      <w:pPr>
        <w:tabs>
          <w:tab w:val="left" w:pos="5529"/>
        </w:tabs>
        <w:jc w:val="center"/>
        <w:rPr>
          <w:b/>
          <w:sz w:val="28"/>
          <w:szCs w:val="28"/>
          <w:lang w:val="kk-KZ"/>
        </w:rPr>
      </w:pPr>
      <w:r w:rsidRPr="003A5984">
        <w:rPr>
          <w:b/>
          <w:sz w:val="28"/>
          <w:szCs w:val="28"/>
          <w:lang w:val="kk-KZ"/>
        </w:rPr>
        <w:t>Акт</w:t>
      </w:r>
    </w:p>
    <w:p w14:paraId="466F75B5" w14:textId="77777777" w:rsidR="006D3323" w:rsidRPr="003A5984" w:rsidRDefault="006D3323" w:rsidP="006D3323">
      <w:pPr>
        <w:tabs>
          <w:tab w:val="left" w:pos="5529"/>
        </w:tabs>
        <w:rPr>
          <w:noProof/>
          <w:lang w:val="kk-KZ"/>
        </w:rPr>
      </w:pPr>
    </w:p>
    <w:p w14:paraId="3D037460" w14:textId="77777777" w:rsidR="006D3323" w:rsidRPr="003A5984" w:rsidRDefault="006D3323" w:rsidP="00BE3429">
      <w:pPr>
        <w:tabs>
          <w:tab w:val="left" w:pos="5529"/>
        </w:tabs>
        <w:jc w:val="center"/>
        <w:rPr>
          <w:lang w:val="kk-KZ"/>
        </w:rPr>
      </w:pPr>
      <w:r w:rsidRPr="003A5984">
        <w:rPr>
          <w:noProof/>
        </w:rPr>
        <w:drawing>
          <wp:inline distT="0" distB="0" distL="0" distR="0" wp14:anchorId="1C36AF5F" wp14:editId="4EC7E057">
            <wp:extent cx="5848350" cy="7549583"/>
            <wp:effectExtent l="0" t="0" r="0" b="0"/>
            <wp:docPr id="89" name="Рисунок 89" descr="C:\Users\Admin\Downloads\Оку-адістемелік жумысы бойынша енгізу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Оку-адістемелік жумысы бойынша енгізу_page-0001.jpg"/>
                    <pic:cNvPicPr>
                      <a:picLocks noChangeAspect="1" noChangeArrowheads="1"/>
                    </pic:cNvPicPr>
                  </pic:nvPicPr>
                  <pic:blipFill rotWithShape="1">
                    <a:blip r:embed="rId84">
                      <a:extLst>
                        <a:ext uri="{28A0092B-C50C-407E-A947-70E740481C1C}">
                          <a14:useLocalDpi xmlns:a14="http://schemas.microsoft.com/office/drawing/2010/main" val="0"/>
                        </a:ext>
                      </a:extLst>
                    </a:blip>
                    <a:srcRect l="9514" b="1784"/>
                    <a:stretch/>
                  </pic:blipFill>
                  <pic:spPr bwMode="auto">
                    <a:xfrm>
                      <a:off x="0" y="0"/>
                      <a:ext cx="5849228" cy="7550716"/>
                    </a:xfrm>
                    <a:prstGeom prst="rect">
                      <a:avLst/>
                    </a:prstGeom>
                    <a:noFill/>
                    <a:ln>
                      <a:noFill/>
                    </a:ln>
                    <a:extLst>
                      <a:ext uri="{53640926-AAD7-44D8-BBD7-CCE9431645EC}">
                        <a14:shadowObscured xmlns:a14="http://schemas.microsoft.com/office/drawing/2010/main"/>
                      </a:ext>
                    </a:extLst>
                  </pic:spPr>
                </pic:pic>
              </a:graphicData>
            </a:graphic>
          </wp:inline>
        </w:drawing>
      </w:r>
    </w:p>
    <w:p w14:paraId="489455A0" w14:textId="77777777" w:rsidR="006D3323" w:rsidRPr="003A5984" w:rsidRDefault="006D3323" w:rsidP="006D3323">
      <w:pPr>
        <w:tabs>
          <w:tab w:val="left" w:pos="5529"/>
        </w:tabs>
        <w:rPr>
          <w:lang w:val="kk-KZ"/>
        </w:rPr>
      </w:pPr>
    </w:p>
    <w:p w14:paraId="0F58B93E" w14:textId="77777777" w:rsidR="00B40C72" w:rsidRPr="003A5984" w:rsidRDefault="00B40C72"/>
    <w:sectPr w:rsidR="00B40C72" w:rsidRPr="003A5984" w:rsidSect="009C2643">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29A930" w14:textId="77777777" w:rsidR="006F4C68" w:rsidRDefault="006F4C68" w:rsidP="00F520D0">
      <w:r>
        <w:separator/>
      </w:r>
    </w:p>
  </w:endnote>
  <w:endnote w:type="continuationSeparator" w:id="0">
    <w:p w14:paraId="47F9C639" w14:textId="77777777" w:rsidR="006F4C68" w:rsidRDefault="006F4C68" w:rsidP="00F520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tka Text">
    <w:panose1 w:val="02000505000000020004"/>
    <w:charset w:val="CC"/>
    <w:family w:val="auto"/>
    <w:pitch w:val="variable"/>
    <w:sig w:usb0="A00002EF" w:usb1="4000204B" w:usb2="00000000" w:usb3="00000000" w:csb0="0000019F" w:csb1="00000000"/>
  </w:font>
  <w:font w:name="Sitka Text Semibold">
    <w:panose1 w:val="00000000000000000000"/>
    <w:charset w:val="CC"/>
    <w:family w:val="auto"/>
    <w:pitch w:val="variable"/>
    <w:sig w:usb0="A00002EF" w:usb1="4000204B" w:usb2="00000000" w:usb3="00000000" w:csb0="0000019F" w:csb1="00000000"/>
  </w:font>
  <w:font w:name="Calibri">
    <w:panose1 w:val="020F0502020204030204"/>
    <w:charset w:val="CC"/>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Liberation Sans">
    <w:altName w:val="Calibri"/>
    <w:panose1 w:val="020B0604020202020204"/>
    <w:charset w:val="CC"/>
    <w:family w:val="swiss"/>
    <w:pitch w:val="variable"/>
    <w:sig w:usb0="E0000AFF" w:usb1="500078FF" w:usb2="00000021" w:usb3="00000000" w:csb0="000001BF" w:csb1="00000000"/>
  </w:font>
  <w:font w:name="Noto Sans CJK SC">
    <w:panose1 w:val="00000000000000000000"/>
    <w:charset w:val="00"/>
    <w:family w:val="roman"/>
    <w:notTrueType/>
    <w:pitch w:val="default"/>
  </w:font>
  <w:font w:name="Lohit Devanagari">
    <w:altName w:val="Cambria"/>
    <w:panose1 w:val="00000000000000000000"/>
    <w:charset w:val="00"/>
    <w:family w:val="roman"/>
    <w:notTrueType/>
    <w:pitch w:val="default"/>
  </w:font>
  <w:font w:name="Noto Serif CJK SC">
    <w:altName w:val="Times New Roman"/>
    <w:panose1 w:val="00000000000000000000"/>
    <w:charset w:val="00"/>
    <w:family w:val="roman"/>
    <w:notTrueType/>
    <w:pitch w:val="default"/>
  </w:font>
  <w:font w:name="Liberation Mono">
    <w:panose1 w:val="02070409020205020404"/>
    <w:charset w:val="CC"/>
    <w:family w:val="modern"/>
    <w:pitch w:val="fixed"/>
    <w:sig w:usb0="E0000AFF" w:usb1="400078FF" w:usb2="00000001" w:usb3="00000000" w:csb0="000001BF" w:csb1="00000000"/>
  </w:font>
  <w:font w:name="Noto Sans Mono CJK SC">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TimesNewRomanPSMT">
    <w:altName w:val="MS Gothic"/>
    <w:panose1 w:val="00000000000000000000"/>
    <w:charset w:val="CC"/>
    <w:family w:val="auto"/>
    <w:notTrueType/>
    <w:pitch w:val="default"/>
    <w:sig w:usb0="00000203" w:usb1="08070000" w:usb2="00000010" w:usb3="00000000" w:csb0="00020005" w:csb1="00000000"/>
  </w:font>
  <w:font w:name="Lucida Sans Unicode">
    <w:panose1 w:val="020B0602030504020204"/>
    <w:charset w:val="CC"/>
    <w:family w:val="swiss"/>
    <w:pitch w:val="variable"/>
    <w:sig w:usb0="80000AFF" w:usb1="0000396B" w:usb2="00000000" w:usb3="00000000" w:csb0="000000B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75908595"/>
      <w:docPartObj>
        <w:docPartGallery w:val="Page Numbers (Bottom of Page)"/>
        <w:docPartUnique/>
      </w:docPartObj>
    </w:sdtPr>
    <w:sdtEndPr>
      <w:rPr>
        <w:sz w:val="28"/>
        <w:szCs w:val="28"/>
      </w:rPr>
    </w:sdtEndPr>
    <w:sdtContent>
      <w:p w14:paraId="2003A143" w14:textId="00EF9880" w:rsidR="002864B3" w:rsidRPr="00FD7C53" w:rsidRDefault="002864B3">
        <w:pPr>
          <w:pStyle w:val="af2"/>
          <w:jc w:val="center"/>
          <w:rPr>
            <w:sz w:val="28"/>
            <w:szCs w:val="28"/>
          </w:rPr>
        </w:pPr>
        <w:r w:rsidRPr="00FD7C53">
          <w:rPr>
            <w:sz w:val="28"/>
            <w:szCs w:val="28"/>
          </w:rPr>
          <w:fldChar w:fldCharType="begin"/>
        </w:r>
        <w:r w:rsidRPr="00FD7C53">
          <w:rPr>
            <w:sz w:val="28"/>
            <w:szCs w:val="28"/>
          </w:rPr>
          <w:instrText>PAGE   \* MERGEFORMAT</w:instrText>
        </w:r>
        <w:r w:rsidRPr="00FD7C53">
          <w:rPr>
            <w:sz w:val="28"/>
            <w:szCs w:val="28"/>
          </w:rPr>
          <w:fldChar w:fldCharType="separate"/>
        </w:r>
        <w:r w:rsidR="001C5E4C">
          <w:rPr>
            <w:noProof/>
            <w:sz w:val="28"/>
            <w:szCs w:val="28"/>
          </w:rPr>
          <w:t>155</w:t>
        </w:r>
        <w:r w:rsidRPr="00FD7C53">
          <w:rPr>
            <w:sz w:val="28"/>
            <w:szCs w:val="28"/>
          </w:rPr>
          <w:fldChar w:fldCharType="end"/>
        </w:r>
      </w:p>
    </w:sdtContent>
  </w:sdt>
  <w:p w14:paraId="223752FF" w14:textId="77777777" w:rsidR="002864B3" w:rsidRDefault="002864B3">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1A4BDE" w14:textId="77777777" w:rsidR="006F4C68" w:rsidRDefault="006F4C68" w:rsidP="00F520D0">
      <w:r>
        <w:separator/>
      </w:r>
    </w:p>
  </w:footnote>
  <w:footnote w:type="continuationSeparator" w:id="0">
    <w:p w14:paraId="60E3FF40" w14:textId="77777777" w:rsidR="006F4C68" w:rsidRDefault="006F4C68" w:rsidP="00F520D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77B9C"/>
    <w:multiLevelType w:val="multilevel"/>
    <w:tmpl w:val="A8F2D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CD1ED8"/>
    <w:multiLevelType w:val="hybridMultilevel"/>
    <w:tmpl w:val="5D54CD6A"/>
    <w:lvl w:ilvl="0" w:tplc="7F824714">
      <w:start w:val="1"/>
      <w:numFmt w:val="decimal"/>
      <w:lvlText w:val="%1."/>
      <w:lvlJc w:val="left"/>
      <w:pPr>
        <w:ind w:left="1066" w:hanging="360"/>
      </w:pPr>
      <w:rPr>
        <w:rFonts w:hint="default"/>
      </w:rPr>
    </w:lvl>
    <w:lvl w:ilvl="1" w:tplc="04190019" w:tentative="1">
      <w:start w:val="1"/>
      <w:numFmt w:val="lowerLetter"/>
      <w:lvlText w:val="%2."/>
      <w:lvlJc w:val="left"/>
      <w:pPr>
        <w:ind w:left="1786" w:hanging="360"/>
      </w:pPr>
    </w:lvl>
    <w:lvl w:ilvl="2" w:tplc="0419001B" w:tentative="1">
      <w:start w:val="1"/>
      <w:numFmt w:val="lowerRoman"/>
      <w:lvlText w:val="%3."/>
      <w:lvlJc w:val="right"/>
      <w:pPr>
        <w:ind w:left="2506" w:hanging="180"/>
      </w:pPr>
    </w:lvl>
    <w:lvl w:ilvl="3" w:tplc="0419000F" w:tentative="1">
      <w:start w:val="1"/>
      <w:numFmt w:val="decimal"/>
      <w:lvlText w:val="%4."/>
      <w:lvlJc w:val="left"/>
      <w:pPr>
        <w:ind w:left="3226" w:hanging="360"/>
      </w:pPr>
    </w:lvl>
    <w:lvl w:ilvl="4" w:tplc="04190019" w:tentative="1">
      <w:start w:val="1"/>
      <w:numFmt w:val="lowerLetter"/>
      <w:lvlText w:val="%5."/>
      <w:lvlJc w:val="left"/>
      <w:pPr>
        <w:ind w:left="3946" w:hanging="360"/>
      </w:pPr>
    </w:lvl>
    <w:lvl w:ilvl="5" w:tplc="0419001B" w:tentative="1">
      <w:start w:val="1"/>
      <w:numFmt w:val="lowerRoman"/>
      <w:lvlText w:val="%6."/>
      <w:lvlJc w:val="right"/>
      <w:pPr>
        <w:ind w:left="4666" w:hanging="180"/>
      </w:pPr>
    </w:lvl>
    <w:lvl w:ilvl="6" w:tplc="0419000F" w:tentative="1">
      <w:start w:val="1"/>
      <w:numFmt w:val="decimal"/>
      <w:lvlText w:val="%7."/>
      <w:lvlJc w:val="left"/>
      <w:pPr>
        <w:ind w:left="5386" w:hanging="360"/>
      </w:pPr>
    </w:lvl>
    <w:lvl w:ilvl="7" w:tplc="04190019" w:tentative="1">
      <w:start w:val="1"/>
      <w:numFmt w:val="lowerLetter"/>
      <w:lvlText w:val="%8."/>
      <w:lvlJc w:val="left"/>
      <w:pPr>
        <w:ind w:left="6106" w:hanging="360"/>
      </w:pPr>
    </w:lvl>
    <w:lvl w:ilvl="8" w:tplc="0419001B" w:tentative="1">
      <w:start w:val="1"/>
      <w:numFmt w:val="lowerRoman"/>
      <w:lvlText w:val="%9."/>
      <w:lvlJc w:val="right"/>
      <w:pPr>
        <w:ind w:left="6826" w:hanging="180"/>
      </w:pPr>
    </w:lvl>
  </w:abstractNum>
  <w:abstractNum w:abstractNumId="2" w15:restartNumberingAfterBreak="0">
    <w:nsid w:val="03B43A71"/>
    <w:multiLevelType w:val="hybridMultilevel"/>
    <w:tmpl w:val="898AFD62"/>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9D43D48"/>
    <w:multiLevelType w:val="multilevel"/>
    <w:tmpl w:val="8138BC8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0067AB4"/>
    <w:multiLevelType w:val="multilevel"/>
    <w:tmpl w:val="39B8CC5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39B5B25"/>
    <w:multiLevelType w:val="hybridMultilevel"/>
    <w:tmpl w:val="E4C4CD5A"/>
    <w:lvl w:ilvl="0" w:tplc="4D52C9DC">
      <w:start w:val="1"/>
      <w:numFmt w:val="bullet"/>
      <w:lvlText w:val="-"/>
      <w:lvlJc w:val="left"/>
      <w:pPr>
        <w:ind w:left="1287" w:hanging="360"/>
      </w:pPr>
      <w:rPr>
        <w:rFonts w:ascii="Sitka Text" w:hAnsi="Sitka Text"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6" w15:restartNumberingAfterBreak="0">
    <w:nsid w:val="183C75ED"/>
    <w:multiLevelType w:val="hybridMultilevel"/>
    <w:tmpl w:val="9DD46F32"/>
    <w:lvl w:ilvl="0" w:tplc="AA32C23A">
      <w:start w:val="1"/>
      <w:numFmt w:val="decimal"/>
      <w:lvlText w:val="%1."/>
      <w:lvlJc w:val="left"/>
      <w:pPr>
        <w:ind w:left="1416" w:hanging="710"/>
      </w:pPr>
      <w:rPr>
        <w:rFonts w:hint="default"/>
      </w:rPr>
    </w:lvl>
    <w:lvl w:ilvl="1" w:tplc="04190019" w:tentative="1">
      <w:start w:val="1"/>
      <w:numFmt w:val="lowerLetter"/>
      <w:lvlText w:val="%2."/>
      <w:lvlJc w:val="left"/>
      <w:pPr>
        <w:ind w:left="1786" w:hanging="360"/>
      </w:pPr>
    </w:lvl>
    <w:lvl w:ilvl="2" w:tplc="0419001B" w:tentative="1">
      <w:start w:val="1"/>
      <w:numFmt w:val="lowerRoman"/>
      <w:lvlText w:val="%3."/>
      <w:lvlJc w:val="right"/>
      <w:pPr>
        <w:ind w:left="2506" w:hanging="180"/>
      </w:pPr>
    </w:lvl>
    <w:lvl w:ilvl="3" w:tplc="0419000F" w:tentative="1">
      <w:start w:val="1"/>
      <w:numFmt w:val="decimal"/>
      <w:lvlText w:val="%4."/>
      <w:lvlJc w:val="left"/>
      <w:pPr>
        <w:ind w:left="3226" w:hanging="360"/>
      </w:pPr>
    </w:lvl>
    <w:lvl w:ilvl="4" w:tplc="04190019" w:tentative="1">
      <w:start w:val="1"/>
      <w:numFmt w:val="lowerLetter"/>
      <w:lvlText w:val="%5."/>
      <w:lvlJc w:val="left"/>
      <w:pPr>
        <w:ind w:left="3946" w:hanging="360"/>
      </w:pPr>
    </w:lvl>
    <w:lvl w:ilvl="5" w:tplc="0419001B" w:tentative="1">
      <w:start w:val="1"/>
      <w:numFmt w:val="lowerRoman"/>
      <w:lvlText w:val="%6."/>
      <w:lvlJc w:val="right"/>
      <w:pPr>
        <w:ind w:left="4666" w:hanging="180"/>
      </w:pPr>
    </w:lvl>
    <w:lvl w:ilvl="6" w:tplc="0419000F" w:tentative="1">
      <w:start w:val="1"/>
      <w:numFmt w:val="decimal"/>
      <w:lvlText w:val="%7."/>
      <w:lvlJc w:val="left"/>
      <w:pPr>
        <w:ind w:left="5386" w:hanging="360"/>
      </w:pPr>
    </w:lvl>
    <w:lvl w:ilvl="7" w:tplc="04190019" w:tentative="1">
      <w:start w:val="1"/>
      <w:numFmt w:val="lowerLetter"/>
      <w:lvlText w:val="%8."/>
      <w:lvlJc w:val="left"/>
      <w:pPr>
        <w:ind w:left="6106" w:hanging="360"/>
      </w:pPr>
    </w:lvl>
    <w:lvl w:ilvl="8" w:tplc="0419001B" w:tentative="1">
      <w:start w:val="1"/>
      <w:numFmt w:val="lowerRoman"/>
      <w:lvlText w:val="%9."/>
      <w:lvlJc w:val="right"/>
      <w:pPr>
        <w:ind w:left="6826" w:hanging="180"/>
      </w:pPr>
    </w:lvl>
  </w:abstractNum>
  <w:abstractNum w:abstractNumId="7" w15:restartNumberingAfterBreak="0">
    <w:nsid w:val="1EA83EA7"/>
    <w:multiLevelType w:val="hybridMultilevel"/>
    <w:tmpl w:val="865CF6CC"/>
    <w:lvl w:ilvl="0" w:tplc="4D52C9DC">
      <w:start w:val="1"/>
      <w:numFmt w:val="bullet"/>
      <w:lvlText w:val="-"/>
      <w:lvlJc w:val="left"/>
      <w:pPr>
        <w:ind w:left="1287" w:hanging="360"/>
      </w:pPr>
      <w:rPr>
        <w:rFonts w:ascii="Sitka Text" w:hAnsi="Sitka Text"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8" w15:restartNumberingAfterBreak="0">
    <w:nsid w:val="2A9723FD"/>
    <w:multiLevelType w:val="multilevel"/>
    <w:tmpl w:val="D0A294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E3A2480"/>
    <w:multiLevelType w:val="hybridMultilevel"/>
    <w:tmpl w:val="D7E89654"/>
    <w:lvl w:ilvl="0" w:tplc="F5F693B6">
      <w:start w:val="1"/>
      <w:numFmt w:val="decimal"/>
      <w:lvlText w:val="%1."/>
      <w:lvlJc w:val="left"/>
      <w:pPr>
        <w:ind w:left="228" w:hanging="708"/>
      </w:pPr>
      <w:rPr>
        <w:rFonts w:ascii="Times New Roman" w:eastAsia="Times New Roman" w:hAnsi="Times New Roman" w:cs="Times New Roman" w:hint="default"/>
        <w:b w:val="0"/>
        <w:bCs w:val="0"/>
        <w:i w:val="0"/>
        <w:iCs w:val="0"/>
        <w:spacing w:val="0"/>
        <w:w w:val="100"/>
        <w:sz w:val="28"/>
        <w:szCs w:val="28"/>
        <w:lang w:val="ru-RU" w:eastAsia="en-US" w:bidi="ar-SA"/>
      </w:rPr>
    </w:lvl>
    <w:lvl w:ilvl="1" w:tplc="903A704A">
      <w:start w:val="1"/>
      <w:numFmt w:val="decimal"/>
      <w:lvlText w:val="%2."/>
      <w:lvlJc w:val="left"/>
      <w:pPr>
        <w:ind w:left="928" w:hanging="360"/>
        <w:jc w:val="right"/>
      </w:pPr>
      <w:rPr>
        <w:rFonts w:ascii="Times New Roman" w:eastAsia="Times New Roman" w:hAnsi="Times New Roman" w:cs="Times New Roman" w:hint="default"/>
        <w:b w:val="0"/>
        <w:bCs w:val="0"/>
        <w:i w:val="0"/>
        <w:iCs w:val="0"/>
        <w:w w:val="100"/>
        <w:sz w:val="24"/>
        <w:szCs w:val="24"/>
        <w:u w:val="none"/>
        <w:lang w:val="ru-RU" w:eastAsia="en-US" w:bidi="ar-SA"/>
      </w:rPr>
    </w:lvl>
    <w:lvl w:ilvl="2" w:tplc="0B169AF8">
      <w:start w:val="1"/>
      <w:numFmt w:val="decimal"/>
      <w:lvlText w:val="%3."/>
      <w:lvlJc w:val="left"/>
      <w:pPr>
        <w:ind w:left="1070" w:hanging="360"/>
        <w:jc w:val="right"/>
      </w:pPr>
      <w:rPr>
        <w:rFonts w:hint="default"/>
        <w:b/>
        <w:w w:val="100"/>
        <w:u w:val="single"/>
        <w:lang w:val="ru-RU" w:eastAsia="en-US" w:bidi="ar-SA"/>
      </w:rPr>
    </w:lvl>
    <w:lvl w:ilvl="3" w:tplc="A7169B1A">
      <w:start w:val="1"/>
      <w:numFmt w:val="decimal"/>
      <w:lvlText w:val="%4."/>
      <w:lvlJc w:val="left"/>
      <w:pPr>
        <w:ind w:left="3621" w:hanging="360"/>
      </w:pPr>
      <w:rPr>
        <w:rFonts w:ascii="Times New Roman" w:eastAsia="Times New Roman" w:hAnsi="Times New Roman" w:cs="Times New Roman" w:hint="default"/>
        <w:b w:val="0"/>
        <w:bCs w:val="0"/>
        <w:i w:val="0"/>
        <w:iCs w:val="0"/>
        <w:w w:val="100"/>
        <w:sz w:val="24"/>
        <w:szCs w:val="24"/>
        <w:lang w:val="ru-RU" w:eastAsia="en-US" w:bidi="ar-SA"/>
      </w:rPr>
    </w:lvl>
    <w:lvl w:ilvl="4" w:tplc="AA24B27C">
      <w:numFmt w:val="bullet"/>
      <w:lvlText w:val=""/>
      <w:lvlJc w:val="left"/>
      <w:pPr>
        <w:ind w:left="1668" w:hanging="360"/>
      </w:pPr>
      <w:rPr>
        <w:rFonts w:ascii="Symbol" w:eastAsia="Symbol" w:hAnsi="Symbol" w:cs="Symbol" w:hint="default"/>
        <w:b w:val="0"/>
        <w:bCs w:val="0"/>
        <w:i w:val="0"/>
        <w:iCs w:val="0"/>
        <w:w w:val="100"/>
        <w:sz w:val="24"/>
        <w:szCs w:val="24"/>
        <w:lang w:val="ru-RU" w:eastAsia="en-US" w:bidi="ar-SA"/>
      </w:rPr>
    </w:lvl>
    <w:lvl w:ilvl="5" w:tplc="AC26AF4A">
      <w:numFmt w:val="bullet"/>
      <w:lvlText w:val="•"/>
      <w:lvlJc w:val="left"/>
      <w:pPr>
        <w:ind w:left="1640" w:hanging="360"/>
      </w:pPr>
      <w:rPr>
        <w:rFonts w:hint="default"/>
        <w:lang w:val="ru-RU" w:eastAsia="en-US" w:bidi="ar-SA"/>
      </w:rPr>
    </w:lvl>
    <w:lvl w:ilvl="6" w:tplc="4290FF34">
      <w:numFmt w:val="bullet"/>
      <w:lvlText w:val="•"/>
      <w:lvlJc w:val="left"/>
      <w:pPr>
        <w:ind w:left="1660" w:hanging="360"/>
      </w:pPr>
      <w:rPr>
        <w:rFonts w:hint="default"/>
        <w:lang w:val="ru-RU" w:eastAsia="en-US" w:bidi="ar-SA"/>
      </w:rPr>
    </w:lvl>
    <w:lvl w:ilvl="7" w:tplc="2E92FD84">
      <w:numFmt w:val="bullet"/>
      <w:lvlText w:val="•"/>
      <w:lvlJc w:val="left"/>
      <w:pPr>
        <w:ind w:left="2020" w:hanging="360"/>
      </w:pPr>
      <w:rPr>
        <w:rFonts w:hint="default"/>
        <w:lang w:val="ru-RU" w:eastAsia="en-US" w:bidi="ar-SA"/>
      </w:rPr>
    </w:lvl>
    <w:lvl w:ilvl="8" w:tplc="690ED9DC">
      <w:numFmt w:val="bullet"/>
      <w:lvlText w:val="•"/>
      <w:lvlJc w:val="left"/>
      <w:pPr>
        <w:ind w:left="4862" w:hanging="360"/>
      </w:pPr>
      <w:rPr>
        <w:rFonts w:hint="default"/>
        <w:lang w:val="ru-RU" w:eastAsia="en-US" w:bidi="ar-SA"/>
      </w:rPr>
    </w:lvl>
  </w:abstractNum>
  <w:abstractNum w:abstractNumId="10" w15:restartNumberingAfterBreak="0">
    <w:nsid w:val="318859A2"/>
    <w:multiLevelType w:val="multilevel"/>
    <w:tmpl w:val="E758C69A"/>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354F5749"/>
    <w:multiLevelType w:val="hybridMultilevel"/>
    <w:tmpl w:val="844CFBDA"/>
    <w:lvl w:ilvl="0" w:tplc="58E492B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357B618C"/>
    <w:multiLevelType w:val="hybridMultilevel"/>
    <w:tmpl w:val="0B16C5EA"/>
    <w:lvl w:ilvl="0" w:tplc="04190001">
      <w:start w:val="1"/>
      <w:numFmt w:val="bullet"/>
      <w:lvlText w:val=""/>
      <w:lvlJc w:val="left"/>
      <w:pPr>
        <w:ind w:left="2852" w:hanging="360"/>
      </w:pPr>
      <w:rPr>
        <w:rFonts w:ascii="Symbol" w:hAnsi="Symbol" w:hint="default"/>
      </w:rPr>
    </w:lvl>
    <w:lvl w:ilvl="1" w:tplc="04190003" w:tentative="1">
      <w:start w:val="1"/>
      <w:numFmt w:val="bullet"/>
      <w:lvlText w:val="o"/>
      <w:lvlJc w:val="left"/>
      <w:pPr>
        <w:ind w:left="3572" w:hanging="360"/>
      </w:pPr>
      <w:rPr>
        <w:rFonts w:ascii="Courier New" w:hAnsi="Courier New" w:cs="Courier New" w:hint="default"/>
      </w:rPr>
    </w:lvl>
    <w:lvl w:ilvl="2" w:tplc="04190005" w:tentative="1">
      <w:start w:val="1"/>
      <w:numFmt w:val="bullet"/>
      <w:lvlText w:val=""/>
      <w:lvlJc w:val="left"/>
      <w:pPr>
        <w:ind w:left="4292" w:hanging="360"/>
      </w:pPr>
      <w:rPr>
        <w:rFonts w:ascii="Wingdings" w:hAnsi="Wingdings" w:hint="default"/>
      </w:rPr>
    </w:lvl>
    <w:lvl w:ilvl="3" w:tplc="04190001" w:tentative="1">
      <w:start w:val="1"/>
      <w:numFmt w:val="bullet"/>
      <w:lvlText w:val=""/>
      <w:lvlJc w:val="left"/>
      <w:pPr>
        <w:ind w:left="5012" w:hanging="360"/>
      </w:pPr>
      <w:rPr>
        <w:rFonts w:ascii="Symbol" w:hAnsi="Symbol" w:hint="default"/>
      </w:rPr>
    </w:lvl>
    <w:lvl w:ilvl="4" w:tplc="04190003" w:tentative="1">
      <w:start w:val="1"/>
      <w:numFmt w:val="bullet"/>
      <w:lvlText w:val="o"/>
      <w:lvlJc w:val="left"/>
      <w:pPr>
        <w:ind w:left="5732" w:hanging="360"/>
      </w:pPr>
      <w:rPr>
        <w:rFonts w:ascii="Courier New" w:hAnsi="Courier New" w:cs="Courier New" w:hint="default"/>
      </w:rPr>
    </w:lvl>
    <w:lvl w:ilvl="5" w:tplc="04190005" w:tentative="1">
      <w:start w:val="1"/>
      <w:numFmt w:val="bullet"/>
      <w:lvlText w:val=""/>
      <w:lvlJc w:val="left"/>
      <w:pPr>
        <w:ind w:left="6452" w:hanging="360"/>
      </w:pPr>
      <w:rPr>
        <w:rFonts w:ascii="Wingdings" w:hAnsi="Wingdings" w:hint="default"/>
      </w:rPr>
    </w:lvl>
    <w:lvl w:ilvl="6" w:tplc="04190001" w:tentative="1">
      <w:start w:val="1"/>
      <w:numFmt w:val="bullet"/>
      <w:lvlText w:val=""/>
      <w:lvlJc w:val="left"/>
      <w:pPr>
        <w:ind w:left="7172" w:hanging="360"/>
      </w:pPr>
      <w:rPr>
        <w:rFonts w:ascii="Symbol" w:hAnsi="Symbol" w:hint="default"/>
      </w:rPr>
    </w:lvl>
    <w:lvl w:ilvl="7" w:tplc="04190003" w:tentative="1">
      <w:start w:val="1"/>
      <w:numFmt w:val="bullet"/>
      <w:lvlText w:val="o"/>
      <w:lvlJc w:val="left"/>
      <w:pPr>
        <w:ind w:left="7892" w:hanging="360"/>
      </w:pPr>
      <w:rPr>
        <w:rFonts w:ascii="Courier New" w:hAnsi="Courier New" w:cs="Courier New" w:hint="default"/>
      </w:rPr>
    </w:lvl>
    <w:lvl w:ilvl="8" w:tplc="04190005" w:tentative="1">
      <w:start w:val="1"/>
      <w:numFmt w:val="bullet"/>
      <w:lvlText w:val=""/>
      <w:lvlJc w:val="left"/>
      <w:pPr>
        <w:ind w:left="8612" w:hanging="360"/>
      </w:pPr>
      <w:rPr>
        <w:rFonts w:ascii="Wingdings" w:hAnsi="Wingdings" w:hint="default"/>
      </w:rPr>
    </w:lvl>
  </w:abstractNum>
  <w:abstractNum w:abstractNumId="13" w15:restartNumberingAfterBreak="0">
    <w:nsid w:val="366D221E"/>
    <w:multiLevelType w:val="multilevel"/>
    <w:tmpl w:val="07AA3DB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D2336D5"/>
    <w:multiLevelType w:val="multilevel"/>
    <w:tmpl w:val="A1E2F6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2D0638E"/>
    <w:multiLevelType w:val="multilevel"/>
    <w:tmpl w:val="2078EEB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6CE0C13"/>
    <w:multiLevelType w:val="multilevel"/>
    <w:tmpl w:val="D9C4EBF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6D46739"/>
    <w:multiLevelType w:val="hybridMultilevel"/>
    <w:tmpl w:val="17624EF6"/>
    <w:lvl w:ilvl="0" w:tplc="F89C3CC0">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48203DA9"/>
    <w:multiLevelType w:val="multilevel"/>
    <w:tmpl w:val="96B880E6"/>
    <w:lvl w:ilvl="0">
      <w:start w:val="5"/>
      <w:numFmt w:val="decimal"/>
      <w:lvlText w:val="%1"/>
      <w:lvlJc w:val="left"/>
      <w:pPr>
        <w:ind w:left="540" w:hanging="540"/>
      </w:pPr>
      <w:rPr>
        <w:rFonts w:hint="default"/>
      </w:rPr>
    </w:lvl>
    <w:lvl w:ilvl="1">
      <w:start w:val="200"/>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49D53619"/>
    <w:multiLevelType w:val="hybridMultilevel"/>
    <w:tmpl w:val="22D241D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9DE7B76"/>
    <w:multiLevelType w:val="hybridMultilevel"/>
    <w:tmpl w:val="B80E9830"/>
    <w:lvl w:ilvl="0" w:tplc="DC32F196">
      <w:numFmt w:val="bullet"/>
      <w:lvlText w:val="•"/>
      <w:lvlJc w:val="left"/>
      <w:pPr>
        <w:ind w:left="942" w:hanging="375"/>
      </w:pPr>
      <w:rPr>
        <w:rFonts w:ascii="Times New Roman" w:eastAsia="Times New Roman" w:hAnsi="Times New Roman" w:cs="Times New Roman"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21" w15:restartNumberingAfterBreak="0">
    <w:nsid w:val="56F54AD5"/>
    <w:multiLevelType w:val="hybridMultilevel"/>
    <w:tmpl w:val="340E4C7E"/>
    <w:lvl w:ilvl="0" w:tplc="EA08E940">
      <w:start w:val="1"/>
      <w:numFmt w:val="decimal"/>
      <w:lvlText w:val="%1."/>
      <w:lvlJc w:val="left"/>
      <w:pPr>
        <w:tabs>
          <w:tab w:val="num" w:pos="720"/>
        </w:tabs>
        <w:ind w:left="720" w:hanging="360"/>
      </w:pPr>
    </w:lvl>
    <w:lvl w:ilvl="1" w:tplc="E9224684" w:tentative="1">
      <w:start w:val="1"/>
      <w:numFmt w:val="decimal"/>
      <w:lvlText w:val="%2."/>
      <w:lvlJc w:val="left"/>
      <w:pPr>
        <w:tabs>
          <w:tab w:val="num" w:pos="1440"/>
        </w:tabs>
        <w:ind w:left="1440" w:hanging="360"/>
      </w:pPr>
    </w:lvl>
    <w:lvl w:ilvl="2" w:tplc="A2A891B8" w:tentative="1">
      <w:start w:val="1"/>
      <w:numFmt w:val="decimal"/>
      <w:lvlText w:val="%3."/>
      <w:lvlJc w:val="left"/>
      <w:pPr>
        <w:tabs>
          <w:tab w:val="num" w:pos="2160"/>
        </w:tabs>
        <w:ind w:left="2160" w:hanging="360"/>
      </w:pPr>
    </w:lvl>
    <w:lvl w:ilvl="3" w:tplc="ADD8EA8A" w:tentative="1">
      <w:start w:val="1"/>
      <w:numFmt w:val="decimal"/>
      <w:lvlText w:val="%4."/>
      <w:lvlJc w:val="left"/>
      <w:pPr>
        <w:tabs>
          <w:tab w:val="num" w:pos="2880"/>
        </w:tabs>
        <w:ind w:left="2880" w:hanging="360"/>
      </w:pPr>
    </w:lvl>
    <w:lvl w:ilvl="4" w:tplc="372C2100" w:tentative="1">
      <w:start w:val="1"/>
      <w:numFmt w:val="decimal"/>
      <w:lvlText w:val="%5."/>
      <w:lvlJc w:val="left"/>
      <w:pPr>
        <w:tabs>
          <w:tab w:val="num" w:pos="3600"/>
        </w:tabs>
        <w:ind w:left="3600" w:hanging="360"/>
      </w:pPr>
    </w:lvl>
    <w:lvl w:ilvl="5" w:tplc="7250C88C" w:tentative="1">
      <w:start w:val="1"/>
      <w:numFmt w:val="decimal"/>
      <w:lvlText w:val="%6."/>
      <w:lvlJc w:val="left"/>
      <w:pPr>
        <w:tabs>
          <w:tab w:val="num" w:pos="4320"/>
        </w:tabs>
        <w:ind w:left="4320" w:hanging="360"/>
      </w:pPr>
    </w:lvl>
    <w:lvl w:ilvl="6" w:tplc="379CCDBC" w:tentative="1">
      <w:start w:val="1"/>
      <w:numFmt w:val="decimal"/>
      <w:lvlText w:val="%7."/>
      <w:lvlJc w:val="left"/>
      <w:pPr>
        <w:tabs>
          <w:tab w:val="num" w:pos="5040"/>
        </w:tabs>
        <w:ind w:left="5040" w:hanging="360"/>
      </w:pPr>
    </w:lvl>
    <w:lvl w:ilvl="7" w:tplc="37E4AA08" w:tentative="1">
      <w:start w:val="1"/>
      <w:numFmt w:val="decimal"/>
      <w:lvlText w:val="%8."/>
      <w:lvlJc w:val="left"/>
      <w:pPr>
        <w:tabs>
          <w:tab w:val="num" w:pos="5760"/>
        </w:tabs>
        <w:ind w:left="5760" w:hanging="360"/>
      </w:pPr>
    </w:lvl>
    <w:lvl w:ilvl="8" w:tplc="71C4C858" w:tentative="1">
      <w:start w:val="1"/>
      <w:numFmt w:val="decimal"/>
      <w:lvlText w:val="%9."/>
      <w:lvlJc w:val="left"/>
      <w:pPr>
        <w:tabs>
          <w:tab w:val="num" w:pos="6480"/>
        </w:tabs>
        <w:ind w:left="6480" w:hanging="360"/>
      </w:pPr>
    </w:lvl>
  </w:abstractNum>
  <w:abstractNum w:abstractNumId="22" w15:restartNumberingAfterBreak="0">
    <w:nsid w:val="5E5230F4"/>
    <w:multiLevelType w:val="hybridMultilevel"/>
    <w:tmpl w:val="07744328"/>
    <w:lvl w:ilvl="0" w:tplc="A516E59A">
      <w:start w:val="2"/>
      <w:numFmt w:val="decimal"/>
      <w:lvlText w:val="%1"/>
      <w:lvlJc w:val="left"/>
      <w:pPr>
        <w:ind w:left="840" w:hanging="360"/>
      </w:pPr>
      <w:rPr>
        <w:rFonts w:hint="default"/>
      </w:rPr>
    </w:lvl>
    <w:lvl w:ilvl="1" w:tplc="20000019" w:tentative="1">
      <w:start w:val="1"/>
      <w:numFmt w:val="lowerLetter"/>
      <w:lvlText w:val="%2."/>
      <w:lvlJc w:val="left"/>
      <w:pPr>
        <w:ind w:left="1560" w:hanging="360"/>
      </w:pPr>
    </w:lvl>
    <w:lvl w:ilvl="2" w:tplc="2000001B" w:tentative="1">
      <w:start w:val="1"/>
      <w:numFmt w:val="lowerRoman"/>
      <w:lvlText w:val="%3."/>
      <w:lvlJc w:val="right"/>
      <w:pPr>
        <w:ind w:left="2280" w:hanging="180"/>
      </w:pPr>
    </w:lvl>
    <w:lvl w:ilvl="3" w:tplc="2000000F" w:tentative="1">
      <w:start w:val="1"/>
      <w:numFmt w:val="decimal"/>
      <w:lvlText w:val="%4."/>
      <w:lvlJc w:val="left"/>
      <w:pPr>
        <w:ind w:left="3000" w:hanging="360"/>
      </w:pPr>
    </w:lvl>
    <w:lvl w:ilvl="4" w:tplc="20000019" w:tentative="1">
      <w:start w:val="1"/>
      <w:numFmt w:val="lowerLetter"/>
      <w:lvlText w:val="%5."/>
      <w:lvlJc w:val="left"/>
      <w:pPr>
        <w:ind w:left="3720" w:hanging="360"/>
      </w:pPr>
    </w:lvl>
    <w:lvl w:ilvl="5" w:tplc="2000001B" w:tentative="1">
      <w:start w:val="1"/>
      <w:numFmt w:val="lowerRoman"/>
      <w:lvlText w:val="%6."/>
      <w:lvlJc w:val="right"/>
      <w:pPr>
        <w:ind w:left="4440" w:hanging="180"/>
      </w:pPr>
    </w:lvl>
    <w:lvl w:ilvl="6" w:tplc="2000000F" w:tentative="1">
      <w:start w:val="1"/>
      <w:numFmt w:val="decimal"/>
      <w:lvlText w:val="%7."/>
      <w:lvlJc w:val="left"/>
      <w:pPr>
        <w:ind w:left="5160" w:hanging="360"/>
      </w:pPr>
    </w:lvl>
    <w:lvl w:ilvl="7" w:tplc="20000019" w:tentative="1">
      <w:start w:val="1"/>
      <w:numFmt w:val="lowerLetter"/>
      <w:lvlText w:val="%8."/>
      <w:lvlJc w:val="left"/>
      <w:pPr>
        <w:ind w:left="5880" w:hanging="360"/>
      </w:pPr>
    </w:lvl>
    <w:lvl w:ilvl="8" w:tplc="2000001B" w:tentative="1">
      <w:start w:val="1"/>
      <w:numFmt w:val="lowerRoman"/>
      <w:lvlText w:val="%9."/>
      <w:lvlJc w:val="right"/>
      <w:pPr>
        <w:ind w:left="6600" w:hanging="180"/>
      </w:pPr>
    </w:lvl>
  </w:abstractNum>
  <w:abstractNum w:abstractNumId="23" w15:restartNumberingAfterBreak="0">
    <w:nsid w:val="5F3F354E"/>
    <w:multiLevelType w:val="multilevel"/>
    <w:tmpl w:val="C8749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7FA2671"/>
    <w:multiLevelType w:val="multilevel"/>
    <w:tmpl w:val="1CB6E418"/>
    <w:lvl w:ilvl="0">
      <w:start w:val="1"/>
      <w:numFmt w:val="bullet"/>
      <w:lvlText w:val="-"/>
      <w:lvlJc w:val="left"/>
      <w:pPr>
        <w:tabs>
          <w:tab w:val="num" w:pos="720"/>
        </w:tabs>
        <w:ind w:left="720" w:hanging="360"/>
      </w:pPr>
      <w:rPr>
        <w:rFonts w:ascii="Sitka Text Semibold" w:hAnsi="Sitka Text Semibold"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D1A4A37"/>
    <w:multiLevelType w:val="hybridMultilevel"/>
    <w:tmpl w:val="01B61EF2"/>
    <w:lvl w:ilvl="0" w:tplc="7A4E66EC">
      <w:numFmt w:val="bullet"/>
      <w:lvlText w:val="•"/>
      <w:lvlJc w:val="left"/>
      <w:pPr>
        <w:ind w:left="927" w:hanging="360"/>
      </w:pPr>
      <w:rPr>
        <w:rFonts w:ascii="Times New Roman" w:eastAsia="Times New Roman" w:hAnsi="Times New Roman" w:cs="Times New Roman"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26" w15:restartNumberingAfterBreak="0">
    <w:nsid w:val="738E6C2C"/>
    <w:multiLevelType w:val="hybridMultilevel"/>
    <w:tmpl w:val="FFA4FBFA"/>
    <w:lvl w:ilvl="0" w:tplc="DA64E260">
      <w:start w:val="5"/>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7" w15:restartNumberingAfterBreak="0">
    <w:nsid w:val="77717538"/>
    <w:multiLevelType w:val="multilevel"/>
    <w:tmpl w:val="87FC5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BF1178B"/>
    <w:multiLevelType w:val="multilevel"/>
    <w:tmpl w:val="D9C021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CC729A4"/>
    <w:multiLevelType w:val="hybridMultilevel"/>
    <w:tmpl w:val="DFBCF42A"/>
    <w:lvl w:ilvl="0" w:tplc="8374832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0"/>
  </w:num>
  <w:num w:numId="2">
    <w:abstractNumId w:val="21"/>
  </w:num>
  <w:num w:numId="3">
    <w:abstractNumId w:val="18"/>
  </w:num>
  <w:num w:numId="4">
    <w:abstractNumId w:val="9"/>
  </w:num>
  <w:num w:numId="5">
    <w:abstractNumId w:val="12"/>
  </w:num>
  <w:num w:numId="6">
    <w:abstractNumId w:val="0"/>
  </w:num>
  <w:num w:numId="7">
    <w:abstractNumId w:val="28"/>
  </w:num>
  <w:num w:numId="8">
    <w:abstractNumId w:val="16"/>
  </w:num>
  <w:num w:numId="9">
    <w:abstractNumId w:val="4"/>
  </w:num>
  <w:num w:numId="10">
    <w:abstractNumId w:val="15"/>
  </w:num>
  <w:num w:numId="11">
    <w:abstractNumId w:val="13"/>
  </w:num>
  <w:num w:numId="12">
    <w:abstractNumId w:val="3"/>
  </w:num>
  <w:num w:numId="13">
    <w:abstractNumId w:val="8"/>
  </w:num>
  <w:num w:numId="14">
    <w:abstractNumId w:val="14"/>
  </w:num>
  <w:num w:numId="15">
    <w:abstractNumId w:val="29"/>
  </w:num>
  <w:num w:numId="16">
    <w:abstractNumId w:val="1"/>
  </w:num>
  <w:num w:numId="17">
    <w:abstractNumId w:val="19"/>
  </w:num>
  <w:num w:numId="18">
    <w:abstractNumId w:val="6"/>
  </w:num>
  <w:num w:numId="19">
    <w:abstractNumId w:val="27"/>
  </w:num>
  <w:num w:numId="20">
    <w:abstractNumId w:val="17"/>
  </w:num>
  <w:num w:numId="21">
    <w:abstractNumId w:val="5"/>
  </w:num>
  <w:num w:numId="22">
    <w:abstractNumId w:val="25"/>
  </w:num>
  <w:num w:numId="23">
    <w:abstractNumId w:val="7"/>
  </w:num>
  <w:num w:numId="24">
    <w:abstractNumId w:val="20"/>
  </w:num>
  <w:num w:numId="25">
    <w:abstractNumId w:val="22"/>
  </w:num>
  <w:num w:numId="26">
    <w:abstractNumId w:val="24"/>
  </w:num>
  <w:num w:numId="27">
    <w:abstractNumId w:val="23"/>
  </w:num>
  <w:num w:numId="28">
    <w:abstractNumId w:val="11"/>
  </w:num>
  <w:num w:numId="29">
    <w:abstractNumId w:val="2"/>
  </w:num>
  <w:num w:numId="30">
    <w:abstractNumId w:val="2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grammar="clean"/>
  <w:defaultTabStop w:val="709"/>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4406"/>
    <w:rsid w:val="000000CC"/>
    <w:rsid w:val="000002E5"/>
    <w:rsid w:val="000058C3"/>
    <w:rsid w:val="00006F73"/>
    <w:rsid w:val="00007EE1"/>
    <w:rsid w:val="00014037"/>
    <w:rsid w:val="0002097C"/>
    <w:rsid w:val="00024773"/>
    <w:rsid w:val="0002573B"/>
    <w:rsid w:val="000266F4"/>
    <w:rsid w:val="00026702"/>
    <w:rsid w:val="000311B6"/>
    <w:rsid w:val="00032F39"/>
    <w:rsid w:val="00035F80"/>
    <w:rsid w:val="00041F94"/>
    <w:rsid w:val="00043403"/>
    <w:rsid w:val="00044B52"/>
    <w:rsid w:val="00051922"/>
    <w:rsid w:val="00052A01"/>
    <w:rsid w:val="00053B9E"/>
    <w:rsid w:val="00054551"/>
    <w:rsid w:val="000610DC"/>
    <w:rsid w:val="00063487"/>
    <w:rsid w:val="000665EF"/>
    <w:rsid w:val="00070492"/>
    <w:rsid w:val="00070C10"/>
    <w:rsid w:val="00070E6E"/>
    <w:rsid w:val="00071009"/>
    <w:rsid w:val="00074A7F"/>
    <w:rsid w:val="000770F8"/>
    <w:rsid w:val="00080323"/>
    <w:rsid w:val="0008193C"/>
    <w:rsid w:val="000933EA"/>
    <w:rsid w:val="000948D7"/>
    <w:rsid w:val="00095C8F"/>
    <w:rsid w:val="00096138"/>
    <w:rsid w:val="000A17CF"/>
    <w:rsid w:val="000A4265"/>
    <w:rsid w:val="000B0C7C"/>
    <w:rsid w:val="000B1184"/>
    <w:rsid w:val="000B17CD"/>
    <w:rsid w:val="000B25E3"/>
    <w:rsid w:val="000B48BF"/>
    <w:rsid w:val="000B49B2"/>
    <w:rsid w:val="000B614D"/>
    <w:rsid w:val="000B7FDA"/>
    <w:rsid w:val="000C1432"/>
    <w:rsid w:val="000C2223"/>
    <w:rsid w:val="000C459C"/>
    <w:rsid w:val="000C4E8F"/>
    <w:rsid w:val="000C6465"/>
    <w:rsid w:val="000C7B92"/>
    <w:rsid w:val="000D113C"/>
    <w:rsid w:val="000D1654"/>
    <w:rsid w:val="000D2002"/>
    <w:rsid w:val="000D4EBD"/>
    <w:rsid w:val="000D5054"/>
    <w:rsid w:val="000D7152"/>
    <w:rsid w:val="000D7F86"/>
    <w:rsid w:val="000E45CF"/>
    <w:rsid w:val="000E6F79"/>
    <w:rsid w:val="000E72F0"/>
    <w:rsid w:val="000E7536"/>
    <w:rsid w:val="000F19E1"/>
    <w:rsid w:val="000F25EC"/>
    <w:rsid w:val="000F2827"/>
    <w:rsid w:val="000F670C"/>
    <w:rsid w:val="000F7C3B"/>
    <w:rsid w:val="00100877"/>
    <w:rsid w:val="00103B00"/>
    <w:rsid w:val="0010495D"/>
    <w:rsid w:val="00104C3C"/>
    <w:rsid w:val="00106B0C"/>
    <w:rsid w:val="0010714D"/>
    <w:rsid w:val="001118FA"/>
    <w:rsid w:val="00112BC7"/>
    <w:rsid w:val="00112E4A"/>
    <w:rsid w:val="00115391"/>
    <w:rsid w:val="00116C79"/>
    <w:rsid w:val="001206A8"/>
    <w:rsid w:val="0012070E"/>
    <w:rsid w:val="001213B4"/>
    <w:rsid w:val="001257A0"/>
    <w:rsid w:val="00126911"/>
    <w:rsid w:val="00132A64"/>
    <w:rsid w:val="001353A5"/>
    <w:rsid w:val="00141CA5"/>
    <w:rsid w:val="00147254"/>
    <w:rsid w:val="0014759B"/>
    <w:rsid w:val="00150478"/>
    <w:rsid w:val="00150FA8"/>
    <w:rsid w:val="00153866"/>
    <w:rsid w:val="00154724"/>
    <w:rsid w:val="001548BB"/>
    <w:rsid w:val="00154C83"/>
    <w:rsid w:val="00155E38"/>
    <w:rsid w:val="00157D31"/>
    <w:rsid w:val="00162BAF"/>
    <w:rsid w:val="00163389"/>
    <w:rsid w:val="00171411"/>
    <w:rsid w:val="00171F81"/>
    <w:rsid w:val="00173502"/>
    <w:rsid w:val="00175040"/>
    <w:rsid w:val="0017707F"/>
    <w:rsid w:val="00183B73"/>
    <w:rsid w:val="001862A6"/>
    <w:rsid w:val="00186737"/>
    <w:rsid w:val="00186DAE"/>
    <w:rsid w:val="00186E3C"/>
    <w:rsid w:val="001909DC"/>
    <w:rsid w:val="001911BD"/>
    <w:rsid w:val="00191D9B"/>
    <w:rsid w:val="00193703"/>
    <w:rsid w:val="00195901"/>
    <w:rsid w:val="00195B27"/>
    <w:rsid w:val="001968C1"/>
    <w:rsid w:val="001A217D"/>
    <w:rsid w:val="001A3501"/>
    <w:rsid w:val="001A3FF2"/>
    <w:rsid w:val="001A5E19"/>
    <w:rsid w:val="001A74F3"/>
    <w:rsid w:val="001B08AC"/>
    <w:rsid w:val="001B3653"/>
    <w:rsid w:val="001B3D80"/>
    <w:rsid w:val="001B471E"/>
    <w:rsid w:val="001C55BE"/>
    <w:rsid w:val="001C5E4C"/>
    <w:rsid w:val="001C7E99"/>
    <w:rsid w:val="001C7FED"/>
    <w:rsid w:val="001D4406"/>
    <w:rsid w:val="001D5CEE"/>
    <w:rsid w:val="001D6D64"/>
    <w:rsid w:val="001E0B68"/>
    <w:rsid w:val="001E1593"/>
    <w:rsid w:val="001E1B3C"/>
    <w:rsid w:val="001E3944"/>
    <w:rsid w:val="001E3D83"/>
    <w:rsid w:val="001E424E"/>
    <w:rsid w:val="001E4A22"/>
    <w:rsid w:val="001E6154"/>
    <w:rsid w:val="001E6FF7"/>
    <w:rsid w:val="001E751C"/>
    <w:rsid w:val="001E7A96"/>
    <w:rsid w:val="001F03D1"/>
    <w:rsid w:val="001F0A70"/>
    <w:rsid w:val="001F30B4"/>
    <w:rsid w:val="001F4F50"/>
    <w:rsid w:val="001F647E"/>
    <w:rsid w:val="001F69D2"/>
    <w:rsid w:val="001F7D11"/>
    <w:rsid w:val="00201B00"/>
    <w:rsid w:val="002022FE"/>
    <w:rsid w:val="00202361"/>
    <w:rsid w:val="00205314"/>
    <w:rsid w:val="002067C7"/>
    <w:rsid w:val="002105DD"/>
    <w:rsid w:val="002124C6"/>
    <w:rsid w:val="00215A3C"/>
    <w:rsid w:val="00222F39"/>
    <w:rsid w:val="0022365B"/>
    <w:rsid w:val="0022530F"/>
    <w:rsid w:val="00227895"/>
    <w:rsid w:val="0023129B"/>
    <w:rsid w:val="00231B63"/>
    <w:rsid w:val="00231FBE"/>
    <w:rsid w:val="00232C47"/>
    <w:rsid w:val="00234067"/>
    <w:rsid w:val="002354F1"/>
    <w:rsid w:val="00241D84"/>
    <w:rsid w:val="0024203D"/>
    <w:rsid w:val="00242B18"/>
    <w:rsid w:val="00243275"/>
    <w:rsid w:val="00244493"/>
    <w:rsid w:val="002449E3"/>
    <w:rsid w:val="00245413"/>
    <w:rsid w:val="0024796B"/>
    <w:rsid w:val="00250FC3"/>
    <w:rsid w:val="002537F9"/>
    <w:rsid w:val="00254626"/>
    <w:rsid w:val="00257C2B"/>
    <w:rsid w:val="002623DE"/>
    <w:rsid w:val="00263C19"/>
    <w:rsid w:val="002663C5"/>
    <w:rsid w:val="00266ACC"/>
    <w:rsid w:val="002700FE"/>
    <w:rsid w:val="00270D4E"/>
    <w:rsid w:val="00273865"/>
    <w:rsid w:val="00273E6D"/>
    <w:rsid w:val="0027425E"/>
    <w:rsid w:val="00275B9D"/>
    <w:rsid w:val="002762B4"/>
    <w:rsid w:val="00277951"/>
    <w:rsid w:val="0027796A"/>
    <w:rsid w:val="0028110C"/>
    <w:rsid w:val="002839EB"/>
    <w:rsid w:val="002864B3"/>
    <w:rsid w:val="002872DB"/>
    <w:rsid w:val="00291C6C"/>
    <w:rsid w:val="00292C9A"/>
    <w:rsid w:val="00294D6C"/>
    <w:rsid w:val="00295B2C"/>
    <w:rsid w:val="002A2B05"/>
    <w:rsid w:val="002A3BDC"/>
    <w:rsid w:val="002A7D04"/>
    <w:rsid w:val="002B1F72"/>
    <w:rsid w:val="002B52B0"/>
    <w:rsid w:val="002B5E8A"/>
    <w:rsid w:val="002B7368"/>
    <w:rsid w:val="002B78B0"/>
    <w:rsid w:val="002C1E4E"/>
    <w:rsid w:val="002C2807"/>
    <w:rsid w:val="002C32FF"/>
    <w:rsid w:val="002C3E6E"/>
    <w:rsid w:val="002C42B4"/>
    <w:rsid w:val="002D2CC5"/>
    <w:rsid w:val="002D3A24"/>
    <w:rsid w:val="002D4A21"/>
    <w:rsid w:val="002D662B"/>
    <w:rsid w:val="002D72E9"/>
    <w:rsid w:val="002E0335"/>
    <w:rsid w:val="002E0651"/>
    <w:rsid w:val="002E0B20"/>
    <w:rsid w:val="002E306F"/>
    <w:rsid w:val="002F019C"/>
    <w:rsid w:val="002F60B5"/>
    <w:rsid w:val="002F6D53"/>
    <w:rsid w:val="00301ED0"/>
    <w:rsid w:val="00304ECE"/>
    <w:rsid w:val="00306993"/>
    <w:rsid w:val="0031105E"/>
    <w:rsid w:val="00312F9B"/>
    <w:rsid w:val="0031610D"/>
    <w:rsid w:val="0032137F"/>
    <w:rsid w:val="00322E3E"/>
    <w:rsid w:val="003238A5"/>
    <w:rsid w:val="00326892"/>
    <w:rsid w:val="00330B2C"/>
    <w:rsid w:val="00333FFC"/>
    <w:rsid w:val="00334EBD"/>
    <w:rsid w:val="00336A7D"/>
    <w:rsid w:val="00342DED"/>
    <w:rsid w:val="00344B0B"/>
    <w:rsid w:val="00346034"/>
    <w:rsid w:val="00361125"/>
    <w:rsid w:val="00361D80"/>
    <w:rsid w:val="00365207"/>
    <w:rsid w:val="003665C5"/>
    <w:rsid w:val="0036757A"/>
    <w:rsid w:val="00370C4B"/>
    <w:rsid w:val="00371235"/>
    <w:rsid w:val="00372AED"/>
    <w:rsid w:val="00373E60"/>
    <w:rsid w:val="0037529F"/>
    <w:rsid w:val="00376BD5"/>
    <w:rsid w:val="003813D8"/>
    <w:rsid w:val="00381658"/>
    <w:rsid w:val="0038230C"/>
    <w:rsid w:val="00385C8B"/>
    <w:rsid w:val="00386007"/>
    <w:rsid w:val="0039469F"/>
    <w:rsid w:val="0039700D"/>
    <w:rsid w:val="003972D0"/>
    <w:rsid w:val="003A4535"/>
    <w:rsid w:val="003A4C9E"/>
    <w:rsid w:val="003A5984"/>
    <w:rsid w:val="003A7B27"/>
    <w:rsid w:val="003B194E"/>
    <w:rsid w:val="003B23D3"/>
    <w:rsid w:val="003B240E"/>
    <w:rsid w:val="003B28B9"/>
    <w:rsid w:val="003B2E48"/>
    <w:rsid w:val="003B5434"/>
    <w:rsid w:val="003B5522"/>
    <w:rsid w:val="003B5A82"/>
    <w:rsid w:val="003B7420"/>
    <w:rsid w:val="003C1AE3"/>
    <w:rsid w:val="003C43BA"/>
    <w:rsid w:val="003C5699"/>
    <w:rsid w:val="003D1666"/>
    <w:rsid w:val="003D6993"/>
    <w:rsid w:val="003D7B18"/>
    <w:rsid w:val="003D7FBD"/>
    <w:rsid w:val="003E3D45"/>
    <w:rsid w:val="003E58BA"/>
    <w:rsid w:val="003E5DFD"/>
    <w:rsid w:val="003E6342"/>
    <w:rsid w:val="003E73B0"/>
    <w:rsid w:val="003E76A3"/>
    <w:rsid w:val="003F2326"/>
    <w:rsid w:val="003F4398"/>
    <w:rsid w:val="003F5B85"/>
    <w:rsid w:val="00400CC3"/>
    <w:rsid w:val="0040447F"/>
    <w:rsid w:val="00405221"/>
    <w:rsid w:val="004052AE"/>
    <w:rsid w:val="00406642"/>
    <w:rsid w:val="00406EE3"/>
    <w:rsid w:val="0041159A"/>
    <w:rsid w:val="004207BC"/>
    <w:rsid w:val="004230E3"/>
    <w:rsid w:val="00425DE3"/>
    <w:rsid w:val="00426414"/>
    <w:rsid w:val="00426446"/>
    <w:rsid w:val="0043027A"/>
    <w:rsid w:val="00430A2F"/>
    <w:rsid w:val="00431B42"/>
    <w:rsid w:val="00433972"/>
    <w:rsid w:val="00437630"/>
    <w:rsid w:val="00441B5C"/>
    <w:rsid w:val="004420F3"/>
    <w:rsid w:val="00446418"/>
    <w:rsid w:val="0045039C"/>
    <w:rsid w:val="0045057C"/>
    <w:rsid w:val="00452F8F"/>
    <w:rsid w:val="00454304"/>
    <w:rsid w:val="004626DD"/>
    <w:rsid w:val="004642CE"/>
    <w:rsid w:val="004701C5"/>
    <w:rsid w:val="0047209D"/>
    <w:rsid w:val="00477F7F"/>
    <w:rsid w:val="00481F2F"/>
    <w:rsid w:val="00482BA0"/>
    <w:rsid w:val="00487ADD"/>
    <w:rsid w:val="004923FA"/>
    <w:rsid w:val="004A0BAB"/>
    <w:rsid w:val="004A188C"/>
    <w:rsid w:val="004A5FBB"/>
    <w:rsid w:val="004A7DCF"/>
    <w:rsid w:val="004B0E0A"/>
    <w:rsid w:val="004B16DC"/>
    <w:rsid w:val="004B1CDE"/>
    <w:rsid w:val="004B210F"/>
    <w:rsid w:val="004B5066"/>
    <w:rsid w:val="004C04F2"/>
    <w:rsid w:val="004C7BE5"/>
    <w:rsid w:val="004D0A64"/>
    <w:rsid w:val="004D16DF"/>
    <w:rsid w:val="004D526D"/>
    <w:rsid w:val="004D637C"/>
    <w:rsid w:val="004D720D"/>
    <w:rsid w:val="004E06DA"/>
    <w:rsid w:val="004E2730"/>
    <w:rsid w:val="004E29AE"/>
    <w:rsid w:val="004E4C0D"/>
    <w:rsid w:val="004E57A5"/>
    <w:rsid w:val="004E7520"/>
    <w:rsid w:val="004F23BB"/>
    <w:rsid w:val="004F3C47"/>
    <w:rsid w:val="004F3E54"/>
    <w:rsid w:val="004F7914"/>
    <w:rsid w:val="00504360"/>
    <w:rsid w:val="00506A93"/>
    <w:rsid w:val="0050792B"/>
    <w:rsid w:val="00510370"/>
    <w:rsid w:val="00511001"/>
    <w:rsid w:val="005112C6"/>
    <w:rsid w:val="0051168E"/>
    <w:rsid w:val="00513E2B"/>
    <w:rsid w:val="00514BF1"/>
    <w:rsid w:val="005163A1"/>
    <w:rsid w:val="00516C50"/>
    <w:rsid w:val="00521C70"/>
    <w:rsid w:val="00522121"/>
    <w:rsid w:val="0052542C"/>
    <w:rsid w:val="00525E3C"/>
    <w:rsid w:val="00532B9C"/>
    <w:rsid w:val="0053612E"/>
    <w:rsid w:val="0054092D"/>
    <w:rsid w:val="00540B26"/>
    <w:rsid w:val="00547D4E"/>
    <w:rsid w:val="00550391"/>
    <w:rsid w:val="0055368C"/>
    <w:rsid w:val="00562671"/>
    <w:rsid w:val="00565F3B"/>
    <w:rsid w:val="005704D8"/>
    <w:rsid w:val="005715C8"/>
    <w:rsid w:val="00572589"/>
    <w:rsid w:val="00572A28"/>
    <w:rsid w:val="00575F0D"/>
    <w:rsid w:val="005773FF"/>
    <w:rsid w:val="0057783F"/>
    <w:rsid w:val="00577CEB"/>
    <w:rsid w:val="005801CF"/>
    <w:rsid w:val="0058190D"/>
    <w:rsid w:val="00585618"/>
    <w:rsid w:val="00586E03"/>
    <w:rsid w:val="005904F3"/>
    <w:rsid w:val="005906F0"/>
    <w:rsid w:val="0059201A"/>
    <w:rsid w:val="00595B36"/>
    <w:rsid w:val="00597D3E"/>
    <w:rsid w:val="005A01A6"/>
    <w:rsid w:val="005A058E"/>
    <w:rsid w:val="005A0E31"/>
    <w:rsid w:val="005A4F2C"/>
    <w:rsid w:val="005A5C2C"/>
    <w:rsid w:val="005A7FF4"/>
    <w:rsid w:val="005B6275"/>
    <w:rsid w:val="005B7C2F"/>
    <w:rsid w:val="005C2116"/>
    <w:rsid w:val="005C458B"/>
    <w:rsid w:val="005C4CA1"/>
    <w:rsid w:val="005D0650"/>
    <w:rsid w:val="005D1CC2"/>
    <w:rsid w:val="005D2AF4"/>
    <w:rsid w:val="005D467D"/>
    <w:rsid w:val="005D7F72"/>
    <w:rsid w:val="005E49CE"/>
    <w:rsid w:val="005E4C7A"/>
    <w:rsid w:val="005E7E65"/>
    <w:rsid w:val="005F1989"/>
    <w:rsid w:val="005F4809"/>
    <w:rsid w:val="005F498A"/>
    <w:rsid w:val="005F4BD4"/>
    <w:rsid w:val="005F5C13"/>
    <w:rsid w:val="005F7747"/>
    <w:rsid w:val="00601939"/>
    <w:rsid w:val="0060291E"/>
    <w:rsid w:val="00605F9C"/>
    <w:rsid w:val="00610CBA"/>
    <w:rsid w:val="00611761"/>
    <w:rsid w:val="00615124"/>
    <w:rsid w:val="00617A72"/>
    <w:rsid w:val="00617BAE"/>
    <w:rsid w:val="00623E2F"/>
    <w:rsid w:val="00626146"/>
    <w:rsid w:val="0063129A"/>
    <w:rsid w:val="00635B96"/>
    <w:rsid w:val="006410B1"/>
    <w:rsid w:val="0064125E"/>
    <w:rsid w:val="00644912"/>
    <w:rsid w:val="00644C14"/>
    <w:rsid w:val="006452BB"/>
    <w:rsid w:val="0064553D"/>
    <w:rsid w:val="00646B5F"/>
    <w:rsid w:val="006501B8"/>
    <w:rsid w:val="00650B7A"/>
    <w:rsid w:val="0065398D"/>
    <w:rsid w:val="006543E4"/>
    <w:rsid w:val="00662F95"/>
    <w:rsid w:val="00667B89"/>
    <w:rsid w:val="00670B22"/>
    <w:rsid w:val="00674795"/>
    <w:rsid w:val="0067795B"/>
    <w:rsid w:val="006803BF"/>
    <w:rsid w:val="00681EF4"/>
    <w:rsid w:val="00685947"/>
    <w:rsid w:val="0068748C"/>
    <w:rsid w:val="00690E2B"/>
    <w:rsid w:val="0069205F"/>
    <w:rsid w:val="0069250A"/>
    <w:rsid w:val="006955C2"/>
    <w:rsid w:val="00695B14"/>
    <w:rsid w:val="00695FE8"/>
    <w:rsid w:val="006A2A5F"/>
    <w:rsid w:val="006A67E3"/>
    <w:rsid w:val="006A77A6"/>
    <w:rsid w:val="006A7E27"/>
    <w:rsid w:val="006B00B7"/>
    <w:rsid w:val="006B57A1"/>
    <w:rsid w:val="006B5B16"/>
    <w:rsid w:val="006B694F"/>
    <w:rsid w:val="006C261B"/>
    <w:rsid w:val="006C270C"/>
    <w:rsid w:val="006C51FD"/>
    <w:rsid w:val="006C6E7F"/>
    <w:rsid w:val="006C7CC6"/>
    <w:rsid w:val="006D0945"/>
    <w:rsid w:val="006D0C28"/>
    <w:rsid w:val="006D0D9F"/>
    <w:rsid w:val="006D12AB"/>
    <w:rsid w:val="006D1AC1"/>
    <w:rsid w:val="006D2D50"/>
    <w:rsid w:val="006D3323"/>
    <w:rsid w:val="006D6B57"/>
    <w:rsid w:val="006D6F66"/>
    <w:rsid w:val="006E1A71"/>
    <w:rsid w:val="006E34C9"/>
    <w:rsid w:val="006E3A49"/>
    <w:rsid w:val="006E3E99"/>
    <w:rsid w:val="006E576A"/>
    <w:rsid w:val="006E7BDD"/>
    <w:rsid w:val="006E7C99"/>
    <w:rsid w:val="006F2CA3"/>
    <w:rsid w:val="006F3226"/>
    <w:rsid w:val="006F3AC5"/>
    <w:rsid w:val="006F4C68"/>
    <w:rsid w:val="006F55D0"/>
    <w:rsid w:val="006F56CF"/>
    <w:rsid w:val="006F7594"/>
    <w:rsid w:val="006F7750"/>
    <w:rsid w:val="00700EB3"/>
    <w:rsid w:val="007017AA"/>
    <w:rsid w:val="00702CF1"/>
    <w:rsid w:val="00703EDF"/>
    <w:rsid w:val="00707E38"/>
    <w:rsid w:val="00710C90"/>
    <w:rsid w:val="00710E56"/>
    <w:rsid w:val="0071672C"/>
    <w:rsid w:val="007178E8"/>
    <w:rsid w:val="00724423"/>
    <w:rsid w:val="00725AD1"/>
    <w:rsid w:val="0073192D"/>
    <w:rsid w:val="00732B34"/>
    <w:rsid w:val="00734EA7"/>
    <w:rsid w:val="00737332"/>
    <w:rsid w:val="00742478"/>
    <w:rsid w:val="0074352E"/>
    <w:rsid w:val="0074402B"/>
    <w:rsid w:val="0074519A"/>
    <w:rsid w:val="00754162"/>
    <w:rsid w:val="00755A3A"/>
    <w:rsid w:val="00762AE1"/>
    <w:rsid w:val="00762F2D"/>
    <w:rsid w:val="00763294"/>
    <w:rsid w:val="00763ACB"/>
    <w:rsid w:val="00767A02"/>
    <w:rsid w:val="00770073"/>
    <w:rsid w:val="00773584"/>
    <w:rsid w:val="00773649"/>
    <w:rsid w:val="007744A0"/>
    <w:rsid w:val="00774A38"/>
    <w:rsid w:val="00776943"/>
    <w:rsid w:val="00777811"/>
    <w:rsid w:val="00780BE9"/>
    <w:rsid w:val="00781D44"/>
    <w:rsid w:val="007864AE"/>
    <w:rsid w:val="0079069C"/>
    <w:rsid w:val="007926ED"/>
    <w:rsid w:val="00797473"/>
    <w:rsid w:val="007A2BB0"/>
    <w:rsid w:val="007A7686"/>
    <w:rsid w:val="007A7994"/>
    <w:rsid w:val="007B0583"/>
    <w:rsid w:val="007B0738"/>
    <w:rsid w:val="007B1CB1"/>
    <w:rsid w:val="007B26C1"/>
    <w:rsid w:val="007B4EC4"/>
    <w:rsid w:val="007B7430"/>
    <w:rsid w:val="007C21A3"/>
    <w:rsid w:val="007C3738"/>
    <w:rsid w:val="007C47BB"/>
    <w:rsid w:val="007C7E49"/>
    <w:rsid w:val="007D463A"/>
    <w:rsid w:val="007D6CD3"/>
    <w:rsid w:val="007D6E7C"/>
    <w:rsid w:val="007E1921"/>
    <w:rsid w:val="007E1B84"/>
    <w:rsid w:val="007E677A"/>
    <w:rsid w:val="007E72C1"/>
    <w:rsid w:val="007F1D35"/>
    <w:rsid w:val="007F4715"/>
    <w:rsid w:val="007F4C70"/>
    <w:rsid w:val="00801575"/>
    <w:rsid w:val="0080521F"/>
    <w:rsid w:val="00810798"/>
    <w:rsid w:val="0081106D"/>
    <w:rsid w:val="008110E0"/>
    <w:rsid w:val="00811DE1"/>
    <w:rsid w:val="008128CF"/>
    <w:rsid w:val="0081312D"/>
    <w:rsid w:val="00813500"/>
    <w:rsid w:val="008275BF"/>
    <w:rsid w:val="00827708"/>
    <w:rsid w:val="00831660"/>
    <w:rsid w:val="00832734"/>
    <w:rsid w:val="00833FAB"/>
    <w:rsid w:val="00834A81"/>
    <w:rsid w:val="00834ABE"/>
    <w:rsid w:val="008362D6"/>
    <w:rsid w:val="00840AD5"/>
    <w:rsid w:val="008450B2"/>
    <w:rsid w:val="00851752"/>
    <w:rsid w:val="008542A7"/>
    <w:rsid w:val="008568CD"/>
    <w:rsid w:val="00860163"/>
    <w:rsid w:val="008624BD"/>
    <w:rsid w:val="00862E4A"/>
    <w:rsid w:val="00865175"/>
    <w:rsid w:val="008662BD"/>
    <w:rsid w:val="008700BB"/>
    <w:rsid w:val="0087439A"/>
    <w:rsid w:val="0087680A"/>
    <w:rsid w:val="008850EA"/>
    <w:rsid w:val="00886FCE"/>
    <w:rsid w:val="008876F6"/>
    <w:rsid w:val="00887AFF"/>
    <w:rsid w:val="00896327"/>
    <w:rsid w:val="00896560"/>
    <w:rsid w:val="00896EC0"/>
    <w:rsid w:val="00897D21"/>
    <w:rsid w:val="00897F0C"/>
    <w:rsid w:val="008A0534"/>
    <w:rsid w:val="008A7745"/>
    <w:rsid w:val="008B08A4"/>
    <w:rsid w:val="008B1402"/>
    <w:rsid w:val="008B5453"/>
    <w:rsid w:val="008B77A4"/>
    <w:rsid w:val="008C36BF"/>
    <w:rsid w:val="008C5F73"/>
    <w:rsid w:val="008C7AA4"/>
    <w:rsid w:val="008D016F"/>
    <w:rsid w:val="008D2782"/>
    <w:rsid w:val="008D4A18"/>
    <w:rsid w:val="008D4E05"/>
    <w:rsid w:val="008E376D"/>
    <w:rsid w:val="008E5097"/>
    <w:rsid w:val="008E55EC"/>
    <w:rsid w:val="008F1687"/>
    <w:rsid w:val="008F1805"/>
    <w:rsid w:val="008F2282"/>
    <w:rsid w:val="008F3B58"/>
    <w:rsid w:val="008F7296"/>
    <w:rsid w:val="008F792E"/>
    <w:rsid w:val="00901458"/>
    <w:rsid w:val="0090189C"/>
    <w:rsid w:val="00904AA2"/>
    <w:rsid w:val="00906F59"/>
    <w:rsid w:val="009115AC"/>
    <w:rsid w:val="009121D7"/>
    <w:rsid w:val="00915CA2"/>
    <w:rsid w:val="00916108"/>
    <w:rsid w:val="00920325"/>
    <w:rsid w:val="0092333D"/>
    <w:rsid w:val="009269F4"/>
    <w:rsid w:val="0092797A"/>
    <w:rsid w:val="009304C3"/>
    <w:rsid w:val="00930AA9"/>
    <w:rsid w:val="00930BA4"/>
    <w:rsid w:val="009316A8"/>
    <w:rsid w:val="00933735"/>
    <w:rsid w:val="0093460F"/>
    <w:rsid w:val="00943CDE"/>
    <w:rsid w:val="0094782A"/>
    <w:rsid w:val="00950CF2"/>
    <w:rsid w:val="00951022"/>
    <w:rsid w:val="00951ABD"/>
    <w:rsid w:val="0095290D"/>
    <w:rsid w:val="00953764"/>
    <w:rsid w:val="00954090"/>
    <w:rsid w:val="00955C71"/>
    <w:rsid w:val="00957000"/>
    <w:rsid w:val="00960E23"/>
    <w:rsid w:val="00961082"/>
    <w:rsid w:val="00964C9F"/>
    <w:rsid w:val="00967781"/>
    <w:rsid w:val="00967E15"/>
    <w:rsid w:val="00970BA3"/>
    <w:rsid w:val="00975EBF"/>
    <w:rsid w:val="00976890"/>
    <w:rsid w:val="00981555"/>
    <w:rsid w:val="00981E0D"/>
    <w:rsid w:val="00984B37"/>
    <w:rsid w:val="00984F68"/>
    <w:rsid w:val="009869DC"/>
    <w:rsid w:val="0098767D"/>
    <w:rsid w:val="00992438"/>
    <w:rsid w:val="00994258"/>
    <w:rsid w:val="009A1C46"/>
    <w:rsid w:val="009A2A31"/>
    <w:rsid w:val="009A46FB"/>
    <w:rsid w:val="009A4CF1"/>
    <w:rsid w:val="009A6686"/>
    <w:rsid w:val="009A6FF2"/>
    <w:rsid w:val="009B0F56"/>
    <w:rsid w:val="009B1049"/>
    <w:rsid w:val="009B46D9"/>
    <w:rsid w:val="009B4E1D"/>
    <w:rsid w:val="009C2465"/>
    <w:rsid w:val="009C2643"/>
    <w:rsid w:val="009C784A"/>
    <w:rsid w:val="009D1315"/>
    <w:rsid w:val="009D343D"/>
    <w:rsid w:val="009D3AF4"/>
    <w:rsid w:val="009E4086"/>
    <w:rsid w:val="009E67B3"/>
    <w:rsid w:val="009F1545"/>
    <w:rsid w:val="009F1AC6"/>
    <w:rsid w:val="009F38EB"/>
    <w:rsid w:val="009F5FCF"/>
    <w:rsid w:val="009F6019"/>
    <w:rsid w:val="00A0285F"/>
    <w:rsid w:val="00A06F29"/>
    <w:rsid w:val="00A07E5D"/>
    <w:rsid w:val="00A16B1A"/>
    <w:rsid w:val="00A230DC"/>
    <w:rsid w:val="00A23635"/>
    <w:rsid w:val="00A31FB7"/>
    <w:rsid w:val="00A32672"/>
    <w:rsid w:val="00A33F81"/>
    <w:rsid w:val="00A35264"/>
    <w:rsid w:val="00A36B26"/>
    <w:rsid w:val="00A37D4C"/>
    <w:rsid w:val="00A41AB2"/>
    <w:rsid w:val="00A4366C"/>
    <w:rsid w:val="00A44163"/>
    <w:rsid w:val="00A47C36"/>
    <w:rsid w:val="00A54F16"/>
    <w:rsid w:val="00A645D0"/>
    <w:rsid w:val="00A71147"/>
    <w:rsid w:val="00A72061"/>
    <w:rsid w:val="00A73503"/>
    <w:rsid w:val="00A758B6"/>
    <w:rsid w:val="00A75E19"/>
    <w:rsid w:val="00A76E34"/>
    <w:rsid w:val="00A80A57"/>
    <w:rsid w:val="00A8221C"/>
    <w:rsid w:val="00A833E6"/>
    <w:rsid w:val="00A837C5"/>
    <w:rsid w:val="00A86610"/>
    <w:rsid w:val="00A8672D"/>
    <w:rsid w:val="00A86D9A"/>
    <w:rsid w:val="00A90ABA"/>
    <w:rsid w:val="00A92502"/>
    <w:rsid w:val="00A94105"/>
    <w:rsid w:val="00A94AE4"/>
    <w:rsid w:val="00A97197"/>
    <w:rsid w:val="00A97402"/>
    <w:rsid w:val="00AA10C9"/>
    <w:rsid w:val="00AA2697"/>
    <w:rsid w:val="00AA5CF8"/>
    <w:rsid w:val="00AB04E0"/>
    <w:rsid w:val="00AB1C9F"/>
    <w:rsid w:val="00AB3118"/>
    <w:rsid w:val="00AB59B5"/>
    <w:rsid w:val="00AC1757"/>
    <w:rsid w:val="00AC49B0"/>
    <w:rsid w:val="00AC6B81"/>
    <w:rsid w:val="00AC7071"/>
    <w:rsid w:val="00AD1585"/>
    <w:rsid w:val="00AD396E"/>
    <w:rsid w:val="00AD53D1"/>
    <w:rsid w:val="00AD6DEC"/>
    <w:rsid w:val="00AE034E"/>
    <w:rsid w:val="00AE7439"/>
    <w:rsid w:val="00AF062F"/>
    <w:rsid w:val="00AF11FF"/>
    <w:rsid w:val="00AF2412"/>
    <w:rsid w:val="00AF3B75"/>
    <w:rsid w:val="00AF3BD9"/>
    <w:rsid w:val="00AF4B3A"/>
    <w:rsid w:val="00B03451"/>
    <w:rsid w:val="00B0551F"/>
    <w:rsid w:val="00B0553C"/>
    <w:rsid w:val="00B05B26"/>
    <w:rsid w:val="00B0642B"/>
    <w:rsid w:val="00B079DE"/>
    <w:rsid w:val="00B07F13"/>
    <w:rsid w:val="00B10370"/>
    <w:rsid w:val="00B10C19"/>
    <w:rsid w:val="00B1142E"/>
    <w:rsid w:val="00B11D2E"/>
    <w:rsid w:val="00B131D3"/>
    <w:rsid w:val="00B14220"/>
    <w:rsid w:val="00B1533D"/>
    <w:rsid w:val="00B17D50"/>
    <w:rsid w:val="00B21ABC"/>
    <w:rsid w:val="00B27624"/>
    <w:rsid w:val="00B307E7"/>
    <w:rsid w:val="00B32615"/>
    <w:rsid w:val="00B34772"/>
    <w:rsid w:val="00B36F39"/>
    <w:rsid w:val="00B40380"/>
    <w:rsid w:val="00B40C72"/>
    <w:rsid w:val="00B411DA"/>
    <w:rsid w:val="00B42482"/>
    <w:rsid w:val="00B44FE4"/>
    <w:rsid w:val="00B47368"/>
    <w:rsid w:val="00B50DD1"/>
    <w:rsid w:val="00B52A5D"/>
    <w:rsid w:val="00B53EA1"/>
    <w:rsid w:val="00B54B6E"/>
    <w:rsid w:val="00B56696"/>
    <w:rsid w:val="00B56760"/>
    <w:rsid w:val="00B603F0"/>
    <w:rsid w:val="00B6052D"/>
    <w:rsid w:val="00B60D20"/>
    <w:rsid w:val="00B64200"/>
    <w:rsid w:val="00B65CEF"/>
    <w:rsid w:val="00B663BF"/>
    <w:rsid w:val="00B7068E"/>
    <w:rsid w:val="00B775FA"/>
    <w:rsid w:val="00B80884"/>
    <w:rsid w:val="00B83117"/>
    <w:rsid w:val="00B83CD2"/>
    <w:rsid w:val="00B83E01"/>
    <w:rsid w:val="00B86BD5"/>
    <w:rsid w:val="00B92403"/>
    <w:rsid w:val="00BA168C"/>
    <w:rsid w:val="00BA1EE2"/>
    <w:rsid w:val="00BA34E0"/>
    <w:rsid w:val="00BA4364"/>
    <w:rsid w:val="00BA6092"/>
    <w:rsid w:val="00BA6D1F"/>
    <w:rsid w:val="00BB4E8B"/>
    <w:rsid w:val="00BB5E6D"/>
    <w:rsid w:val="00BB5F95"/>
    <w:rsid w:val="00BC25ED"/>
    <w:rsid w:val="00BC53AC"/>
    <w:rsid w:val="00BC5ED1"/>
    <w:rsid w:val="00BC6B8F"/>
    <w:rsid w:val="00BD0B2B"/>
    <w:rsid w:val="00BD0B31"/>
    <w:rsid w:val="00BD3884"/>
    <w:rsid w:val="00BD3B01"/>
    <w:rsid w:val="00BD461A"/>
    <w:rsid w:val="00BD48D8"/>
    <w:rsid w:val="00BD663F"/>
    <w:rsid w:val="00BE3429"/>
    <w:rsid w:val="00BE5FEC"/>
    <w:rsid w:val="00BE7678"/>
    <w:rsid w:val="00BF217D"/>
    <w:rsid w:val="00BF2F4B"/>
    <w:rsid w:val="00BF7B08"/>
    <w:rsid w:val="00BF7DF7"/>
    <w:rsid w:val="00C07980"/>
    <w:rsid w:val="00C1135B"/>
    <w:rsid w:val="00C136C7"/>
    <w:rsid w:val="00C13863"/>
    <w:rsid w:val="00C13F28"/>
    <w:rsid w:val="00C14E74"/>
    <w:rsid w:val="00C1557E"/>
    <w:rsid w:val="00C15C21"/>
    <w:rsid w:val="00C20CB3"/>
    <w:rsid w:val="00C21A06"/>
    <w:rsid w:val="00C22255"/>
    <w:rsid w:val="00C2237D"/>
    <w:rsid w:val="00C23150"/>
    <w:rsid w:val="00C2328E"/>
    <w:rsid w:val="00C234D2"/>
    <w:rsid w:val="00C2534D"/>
    <w:rsid w:val="00C2552A"/>
    <w:rsid w:val="00C25B8C"/>
    <w:rsid w:val="00C25E66"/>
    <w:rsid w:val="00C301F2"/>
    <w:rsid w:val="00C31275"/>
    <w:rsid w:val="00C366D9"/>
    <w:rsid w:val="00C423F0"/>
    <w:rsid w:val="00C445AF"/>
    <w:rsid w:val="00C44E82"/>
    <w:rsid w:val="00C4513D"/>
    <w:rsid w:val="00C457DC"/>
    <w:rsid w:val="00C458C9"/>
    <w:rsid w:val="00C46C49"/>
    <w:rsid w:val="00C4724D"/>
    <w:rsid w:val="00C51620"/>
    <w:rsid w:val="00C52B4B"/>
    <w:rsid w:val="00C5682D"/>
    <w:rsid w:val="00C570AF"/>
    <w:rsid w:val="00C61B3A"/>
    <w:rsid w:val="00C65D71"/>
    <w:rsid w:val="00C662A4"/>
    <w:rsid w:val="00C669D9"/>
    <w:rsid w:val="00C67147"/>
    <w:rsid w:val="00C706E2"/>
    <w:rsid w:val="00C7142D"/>
    <w:rsid w:val="00C72283"/>
    <w:rsid w:val="00C766C1"/>
    <w:rsid w:val="00C76D9A"/>
    <w:rsid w:val="00C808F5"/>
    <w:rsid w:val="00C815EE"/>
    <w:rsid w:val="00C82003"/>
    <w:rsid w:val="00C86A9B"/>
    <w:rsid w:val="00C86F19"/>
    <w:rsid w:val="00C87190"/>
    <w:rsid w:val="00C9037C"/>
    <w:rsid w:val="00C9206D"/>
    <w:rsid w:val="00C9255C"/>
    <w:rsid w:val="00C939E6"/>
    <w:rsid w:val="00C95913"/>
    <w:rsid w:val="00C95E1B"/>
    <w:rsid w:val="00C96801"/>
    <w:rsid w:val="00CA1740"/>
    <w:rsid w:val="00CA2705"/>
    <w:rsid w:val="00CA2993"/>
    <w:rsid w:val="00CA3D86"/>
    <w:rsid w:val="00CA6879"/>
    <w:rsid w:val="00CA7159"/>
    <w:rsid w:val="00CA72F4"/>
    <w:rsid w:val="00CA7E23"/>
    <w:rsid w:val="00CB0367"/>
    <w:rsid w:val="00CB128E"/>
    <w:rsid w:val="00CB3B42"/>
    <w:rsid w:val="00CB4C7D"/>
    <w:rsid w:val="00CB6509"/>
    <w:rsid w:val="00CB65E2"/>
    <w:rsid w:val="00CC2F2A"/>
    <w:rsid w:val="00CC3773"/>
    <w:rsid w:val="00CC6F8D"/>
    <w:rsid w:val="00CC7685"/>
    <w:rsid w:val="00CC7808"/>
    <w:rsid w:val="00CD19C4"/>
    <w:rsid w:val="00CD4160"/>
    <w:rsid w:val="00CD44DF"/>
    <w:rsid w:val="00CD5E2B"/>
    <w:rsid w:val="00CD616B"/>
    <w:rsid w:val="00CD6808"/>
    <w:rsid w:val="00CD72E4"/>
    <w:rsid w:val="00CE06A6"/>
    <w:rsid w:val="00CE1E68"/>
    <w:rsid w:val="00CE6249"/>
    <w:rsid w:val="00CE632A"/>
    <w:rsid w:val="00CF1AEE"/>
    <w:rsid w:val="00CF2307"/>
    <w:rsid w:val="00CF29FF"/>
    <w:rsid w:val="00CF3DA1"/>
    <w:rsid w:val="00CF74FB"/>
    <w:rsid w:val="00D00078"/>
    <w:rsid w:val="00D017BC"/>
    <w:rsid w:val="00D036A7"/>
    <w:rsid w:val="00D0546C"/>
    <w:rsid w:val="00D1462C"/>
    <w:rsid w:val="00D20DCB"/>
    <w:rsid w:val="00D22C41"/>
    <w:rsid w:val="00D27B9D"/>
    <w:rsid w:val="00D302B0"/>
    <w:rsid w:val="00D3090B"/>
    <w:rsid w:val="00D35A0E"/>
    <w:rsid w:val="00D44F21"/>
    <w:rsid w:val="00D475FE"/>
    <w:rsid w:val="00D50D8B"/>
    <w:rsid w:val="00D54251"/>
    <w:rsid w:val="00D54871"/>
    <w:rsid w:val="00D66345"/>
    <w:rsid w:val="00D70C86"/>
    <w:rsid w:val="00D71CB0"/>
    <w:rsid w:val="00D759FC"/>
    <w:rsid w:val="00D7770C"/>
    <w:rsid w:val="00D818F4"/>
    <w:rsid w:val="00D83199"/>
    <w:rsid w:val="00D84B6F"/>
    <w:rsid w:val="00D92605"/>
    <w:rsid w:val="00D93A43"/>
    <w:rsid w:val="00D94996"/>
    <w:rsid w:val="00D9589A"/>
    <w:rsid w:val="00D9627F"/>
    <w:rsid w:val="00DA1BD0"/>
    <w:rsid w:val="00DA6B2C"/>
    <w:rsid w:val="00DB38CA"/>
    <w:rsid w:val="00DB3979"/>
    <w:rsid w:val="00DB4A2E"/>
    <w:rsid w:val="00DB505C"/>
    <w:rsid w:val="00DB6005"/>
    <w:rsid w:val="00DB66CE"/>
    <w:rsid w:val="00DC1D3E"/>
    <w:rsid w:val="00DC5063"/>
    <w:rsid w:val="00DC5F73"/>
    <w:rsid w:val="00DD407E"/>
    <w:rsid w:val="00DD49D9"/>
    <w:rsid w:val="00DD5036"/>
    <w:rsid w:val="00DD514A"/>
    <w:rsid w:val="00DD6DB4"/>
    <w:rsid w:val="00DE0B5B"/>
    <w:rsid w:val="00DE504C"/>
    <w:rsid w:val="00DE665D"/>
    <w:rsid w:val="00DE71F1"/>
    <w:rsid w:val="00DF14A7"/>
    <w:rsid w:val="00DF37EA"/>
    <w:rsid w:val="00DF4890"/>
    <w:rsid w:val="00DF6B88"/>
    <w:rsid w:val="00DF7E53"/>
    <w:rsid w:val="00E0144A"/>
    <w:rsid w:val="00E02F58"/>
    <w:rsid w:val="00E032BA"/>
    <w:rsid w:val="00E076DA"/>
    <w:rsid w:val="00E132AF"/>
    <w:rsid w:val="00E20916"/>
    <w:rsid w:val="00E21644"/>
    <w:rsid w:val="00E231B2"/>
    <w:rsid w:val="00E23B03"/>
    <w:rsid w:val="00E24B88"/>
    <w:rsid w:val="00E26D87"/>
    <w:rsid w:val="00E32B53"/>
    <w:rsid w:val="00E33709"/>
    <w:rsid w:val="00E33C8D"/>
    <w:rsid w:val="00E42DFB"/>
    <w:rsid w:val="00E4481B"/>
    <w:rsid w:val="00E44CAC"/>
    <w:rsid w:val="00E515C8"/>
    <w:rsid w:val="00E53036"/>
    <w:rsid w:val="00E536D0"/>
    <w:rsid w:val="00E54300"/>
    <w:rsid w:val="00E5450B"/>
    <w:rsid w:val="00E56863"/>
    <w:rsid w:val="00E60029"/>
    <w:rsid w:val="00E608C3"/>
    <w:rsid w:val="00E60F4B"/>
    <w:rsid w:val="00E61359"/>
    <w:rsid w:val="00E618B5"/>
    <w:rsid w:val="00E62723"/>
    <w:rsid w:val="00E6779F"/>
    <w:rsid w:val="00E67DEB"/>
    <w:rsid w:val="00E720A0"/>
    <w:rsid w:val="00E7277F"/>
    <w:rsid w:val="00E76E87"/>
    <w:rsid w:val="00E7765B"/>
    <w:rsid w:val="00E80A33"/>
    <w:rsid w:val="00E810BA"/>
    <w:rsid w:val="00E839A7"/>
    <w:rsid w:val="00E8451C"/>
    <w:rsid w:val="00E856FD"/>
    <w:rsid w:val="00E900B9"/>
    <w:rsid w:val="00E9022D"/>
    <w:rsid w:val="00E954D6"/>
    <w:rsid w:val="00E962D1"/>
    <w:rsid w:val="00E96745"/>
    <w:rsid w:val="00EA0071"/>
    <w:rsid w:val="00EA059C"/>
    <w:rsid w:val="00EA0CE4"/>
    <w:rsid w:val="00EA0DD0"/>
    <w:rsid w:val="00EB0771"/>
    <w:rsid w:val="00EB0B18"/>
    <w:rsid w:val="00EB45AF"/>
    <w:rsid w:val="00EC160E"/>
    <w:rsid w:val="00ED03FA"/>
    <w:rsid w:val="00ED1C8E"/>
    <w:rsid w:val="00ED2AF9"/>
    <w:rsid w:val="00ED6C95"/>
    <w:rsid w:val="00EE2E9F"/>
    <w:rsid w:val="00EE5315"/>
    <w:rsid w:val="00EE681B"/>
    <w:rsid w:val="00EF1506"/>
    <w:rsid w:val="00EF26C1"/>
    <w:rsid w:val="00EF2955"/>
    <w:rsid w:val="00EF53CD"/>
    <w:rsid w:val="00EF6672"/>
    <w:rsid w:val="00EF7DBC"/>
    <w:rsid w:val="00F01E92"/>
    <w:rsid w:val="00F02FE0"/>
    <w:rsid w:val="00F03D73"/>
    <w:rsid w:val="00F06606"/>
    <w:rsid w:val="00F069A8"/>
    <w:rsid w:val="00F10A28"/>
    <w:rsid w:val="00F15AD0"/>
    <w:rsid w:val="00F1627F"/>
    <w:rsid w:val="00F248ED"/>
    <w:rsid w:val="00F26218"/>
    <w:rsid w:val="00F27010"/>
    <w:rsid w:val="00F271AD"/>
    <w:rsid w:val="00F32C9C"/>
    <w:rsid w:val="00F34923"/>
    <w:rsid w:val="00F371B0"/>
    <w:rsid w:val="00F37602"/>
    <w:rsid w:val="00F37B2E"/>
    <w:rsid w:val="00F37ECC"/>
    <w:rsid w:val="00F37F6C"/>
    <w:rsid w:val="00F43CED"/>
    <w:rsid w:val="00F47494"/>
    <w:rsid w:val="00F47906"/>
    <w:rsid w:val="00F51218"/>
    <w:rsid w:val="00F516E1"/>
    <w:rsid w:val="00F520D0"/>
    <w:rsid w:val="00F53051"/>
    <w:rsid w:val="00F60383"/>
    <w:rsid w:val="00F61FF0"/>
    <w:rsid w:val="00F63403"/>
    <w:rsid w:val="00F64F2D"/>
    <w:rsid w:val="00F6796C"/>
    <w:rsid w:val="00F70D6F"/>
    <w:rsid w:val="00F76669"/>
    <w:rsid w:val="00F77357"/>
    <w:rsid w:val="00F77973"/>
    <w:rsid w:val="00F81D9C"/>
    <w:rsid w:val="00F831C0"/>
    <w:rsid w:val="00F850E8"/>
    <w:rsid w:val="00F85B77"/>
    <w:rsid w:val="00F8643C"/>
    <w:rsid w:val="00F95A61"/>
    <w:rsid w:val="00FA0F00"/>
    <w:rsid w:val="00FA3113"/>
    <w:rsid w:val="00FA4105"/>
    <w:rsid w:val="00FA6BB9"/>
    <w:rsid w:val="00FB076D"/>
    <w:rsid w:val="00FB0EFD"/>
    <w:rsid w:val="00FB1EC5"/>
    <w:rsid w:val="00FB2BF6"/>
    <w:rsid w:val="00FB493A"/>
    <w:rsid w:val="00FB5485"/>
    <w:rsid w:val="00FC4FE1"/>
    <w:rsid w:val="00FC6F9A"/>
    <w:rsid w:val="00FC767D"/>
    <w:rsid w:val="00FD17B6"/>
    <w:rsid w:val="00FD1F44"/>
    <w:rsid w:val="00FD76D5"/>
    <w:rsid w:val="00FD7C53"/>
    <w:rsid w:val="00FE16AC"/>
    <w:rsid w:val="00FE260D"/>
    <w:rsid w:val="00FE3A53"/>
    <w:rsid w:val="00FE3CB0"/>
    <w:rsid w:val="00FE461A"/>
    <w:rsid w:val="00FE46F7"/>
    <w:rsid w:val="00FF1CEC"/>
    <w:rsid w:val="00FF4230"/>
    <w:rsid w:val="00FF596B"/>
    <w:rsid w:val="00FF5B4A"/>
    <w:rsid w:val="00FF6C7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4A92F2"/>
  <w15:chartTrackingRefBased/>
  <w15:docId w15:val="{DCEA6330-9185-49FA-AB61-F9779CB9F5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SimSun"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34ABE"/>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31105E"/>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1911BD"/>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1911BD"/>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
    <w:next w:val="a"/>
    <w:link w:val="40"/>
    <w:uiPriority w:val="9"/>
    <w:semiHidden/>
    <w:unhideWhenUsed/>
    <w:qFormat/>
    <w:rsid w:val="000C459C"/>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0C459C"/>
    <w:pPr>
      <w:keepNext/>
      <w:keepLines/>
      <w:spacing w:before="40"/>
      <w:outlineLvl w:val="4"/>
    </w:pPr>
    <w:rPr>
      <w:rFonts w:asciiTheme="majorHAnsi" w:eastAsiaTheme="majorEastAsia" w:hAnsiTheme="majorHAnsi" w:cstheme="majorBidi"/>
      <w:color w:val="2E74B5" w:themeColor="accent1" w:themeShade="BF"/>
    </w:rPr>
  </w:style>
  <w:style w:type="paragraph" w:styleId="9">
    <w:name w:val="heading 9"/>
    <w:basedOn w:val="a"/>
    <w:next w:val="a"/>
    <w:link w:val="90"/>
    <w:uiPriority w:val="9"/>
    <w:semiHidden/>
    <w:unhideWhenUsed/>
    <w:qFormat/>
    <w:rsid w:val="001911BD"/>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1">
    <w:name w:val="Сетка таблицы1"/>
    <w:basedOn w:val="a1"/>
    <w:next w:val="a3"/>
    <w:rsid w:val="0031105E"/>
    <w:pPr>
      <w:spacing w:after="0" w:line="240" w:lineRule="auto"/>
    </w:pPr>
    <w:rPr>
      <w:lang w:val="en-US"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3">
    <w:name w:val="Table Grid"/>
    <w:basedOn w:val="a1"/>
    <w:uiPriority w:val="59"/>
    <w:rsid w:val="003110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31105E"/>
    <w:rPr>
      <w:rFonts w:asciiTheme="majorHAnsi" w:eastAsiaTheme="majorEastAsia" w:hAnsiTheme="majorHAnsi" w:cstheme="majorBidi"/>
      <w:color w:val="2E74B5" w:themeColor="accent1" w:themeShade="BF"/>
      <w:sz w:val="32"/>
      <w:szCs w:val="32"/>
    </w:rPr>
  </w:style>
  <w:style w:type="paragraph" w:styleId="a4">
    <w:name w:val="No Spacing"/>
    <w:basedOn w:val="a"/>
    <w:uiPriority w:val="1"/>
    <w:qFormat/>
    <w:rsid w:val="0031105E"/>
    <w:rPr>
      <w:i/>
      <w:iCs/>
      <w:sz w:val="20"/>
      <w:szCs w:val="20"/>
      <w:lang w:val="kk-KZ" w:bidi="en-US"/>
    </w:rPr>
  </w:style>
  <w:style w:type="character" w:customStyle="1" w:styleId="s1">
    <w:name w:val="s1"/>
    <w:basedOn w:val="a0"/>
    <w:rsid w:val="0031105E"/>
    <w:rPr>
      <w:rFonts w:cs="Times New Roman"/>
    </w:rPr>
  </w:style>
  <w:style w:type="paragraph" w:styleId="12">
    <w:name w:val="toc 1"/>
    <w:basedOn w:val="a"/>
    <w:next w:val="a"/>
    <w:autoRedefine/>
    <w:uiPriority w:val="39"/>
    <w:unhideWhenUsed/>
    <w:rsid w:val="009C2643"/>
    <w:pPr>
      <w:tabs>
        <w:tab w:val="right" w:leader="dot" w:pos="9913"/>
      </w:tabs>
      <w:spacing w:after="100"/>
    </w:pPr>
    <w:rPr>
      <w:b/>
      <w:noProof/>
      <w:sz w:val="28"/>
      <w:szCs w:val="28"/>
      <w:lang w:val="kk-KZ"/>
    </w:rPr>
  </w:style>
  <w:style w:type="character" w:styleId="a5">
    <w:name w:val="Hyperlink"/>
    <w:basedOn w:val="a0"/>
    <w:uiPriority w:val="99"/>
    <w:unhideWhenUsed/>
    <w:rsid w:val="0031105E"/>
    <w:rPr>
      <w:color w:val="0563C1" w:themeColor="hyperlink"/>
      <w:u w:val="single"/>
    </w:rPr>
  </w:style>
  <w:style w:type="paragraph" w:styleId="a6">
    <w:name w:val="Normal (Web)"/>
    <w:aliases w:val="Обычный (Web),Обычный (Web)1,Обычный (веб) Знак1,Обычный (веб) Знак Знак1,Обычный (веб) Знак Знак Знак,Знак Знак1 Знак Знак,Обычный (веб) Знак Знак Знак Знак,Знак Знак Знак Знак Знак,Знак4 Зна,Обычный (веб"/>
    <w:basedOn w:val="a"/>
    <w:link w:val="a7"/>
    <w:uiPriority w:val="99"/>
    <w:qFormat/>
    <w:rsid w:val="0031105E"/>
    <w:pPr>
      <w:suppressAutoHyphens/>
      <w:spacing w:before="28" w:after="28" w:line="100" w:lineRule="atLeast"/>
    </w:pPr>
    <w:rPr>
      <w:color w:val="000000"/>
    </w:rPr>
  </w:style>
  <w:style w:type="character" w:customStyle="1" w:styleId="a7">
    <w:name w:val="Обычный (веб) Знак"/>
    <w:aliases w:val="Обычный (Web) Знак,Обычный (Web)1 Знак,Обычный (веб) Знак1 Знак,Обычный (веб) Знак Знак1 Знак,Обычный (веб) Знак Знак Знак Знак1,Знак Знак1 Знак Знак Знак,Обычный (веб) Знак Знак Знак Знак Знак,Знак Знак Знак Знак Знак Знак"/>
    <w:link w:val="a6"/>
    <w:uiPriority w:val="99"/>
    <w:locked/>
    <w:rsid w:val="0031105E"/>
    <w:rPr>
      <w:rFonts w:ascii="Times New Roman" w:eastAsia="Times New Roman" w:hAnsi="Times New Roman" w:cs="Times New Roman"/>
      <w:color w:val="000000"/>
      <w:sz w:val="24"/>
      <w:szCs w:val="24"/>
      <w:lang w:eastAsia="ru-RU"/>
    </w:rPr>
  </w:style>
  <w:style w:type="paragraph" w:customStyle="1" w:styleId="HTML1">
    <w:name w:val="Стандартный HTML1"/>
    <w:basedOn w:val="a"/>
    <w:rsid w:val="003110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spacing w:line="100" w:lineRule="atLeast"/>
    </w:pPr>
    <w:rPr>
      <w:rFonts w:ascii="Courier New" w:hAnsi="Courier New" w:cs="Courier New"/>
      <w:color w:val="000000"/>
      <w:kern w:val="1"/>
      <w:sz w:val="20"/>
      <w:szCs w:val="20"/>
    </w:rPr>
  </w:style>
  <w:style w:type="paragraph" w:customStyle="1" w:styleId="Default">
    <w:name w:val="Default"/>
    <w:rsid w:val="001911B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20">
    <w:name w:val="Заголовок 2 Знак"/>
    <w:basedOn w:val="a0"/>
    <w:link w:val="2"/>
    <w:uiPriority w:val="9"/>
    <w:rsid w:val="001911BD"/>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semiHidden/>
    <w:rsid w:val="001911BD"/>
    <w:rPr>
      <w:rFonts w:asciiTheme="majorHAnsi" w:eastAsiaTheme="majorEastAsia" w:hAnsiTheme="majorHAnsi" w:cstheme="majorBidi"/>
      <w:color w:val="1F4D78" w:themeColor="accent1" w:themeShade="7F"/>
      <w:sz w:val="24"/>
      <w:szCs w:val="24"/>
    </w:rPr>
  </w:style>
  <w:style w:type="character" w:customStyle="1" w:styleId="90">
    <w:name w:val="Заголовок 9 Знак"/>
    <w:basedOn w:val="a0"/>
    <w:link w:val="9"/>
    <w:uiPriority w:val="9"/>
    <w:semiHidden/>
    <w:rsid w:val="001911BD"/>
    <w:rPr>
      <w:rFonts w:asciiTheme="majorHAnsi" w:eastAsiaTheme="majorEastAsia" w:hAnsiTheme="majorHAnsi" w:cstheme="majorBidi"/>
      <w:i/>
      <w:iCs/>
      <w:color w:val="272727" w:themeColor="text1" w:themeTint="D8"/>
      <w:sz w:val="21"/>
      <w:szCs w:val="21"/>
    </w:rPr>
  </w:style>
  <w:style w:type="numbering" w:customStyle="1" w:styleId="13">
    <w:name w:val="Нет списка1"/>
    <w:next w:val="a2"/>
    <w:uiPriority w:val="99"/>
    <w:semiHidden/>
    <w:unhideWhenUsed/>
    <w:rsid w:val="001911BD"/>
  </w:style>
  <w:style w:type="table" w:customStyle="1" w:styleId="110">
    <w:name w:val="Сетка таблицы11"/>
    <w:basedOn w:val="a1"/>
    <w:next w:val="a3"/>
    <w:uiPriority w:val="39"/>
    <w:rsid w:val="001911BD"/>
    <w:pPr>
      <w:spacing w:after="0" w:line="240" w:lineRule="auto"/>
    </w:pPr>
    <w:rPr>
      <w:lang w:val="en-US"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
    <w:name w:val="Сетка таблицы2"/>
    <w:basedOn w:val="a1"/>
    <w:next w:val="a3"/>
    <w:uiPriority w:val="39"/>
    <w:rsid w:val="001911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1911BD"/>
    <w:pPr>
      <w:ind w:left="720"/>
      <w:contextualSpacing/>
    </w:pPr>
  </w:style>
  <w:style w:type="character" w:customStyle="1" w:styleId="anchor-text">
    <w:name w:val="anchor-text"/>
    <w:basedOn w:val="a0"/>
    <w:rsid w:val="001911BD"/>
  </w:style>
  <w:style w:type="character" w:customStyle="1" w:styleId="ezkurwreuab5ozgtqnkl">
    <w:name w:val="ezkurwreuab5ozgtqnkl"/>
    <w:basedOn w:val="a0"/>
    <w:rsid w:val="001911BD"/>
  </w:style>
  <w:style w:type="character" w:customStyle="1" w:styleId="overflow-hidden">
    <w:name w:val="overflow-hidden"/>
    <w:basedOn w:val="a0"/>
    <w:rsid w:val="001911BD"/>
  </w:style>
  <w:style w:type="character" w:styleId="a9">
    <w:name w:val="Strong"/>
    <w:basedOn w:val="a0"/>
    <w:uiPriority w:val="22"/>
    <w:qFormat/>
    <w:rsid w:val="001911BD"/>
    <w:rPr>
      <w:b/>
      <w:bCs/>
    </w:rPr>
  </w:style>
  <w:style w:type="table" w:customStyle="1" w:styleId="6">
    <w:name w:val="Сетка таблицы6"/>
    <w:basedOn w:val="a1"/>
    <w:next w:val="a3"/>
    <w:uiPriority w:val="39"/>
    <w:rsid w:val="001911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1"/>
    <w:basedOn w:val="a1"/>
    <w:next w:val="a3"/>
    <w:uiPriority w:val="39"/>
    <w:rsid w:val="001911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Subtitle"/>
    <w:basedOn w:val="a"/>
    <w:next w:val="ab"/>
    <w:link w:val="ac"/>
    <w:qFormat/>
    <w:rsid w:val="001911BD"/>
    <w:pPr>
      <w:keepNext/>
      <w:suppressAutoHyphens/>
      <w:spacing w:before="240" w:after="120" w:line="100" w:lineRule="atLeast"/>
      <w:jc w:val="center"/>
    </w:pPr>
    <w:rPr>
      <w:rFonts w:ascii="Arial" w:eastAsia="Microsoft YaHei" w:hAnsi="Arial" w:cs="Mangal"/>
      <w:i/>
      <w:iCs/>
      <w:color w:val="000000"/>
      <w:sz w:val="28"/>
      <w:szCs w:val="28"/>
    </w:rPr>
  </w:style>
  <w:style w:type="character" w:customStyle="1" w:styleId="ac">
    <w:name w:val="Подзаголовок Знак"/>
    <w:basedOn w:val="a0"/>
    <w:link w:val="aa"/>
    <w:rsid w:val="001911BD"/>
    <w:rPr>
      <w:rFonts w:ascii="Arial" w:eastAsia="Microsoft YaHei" w:hAnsi="Arial" w:cs="Mangal"/>
      <w:i/>
      <w:iCs/>
      <w:color w:val="000000"/>
      <w:sz w:val="28"/>
      <w:szCs w:val="28"/>
      <w:lang w:eastAsia="ru-RU"/>
    </w:rPr>
  </w:style>
  <w:style w:type="paragraph" w:styleId="ab">
    <w:name w:val="Body Text"/>
    <w:basedOn w:val="a"/>
    <w:link w:val="ad"/>
    <w:unhideWhenUsed/>
    <w:rsid w:val="001911BD"/>
    <w:pPr>
      <w:spacing w:after="120"/>
    </w:pPr>
  </w:style>
  <w:style w:type="character" w:customStyle="1" w:styleId="ad">
    <w:name w:val="Основной текст Знак"/>
    <w:basedOn w:val="a0"/>
    <w:link w:val="ab"/>
    <w:rsid w:val="001911BD"/>
  </w:style>
  <w:style w:type="table" w:customStyle="1" w:styleId="210">
    <w:name w:val="Сетка таблицы21"/>
    <w:basedOn w:val="a1"/>
    <w:next w:val="a3"/>
    <w:rsid w:val="001911BD"/>
    <w:pPr>
      <w:spacing w:after="0" w:line="240" w:lineRule="auto"/>
    </w:pPr>
    <w:rPr>
      <w:lang w:val="en-US"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
    <w:name w:val="Сетка таблицы3"/>
    <w:basedOn w:val="a1"/>
    <w:next w:val="a3"/>
    <w:rsid w:val="001911BD"/>
    <w:pPr>
      <w:spacing w:after="0" w:line="240" w:lineRule="auto"/>
    </w:pPr>
    <w:rPr>
      <w:lang w:val="en-US"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
    <w:name w:val="Сетка таблицы4"/>
    <w:basedOn w:val="a1"/>
    <w:next w:val="a3"/>
    <w:uiPriority w:val="39"/>
    <w:rsid w:val="001911BD"/>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3"/>
    <w:uiPriority w:val="39"/>
    <w:rsid w:val="001911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
    <w:name w:val="Нет списка11"/>
    <w:next w:val="a2"/>
    <w:uiPriority w:val="99"/>
    <w:semiHidden/>
    <w:unhideWhenUsed/>
    <w:rsid w:val="001911BD"/>
  </w:style>
  <w:style w:type="character" w:customStyle="1" w:styleId="NumberingSymbols">
    <w:name w:val="Numbering Symbols"/>
    <w:qFormat/>
    <w:rsid w:val="001911BD"/>
  </w:style>
  <w:style w:type="paragraph" w:customStyle="1" w:styleId="Heading">
    <w:name w:val="Heading"/>
    <w:basedOn w:val="a"/>
    <w:next w:val="ab"/>
    <w:qFormat/>
    <w:rsid w:val="001911BD"/>
    <w:pPr>
      <w:keepNext/>
      <w:suppressAutoHyphens/>
      <w:spacing w:before="240" w:after="120"/>
      <w:jc w:val="both"/>
    </w:pPr>
    <w:rPr>
      <w:rFonts w:ascii="Liberation Sans" w:eastAsia="Noto Sans CJK SC" w:hAnsi="Liberation Sans" w:cs="Lohit Devanagari"/>
      <w:kern w:val="2"/>
      <w:sz w:val="28"/>
      <w:szCs w:val="28"/>
      <w:lang w:eastAsia="zh-CN" w:bidi="hi-IN"/>
    </w:rPr>
  </w:style>
  <w:style w:type="paragraph" w:styleId="ae">
    <w:name w:val="List"/>
    <w:basedOn w:val="ab"/>
    <w:rsid w:val="001911BD"/>
    <w:pPr>
      <w:suppressAutoHyphens/>
      <w:spacing w:after="0" w:line="360" w:lineRule="auto"/>
      <w:ind w:firstLine="706"/>
      <w:jc w:val="both"/>
    </w:pPr>
    <w:rPr>
      <w:rFonts w:eastAsia="Noto Serif CJK SC" w:cs="Lohit Devanagari"/>
      <w:kern w:val="2"/>
      <w:sz w:val="28"/>
      <w:lang w:eastAsia="zh-CN" w:bidi="hi-IN"/>
    </w:rPr>
  </w:style>
  <w:style w:type="paragraph" w:styleId="af">
    <w:name w:val="caption"/>
    <w:basedOn w:val="a"/>
    <w:qFormat/>
    <w:rsid w:val="001911BD"/>
    <w:pPr>
      <w:suppressLineNumbers/>
      <w:suppressAutoHyphens/>
      <w:spacing w:before="120" w:after="120"/>
      <w:jc w:val="both"/>
    </w:pPr>
    <w:rPr>
      <w:rFonts w:eastAsia="Noto Serif CJK SC" w:cs="Lohit Devanagari"/>
      <w:i/>
      <w:iCs/>
      <w:kern w:val="2"/>
      <w:lang w:eastAsia="zh-CN" w:bidi="hi-IN"/>
    </w:rPr>
  </w:style>
  <w:style w:type="paragraph" w:customStyle="1" w:styleId="Index">
    <w:name w:val="Index"/>
    <w:basedOn w:val="a"/>
    <w:qFormat/>
    <w:rsid w:val="001911BD"/>
    <w:pPr>
      <w:suppressLineNumbers/>
      <w:suppressAutoHyphens/>
      <w:jc w:val="both"/>
    </w:pPr>
    <w:rPr>
      <w:rFonts w:eastAsia="Noto Serif CJK SC" w:cs="Lohit Devanagari"/>
      <w:kern w:val="2"/>
      <w:lang w:eastAsia="zh-CN" w:bidi="hi-IN"/>
    </w:rPr>
  </w:style>
  <w:style w:type="paragraph" w:customStyle="1" w:styleId="TableContents">
    <w:name w:val="Table Contents"/>
    <w:basedOn w:val="a"/>
    <w:qFormat/>
    <w:rsid w:val="001911BD"/>
    <w:pPr>
      <w:widowControl w:val="0"/>
      <w:suppressLineNumbers/>
      <w:suppressAutoHyphens/>
      <w:jc w:val="both"/>
    </w:pPr>
    <w:rPr>
      <w:rFonts w:eastAsia="Noto Serif CJK SC" w:cs="Lohit Devanagari"/>
      <w:kern w:val="2"/>
      <w:lang w:eastAsia="zh-CN" w:bidi="hi-IN"/>
    </w:rPr>
  </w:style>
  <w:style w:type="paragraph" w:customStyle="1" w:styleId="TableHeading">
    <w:name w:val="Table Heading"/>
    <w:basedOn w:val="TableContents"/>
    <w:qFormat/>
    <w:rsid w:val="001911BD"/>
    <w:pPr>
      <w:jc w:val="center"/>
    </w:pPr>
    <w:rPr>
      <w:b/>
      <w:bCs/>
    </w:rPr>
  </w:style>
  <w:style w:type="paragraph" w:customStyle="1" w:styleId="PreformattedText">
    <w:name w:val="Preformatted Text"/>
    <w:basedOn w:val="a"/>
    <w:qFormat/>
    <w:rsid w:val="001911BD"/>
    <w:pPr>
      <w:suppressAutoHyphens/>
      <w:jc w:val="both"/>
    </w:pPr>
    <w:rPr>
      <w:rFonts w:ascii="Liberation Mono" w:eastAsia="Noto Sans Mono CJK SC" w:hAnsi="Liberation Mono" w:cs="Liberation Mono"/>
      <w:kern w:val="2"/>
      <w:sz w:val="20"/>
      <w:szCs w:val="20"/>
      <w:lang w:eastAsia="zh-CN" w:bidi="hi-IN"/>
    </w:rPr>
  </w:style>
  <w:style w:type="table" w:customStyle="1" w:styleId="120">
    <w:name w:val="Сетка таблицы12"/>
    <w:basedOn w:val="a1"/>
    <w:next w:val="a3"/>
    <w:rsid w:val="001911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header"/>
    <w:basedOn w:val="a"/>
    <w:link w:val="af1"/>
    <w:uiPriority w:val="99"/>
    <w:unhideWhenUsed/>
    <w:rsid w:val="001911BD"/>
    <w:pPr>
      <w:tabs>
        <w:tab w:val="center" w:pos="4677"/>
        <w:tab w:val="right" w:pos="9355"/>
      </w:tabs>
    </w:pPr>
  </w:style>
  <w:style w:type="character" w:customStyle="1" w:styleId="af1">
    <w:name w:val="Верхний колонтитул Знак"/>
    <w:basedOn w:val="a0"/>
    <w:link w:val="af0"/>
    <w:uiPriority w:val="99"/>
    <w:rsid w:val="001911BD"/>
  </w:style>
  <w:style w:type="paragraph" w:styleId="af2">
    <w:name w:val="footer"/>
    <w:basedOn w:val="a"/>
    <w:link w:val="af3"/>
    <w:uiPriority w:val="99"/>
    <w:unhideWhenUsed/>
    <w:rsid w:val="001911BD"/>
    <w:pPr>
      <w:tabs>
        <w:tab w:val="center" w:pos="4677"/>
        <w:tab w:val="right" w:pos="9355"/>
      </w:tabs>
    </w:pPr>
  </w:style>
  <w:style w:type="character" w:customStyle="1" w:styleId="af3">
    <w:name w:val="Нижний колонтитул Знак"/>
    <w:basedOn w:val="a0"/>
    <w:link w:val="af2"/>
    <w:uiPriority w:val="99"/>
    <w:rsid w:val="001911BD"/>
  </w:style>
  <w:style w:type="character" w:customStyle="1" w:styleId="hljs-string">
    <w:name w:val="hljs-string"/>
    <w:basedOn w:val="a0"/>
    <w:rsid w:val="001911BD"/>
  </w:style>
  <w:style w:type="character" w:customStyle="1" w:styleId="hljs-number">
    <w:name w:val="hljs-number"/>
    <w:basedOn w:val="a0"/>
    <w:rsid w:val="001911BD"/>
  </w:style>
  <w:style w:type="table" w:customStyle="1" w:styleId="TableNormal">
    <w:name w:val="Table Normal"/>
    <w:uiPriority w:val="2"/>
    <w:semiHidden/>
    <w:unhideWhenUsed/>
    <w:qFormat/>
    <w:rsid w:val="001911B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4">
    <w:name w:val="TOC Heading"/>
    <w:basedOn w:val="1"/>
    <w:next w:val="a"/>
    <w:uiPriority w:val="39"/>
    <w:unhideWhenUsed/>
    <w:qFormat/>
    <w:rsid w:val="001911BD"/>
    <w:pPr>
      <w:outlineLvl w:val="9"/>
    </w:pPr>
  </w:style>
  <w:style w:type="paragraph" w:styleId="22">
    <w:name w:val="toc 2"/>
    <w:basedOn w:val="a"/>
    <w:next w:val="a"/>
    <w:autoRedefine/>
    <w:uiPriority w:val="39"/>
    <w:unhideWhenUsed/>
    <w:rsid w:val="001911BD"/>
    <w:pPr>
      <w:spacing w:after="100"/>
      <w:ind w:left="220"/>
    </w:pPr>
  </w:style>
  <w:style w:type="paragraph" w:styleId="af5">
    <w:name w:val="Balloon Text"/>
    <w:basedOn w:val="a"/>
    <w:link w:val="af6"/>
    <w:uiPriority w:val="99"/>
    <w:semiHidden/>
    <w:unhideWhenUsed/>
    <w:rsid w:val="001911BD"/>
    <w:rPr>
      <w:rFonts w:ascii="Segoe UI" w:hAnsi="Segoe UI" w:cs="Segoe UI"/>
      <w:sz w:val="18"/>
      <w:szCs w:val="18"/>
    </w:rPr>
  </w:style>
  <w:style w:type="character" w:customStyle="1" w:styleId="af6">
    <w:name w:val="Текст выноски Знак"/>
    <w:basedOn w:val="a0"/>
    <w:link w:val="af5"/>
    <w:uiPriority w:val="99"/>
    <w:semiHidden/>
    <w:rsid w:val="001911BD"/>
    <w:rPr>
      <w:rFonts w:ascii="Segoe UI" w:hAnsi="Segoe UI" w:cs="Segoe UI"/>
      <w:sz w:val="18"/>
      <w:szCs w:val="18"/>
    </w:rPr>
  </w:style>
  <w:style w:type="paragraph" w:styleId="32">
    <w:name w:val="toc 3"/>
    <w:basedOn w:val="a"/>
    <w:next w:val="a"/>
    <w:autoRedefine/>
    <w:uiPriority w:val="39"/>
    <w:unhideWhenUsed/>
    <w:rsid w:val="001911BD"/>
    <w:pPr>
      <w:spacing w:after="100"/>
      <w:ind w:left="440"/>
    </w:pPr>
  </w:style>
  <w:style w:type="table" w:customStyle="1" w:styleId="1120">
    <w:name w:val="Сетка таблицы112"/>
    <w:basedOn w:val="a1"/>
    <w:next w:val="a3"/>
    <w:uiPriority w:val="39"/>
    <w:rsid w:val="00231F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3"/>
    <w:uiPriority w:val="59"/>
    <w:rsid w:val="00163389"/>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3"/>
    <w:uiPriority w:val="59"/>
    <w:rsid w:val="00710E56"/>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1"/>
    <w:next w:val="a3"/>
    <w:uiPriority w:val="59"/>
    <w:rsid w:val="004F7914"/>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3"/>
    <w:uiPriority w:val="59"/>
    <w:rsid w:val="00E4481B"/>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3"/>
    <w:uiPriority w:val="59"/>
    <w:rsid w:val="004642CE"/>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4"/>
    <w:basedOn w:val="a1"/>
    <w:next w:val="a3"/>
    <w:uiPriority w:val="59"/>
    <w:rsid w:val="005F5C13"/>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uiPriority w:val="9"/>
    <w:semiHidden/>
    <w:rsid w:val="000C459C"/>
    <w:rPr>
      <w:rFonts w:asciiTheme="majorHAnsi" w:eastAsiaTheme="majorEastAsia" w:hAnsiTheme="majorHAnsi" w:cstheme="majorBidi"/>
      <w:i/>
      <w:iCs/>
      <w:color w:val="2E74B5" w:themeColor="accent1" w:themeShade="BF"/>
    </w:rPr>
  </w:style>
  <w:style w:type="character" w:customStyle="1" w:styleId="50">
    <w:name w:val="Заголовок 5 Знак"/>
    <w:basedOn w:val="a0"/>
    <w:link w:val="5"/>
    <w:uiPriority w:val="9"/>
    <w:semiHidden/>
    <w:rsid w:val="000C459C"/>
    <w:rPr>
      <w:rFonts w:asciiTheme="majorHAnsi" w:eastAsiaTheme="majorEastAsia" w:hAnsiTheme="majorHAnsi" w:cstheme="majorBidi"/>
      <w:color w:val="2E74B5" w:themeColor="accent1" w:themeShade="BF"/>
    </w:rPr>
  </w:style>
  <w:style w:type="table" w:customStyle="1" w:styleId="15">
    <w:name w:val="Сетка таблицы15"/>
    <w:basedOn w:val="a1"/>
    <w:next w:val="a3"/>
    <w:uiPriority w:val="39"/>
    <w:rsid w:val="00514BF1"/>
    <w:pPr>
      <w:widowControl w:val="0"/>
      <w:spacing w:after="0" w:line="240" w:lineRule="auto"/>
      <w:jc w:val="both"/>
    </w:pPr>
    <w:rPr>
      <w:rFonts w:eastAsia="DengXi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64435">
      <w:bodyDiv w:val="1"/>
      <w:marLeft w:val="0"/>
      <w:marRight w:val="0"/>
      <w:marTop w:val="0"/>
      <w:marBottom w:val="0"/>
      <w:divBdr>
        <w:top w:val="none" w:sz="0" w:space="0" w:color="auto"/>
        <w:left w:val="none" w:sz="0" w:space="0" w:color="auto"/>
        <w:bottom w:val="none" w:sz="0" w:space="0" w:color="auto"/>
        <w:right w:val="none" w:sz="0" w:space="0" w:color="auto"/>
      </w:divBdr>
    </w:div>
    <w:div w:id="11148265">
      <w:bodyDiv w:val="1"/>
      <w:marLeft w:val="0"/>
      <w:marRight w:val="0"/>
      <w:marTop w:val="0"/>
      <w:marBottom w:val="0"/>
      <w:divBdr>
        <w:top w:val="none" w:sz="0" w:space="0" w:color="auto"/>
        <w:left w:val="none" w:sz="0" w:space="0" w:color="auto"/>
        <w:bottom w:val="none" w:sz="0" w:space="0" w:color="auto"/>
        <w:right w:val="none" w:sz="0" w:space="0" w:color="auto"/>
      </w:divBdr>
      <w:divsChild>
        <w:div w:id="1496649836">
          <w:marLeft w:val="0"/>
          <w:marRight w:val="0"/>
          <w:marTop w:val="0"/>
          <w:marBottom w:val="0"/>
          <w:divBdr>
            <w:top w:val="none" w:sz="0" w:space="0" w:color="auto"/>
            <w:left w:val="none" w:sz="0" w:space="0" w:color="auto"/>
            <w:bottom w:val="none" w:sz="0" w:space="0" w:color="auto"/>
            <w:right w:val="none" w:sz="0" w:space="0" w:color="auto"/>
          </w:divBdr>
          <w:divsChild>
            <w:div w:id="299456200">
              <w:marLeft w:val="0"/>
              <w:marRight w:val="0"/>
              <w:marTop w:val="0"/>
              <w:marBottom w:val="0"/>
              <w:divBdr>
                <w:top w:val="none" w:sz="0" w:space="0" w:color="auto"/>
                <w:left w:val="none" w:sz="0" w:space="0" w:color="auto"/>
                <w:bottom w:val="none" w:sz="0" w:space="0" w:color="auto"/>
                <w:right w:val="none" w:sz="0" w:space="0" w:color="auto"/>
              </w:divBdr>
              <w:divsChild>
                <w:div w:id="1844860417">
                  <w:marLeft w:val="0"/>
                  <w:marRight w:val="0"/>
                  <w:marTop w:val="0"/>
                  <w:marBottom w:val="0"/>
                  <w:divBdr>
                    <w:top w:val="none" w:sz="0" w:space="0" w:color="auto"/>
                    <w:left w:val="none" w:sz="0" w:space="0" w:color="auto"/>
                    <w:bottom w:val="none" w:sz="0" w:space="0" w:color="auto"/>
                    <w:right w:val="none" w:sz="0" w:space="0" w:color="auto"/>
                  </w:divBdr>
                  <w:divsChild>
                    <w:div w:id="51630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22533">
      <w:bodyDiv w:val="1"/>
      <w:marLeft w:val="0"/>
      <w:marRight w:val="0"/>
      <w:marTop w:val="0"/>
      <w:marBottom w:val="0"/>
      <w:divBdr>
        <w:top w:val="none" w:sz="0" w:space="0" w:color="auto"/>
        <w:left w:val="none" w:sz="0" w:space="0" w:color="auto"/>
        <w:bottom w:val="none" w:sz="0" w:space="0" w:color="auto"/>
        <w:right w:val="none" w:sz="0" w:space="0" w:color="auto"/>
      </w:divBdr>
      <w:divsChild>
        <w:div w:id="743839065">
          <w:marLeft w:val="0"/>
          <w:marRight w:val="0"/>
          <w:marTop w:val="0"/>
          <w:marBottom w:val="0"/>
          <w:divBdr>
            <w:top w:val="none" w:sz="0" w:space="0" w:color="auto"/>
            <w:left w:val="none" w:sz="0" w:space="0" w:color="auto"/>
            <w:bottom w:val="none" w:sz="0" w:space="0" w:color="auto"/>
            <w:right w:val="none" w:sz="0" w:space="0" w:color="auto"/>
          </w:divBdr>
          <w:divsChild>
            <w:div w:id="993070846">
              <w:marLeft w:val="0"/>
              <w:marRight w:val="0"/>
              <w:marTop w:val="0"/>
              <w:marBottom w:val="0"/>
              <w:divBdr>
                <w:top w:val="none" w:sz="0" w:space="0" w:color="auto"/>
                <w:left w:val="none" w:sz="0" w:space="0" w:color="auto"/>
                <w:bottom w:val="none" w:sz="0" w:space="0" w:color="auto"/>
                <w:right w:val="none" w:sz="0" w:space="0" w:color="auto"/>
              </w:divBdr>
              <w:divsChild>
                <w:div w:id="1736581584">
                  <w:marLeft w:val="0"/>
                  <w:marRight w:val="0"/>
                  <w:marTop w:val="0"/>
                  <w:marBottom w:val="0"/>
                  <w:divBdr>
                    <w:top w:val="none" w:sz="0" w:space="0" w:color="auto"/>
                    <w:left w:val="none" w:sz="0" w:space="0" w:color="auto"/>
                    <w:bottom w:val="none" w:sz="0" w:space="0" w:color="auto"/>
                    <w:right w:val="none" w:sz="0" w:space="0" w:color="auto"/>
                  </w:divBdr>
                  <w:divsChild>
                    <w:div w:id="1909420950">
                      <w:marLeft w:val="0"/>
                      <w:marRight w:val="0"/>
                      <w:marTop w:val="0"/>
                      <w:marBottom w:val="0"/>
                      <w:divBdr>
                        <w:top w:val="none" w:sz="0" w:space="0" w:color="auto"/>
                        <w:left w:val="none" w:sz="0" w:space="0" w:color="auto"/>
                        <w:bottom w:val="none" w:sz="0" w:space="0" w:color="auto"/>
                        <w:right w:val="none" w:sz="0" w:space="0" w:color="auto"/>
                      </w:divBdr>
                      <w:divsChild>
                        <w:div w:id="1189837272">
                          <w:marLeft w:val="0"/>
                          <w:marRight w:val="0"/>
                          <w:marTop w:val="0"/>
                          <w:marBottom w:val="0"/>
                          <w:divBdr>
                            <w:top w:val="none" w:sz="0" w:space="0" w:color="auto"/>
                            <w:left w:val="none" w:sz="0" w:space="0" w:color="auto"/>
                            <w:bottom w:val="none" w:sz="0" w:space="0" w:color="auto"/>
                            <w:right w:val="none" w:sz="0" w:space="0" w:color="auto"/>
                          </w:divBdr>
                          <w:divsChild>
                            <w:div w:id="156462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427655">
      <w:bodyDiv w:val="1"/>
      <w:marLeft w:val="0"/>
      <w:marRight w:val="0"/>
      <w:marTop w:val="0"/>
      <w:marBottom w:val="0"/>
      <w:divBdr>
        <w:top w:val="none" w:sz="0" w:space="0" w:color="auto"/>
        <w:left w:val="none" w:sz="0" w:space="0" w:color="auto"/>
        <w:bottom w:val="none" w:sz="0" w:space="0" w:color="auto"/>
        <w:right w:val="none" w:sz="0" w:space="0" w:color="auto"/>
      </w:divBdr>
    </w:div>
    <w:div w:id="84882972">
      <w:bodyDiv w:val="1"/>
      <w:marLeft w:val="0"/>
      <w:marRight w:val="0"/>
      <w:marTop w:val="0"/>
      <w:marBottom w:val="0"/>
      <w:divBdr>
        <w:top w:val="none" w:sz="0" w:space="0" w:color="auto"/>
        <w:left w:val="none" w:sz="0" w:space="0" w:color="auto"/>
        <w:bottom w:val="none" w:sz="0" w:space="0" w:color="auto"/>
        <w:right w:val="none" w:sz="0" w:space="0" w:color="auto"/>
      </w:divBdr>
    </w:div>
    <w:div w:id="99572740">
      <w:bodyDiv w:val="1"/>
      <w:marLeft w:val="0"/>
      <w:marRight w:val="0"/>
      <w:marTop w:val="0"/>
      <w:marBottom w:val="0"/>
      <w:divBdr>
        <w:top w:val="none" w:sz="0" w:space="0" w:color="auto"/>
        <w:left w:val="none" w:sz="0" w:space="0" w:color="auto"/>
        <w:bottom w:val="none" w:sz="0" w:space="0" w:color="auto"/>
        <w:right w:val="none" w:sz="0" w:space="0" w:color="auto"/>
      </w:divBdr>
    </w:div>
    <w:div w:id="99691679">
      <w:bodyDiv w:val="1"/>
      <w:marLeft w:val="0"/>
      <w:marRight w:val="0"/>
      <w:marTop w:val="0"/>
      <w:marBottom w:val="0"/>
      <w:divBdr>
        <w:top w:val="none" w:sz="0" w:space="0" w:color="auto"/>
        <w:left w:val="none" w:sz="0" w:space="0" w:color="auto"/>
        <w:bottom w:val="none" w:sz="0" w:space="0" w:color="auto"/>
        <w:right w:val="none" w:sz="0" w:space="0" w:color="auto"/>
      </w:divBdr>
      <w:divsChild>
        <w:div w:id="1099643354">
          <w:marLeft w:val="0"/>
          <w:marRight w:val="0"/>
          <w:marTop w:val="0"/>
          <w:marBottom w:val="0"/>
          <w:divBdr>
            <w:top w:val="none" w:sz="0" w:space="0" w:color="auto"/>
            <w:left w:val="none" w:sz="0" w:space="0" w:color="auto"/>
            <w:bottom w:val="none" w:sz="0" w:space="0" w:color="auto"/>
            <w:right w:val="none" w:sz="0" w:space="0" w:color="auto"/>
          </w:divBdr>
          <w:divsChild>
            <w:div w:id="204413125">
              <w:marLeft w:val="0"/>
              <w:marRight w:val="0"/>
              <w:marTop w:val="0"/>
              <w:marBottom w:val="0"/>
              <w:divBdr>
                <w:top w:val="none" w:sz="0" w:space="0" w:color="auto"/>
                <w:left w:val="none" w:sz="0" w:space="0" w:color="auto"/>
                <w:bottom w:val="none" w:sz="0" w:space="0" w:color="auto"/>
                <w:right w:val="none" w:sz="0" w:space="0" w:color="auto"/>
              </w:divBdr>
              <w:divsChild>
                <w:div w:id="462622768">
                  <w:marLeft w:val="0"/>
                  <w:marRight w:val="0"/>
                  <w:marTop w:val="0"/>
                  <w:marBottom w:val="0"/>
                  <w:divBdr>
                    <w:top w:val="none" w:sz="0" w:space="0" w:color="auto"/>
                    <w:left w:val="none" w:sz="0" w:space="0" w:color="auto"/>
                    <w:bottom w:val="none" w:sz="0" w:space="0" w:color="auto"/>
                    <w:right w:val="none" w:sz="0" w:space="0" w:color="auto"/>
                  </w:divBdr>
                  <w:divsChild>
                    <w:div w:id="1175611130">
                      <w:marLeft w:val="0"/>
                      <w:marRight w:val="0"/>
                      <w:marTop w:val="0"/>
                      <w:marBottom w:val="0"/>
                      <w:divBdr>
                        <w:top w:val="none" w:sz="0" w:space="0" w:color="auto"/>
                        <w:left w:val="none" w:sz="0" w:space="0" w:color="auto"/>
                        <w:bottom w:val="none" w:sz="0" w:space="0" w:color="auto"/>
                        <w:right w:val="none" w:sz="0" w:space="0" w:color="auto"/>
                      </w:divBdr>
                      <w:divsChild>
                        <w:div w:id="1130124980">
                          <w:marLeft w:val="0"/>
                          <w:marRight w:val="0"/>
                          <w:marTop w:val="0"/>
                          <w:marBottom w:val="0"/>
                          <w:divBdr>
                            <w:top w:val="none" w:sz="0" w:space="0" w:color="auto"/>
                            <w:left w:val="none" w:sz="0" w:space="0" w:color="auto"/>
                            <w:bottom w:val="none" w:sz="0" w:space="0" w:color="auto"/>
                            <w:right w:val="none" w:sz="0" w:space="0" w:color="auto"/>
                          </w:divBdr>
                          <w:divsChild>
                            <w:div w:id="2024746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029225">
      <w:bodyDiv w:val="1"/>
      <w:marLeft w:val="0"/>
      <w:marRight w:val="0"/>
      <w:marTop w:val="0"/>
      <w:marBottom w:val="0"/>
      <w:divBdr>
        <w:top w:val="none" w:sz="0" w:space="0" w:color="auto"/>
        <w:left w:val="none" w:sz="0" w:space="0" w:color="auto"/>
        <w:bottom w:val="none" w:sz="0" w:space="0" w:color="auto"/>
        <w:right w:val="none" w:sz="0" w:space="0" w:color="auto"/>
      </w:divBdr>
      <w:divsChild>
        <w:div w:id="765082388">
          <w:marLeft w:val="0"/>
          <w:marRight w:val="0"/>
          <w:marTop w:val="0"/>
          <w:marBottom w:val="0"/>
          <w:divBdr>
            <w:top w:val="none" w:sz="0" w:space="0" w:color="auto"/>
            <w:left w:val="none" w:sz="0" w:space="0" w:color="auto"/>
            <w:bottom w:val="none" w:sz="0" w:space="0" w:color="auto"/>
            <w:right w:val="none" w:sz="0" w:space="0" w:color="auto"/>
          </w:divBdr>
          <w:divsChild>
            <w:div w:id="65078690">
              <w:marLeft w:val="0"/>
              <w:marRight w:val="0"/>
              <w:marTop w:val="0"/>
              <w:marBottom w:val="0"/>
              <w:divBdr>
                <w:top w:val="none" w:sz="0" w:space="0" w:color="auto"/>
                <w:left w:val="none" w:sz="0" w:space="0" w:color="auto"/>
                <w:bottom w:val="none" w:sz="0" w:space="0" w:color="auto"/>
                <w:right w:val="none" w:sz="0" w:space="0" w:color="auto"/>
              </w:divBdr>
              <w:divsChild>
                <w:div w:id="2091274452">
                  <w:marLeft w:val="0"/>
                  <w:marRight w:val="0"/>
                  <w:marTop w:val="0"/>
                  <w:marBottom w:val="0"/>
                  <w:divBdr>
                    <w:top w:val="none" w:sz="0" w:space="0" w:color="auto"/>
                    <w:left w:val="none" w:sz="0" w:space="0" w:color="auto"/>
                    <w:bottom w:val="none" w:sz="0" w:space="0" w:color="auto"/>
                    <w:right w:val="none" w:sz="0" w:space="0" w:color="auto"/>
                  </w:divBdr>
                  <w:divsChild>
                    <w:div w:id="1581333938">
                      <w:marLeft w:val="0"/>
                      <w:marRight w:val="0"/>
                      <w:marTop w:val="0"/>
                      <w:marBottom w:val="0"/>
                      <w:divBdr>
                        <w:top w:val="none" w:sz="0" w:space="0" w:color="auto"/>
                        <w:left w:val="none" w:sz="0" w:space="0" w:color="auto"/>
                        <w:bottom w:val="none" w:sz="0" w:space="0" w:color="auto"/>
                        <w:right w:val="none" w:sz="0" w:space="0" w:color="auto"/>
                      </w:divBdr>
                      <w:divsChild>
                        <w:div w:id="1901165776">
                          <w:marLeft w:val="0"/>
                          <w:marRight w:val="0"/>
                          <w:marTop w:val="0"/>
                          <w:marBottom w:val="0"/>
                          <w:divBdr>
                            <w:top w:val="none" w:sz="0" w:space="0" w:color="auto"/>
                            <w:left w:val="none" w:sz="0" w:space="0" w:color="auto"/>
                            <w:bottom w:val="none" w:sz="0" w:space="0" w:color="auto"/>
                            <w:right w:val="none" w:sz="0" w:space="0" w:color="auto"/>
                          </w:divBdr>
                          <w:divsChild>
                            <w:div w:id="1548569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669333">
      <w:bodyDiv w:val="1"/>
      <w:marLeft w:val="0"/>
      <w:marRight w:val="0"/>
      <w:marTop w:val="0"/>
      <w:marBottom w:val="0"/>
      <w:divBdr>
        <w:top w:val="none" w:sz="0" w:space="0" w:color="auto"/>
        <w:left w:val="none" w:sz="0" w:space="0" w:color="auto"/>
        <w:bottom w:val="none" w:sz="0" w:space="0" w:color="auto"/>
        <w:right w:val="none" w:sz="0" w:space="0" w:color="auto"/>
      </w:divBdr>
      <w:divsChild>
        <w:div w:id="1542324538">
          <w:marLeft w:val="0"/>
          <w:marRight w:val="0"/>
          <w:marTop w:val="0"/>
          <w:marBottom w:val="0"/>
          <w:divBdr>
            <w:top w:val="none" w:sz="0" w:space="0" w:color="auto"/>
            <w:left w:val="none" w:sz="0" w:space="0" w:color="auto"/>
            <w:bottom w:val="none" w:sz="0" w:space="0" w:color="auto"/>
            <w:right w:val="none" w:sz="0" w:space="0" w:color="auto"/>
          </w:divBdr>
          <w:divsChild>
            <w:div w:id="1809207541">
              <w:marLeft w:val="0"/>
              <w:marRight w:val="0"/>
              <w:marTop w:val="0"/>
              <w:marBottom w:val="0"/>
              <w:divBdr>
                <w:top w:val="none" w:sz="0" w:space="0" w:color="auto"/>
                <w:left w:val="none" w:sz="0" w:space="0" w:color="auto"/>
                <w:bottom w:val="none" w:sz="0" w:space="0" w:color="auto"/>
                <w:right w:val="none" w:sz="0" w:space="0" w:color="auto"/>
              </w:divBdr>
              <w:divsChild>
                <w:div w:id="967971681">
                  <w:marLeft w:val="0"/>
                  <w:marRight w:val="0"/>
                  <w:marTop w:val="0"/>
                  <w:marBottom w:val="0"/>
                  <w:divBdr>
                    <w:top w:val="none" w:sz="0" w:space="0" w:color="auto"/>
                    <w:left w:val="none" w:sz="0" w:space="0" w:color="auto"/>
                    <w:bottom w:val="none" w:sz="0" w:space="0" w:color="auto"/>
                    <w:right w:val="none" w:sz="0" w:space="0" w:color="auto"/>
                  </w:divBdr>
                  <w:divsChild>
                    <w:div w:id="449738435">
                      <w:marLeft w:val="0"/>
                      <w:marRight w:val="0"/>
                      <w:marTop w:val="0"/>
                      <w:marBottom w:val="0"/>
                      <w:divBdr>
                        <w:top w:val="none" w:sz="0" w:space="0" w:color="auto"/>
                        <w:left w:val="none" w:sz="0" w:space="0" w:color="auto"/>
                        <w:bottom w:val="none" w:sz="0" w:space="0" w:color="auto"/>
                        <w:right w:val="none" w:sz="0" w:space="0" w:color="auto"/>
                      </w:divBdr>
                      <w:divsChild>
                        <w:div w:id="1257640582">
                          <w:marLeft w:val="0"/>
                          <w:marRight w:val="0"/>
                          <w:marTop w:val="0"/>
                          <w:marBottom w:val="0"/>
                          <w:divBdr>
                            <w:top w:val="none" w:sz="0" w:space="0" w:color="auto"/>
                            <w:left w:val="none" w:sz="0" w:space="0" w:color="auto"/>
                            <w:bottom w:val="none" w:sz="0" w:space="0" w:color="auto"/>
                            <w:right w:val="none" w:sz="0" w:space="0" w:color="auto"/>
                          </w:divBdr>
                          <w:divsChild>
                            <w:div w:id="78901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138266">
      <w:bodyDiv w:val="1"/>
      <w:marLeft w:val="0"/>
      <w:marRight w:val="0"/>
      <w:marTop w:val="0"/>
      <w:marBottom w:val="0"/>
      <w:divBdr>
        <w:top w:val="none" w:sz="0" w:space="0" w:color="auto"/>
        <w:left w:val="none" w:sz="0" w:space="0" w:color="auto"/>
        <w:bottom w:val="none" w:sz="0" w:space="0" w:color="auto"/>
        <w:right w:val="none" w:sz="0" w:space="0" w:color="auto"/>
      </w:divBdr>
    </w:div>
    <w:div w:id="193930405">
      <w:bodyDiv w:val="1"/>
      <w:marLeft w:val="0"/>
      <w:marRight w:val="0"/>
      <w:marTop w:val="0"/>
      <w:marBottom w:val="0"/>
      <w:divBdr>
        <w:top w:val="none" w:sz="0" w:space="0" w:color="auto"/>
        <w:left w:val="none" w:sz="0" w:space="0" w:color="auto"/>
        <w:bottom w:val="none" w:sz="0" w:space="0" w:color="auto"/>
        <w:right w:val="none" w:sz="0" w:space="0" w:color="auto"/>
      </w:divBdr>
    </w:div>
    <w:div w:id="216166915">
      <w:bodyDiv w:val="1"/>
      <w:marLeft w:val="0"/>
      <w:marRight w:val="0"/>
      <w:marTop w:val="0"/>
      <w:marBottom w:val="0"/>
      <w:divBdr>
        <w:top w:val="none" w:sz="0" w:space="0" w:color="auto"/>
        <w:left w:val="none" w:sz="0" w:space="0" w:color="auto"/>
        <w:bottom w:val="none" w:sz="0" w:space="0" w:color="auto"/>
        <w:right w:val="none" w:sz="0" w:space="0" w:color="auto"/>
      </w:divBdr>
    </w:div>
    <w:div w:id="225535654">
      <w:bodyDiv w:val="1"/>
      <w:marLeft w:val="0"/>
      <w:marRight w:val="0"/>
      <w:marTop w:val="0"/>
      <w:marBottom w:val="0"/>
      <w:divBdr>
        <w:top w:val="none" w:sz="0" w:space="0" w:color="auto"/>
        <w:left w:val="none" w:sz="0" w:space="0" w:color="auto"/>
        <w:bottom w:val="none" w:sz="0" w:space="0" w:color="auto"/>
        <w:right w:val="none" w:sz="0" w:space="0" w:color="auto"/>
      </w:divBdr>
    </w:div>
    <w:div w:id="271328043">
      <w:bodyDiv w:val="1"/>
      <w:marLeft w:val="0"/>
      <w:marRight w:val="0"/>
      <w:marTop w:val="0"/>
      <w:marBottom w:val="0"/>
      <w:divBdr>
        <w:top w:val="none" w:sz="0" w:space="0" w:color="auto"/>
        <w:left w:val="none" w:sz="0" w:space="0" w:color="auto"/>
        <w:bottom w:val="none" w:sz="0" w:space="0" w:color="auto"/>
        <w:right w:val="none" w:sz="0" w:space="0" w:color="auto"/>
      </w:divBdr>
    </w:div>
    <w:div w:id="351763384">
      <w:bodyDiv w:val="1"/>
      <w:marLeft w:val="0"/>
      <w:marRight w:val="0"/>
      <w:marTop w:val="0"/>
      <w:marBottom w:val="0"/>
      <w:divBdr>
        <w:top w:val="none" w:sz="0" w:space="0" w:color="auto"/>
        <w:left w:val="none" w:sz="0" w:space="0" w:color="auto"/>
        <w:bottom w:val="none" w:sz="0" w:space="0" w:color="auto"/>
        <w:right w:val="none" w:sz="0" w:space="0" w:color="auto"/>
      </w:divBdr>
    </w:div>
    <w:div w:id="407921544">
      <w:bodyDiv w:val="1"/>
      <w:marLeft w:val="0"/>
      <w:marRight w:val="0"/>
      <w:marTop w:val="0"/>
      <w:marBottom w:val="0"/>
      <w:divBdr>
        <w:top w:val="none" w:sz="0" w:space="0" w:color="auto"/>
        <w:left w:val="none" w:sz="0" w:space="0" w:color="auto"/>
        <w:bottom w:val="none" w:sz="0" w:space="0" w:color="auto"/>
        <w:right w:val="none" w:sz="0" w:space="0" w:color="auto"/>
      </w:divBdr>
      <w:divsChild>
        <w:div w:id="382021332">
          <w:marLeft w:val="0"/>
          <w:marRight w:val="0"/>
          <w:marTop w:val="0"/>
          <w:marBottom w:val="0"/>
          <w:divBdr>
            <w:top w:val="none" w:sz="0" w:space="0" w:color="auto"/>
            <w:left w:val="none" w:sz="0" w:space="0" w:color="auto"/>
            <w:bottom w:val="none" w:sz="0" w:space="0" w:color="auto"/>
            <w:right w:val="none" w:sz="0" w:space="0" w:color="auto"/>
          </w:divBdr>
          <w:divsChild>
            <w:div w:id="1443957254">
              <w:marLeft w:val="0"/>
              <w:marRight w:val="0"/>
              <w:marTop w:val="0"/>
              <w:marBottom w:val="0"/>
              <w:divBdr>
                <w:top w:val="none" w:sz="0" w:space="0" w:color="auto"/>
                <w:left w:val="none" w:sz="0" w:space="0" w:color="auto"/>
                <w:bottom w:val="none" w:sz="0" w:space="0" w:color="auto"/>
                <w:right w:val="none" w:sz="0" w:space="0" w:color="auto"/>
              </w:divBdr>
              <w:divsChild>
                <w:div w:id="1733429878">
                  <w:marLeft w:val="0"/>
                  <w:marRight w:val="0"/>
                  <w:marTop w:val="0"/>
                  <w:marBottom w:val="0"/>
                  <w:divBdr>
                    <w:top w:val="none" w:sz="0" w:space="0" w:color="auto"/>
                    <w:left w:val="none" w:sz="0" w:space="0" w:color="auto"/>
                    <w:bottom w:val="none" w:sz="0" w:space="0" w:color="auto"/>
                    <w:right w:val="none" w:sz="0" w:space="0" w:color="auto"/>
                  </w:divBdr>
                  <w:divsChild>
                    <w:div w:id="65804773">
                      <w:marLeft w:val="0"/>
                      <w:marRight w:val="0"/>
                      <w:marTop w:val="0"/>
                      <w:marBottom w:val="0"/>
                      <w:divBdr>
                        <w:top w:val="none" w:sz="0" w:space="0" w:color="auto"/>
                        <w:left w:val="none" w:sz="0" w:space="0" w:color="auto"/>
                        <w:bottom w:val="none" w:sz="0" w:space="0" w:color="auto"/>
                        <w:right w:val="none" w:sz="0" w:space="0" w:color="auto"/>
                      </w:divBdr>
                      <w:divsChild>
                        <w:div w:id="1025328149">
                          <w:marLeft w:val="0"/>
                          <w:marRight w:val="0"/>
                          <w:marTop w:val="0"/>
                          <w:marBottom w:val="0"/>
                          <w:divBdr>
                            <w:top w:val="none" w:sz="0" w:space="0" w:color="auto"/>
                            <w:left w:val="none" w:sz="0" w:space="0" w:color="auto"/>
                            <w:bottom w:val="none" w:sz="0" w:space="0" w:color="auto"/>
                            <w:right w:val="none" w:sz="0" w:space="0" w:color="auto"/>
                          </w:divBdr>
                          <w:divsChild>
                            <w:div w:id="611785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6758138">
      <w:bodyDiv w:val="1"/>
      <w:marLeft w:val="0"/>
      <w:marRight w:val="0"/>
      <w:marTop w:val="0"/>
      <w:marBottom w:val="0"/>
      <w:divBdr>
        <w:top w:val="none" w:sz="0" w:space="0" w:color="auto"/>
        <w:left w:val="none" w:sz="0" w:space="0" w:color="auto"/>
        <w:bottom w:val="none" w:sz="0" w:space="0" w:color="auto"/>
        <w:right w:val="none" w:sz="0" w:space="0" w:color="auto"/>
      </w:divBdr>
    </w:div>
    <w:div w:id="450173982">
      <w:bodyDiv w:val="1"/>
      <w:marLeft w:val="0"/>
      <w:marRight w:val="0"/>
      <w:marTop w:val="0"/>
      <w:marBottom w:val="0"/>
      <w:divBdr>
        <w:top w:val="none" w:sz="0" w:space="0" w:color="auto"/>
        <w:left w:val="none" w:sz="0" w:space="0" w:color="auto"/>
        <w:bottom w:val="none" w:sz="0" w:space="0" w:color="auto"/>
        <w:right w:val="none" w:sz="0" w:space="0" w:color="auto"/>
      </w:divBdr>
    </w:div>
    <w:div w:id="463549057">
      <w:bodyDiv w:val="1"/>
      <w:marLeft w:val="0"/>
      <w:marRight w:val="0"/>
      <w:marTop w:val="0"/>
      <w:marBottom w:val="0"/>
      <w:divBdr>
        <w:top w:val="none" w:sz="0" w:space="0" w:color="auto"/>
        <w:left w:val="none" w:sz="0" w:space="0" w:color="auto"/>
        <w:bottom w:val="none" w:sz="0" w:space="0" w:color="auto"/>
        <w:right w:val="none" w:sz="0" w:space="0" w:color="auto"/>
      </w:divBdr>
    </w:div>
    <w:div w:id="484055677">
      <w:bodyDiv w:val="1"/>
      <w:marLeft w:val="0"/>
      <w:marRight w:val="0"/>
      <w:marTop w:val="0"/>
      <w:marBottom w:val="0"/>
      <w:divBdr>
        <w:top w:val="none" w:sz="0" w:space="0" w:color="auto"/>
        <w:left w:val="none" w:sz="0" w:space="0" w:color="auto"/>
        <w:bottom w:val="none" w:sz="0" w:space="0" w:color="auto"/>
        <w:right w:val="none" w:sz="0" w:space="0" w:color="auto"/>
      </w:divBdr>
    </w:div>
    <w:div w:id="496729300">
      <w:bodyDiv w:val="1"/>
      <w:marLeft w:val="0"/>
      <w:marRight w:val="0"/>
      <w:marTop w:val="0"/>
      <w:marBottom w:val="0"/>
      <w:divBdr>
        <w:top w:val="none" w:sz="0" w:space="0" w:color="auto"/>
        <w:left w:val="none" w:sz="0" w:space="0" w:color="auto"/>
        <w:bottom w:val="none" w:sz="0" w:space="0" w:color="auto"/>
        <w:right w:val="none" w:sz="0" w:space="0" w:color="auto"/>
      </w:divBdr>
    </w:div>
    <w:div w:id="497237807">
      <w:bodyDiv w:val="1"/>
      <w:marLeft w:val="0"/>
      <w:marRight w:val="0"/>
      <w:marTop w:val="0"/>
      <w:marBottom w:val="0"/>
      <w:divBdr>
        <w:top w:val="none" w:sz="0" w:space="0" w:color="auto"/>
        <w:left w:val="none" w:sz="0" w:space="0" w:color="auto"/>
        <w:bottom w:val="none" w:sz="0" w:space="0" w:color="auto"/>
        <w:right w:val="none" w:sz="0" w:space="0" w:color="auto"/>
      </w:divBdr>
    </w:div>
    <w:div w:id="568225741">
      <w:bodyDiv w:val="1"/>
      <w:marLeft w:val="0"/>
      <w:marRight w:val="0"/>
      <w:marTop w:val="0"/>
      <w:marBottom w:val="0"/>
      <w:divBdr>
        <w:top w:val="none" w:sz="0" w:space="0" w:color="auto"/>
        <w:left w:val="none" w:sz="0" w:space="0" w:color="auto"/>
        <w:bottom w:val="none" w:sz="0" w:space="0" w:color="auto"/>
        <w:right w:val="none" w:sz="0" w:space="0" w:color="auto"/>
      </w:divBdr>
    </w:div>
    <w:div w:id="569005508">
      <w:bodyDiv w:val="1"/>
      <w:marLeft w:val="0"/>
      <w:marRight w:val="0"/>
      <w:marTop w:val="0"/>
      <w:marBottom w:val="0"/>
      <w:divBdr>
        <w:top w:val="none" w:sz="0" w:space="0" w:color="auto"/>
        <w:left w:val="none" w:sz="0" w:space="0" w:color="auto"/>
        <w:bottom w:val="none" w:sz="0" w:space="0" w:color="auto"/>
        <w:right w:val="none" w:sz="0" w:space="0" w:color="auto"/>
      </w:divBdr>
    </w:div>
    <w:div w:id="574314459">
      <w:bodyDiv w:val="1"/>
      <w:marLeft w:val="0"/>
      <w:marRight w:val="0"/>
      <w:marTop w:val="0"/>
      <w:marBottom w:val="0"/>
      <w:divBdr>
        <w:top w:val="none" w:sz="0" w:space="0" w:color="auto"/>
        <w:left w:val="none" w:sz="0" w:space="0" w:color="auto"/>
        <w:bottom w:val="none" w:sz="0" w:space="0" w:color="auto"/>
        <w:right w:val="none" w:sz="0" w:space="0" w:color="auto"/>
      </w:divBdr>
    </w:div>
    <w:div w:id="580330396">
      <w:bodyDiv w:val="1"/>
      <w:marLeft w:val="0"/>
      <w:marRight w:val="0"/>
      <w:marTop w:val="0"/>
      <w:marBottom w:val="0"/>
      <w:divBdr>
        <w:top w:val="none" w:sz="0" w:space="0" w:color="auto"/>
        <w:left w:val="none" w:sz="0" w:space="0" w:color="auto"/>
        <w:bottom w:val="none" w:sz="0" w:space="0" w:color="auto"/>
        <w:right w:val="none" w:sz="0" w:space="0" w:color="auto"/>
      </w:divBdr>
    </w:div>
    <w:div w:id="613442966">
      <w:bodyDiv w:val="1"/>
      <w:marLeft w:val="0"/>
      <w:marRight w:val="0"/>
      <w:marTop w:val="0"/>
      <w:marBottom w:val="0"/>
      <w:divBdr>
        <w:top w:val="none" w:sz="0" w:space="0" w:color="auto"/>
        <w:left w:val="none" w:sz="0" w:space="0" w:color="auto"/>
        <w:bottom w:val="none" w:sz="0" w:space="0" w:color="auto"/>
        <w:right w:val="none" w:sz="0" w:space="0" w:color="auto"/>
      </w:divBdr>
    </w:div>
    <w:div w:id="624433935">
      <w:bodyDiv w:val="1"/>
      <w:marLeft w:val="0"/>
      <w:marRight w:val="0"/>
      <w:marTop w:val="0"/>
      <w:marBottom w:val="0"/>
      <w:divBdr>
        <w:top w:val="none" w:sz="0" w:space="0" w:color="auto"/>
        <w:left w:val="none" w:sz="0" w:space="0" w:color="auto"/>
        <w:bottom w:val="none" w:sz="0" w:space="0" w:color="auto"/>
        <w:right w:val="none" w:sz="0" w:space="0" w:color="auto"/>
      </w:divBdr>
    </w:div>
    <w:div w:id="628246403">
      <w:bodyDiv w:val="1"/>
      <w:marLeft w:val="0"/>
      <w:marRight w:val="0"/>
      <w:marTop w:val="0"/>
      <w:marBottom w:val="0"/>
      <w:divBdr>
        <w:top w:val="none" w:sz="0" w:space="0" w:color="auto"/>
        <w:left w:val="none" w:sz="0" w:space="0" w:color="auto"/>
        <w:bottom w:val="none" w:sz="0" w:space="0" w:color="auto"/>
        <w:right w:val="none" w:sz="0" w:space="0" w:color="auto"/>
      </w:divBdr>
    </w:div>
    <w:div w:id="661009491">
      <w:bodyDiv w:val="1"/>
      <w:marLeft w:val="0"/>
      <w:marRight w:val="0"/>
      <w:marTop w:val="0"/>
      <w:marBottom w:val="0"/>
      <w:divBdr>
        <w:top w:val="none" w:sz="0" w:space="0" w:color="auto"/>
        <w:left w:val="none" w:sz="0" w:space="0" w:color="auto"/>
        <w:bottom w:val="none" w:sz="0" w:space="0" w:color="auto"/>
        <w:right w:val="none" w:sz="0" w:space="0" w:color="auto"/>
      </w:divBdr>
      <w:divsChild>
        <w:div w:id="746076292">
          <w:marLeft w:val="0"/>
          <w:marRight w:val="0"/>
          <w:marTop w:val="0"/>
          <w:marBottom w:val="0"/>
          <w:divBdr>
            <w:top w:val="none" w:sz="0" w:space="0" w:color="auto"/>
            <w:left w:val="none" w:sz="0" w:space="0" w:color="auto"/>
            <w:bottom w:val="none" w:sz="0" w:space="0" w:color="auto"/>
            <w:right w:val="none" w:sz="0" w:space="0" w:color="auto"/>
          </w:divBdr>
          <w:divsChild>
            <w:div w:id="304823351">
              <w:marLeft w:val="0"/>
              <w:marRight w:val="0"/>
              <w:marTop w:val="0"/>
              <w:marBottom w:val="0"/>
              <w:divBdr>
                <w:top w:val="none" w:sz="0" w:space="0" w:color="auto"/>
                <w:left w:val="none" w:sz="0" w:space="0" w:color="auto"/>
                <w:bottom w:val="none" w:sz="0" w:space="0" w:color="auto"/>
                <w:right w:val="none" w:sz="0" w:space="0" w:color="auto"/>
              </w:divBdr>
              <w:divsChild>
                <w:div w:id="1790851343">
                  <w:marLeft w:val="0"/>
                  <w:marRight w:val="0"/>
                  <w:marTop w:val="0"/>
                  <w:marBottom w:val="0"/>
                  <w:divBdr>
                    <w:top w:val="none" w:sz="0" w:space="0" w:color="auto"/>
                    <w:left w:val="none" w:sz="0" w:space="0" w:color="auto"/>
                    <w:bottom w:val="none" w:sz="0" w:space="0" w:color="auto"/>
                    <w:right w:val="none" w:sz="0" w:space="0" w:color="auto"/>
                  </w:divBdr>
                  <w:divsChild>
                    <w:div w:id="1157112974">
                      <w:marLeft w:val="0"/>
                      <w:marRight w:val="0"/>
                      <w:marTop w:val="0"/>
                      <w:marBottom w:val="0"/>
                      <w:divBdr>
                        <w:top w:val="none" w:sz="0" w:space="0" w:color="auto"/>
                        <w:left w:val="none" w:sz="0" w:space="0" w:color="auto"/>
                        <w:bottom w:val="none" w:sz="0" w:space="0" w:color="auto"/>
                        <w:right w:val="none" w:sz="0" w:space="0" w:color="auto"/>
                      </w:divBdr>
                      <w:divsChild>
                        <w:div w:id="1254699897">
                          <w:marLeft w:val="0"/>
                          <w:marRight w:val="0"/>
                          <w:marTop w:val="0"/>
                          <w:marBottom w:val="0"/>
                          <w:divBdr>
                            <w:top w:val="none" w:sz="0" w:space="0" w:color="auto"/>
                            <w:left w:val="none" w:sz="0" w:space="0" w:color="auto"/>
                            <w:bottom w:val="none" w:sz="0" w:space="0" w:color="auto"/>
                            <w:right w:val="none" w:sz="0" w:space="0" w:color="auto"/>
                          </w:divBdr>
                          <w:divsChild>
                            <w:div w:id="1586961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3780360">
      <w:bodyDiv w:val="1"/>
      <w:marLeft w:val="0"/>
      <w:marRight w:val="0"/>
      <w:marTop w:val="0"/>
      <w:marBottom w:val="0"/>
      <w:divBdr>
        <w:top w:val="none" w:sz="0" w:space="0" w:color="auto"/>
        <w:left w:val="none" w:sz="0" w:space="0" w:color="auto"/>
        <w:bottom w:val="none" w:sz="0" w:space="0" w:color="auto"/>
        <w:right w:val="none" w:sz="0" w:space="0" w:color="auto"/>
      </w:divBdr>
      <w:divsChild>
        <w:div w:id="1189681261">
          <w:marLeft w:val="0"/>
          <w:marRight w:val="0"/>
          <w:marTop w:val="0"/>
          <w:marBottom w:val="0"/>
          <w:divBdr>
            <w:top w:val="none" w:sz="0" w:space="0" w:color="auto"/>
            <w:left w:val="none" w:sz="0" w:space="0" w:color="auto"/>
            <w:bottom w:val="none" w:sz="0" w:space="0" w:color="auto"/>
            <w:right w:val="none" w:sz="0" w:space="0" w:color="auto"/>
          </w:divBdr>
          <w:divsChild>
            <w:div w:id="1546678592">
              <w:marLeft w:val="0"/>
              <w:marRight w:val="0"/>
              <w:marTop w:val="0"/>
              <w:marBottom w:val="0"/>
              <w:divBdr>
                <w:top w:val="none" w:sz="0" w:space="0" w:color="auto"/>
                <w:left w:val="none" w:sz="0" w:space="0" w:color="auto"/>
                <w:bottom w:val="none" w:sz="0" w:space="0" w:color="auto"/>
                <w:right w:val="none" w:sz="0" w:space="0" w:color="auto"/>
              </w:divBdr>
              <w:divsChild>
                <w:div w:id="626737909">
                  <w:marLeft w:val="0"/>
                  <w:marRight w:val="0"/>
                  <w:marTop w:val="0"/>
                  <w:marBottom w:val="0"/>
                  <w:divBdr>
                    <w:top w:val="none" w:sz="0" w:space="0" w:color="auto"/>
                    <w:left w:val="none" w:sz="0" w:space="0" w:color="auto"/>
                    <w:bottom w:val="none" w:sz="0" w:space="0" w:color="auto"/>
                    <w:right w:val="none" w:sz="0" w:space="0" w:color="auto"/>
                  </w:divBdr>
                  <w:divsChild>
                    <w:div w:id="1715737599">
                      <w:marLeft w:val="0"/>
                      <w:marRight w:val="0"/>
                      <w:marTop w:val="0"/>
                      <w:marBottom w:val="0"/>
                      <w:divBdr>
                        <w:top w:val="none" w:sz="0" w:space="0" w:color="auto"/>
                        <w:left w:val="none" w:sz="0" w:space="0" w:color="auto"/>
                        <w:bottom w:val="none" w:sz="0" w:space="0" w:color="auto"/>
                        <w:right w:val="none" w:sz="0" w:space="0" w:color="auto"/>
                      </w:divBdr>
                      <w:divsChild>
                        <w:div w:id="1435973742">
                          <w:marLeft w:val="0"/>
                          <w:marRight w:val="0"/>
                          <w:marTop w:val="0"/>
                          <w:marBottom w:val="0"/>
                          <w:divBdr>
                            <w:top w:val="none" w:sz="0" w:space="0" w:color="auto"/>
                            <w:left w:val="none" w:sz="0" w:space="0" w:color="auto"/>
                            <w:bottom w:val="none" w:sz="0" w:space="0" w:color="auto"/>
                            <w:right w:val="none" w:sz="0" w:space="0" w:color="auto"/>
                          </w:divBdr>
                          <w:divsChild>
                            <w:div w:id="201394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6399445">
      <w:bodyDiv w:val="1"/>
      <w:marLeft w:val="0"/>
      <w:marRight w:val="0"/>
      <w:marTop w:val="0"/>
      <w:marBottom w:val="0"/>
      <w:divBdr>
        <w:top w:val="none" w:sz="0" w:space="0" w:color="auto"/>
        <w:left w:val="none" w:sz="0" w:space="0" w:color="auto"/>
        <w:bottom w:val="none" w:sz="0" w:space="0" w:color="auto"/>
        <w:right w:val="none" w:sz="0" w:space="0" w:color="auto"/>
      </w:divBdr>
    </w:div>
    <w:div w:id="696665951">
      <w:bodyDiv w:val="1"/>
      <w:marLeft w:val="0"/>
      <w:marRight w:val="0"/>
      <w:marTop w:val="0"/>
      <w:marBottom w:val="0"/>
      <w:divBdr>
        <w:top w:val="none" w:sz="0" w:space="0" w:color="auto"/>
        <w:left w:val="none" w:sz="0" w:space="0" w:color="auto"/>
        <w:bottom w:val="none" w:sz="0" w:space="0" w:color="auto"/>
        <w:right w:val="none" w:sz="0" w:space="0" w:color="auto"/>
      </w:divBdr>
      <w:divsChild>
        <w:div w:id="573318584">
          <w:marLeft w:val="0"/>
          <w:marRight w:val="0"/>
          <w:marTop w:val="0"/>
          <w:marBottom w:val="0"/>
          <w:divBdr>
            <w:top w:val="none" w:sz="0" w:space="0" w:color="auto"/>
            <w:left w:val="none" w:sz="0" w:space="0" w:color="auto"/>
            <w:bottom w:val="none" w:sz="0" w:space="0" w:color="auto"/>
            <w:right w:val="none" w:sz="0" w:space="0" w:color="auto"/>
          </w:divBdr>
          <w:divsChild>
            <w:div w:id="1083725531">
              <w:marLeft w:val="0"/>
              <w:marRight w:val="0"/>
              <w:marTop w:val="0"/>
              <w:marBottom w:val="0"/>
              <w:divBdr>
                <w:top w:val="none" w:sz="0" w:space="0" w:color="auto"/>
                <w:left w:val="none" w:sz="0" w:space="0" w:color="auto"/>
                <w:bottom w:val="none" w:sz="0" w:space="0" w:color="auto"/>
                <w:right w:val="none" w:sz="0" w:space="0" w:color="auto"/>
              </w:divBdr>
              <w:divsChild>
                <w:div w:id="463503280">
                  <w:marLeft w:val="0"/>
                  <w:marRight w:val="0"/>
                  <w:marTop w:val="0"/>
                  <w:marBottom w:val="0"/>
                  <w:divBdr>
                    <w:top w:val="none" w:sz="0" w:space="0" w:color="auto"/>
                    <w:left w:val="none" w:sz="0" w:space="0" w:color="auto"/>
                    <w:bottom w:val="none" w:sz="0" w:space="0" w:color="auto"/>
                    <w:right w:val="none" w:sz="0" w:space="0" w:color="auto"/>
                  </w:divBdr>
                  <w:divsChild>
                    <w:div w:id="1015577326">
                      <w:marLeft w:val="0"/>
                      <w:marRight w:val="0"/>
                      <w:marTop w:val="0"/>
                      <w:marBottom w:val="0"/>
                      <w:divBdr>
                        <w:top w:val="none" w:sz="0" w:space="0" w:color="auto"/>
                        <w:left w:val="none" w:sz="0" w:space="0" w:color="auto"/>
                        <w:bottom w:val="none" w:sz="0" w:space="0" w:color="auto"/>
                        <w:right w:val="none" w:sz="0" w:space="0" w:color="auto"/>
                      </w:divBdr>
                      <w:divsChild>
                        <w:div w:id="574120908">
                          <w:marLeft w:val="0"/>
                          <w:marRight w:val="0"/>
                          <w:marTop w:val="0"/>
                          <w:marBottom w:val="0"/>
                          <w:divBdr>
                            <w:top w:val="none" w:sz="0" w:space="0" w:color="auto"/>
                            <w:left w:val="none" w:sz="0" w:space="0" w:color="auto"/>
                            <w:bottom w:val="none" w:sz="0" w:space="0" w:color="auto"/>
                            <w:right w:val="none" w:sz="0" w:space="0" w:color="auto"/>
                          </w:divBdr>
                          <w:divsChild>
                            <w:div w:id="21273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0925212">
      <w:bodyDiv w:val="1"/>
      <w:marLeft w:val="0"/>
      <w:marRight w:val="0"/>
      <w:marTop w:val="0"/>
      <w:marBottom w:val="0"/>
      <w:divBdr>
        <w:top w:val="none" w:sz="0" w:space="0" w:color="auto"/>
        <w:left w:val="none" w:sz="0" w:space="0" w:color="auto"/>
        <w:bottom w:val="none" w:sz="0" w:space="0" w:color="auto"/>
        <w:right w:val="none" w:sz="0" w:space="0" w:color="auto"/>
      </w:divBdr>
    </w:div>
    <w:div w:id="736632327">
      <w:bodyDiv w:val="1"/>
      <w:marLeft w:val="0"/>
      <w:marRight w:val="0"/>
      <w:marTop w:val="0"/>
      <w:marBottom w:val="0"/>
      <w:divBdr>
        <w:top w:val="none" w:sz="0" w:space="0" w:color="auto"/>
        <w:left w:val="none" w:sz="0" w:space="0" w:color="auto"/>
        <w:bottom w:val="none" w:sz="0" w:space="0" w:color="auto"/>
        <w:right w:val="none" w:sz="0" w:space="0" w:color="auto"/>
      </w:divBdr>
      <w:divsChild>
        <w:div w:id="13653001">
          <w:marLeft w:val="0"/>
          <w:marRight w:val="0"/>
          <w:marTop w:val="0"/>
          <w:marBottom w:val="0"/>
          <w:divBdr>
            <w:top w:val="none" w:sz="0" w:space="0" w:color="auto"/>
            <w:left w:val="none" w:sz="0" w:space="0" w:color="auto"/>
            <w:bottom w:val="none" w:sz="0" w:space="0" w:color="auto"/>
            <w:right w:val="none" w:sz="0" w:space="0" w:color="auto"/>
          </w:divBdr>
          <w:divsChild>
            <w:div w:id="1871990109">
              <w:marLeft w:val="0"/>
              <w:marRight w:val="0"/>
              <w:marTop w:val="0"/>
              <w:marBottom w:val="0"/>
              <w:divBdr>
                <w:top w:val="none" w:sz="0" w:space="0" w:color="auto"/>
                <w:left w:val="none" w:sz="0" w:space="0" w:color="auto"/>
                <w:bottom w:val="none" w:sz="0" w:space="0" w:color="auto"/>
                <w:right w:val="none" w:sz="0" w:space="0" w:color="auto"/>
              </w:divBdr>
              <w:divsChild>
                <w:div w:id="610744130">
                  <w:marLeft w:val="0"/>
                  <w:marRight w:val="0"/>
                  <w:marTop w:val="0"/>
                  <w:marBottom w:val="0"/>
                  <w:divBdr>
                    <w:top w:val="none" w:sz="0" w:space="0" w:color="auto"/>
                    <w:left w:val="none" w:sz="0" w:space="0" w:color="auto"/>
                    <w:bottom w:val="none" w:sz="0" w:space="0" w:color="auto"/>
                    <w:right w:val="none" w:sz="0" w:space="0" w:color="auto"/>
                  </w:divBdr>
                  <w:divsChild>
                    <w:div w:id="1102456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556103">
          <w:marLeft w:val="0"/>
          <w:marRight w:val="0"/>
          <w:marTop w:val="0"/>
          <w:marBottom w:val="0"/>
          <w:divBdr>
            <w:top w:val="none" w:sz="0" w:space="0" w:color="auto"/>
            <w:left w:val="none" w:sz="0" w:space="0" w:color="auto"/>
            <w:bottom w:val="none" w:sz="0" w:space="0" w:color="auto"/>
            <w:right w:val="none" w:sz="0" w:space="0" w:color="auto"/>
          </w:divBdr>
          <w:divsChild>
            <w:div w:id="121927478">
              <w:marLeft w:val="0"/>
              <w:marRight w:val="0"/>
              <w:marTop w:val="0"/>
              <w:marBottom w:val="0"/>
              <w:divBdr>
                <w:top w:val="none" w:sz="0" w:space="0" w:color="auto"/>
                <w:left w:val="none" w:sz="0" w:space="0" w:color="auto"/>
                <w:bottom w:val="none" w:sz="0" w:space="0" w:color="auto"/>
                <w:right w:val="none" w:sz="0" w:space="0" w:color="auto"/>
              </w:divBdr>
              <w:divsChild>
                <w:div w:id="1558319929">
                  <w:marLeft w:val="0"/>
                  <w:marRight w:val="0"/>
                  <w:marTop w:val="0"/>
                  <w:marBottom w:val="0"/>
                  <w:divBdr>
                    <w:top w:val="none" w:sz="0" w:space="0" w:color="auto"/>
                    <w:left w:val="none" w:sz="0" w:space="0" w:color="auto"/>
                    <w:bottom w:val="none" w:sz="0" w:space="0" w:color="auto"/>
                    <w:right w:val="none" w:sz="0" w:space="0" w:color="auto"/>
                  </w:divBdr>
                  <w:divsChild>
                    <w:div w:id="1973099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8911529">
      <w:bodyDiv w:val="1"/>
      <w:marLeft w:val="0"/>
      <w:marRight w:val="0"/>
      <w:marTop w:val="0"/>
      <w:marBottom w:val="0"/>
      <w:divBdr>
        <w:top w:val="none" w:sz="0" w:space="0" w:color="auto"/>
        <w:left w:val="none" w:sz="0" w:space="0" w:color="auto"/>
        <w:bottom w:val="none" w:sz="0" w:space="0" w:color="auto"/>
        <w:right w:val="none" w:sz="0" w:space="0" w:color="auto"/>
      </w:divBdr>
    </w:div>
    <w:div w:id="773015095">
      <w:bodyDiv w:val="1"/>
      <w:marLeft w:val="0"/>
      <w:marRight w:val="0"/>
      <w:marTop w:val="0"/>
      <w:marBottom w:val="0"/>
      <w:divBdr>
        <w:top w:val="none" w:sz="0" w:space="0" w:color="auto"/>
        <w:left w:val="none" w:sz="0" w:space="0" w:color="auto"/>
        <w:bottom w:val="none" w:sz="0" w:space="0" w:color="auto"/>
        <w:right w:val="none" w:sz="0" w:space="0" w:color="auto"/>
      </w:divBdr>
      <w:divsChild>
        <w:div w:id="425425576">
          <w:marLeft w:val="0"/>
          <w:marRight w:val="0"/>
          <w:marTop w:val="0"/>
          <w:marBottom w:val="0"/>
          <w:divBdr>
            <w:top w:val="none" w:sz="0" w:space="0" w:color="auto"/>
            <w:left w:val="none" w:sz="0" w:space="0" w:color="auto"/>
            <w:bottom w:val="none" w:sz="0" w:space="0" w:color="auto"/>
            <w:right w:val="none" w:sz="0" w:space="0" w:color="auto"/>
          </w:divBdr>
          <w:divsChild>
            <w:div w:id="715353903">
              <w:marLeft w:val="0"/>
              <w:marRight w:val="0"/>
              <w:marTop w:val="0"/>
              <w:marBottom w:val="0"/>
              <w:divBdr>
                <w:top w:val="none" w:sz="0" w:space="0" w:color="auto"/>
                <w:left w:val="none" w:sz="0" w:space="0" w:color="auto"/>
                <w:bottom w:val="none" w:sz="0" w:space="0" w:color="auto"/>
                <w:right w:val="none" w:sz="0" w:space="0" w:color="auto"/>
              </w:divBdr>
              <w:divsChild>
                <w:div w:id="268438930">
                  <w:marLeft w:val="0"/>
                  <w:marRight w:val="0"/>
                  <w:marTop w:val="0"/>
                  <w:marBottom w:val="0"/>
                  <w:divBdr>
                    <w:top w:val="none" w:sz="0" w:space="0" w:color="auto"/>
                    <w:left w:val="none" w:sz="0" w:space="0" w:color="auto"/>
                    <w:bottom w:val="none" w:sz="0" w:space="0" w:color="auto"/>
                    <w:right w:val="none" w:sz="0" w:space="0" w:color="auto"/>
                  </w:divBdr>
                  <w:divsChild>
                    <w:div w:id="201440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5001720">
      <w:bodyDiv w:val="1"/>
      <w:marLeft w:val="0"/>
      <w:marRight w:val="0"/>
      <w:marTop w:val="0"/>
      <w:marBottom w:val="0"/>
      <w:divBdr>
        <w:top w:val="none" w:sz="0" w:space="0" w:color="auto"/>
        <w:left w:val="none" w:sz="0" w:space="0" w:color="auto"/>
        <w:bottom w:val="none" w:sz="0" w:space="0" w:color="auto"/>
        <w:right w:val="none" w:sz="0" w:space="0" w:color="auto"/>
      </w:divBdr>
    </w:div>
    <w:div w:id="799421200">
      <w:bodyDiv w:val="1"/>
      <w:marLeft w:val="0"/>
      <w:marRight w:val="0"/>
      <w:marTop w:val="0"/>
      <w:marBottom w:val="0"/>
      <w:divBdr>
        <w:top w:val="none" w:sz="0" w:space="0" w:color="auto"/>
        <w:left w:val="none" w:sz="0" w:space="0" w:color="auto"/>
        <w:bottom w:val="none" w:sz="0" w:space="0" w:color="auto"/>
        <w:right w:val="none" w:sz="0" w:space="0" w:color="auto"/>
      </w:divBdr>
      <w:divsChild>
        <w:div w:id="1263882914">
          <w:marLeft w:val="0"/>
          <w:marRight w:val="0"/>
          <w:marTop w:val="0"/>
          <w:marBottom w:val="0"/>
          <w:divBdr>
            <w:top w:val="none" w:sz="0" w:space="0" w:color="auto"/>
            <w:left w:val="none" w:sz="0" w:space="0" w:color="auto"/>
            <w:bottom w:val="none" w:sz="0" w:space="0" w:color="auto"/>
            <w:right w:val="none" w:sz="0" w:space="0" w:color="auto"/>
          </w:divBdr>
          <w:divsChild>
            <w:div w:id="883563047">
              <w:marLeft w:val="0"/>
              <w:marRight w:val="0"/>
              <w:marTop w:val="0"/>
              <w:marBottom w:val="0"/>
              <w:divBdr>
                <w:top w:val="none" w:sz="0" w:space="0" w:color="auto"/>
                <w:left w:val="none" w:sz="0" w:space="0" w:color="auto"/>
                <w:bottom w:val="none" w:sz="0" w:space="0" w:color="auto"/>
                <w:right w:val="none" w:sz="0" w:space="0" w:color="auto"/>
              </w:divBdr>
              <w:divsChild>
                <w:div w:id="345400982">
                  <w:marLeft w:val="0"/>
                  <w:marRight w:val="0"/>
                  <w:marTop w:val="0"/>
                  <w:marBottom w:val="0"/>
                  <w:divBdr>
                    <w:top w:val="none" w:sz="0" w:space="0" w:color="auto"/>
                    <w:left w:val="none" w:sz="0" w:space="0" w:color="auto"/>
                    <w:bottom w:val="none" w:sz="0" w:space="0" w:color="auto"/>
                    <w:right w:val="none" w:sz="0" w:space="0" w:color="auto"/>
                  </w:divBdr>
                  <w:divsChild>
                    <w:div w:id="1897475436">
                      <w:marLeft w:val="0"/>
                      <w:marRight w:val="0"/>
                      <w:marTop w:val="0"/>
                      <w:marBottom w:val="0"/>
                      <w:divBdr>
                        <w:top w:val="none" w:sz="0" w:space="0" w:color="auto"/>
                        <w:left w:val="none" w:sz="0" w:space="0" w:color="auto"/>
                        <w:bottom w:val="none" w:sz="0" w:space="0" w:color="auto"/>
                        <w:right w:val="none" w:sz="0" w:space="0" w:color="auto"/>
                      </w:divBdr>
                      <w:divsChild>
                        <w:div w:id="555704703">
                          <w:marLeft w:val="0"/>
                          <w:marRight w:val="0"/>
                          <w:marTop w:val="0"/>
                          <w:marBottom w:val="0"/>
                          <w:divBdr>
                            <w:top w:val="none" w:sz="0" w:space="0" w:color="auto"/>
                            <w:left w:val="none" w:sz="0" w:space="0" w:color="auto"/>
                            <w:bottom w:val="none" w:sz="0" w:space="0" w:color="auto"/>
                            <w:right w:val="none" w:sz="0" w:space="0" w:color="auto"/>
                          </w:divBdr>
                          <w:divsChild>
                            <w:div w:id="206308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2428555">
      <w:bodyDiv w:val="1"/>
      <w:marLeft w:val="0"/>
      <w:marRight w:val="0"/>
      <w:marTop w:val="0"/>
      <w:marBottom w:val="0"/>
      <w:divBdr>
        <w:top w:val="none" w:sz="0" w:space="0" w:color="auto"/>
        <w:left w:val="none" w:sz="0" w:space="0" w:color="auto"/>
        <w:bottom w:val="none" w:sz="0" w:space="0" w:color="auto"/>
        <w:right w:val="none" w:sz="0" w:space="0" w:color="auto"/>
      </w:divBdr>
    </w:div>
    <w:div w:id="826288616">
      <w:bodyDiv w:val="1"/>
      <w:marLeft w:val="0"/>
      <w:marRight w:val="0"/>
      <w:marTop w:val="0"/>
      <w:marBottom w:val="0"/>
      <w:divBdr>
        <w:top w:val="none" w:sz="0" w:space="0" w:color="auto"/>
        <w:left w:val="none" w:sz="0" w:space="0" w:color="auto"/>
        <w:bottom w:val="none" w:sz="0" w:space="0" w:color="auto"/>
        <w:right w:val="none" w:sz="0" w:space="0" w:color="auto"/>
      </w:divBdr>
    </w:div>
    <w:div w:id="876740904">
      <w:bodyDiv w:val="1"/>
      <w:marLeft w:val="0"/>
      <w:marRight w:val="0"/>
      <w:marTop w:val="0"/>
      <w:marBottom w:val="0"/>
      <w:divBdr>
        <w:top w:val="none" w:sz="0" w:space="0" w:color="auto"/>
        <w:left w:val="none" w:sz="0" w:space="0" w:color="auto"/>
        <w:bottom w:val="none" w:sz="0" w:space="0" w:color="auto"/>
        <w:right w:val="none" w:sz="0" w:space="0" w:color="auto"/>
      </w:divBdr>
      <w:divsChild>
        <w:div w:id="1682470731">
          <w:marLeft w:val="0"/>
          <w:marRight w:val="0"/>
          <w:marTop w:val="0"/>
          <w:marBottom w:val="0"/>
          <w:divBdr>
            <w:top w:val="none" w:sz="0" w:space="0" w:color="auto"/>
            <w:left w:val="none" w:sz="0" w:space="0" w:color="auto"/>
            <w:bottom w:val="none" w:sz="0" w:space="0" w:color="auto"/>
            <w:right w:val="none" w:sz="0" w:space="0" w:color="auto"/>
          </w:divBdr>
          <w:divsChild>
            <w:div w:id="480578507">
              <w:marLeft w:val="0"/>
              <w:marRight w:val="0"/>
              <w:marTop w:val="0"/>
              <w:marBottom w:val="0"/>
              <w:divBdr>
                <w:top w:val="none" w:sz="0" w:space="0" w:color="auto"/>
                <w:left w:val="none" w:sz="0" w:space="0" w:color="auto"/>
                <w:bottom w:val="none" w:sz="0" w:space="0" w:color="auto"/>
                <w:right w:val="none" w:sz="0" w:space="0" w:color="auto"/>
              </w:divBdr>
              <w:divsChild>
                <w:div w:id="1653362991">
                  <w:marLeft w:val="0"/>
                  <w:marRight w:val="0"/>
                  <w:marTop w:val="0"/>
                  <w:marBottom w:val="0"/>
                  <w:divBdr>
                    <w:top w:val="none" w:sz="0" w:space="0" w:color="auto"/>
                    <w:left w:val="none" w:sz="0" w:space="0" w:color="auto"/>
                    <w:bottom w:val="none" w:sz="0" w:space="0" w:color="auto"/>
                    <w:right w:val="none" w:sz="0" w:space="0" w:color="auto"/>
                  </w:divBdr>
                  <w:divsChild>
                    <w:div w:id="184095975">
                      <w:marLeft w:val="0"/>
                      <w:marRight w:val="0"/>
                      <w:marTop w:val="0"/>
                      <w:marBottom w:val="0"/>
                      <w:divBdr>
                        <w:top w:val="none" w:sz="0" w:space="0" w:color="auto"/>
                        <w:left w:val="none" w:sz="0" w:space="0" w:color="auto"/>
                        <w:bottom w:val="none" w:sz="0" w:space="0" w:color="auto"/>
                        <w:right w:val="none" w:sz="0" w:space="0" w:color="auto"/>
                      </w:divBdr>
                      <w:divsChild>
                        <w:div w:id="1631596691">
                          <w:marLeft w:val="0"/>
                          <w:marRight w:val="0"/>
                          <w:marTop w:val="0"/>
                          <w:marBottom w:val="0"/>
                          <w:divBdr>
                            <w:top w:val="none" w:sz="0" w:space="0" w:color="auto"/>
                            <w:left w:val="none" w:sz="0" w:space="0" w:color="auto"/>
                            <w:bottom w:val="none" w:sz="0" w:space="0" w:color="auto"/>
                            <w:right w:val="none" w:sz="0" w:space="0" w:color="auto"/>
                          </w:divBdr>
                          <w:divsChild>
                            <w:div w:id="2060856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7766148">
      <w:bodyDiv w:val="1"/>
      <w:marLeft w:val="0"/>
      <w:marRight w:val="0"/>
      <w:marTop w:val="0"/>
      <w:marBottom w:val="0"/>
      <w:divBdr>
        <w:top w:val="none" w:sz="0" w:space="0" w:color="auto"/>
        <w:left w:val="none" w:sz="0" w:space="0" w:color="auto"/>
        <w:bottom w:val="none" w:sz="0" w:space="0" w:color="auto"/>
        <w:right w:val="none" w:sz="0" w:space="0" w:color="auto"/>
      </w:divBdr>
    </w:div>
    <w:div w:id="908802931">
      <w:bodyDiv w:val="1"/>
      <w:marLeft w:val="0"/>
      <w:marRight w:val="0"/>
      <w:marTop w:val="0"/>
      <w:marBottom w:val="0"/>
      <w:divBdr>
        <w:top w:val="none" w:sz="0" w:space="0" w:color="auto"/>
        <w:left w:val="none" w:sz="0" w:space="0" w:color="auto"/>
        <w:bottom w:val="none" w:sz="0" w:space="0" w:color="auto"/>
        <w:right w:val="none" w:sz="0" w:space="0" w:color="auto"/>
      </w:divBdr>
    </w:div>
    <w:div w:id="913005359">
      <w:bodyDiv w:val="1"/>
      <w:marLeft w:val="0"/>
      <w:marRight w:val="0"/>
      <w:marTop w:val="0"/>
      <w:marBottom w:val="0"/>
      <w:divBdr>
        <w:top w:val="none" w:sz="0" w:space="0" w:color="auto"/>
        <w:left w:val="none" w:sz="0" w:space="0" w:color="auto"/>
        <w:bottom w:val="none" w:sz="0" w:space="0" w:color="auto"/>
        <w:right w:val="none" w:sz="0" w:space="0" w:color="auto"/>
      </w:divBdr>
      <w:divsChild>
        <w:div w:id="826746260">
          <w:marLeft w:val="0"/>
          <w:marRight w:val="0"/>
          <w:marTop w:val="0"/>
          <w:marBottom w:val="0"/>
          <w:divBdr>
            <w:top w:val="none" w:sz="0" w:space="0" w:color="auto"/>
            <w:left w:val="none" w:sz="0" w:space="0" w:color="auto"/>
            <w:bottom w:val="none" w:sz="0" w:space="0" w:color="auto"/>
            <w:right w:val="none" w:sz="0" w:space="0" w:color="auto"/>
          </w:divBdr>
          <w:divsChild>
            <w:div w:id="633634743">
              <w:marLeft w:val="0"/>
              <w:marRight w:val="0"/>
              <w:marTop w:val="0"/>
              <w:marBottom w:val="0"/>
              <w:divBdr>
                <w:top w:val="none" w:sz="0" w:space="0" w:color="auto"/>
                <w:left w:val="none" w:sz="0" w:space="0" w:color="auto"/>
                <w:bottom w:val="none" w:sz="0" w:space="0" w:color="auto"/>
                <w:right w:val="none" w:sz="0" w:space="0" w:color="auto"/>
              </w:divBdr>
              <w:divsChild>
                <w:div w:id="585651023">
                  <w:marLeft w:val="0"/>
                  <w:marRight w:val="0"/>
                  <w:marTop w:val="0"/>
                  <w:marBottom w:val="0"/>
                  <w:divBdr>
                    <w:top w:val="none" w:sz="0" w:space="0" w:color="auto"/>
                    <w:left w:val="none" w:sz="0" w:space="0" w:color="auto"/>
                    <w:bottom w:val="none" w:sz="0" w:space="0" w:color="auto"/>
                    <w:right w:val="none" w:sz="0" w:space="0" w:color="auto"/>
                  </w:divBdr>
                  <w:divsChild>
                    <w:div w:id="1732657147">
                      <w:marLeft w:val="0"/>
                      <w:marRight w:val="0"/>
                      <w:marTop w:val="0"/>
                      <w:marBottom w:val="0"/>
                      <w:divBdr>
                        <w:top w:val="none" w:sz="0" w:space="0" w:color="auto"/>
                        <w:left w:val="none" w:sz="0" w:space="0" w:color="auto"/>
                        <w:bottom w:val="none" w:sz="0" w:space="0" w:color="auto"/>
                        <w:right w:val="none" w:sz="0" w:space="0" w:color="auto"/>
                      </w:divBdr>
                      <w:divsChild>
                        <w:div w:id="531960619">
                          <w:marLeft w:val="0"/>
                          <w:marRight w:val="0"/>
                          <w:marTop w:val="0"/>
                          <w:marBottom w:val="0"/>
                          <w:divBdr>
                            <w:top w:val="none" w:sz="0" w:space="0" w:color="auto"/>
                            <w:left w:val="none" w:sz="0" w:space="0" w:color="auto"/>
                            <w:bottom w:val="none" w:sz="0" w:space="0" w:color="auto"/>
                            <w:right w:val="none" w:sz="0" w:space="0" w:color="auto"/>
                          </w:divBdr>
                          <w:divsChild>
                            <w:div w:id="77753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1471825">
      <w:bodyDiv w:val="1"/>
      <w:marLeft w:val="0"/>
      <w:marRight w:val="0"/>
      <w:marTop w:val="0"/>
      <w:marBottom w:val="0"/>
      <w:divBdr>
        <w:top w:val="none" w:sz="0" w:space="0" w:color="auto"/>
        <w:left w:val="none" w:sz="0" w:space="0" w:color="auto"/>
        <w:bottom w:val="none" w:sz="0" w:space="0" w:color="auto"/>
        <w:right w:val="none" w:sz="0" w:space="0" w:color="auto"/>
      </w:divBdr>
    </w:div>
    <w:div w:id="933198703">
      <w:bodyDiv w:val="1"/>
      <w:marLeft w:val="0"/>
      <w:marRight w:val="0"/>
      <w:marTop w:val="0"/>
      <w:marBottom w:val="0"/>
      <w:divBdr>
        <w:top w:val="none" w:sz="0" w:space="0" w:color="auto"/>
        <w:left w:val="none" w:sz="0" w:space="0" w:color="auto"/>
        <w:bottom w:val="none" w:sz="0" w:space="0" w:color="auto"/>
        <w:right w:val="none" w:sz="0" w:space="0" w:color="auto"/>
      </w:divBdr>
    </w:div>
    <w:div w:id="969286354">
      <w:bodyDiv w:val="1"/>
      <w:marLeft w:val="0"/>
      <w:marRight w:val="0"/>
      <w:marTop w:val="0"/>
      <w:marBottom w:val="0"/>
      <w:divBdr>
        <w:top w:val="none" w:sz="0" w:space="0" w:color="auto"/>
        <w:left w:val="none" w:sz="0" w:space="0" w:color="auto"/>
        <w:bottom w:val="none" w:sz="0" w:space="0" w:color="auto"/>
        <w:right w:val="none" w:sz="0" w:space="0" w:color="auto"/>
      </w:divBdr>
      <w:divsChild>
        <w:div w:id="1358769670">
          <w:marLeft w:val="0"/>
          <w:marRight w:val="0"/>
          <w:marTop w:val="0"/>
          <w:marBottom w:val="0"/>
          <w:divBdr>
            <w:top w:val="none" w:sz="0" w:space="0" w:color="auto"/>
            <w:left w:val="none" w:sz="0" w:space="0" w:color="auto"/>
            <w:bottom w:val="none" w:sz="0" w:space="0" w:color="auto"/>
            <w:right w:val="none" w:sz="0" w:space="0" w:color="auto"/>
          </w:divBdr>
          <w:divsChild>
            <w:div w:id="1651405657">
              <w:marLeft w:val="0"/>
              <w:marRight w:val="0"/>
              <w:marTop w:val="0"/>
              <w:marBottom w:val="0"/>
              <w:divBdr>
                <w:top w:val="none" w:sz="0" w:space="0" w:color="auto"/>
                <w:left w:val="none" w:sz="0" w:space="0" w:color="auto"/>
                <w:bottom w:val="none" w:sz="0" w:space="0" w:color="auto"/>
                <w:right w:val="none" w:sz="0" w:space="0" w:color="auto"/>
              </w:divBdr>
              <w:divsChild>
                <w:div w:id="1369840080">
                  <w:marLeft w:val="0"/>
                  <w:marRight w:val="0"/>
                  <w:marTop w:val="0"/>
                  <w:marBottom w:val="0"/>
                  <w:divBdr>
                    <w:top w:val="none" w:sz="0" w:space="0" w:color="auto"/>
                    <w:left w:val="none" w:sz="0" w:space="0" w:color="auto"/>
                    <w:bottom w:val="none" w:sz="0" w:space="0" w:color="auto"/>
                    <w:right w:val="none" w:sz="0" w:space="0" w:color="auto"/>
                  </w:divBdr>
                  <w:divsChild>
                    <w:div w:id="892544735">
                      <w:marLeft w:val="0"/>
                      <w:marRight w:val="0"/>
                      <w:marTop w:val="0"/>
                      <w:marBottom w:val="0"/>
                      <w:divBdr>
                        <w:top w:val="none" w:sz="0" w:space="0" w:color="auto"/>
                        <w:left w:val="none" w:sz="0" w:space="0" w:color="auto"/>
                        <w:bottom w:val="none" w:sz="0" w:space="0" w:color="auto"/>
                        <w:right w:val="none" w:sz="0" w:space="0" w:color="auto"/>
                      </w:divBdr>
                      <w:divsChild>
                        <w:div w:id="250427928">
                          <w:marLeft w:val="0"/>
                          <w:marRight w:val="0"/>
                          <w:marTop w:val="0"/>
                          <w:marBottom w:val="0"/>
                          <w:divBdr>
                            <w:top w:val="none" w:sz="0" w:space="0" w:color="auto"/>
                            <w:left w:val="none" w:sz="0" w:space="0" w:color="auto"/>
                            <w:bottom w:val="none" w:sz="0" w:space="0" w:color="auto"/>
                            <w:right w:val="none" w:sz="0" w:space="0" w:color="auto"/>
                          </w:divBdr>
                          <w:divsChild>
                            <w:div w:id="47973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1150828">
      <w:bodyDiv w:val="1"/>
      <w:marLeft w:val="0"/>
      <w:marRight w:val="0"/>
      <w:marTop w:val="0"/>
      <w:marBottom w:val="0"/>
      <w:divBdr>
        <w:top w:val="none" w:sz="0" w:space="0" w:color="auto"/>
        <w:left w:val="none" w:sz="0" w:space="0" w:color="auto"/>
        <w:bottom w:val="none" w:sz="0" w:space="0" w:color="auto"/>
        <w:right w:val="none" w:sz="0" w:space="0" w:color="auto"/>
      </w:divBdr>
      <w:divsChild>
        <w:div w:id="1900241298">
          <w:marLeft w:val="0"/>
          <w:marRight w:val="0"/>
          <w:marTop w:val="0"/>
          <w:marBottom w:val="0"/>
          <w:divBdr>
            <w:top w:val="none" w:sz="0" w:space="0" w:color="auto"/>
            <w:left w:val="none" w:sz="0" w:space="0" w:color="auto"/>
            <w:bottom w:val="none" w:sz="0" w:space="0" w:color="auto"/>
            <w:right w:val="none" w:sz="0" w:space="0" w:color="auto"/>
          </w:divBdr>
          <w:divsChild>
            <w:div w:id="1233465050">
              <w:marLeft w:val="0"/>
              <w:marRight w:val="0"/>
              <w:marTop w:val="0"/>
              <w:marBottom w:val="0"/>
              <w:divBdr>
                <w:top w:val="none" w:sz="0" w:space="0" w:color="auto"/>
                <w:left w:val="none" w:sz="0" w:space="0" w:color="auto"/>
                <w:bottom w:val="none" w:sz="0" w:space="0" w:color="auto"/>
                <w:right w:val="none" w:sz="0" w:space="0" w:color="auto"/>
              </w:divBdr>
              <w:divsChild>
                <w:div w:id="1660384806">
                  <w:marLeft w:val="0"/>
                  <w:marRight w:val="0"/>
                  <w:marTop w:val="0"/>
                  <w:marBottom w:val="0"/>
                  <w:divBdr>
                    <w:top w:val="none" w:sz="0" w:space="0" w:color="auto"/>
                    <w:left w:val="none" w:sz="0" w:space="0" w:color="auto"/>
                    <w:bottom w:val="none" w:sz="0" w:space="0" w:color="auto"/>
                    <w:right w:val="none" w:sz="0" w:space="0" w:color="auto"/>
                  </w:divBdr>
                  <w:divsChild>
                    <w:div w:id="73406378">
                      <w:marLeft w:val="0"/>
                      <w:marRight w:val="0"/>
                      <w:marTop w:val="0"/>
                      <w:marBottom w:val="0"/>
                      <w:divBdr>
                        <w:top w:val="none" w:sz="0" w:space="0" w:color="auto"/>
                        <w:left w:val="none" w:sz="0" w:space="0" w:color="auto"/>
                        <w:bottom w:val="none" w:sz="0" w:space="0" w:color="auto"/>
                        <w:right w:val="none" w:sz="0" w:space="0" w:color="auto"/>
                      </w:divBdr>
                      <w:divsChild>
                        <w:div w:id="56898157">
                          <w:marLeft w:val="0"/>
                          <w:marRight w:val="0"/>
                          <w:marTop w:val="0"/>
                          <w:marBottom w:val="0"/>
                          <w:divBdr>
                            <w:top w:val="none" w:sz="0" w:space="0" w:color="auto"/>
                            <w:left w:val="none" w:sz="0" w:space="0" w:color="auto"/>
                            <w:bottom w:val="none" w:sz="0" w:space="0" w:color="auto"/>
                            <w:right w:val="none" w:sz="0" w:space="0" w:color="auto"/>
                          </w:divBdr>
                          <w:divsChild>
                            <w:div w:id="1417942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8797932">
      <w:bodyDiv w:val="1"/>
      <w:marLeft w:val="0"/>
      <w:marRight w:val="0"/>
      <w:marTop w:val="0"/>
      <w:marBottom w:val="0"/>
      <w:divBdr>
        <w:top w:val="none" w:sz="0" w:space="0" w:color="auto"/>
        <w:left w:val="none" w:sz="0" w:space="0" w:color="auto"/>
        <w:bottom w:val="none" w:sz="0" w:space="0" w:color="auto"/>
        <w:right w:val="none" w:sz="0" w:space="0" w:color="auto"/>
      </w:divBdr>
    </w:div>
    <w:div w:id="1053702367">
      <w:bodyDiv w:val="1"/>
      <w:marLeft w:val="0"/>
      <w:marRight w:val="0"/>
      <w:marTop w:val="0"/>
      <w:marBottom w:val="0"/>
      <w:divBdr>
        <w:top w:val="none" w:sz="0" w:space="0" w:color="auto"/>
        <w:left w:val="none" w:sz="0" w:space="0" w:color="auto"/>
        <w:bottom w:val="none" w:sz="0" w:space="0" w:color="auto"/>
        <w:right w:val="none" w:sz="0" w:space="0" w:color="auto"/>
      </w:divBdr>
      <w:divsChild>
        <w:div w:id="1589389713">
          <w:marLeft w:val="0"/>
          <w:marRight w:val="0"/>
          <w:marTop w:val="0"/>
          <w:marBottom w:val="0"/>
          <w:divBdr>
            <w:top w:val="none" w:sz="0" w:space="0" w:color="auto"/>
            <w:left w:val="none" w:sz="0" w:space="0" w:color="auto"/>
            <w:bottom w:val="none" w:sz="0" w:space="0" w:color="auto"/>
            <w:right w:val="none" w:sz="0" w:space="0" w:color="auto"/>
          </w:divBdr>
          <w:divsChild>
            <w:div w:id="741097899">
              <w:marLeft w:val="0"/>
              <w:marRight w:val="0"/>
              <w:marTop w:val="0"/>
              <w:marBottom w:val="0"/>
              <w:divBdr>
                <w:top w:val="none" w:sz="0" w:space="0" w:color="auto"/>
                <w:left w:val="none" w:sz="0" w:space="0" w:color="auto"/>
                <w:bottom w:val="none" w:sz="0" w:space="0" w:color="auto"/>
                <w:right w:val="none" w:sz="0" w:space="0" w:color="auto"/>
              </w:divBdr>
              <w:divsChild>
                <w:div w:id="1092432887">
                  <w:marLeft w:val="0"/>
                  <w:marRight w:val="0"/>
                  <w:marTop w:val="0"/>
                  <w:marBottom w:val="0"/>
                  <w:divBdr>
                    <w:top w:val="none" w:sz="0" w:space="0" w:color="auto"/>
                    <w:left w:val="none" w:sz="0" w:space="0" w:color="auto"/>
                    <w:bottom w:val="none" w:sz="0" w:space="0" w:color="auto"/>
                    <w:right w:val="none" w:sz="0" w:space="0" w:color="auto"/>
                  </w:divBdr>
                  <w:divsChild>
                    <w:div w:id="1563565456">
                      <w:marLeft w:val="0"/>
                      <w:marRight w:val="0"/>
                      <w:marTop w:val="0"/>
                      <w:marBottom w:val="0"/>
                      <w:divBdr>
                        <w:top w:val="none" w:sz="0" w:space="0" w:color="auto"/>
                        <w:left w:val="none" w:sz="0" w:space="0" w:color="auto"/>
                        <w:bottom w:val="none" w:sz="0" w:space="0" w:color="auto"/>
                        <w:right w:val="none" w:sz="0" w:space="0" w:color="auto"/>
                      </w:divBdr>
                      <w:divsChild>
                        <w:div w:id="760637533">
                          <w:marLeft w:val="0"/>
                          <w:marRight w:val="0"/>
                          <w:marTop w:val="0"/>
                          <w:marBottom w:val="0"/>
                          <w:divBdr>
                            <w:top w:val="none" w:sz="0" w:space="0" w:color="auto"/>
                            <w:left w:val="none" w:sz="0" w:space="0" w:color="auto"/>
                            <w:bottom w:val="none" w:sz="0" w:space="0" w:color="auto"/>
                            <w:right w:val="none" w:sz="0" w:space="0" w:color="auto"/>
                          </w:divBdr>
                          <w:divsChild>
                            <w:div w:id="2123919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5205929">
      <w:bodyDiv w:val="1"/>
      <w:marLeft w:val="0"/>
      <w:marRight w:val="0"/>
      <w:marTop w:val="0"/>
      <w:marBottom w:val="0"/>
      <w:divBdr>
        <w:top w:val="none" w:sz="0" w:space="0" w:color="auto"/>
        <w:left w:val="none" w:sz="0" w:space="0" w:color="auto"/>
        <w:bottom w:val="none" w:sz="0" w:space="0" w:color="auto"/>
        <w:right w:val="none" w:sz="0" w:space="0" w:color="auto"/>
      </w:divBdr>
    </w:div>
    <w:div w:id="1082414341">
      <w:bodyDiv w:val="1"/>
      <w:marLeft w:val="0"/>
      <w:marRight w:val="0"/>
      <w:marTop w:val="0"/>
      <w:marBottom w:val="0"/>
      <w:divBdr>
        <w:top w:val="none" w:sz="0" w:space="0" w:color="auto"/>
        <w:left w:val="none" w:sz="0" w:space="0" w:color="auto"/>
        <w:bottom w:val="none" w:sz="0" w:space="0" w:color="auto"/>
        <w:right w:val="none" w:sz="0" w:space="0" w:color="auto"/>
      </w:divBdr>
    </w:div>
    <w:div w:id="1089737355">
      <w:bodyDiv w:val="1"/>
      <w:marLeft w:val="0"/>
      <w:marRight w:val="0"/>
      <w:marTop w:val="0"/>
      <w:marBottom w:val="0"/>
      <w:divBdr>
        <w:top w:val="none" w:sz="0" w:space="0" w:color="auto"/>
        <w:left w:val="none" w:sz="0" w:space="0" w:color="auto"/>
        <w:bottom w:val="none" w:sz="0" w:space="0" w:color="auto"/>
        <w:right w:val="none" w:sz="0" w:space="0" w:color="auto"/>
      </w:divBdr>
    </w:div>
    <w:div w:id="1104763615">
      <w:bodyDiv w:val="1"/>
      <w:marLeft w:val="0"/>
      <w:marRight w:val="0"/>
      <w:marTop w:val="0"/>
      <w:marBottom w:val="0"/>
      <w:divBdr>
        <w:top w:val="none" w:sz="0" w:space="0" w:color="auto"/>
        <w:left w:val="none" w:sz="0" w:space="0" w:color="auto"/>
        <w:bottom w:val="none" w:sz="0" w:space="0" w:color="auto"/>
        <w:right w:val="none" w:sz="0" w:space="0" w:color="auto"/>
      </w:divBdr>
    </w:div>
    <w:div w:id="1137576368">
      <w:bodyDiv w:val="1"/>
      <w:marLeft w:val="0"/>
      <w:marRight w:val="0"/>
      <w:marTop w:val="0"/>
      <w:marBottom w:val="0"/>
      <w:divBdr>
        <w:top w:val="none" w:sz="0" w:space="0" w:color="auto"/>
        <w:left w:val="none" w:sz="0" w:space="0" w:color="auto"/>
        <w:bottom w:val="none" w:sz="0" w:space="0" w:color="auto"/>
        <w:right w:val="none" w:sz="0" w:space="0" w:color="auto"/>
      </w:divBdr>
    </w:div>
    <w:div w:id="1140004103">
      <w:bodyDiv w:val="1"/>
      <w:marLeft w:val="0"/>
      <w:marRight w:val="0"/>
      <w:marTop w:val="0"/>
      <w:marBottom w:val="0"/>
      <w:divBdr>
        <w:top w:val="none" w:sz="0" w:space="0" w:color="auto"/>
        <w:left w:val="none" w:sz="0" w:space="0" w:color="auto"/>
        <w:bottom w:val="none" w:sz="0" w:space="0" w:color="auto"/>
        <w:right w:val="none" w:sz="0" w:space="0" w:color="auto"/>
      </w:divBdr>
    </w:div>
    <w:div w:id="1192917381">
      <w:bodyDiv w:val="1"/>
      <w:marLeft w:val="0"/>
      <w:marRight w:val="0"/>
      <w:marTop w:val="0"/>
      <w:marBottom w:val="0"/>
      <w:divBdr>
        <w:top w:val="none" w:sz="0" w:space="0" w:color="auto"/>
        <w:left w:val="none" w:sz="0" w:space="0" w:color="auto"/>
        <w:bottom w:val="none" w:sz="0" w:space="0" w:color="auto"/>
        <w:right w:val="none" w:sz="0" w:space="0" w:color="auto"/>
      </w:divBdr>
    </w:div>
    <w:div w:id="1239435519">
      <w:bodyDiv w:val="1"/>
      <w:marLeft w:val="0"/>
      <w:marRight w:val="0"/>
      <w:marTop w:val="0"/>
      <w:marBottom w:val="0"/>
      <w:divBdr>
        <w:top w:val="none" w:sz="0" w:space="0" w:color="auto"/>
        <w:left w:val="none" w:sz="0" w:space="0" w:color="auto"/>
        <w:bottom w:val="none" w:sz="0" w:space="0" w:color="auto"/>
        <w:right w:val="none" w:sz="0" w:space="0" w:color="auto"/>
      </w:divBdr>
    </w:div>
    <w:div w:id="1256398802">
      <w:bodyDiv w:val="1"/>
      <w:marLeft w:val="0"/>
      <w:marRight w:val="0"/>
      <w:marTop w:val="0"/>
      <w:marBottom w:val="0"/>
      <w:divBdr>
        <w:top w:val="none" w:sz="0" w:space="0" w:color="auto"/>
        <w:left w:val="none" w:sz="0" w:space="0" w:color="auto"/>
        <w:bottom w:val="none" w:sz="0" w:space="0" w:color="auto"/>
        <w:right w:val="none" w:sz="0" w:space="0" w:color="auto"/>
      </w:divBdr>
    </w:div>
    <w:div w:id="1264343231">
      <w:bodyDiv w:val="1"/>
      <w:marLeft w:val="0"/>
      <w:marRight w:val="0"/>
      <w:marTop w:val="0"/>
      <w:marBottom w:val="0"/>
      <w:divBdr>
        <w:top w:val="none" w:sz="0" w:space="0" w:color="auto"/>
        <w:left w:val="none" w:sz="0" w:space="0" w:color="auto"/>
        <w:bottom w:val="none" w:sz="0" w:space="0" w:color="auto"/>
        <w:right w:val="none" w:sz="0" w:space="0" w:color="auto"/>
      </w:divBdr>
    </w:div>
    <w:div w:id="1269460320">
      <w:bodyDiv w:val="1"/>
      <w:marLeft w:val="0"/>
      <w:marRight w:val="0"/>
      <w:marTop w:val="0"/>
      <w:marBottom w:val="0"/>
      <w:divBdr>
        <w:top w:val="none" w:sz="0" w:space="0" w:color="auto"/>
        <w:left w:val="none" w:sz="0" w:space="0" w:color="auto"/>
        <w:bottom w:val="none" w:sz="0" w:space="0" w:color="auto"/>
        <w:right w:val="none" w:sz="0" w:space="0" w:color="auto"/>
      </w:divBdr>
    </w:div>
    <w:div w:id="1284464290">
      <w:bodyDiv w:val="1"/>
      <w:marLeft w:val="0"/>
      <w:marRight w:val="0"/>
      <w:marTop w:val="0"/>
      <w:marBottom w:val="0"/>
      <w:divBdr>
        <w:top w:val="none" w:sz="0" w:space="0" w:color="auto"/>
        <w:left w:val="none" w:sz="0" w:space="0" w:color="auto"/>
        <w:bottom w:val="none" w:sz="0" w:space="0" w:color="auto"/>
        <w:right w:val="none" w:sz="0" w:space="0" w:color="auto"/>
      </w:divBdr>
    </w:div>
    <w:div w:id="1297486331">
      <w:bodyDiv w:val="1"/>
      <w:marLeft w:val="0"/>
      <w:marRight w:val="0"/>
      <w:marTop w:val="0"/>
      <w:marBottom w:val="0"/>
      <w:divBdr>
        <w:top w:val="none" w:sz="0" w:space="0" w:color="auto"/>
        <w:left w:val="none" w:sz="0" w:space="0" w:color="auto"/>
        <w:bottom w:val="none" w:sz="0" w:space="0" w:color="auto"/>
        <w:right w:val="none" w:sz="0" w:space="0" w:color="auto"/>
      </w:divBdr>
    </w:div>
    <w:div w:id="1399551627">
      <w:bodyDiv w:val="1"/>
      <w:marLeft w:val="0"/>
      <w:marRight w:val="0"/>
      <w:marTop w:val="0"/>
      <w:marBottom w:val="0"/>
      <w:divBdr>
        <w:top w:val="none" w:sz="0" w:space="0" w:color="auto"/>
        <w:left w:val="none" w:sz="0" w:space="0" w:color="auto"/>
        <w:bottom w:val="none" w:sz="0" w:space="0" w:color="auto"/>
        <w:right w:val="none" w:sz="0" w:space="0" w:color="auto"/>
      </w:divBdr>
      <w:divsChild>
        <w:div w:id="957879356">
          <w:marLeft w:val="0"/>
          <w:marRight w:val="0"/>
          <w:marTop w:val="0"/>
          <w:marBottom w:val="0"/>
          <w:divBdr>
            <w:top w:val="none" w:sz="0" w:space="0" w:color="auto"/>
            <w:left w:val="none" w:sz="0" w:space="0" w:color="auto"/>
            <w:bottom w:val="none" w:sz="0" w:space="0" w:color="auto"/>
            <w:right w:val="none" w:sz="0" w:space="0" w:color="auto"/>
          </w:divBdr>
          <w:divsChild>
            <w:div w:id="205410965">
              <w:marLeft w:val="0"/>
              <w:marRight w:val="0"/>
              <w:marTop w:val="0"/>
              <w:marBottom w:val="0"/>
              <w:divBdr>
                <w:top w:val="none" w:sz="0" w:space="0" w:color="auto"/>
                <w:left w:val="none" w:sz="0" w:space="0" w:color="auto"/>
                <w:bottom w:val="none" w:sz="0" w:space="0" w:color="auto"/>
                <w:right w:val="none" w:sz="0" w:space="0" w:color="auto"/>
              </w:divBdr>
              <w:divsChild>
                <w:div w:id="1231385798">
                  <w:marLeft w:val="0"/>
                  <w:marRight w:val="0"/>
                  <w:marTop w:val="0"/>
                  <w:marBottom w:val="0"/>
                  <w:divBdr>
                    <w:top w:val="none" w:sz="0" w:space="0" w:color="auto"/>
                    <w:left w:val="none" w:sz="0" w:space="0" w:color="auto"/>
                    <w:bottom w:val="none" w:sz="0" w:space="0" w:color="auto"/>
                    <w:right w:val="none" w:sz="0" w:space="0" w:color="auto"/>
                  </w:divBdr>
                  <w:divsChild>
                    <w:div w:id="738404807">
                      <w:marLeft w:val="0"/>
                      <w:marRight w:val="0"/>
                      <w:marTop w:val="0"/>
                      <w:marBottom w:val="0"/>
                      <w:divBdr>
                        <w:top w:val="none" w:sz="0" w:space="0" w:color="auto"/>
                        <w:left w:val="none" w:sz="0" w:space="0" w:color="auto"/>
                        <w:bottom w:val="none" w:sz="0" w:space="0" w:color="auto"/>
                        <w:right w:val="none" w:sz="0" w:space="0" w:color="auto"/>
                      </w:divBdr>
                      <w:divsChild>
                        <w:div w:id="1565137382">
                          <w:marLeft w:val="0"/>
                          <w:marRight w:val="0"/>
                          <w:marTop w:val="0"/>
                          <w:marBottom w:val="0"/>
                          <w:divBdr>
                            <w:top w:val="none" w:sz="0" w:space="0" w:color="auto"/>
                            <w:left w:val="none" w:sz="0" w:space="0" w:color="auto"/>
                            <w:bottom w:val="none" w:sz="0" w:space="0" w:color="auto"/>
                            <w:right w:val="none" w:sz="0" w:space="0" w:color="auto"/>
                          </w:divBdr>
                          <w:divsChild>
                            <w:div w:id="210458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2851961">
      <w:bodyDiv w:val="1"/>
      <w:marLeft w:val="0"/>
      <w:marRight w:val="0"/>
      <w:marTop w:val="0"/>
      <w:marBottom w:val="0"/>
      <w:divBdr>
        <w:top w:val="none" w:sz="0" w:space="0" w:color="auto"/>
        <w:left w:val="none" w:sz="0" w:space="0" w:color="auto"/>
        <w:bottom w:val="none" w:sz="0" w:space="0" w:color="auto"/>
        <w:right w:val="none" w:sz="0" w:space="0" w:color="auto"/>
      </w:divBdr>
    </w:div>
    <w:div w:id="1423842939">
      <w:bodyDiv w:val="1"/>
      <w:marLeft w:val="0"/>
      <w:marRight w:val="0"/>
      <w:marTop w:val="0"/>
      <w:marBottom w:val="0"/>
      <w:divBdr>
        <w:top w:val="none" w:sz="0" w:space="0" w:color="auto"/>
        <w:left w:val="none" w:sz="0" w:space="0" w:color="auto"/>
        <w:bottom w:val="none" w:sz="0" w:space="0" w:color="auto"/>
        <w:right w:val="none" w:sz="0" w:space="0" w:color="auto"/>
      </w:divBdr>
      <w:divsChild>
        <w:div w:id="222716573">
          <w:marLeft w:val="0"/>
          <w:marRight w:val="0"/>
          <w:marTop w:val="0"/>
          <w:marBottom w:val="0"/>
          <w:divBdr>
            <w:top w:val="none" w:sz="0" w:space="0" w:color="auto"/>
            <w:left w:val="none" w:sz="0" w:space="0" w:color="auto"/>
            <w:bottom w:val="none" w:sz="0" w:space="0" w:color="auto"/>
            <w:right w:val="none" w:sz="0" w:space="0" w:color="auto"/>
          </w:divBdr>
          <w:divsChild>
            <w:div w:id="541478264">
              <w:marLeft w:val="0"/>
              <w:marRight w:val="0"/>
              <w:marTop w:val="0"/>
              <w:marBottom w:val="0"/>
              <w:divBdr>
                <w:top w:val="none" w:sz="0" w:space="0" w:color="auto"/>
                <w:left w:val="none" w:sz="0" w:space="0" w:color="auto"/>
                <w:bottom w:val="none" w:sz="0" w:space="0" w:color="auto"/>
                <w:right w:val="none" w:sz="0" w:space="0" w:color="auto"/>
              </w:divBdr>
              <w:divsChild>
                <w:div w:id="79379458">
                  <w:marLeft w:val="0"/>
                  <w:marRight w:val="0"/>
                  <w:marTop w:val="0"/>
                  <w:marBottom w:val="0"/>
                  <w:divBdr>
                    <w:top w:val="none" w:sz="0" w:space="0" w:color="auto"/>
                    <w:left w:val="none" w:sz="0" w:space="0" w:color="auto"/>
                    <w:bottom w:val="none" w:sz="0" w:space="0" w:color="auto"/>
                    <w:right w:val="none" w:sz="0" w:space="0" w:color="auto"/>
                  </w:divBdr>
                  <w:divsChild>
                    <w:div w:id="1233467699">
                      <w:marLeft w:val="0"/>
                      <w:marRight w:val="0"/>
                      <w:marTop w:val="0"/>
                      <w:marBottom w:val="0"/>
                      <w:divBdr>
                        <w:top w:val="none" w:sz="0" w:space="0" w:color="auto"/>
                        <w:left w:val="none" w:sz="0" w:space="0" w:color="auto"/>
                        <w:bottom w:val="none" w:sz="0" w:space="0" w:color="auto"/>
                        <w:right w:val="none" w:sz="0" w:space="0" w:color="auto"/>
                      </w:divBdr>
                      <w:divsChild>
                        <w:div w:id="1917976721">
                          <w:marLeft w:val="0"/>
                          <w:marRight w:val="0"/>
                          <w:marTop w:val="0"/>
                          <w:marBottom w:val="0"/>
                          <w:divBdr>
                            <w:top w:val="none" w:sz="0" w:space="0" w:color="auto"/>
                            <w:left w:val="none" w:sz="0" w:space="0" w:color="auto"/>
                            <w:bottom w:val="none" w:sz="0" w:space="0" w:color="auto"/>
                            <w:right w:val="none" w:sz="0" w:space="0" w:color="auto"/>
                          </w:divBdr>
                          <w:divsChild>
                            <w:div w:id="12781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2355031">
      <w:bodyDiv w:val="1"/>
      <w:marLeft w:val="0"/>
      <w:marRight w:val="0"/>
      <w:marTop w:val="0"/>
      <w:marBottom w:val="0"/>
      <w:divBdr>
        <w:top w:val="none" w:sz="0" w:space="0" w:color="auto"/>
        <w:left w:val="none" w:sz="0" w:space="0" w:color="auto"/>
        <w:bottom w:val="none" w:sz="0" w:space="0" w:color="auto"/>
        <w:right w:val="none" w:sz="0" w:space="0" w:color="auto"/>
      </w:divBdr>
      <w:divsChild>
        <w:div w:id="676267598">
          <w:marLeft w:val="547"/>
          <w:marRight w:val="0"/>
          <w:marTop w:val="0"/>
          <w:marBottom w:val="0"/>
          <w:divBdr>
            <w:top w:val="none" w:sz="0" w:space="0" w:color="auto"/>
            <w:left w:val="none" w:sz="0" w:space="0" w:color="auto"/>
            <w:bottom w:val="none" w:sz="0" w:space="0" w:color="auto"/>
            <w:right w:val="none" w:sz="0" w:space="0" w:color="auto"/>
          </w:divBdr>
        </w:div>
      </w:divsChild>
    </w:div>
    <w:div w:id="1462072124">
      <w:bodyDiv w:val="1"/>
      <w:marLeft w:val="0"/>
      <w:marRight w:val="0"/>
      <w:marTop w:val="0"/>
      <w:marBottom w:val="0"/>
      <w:divBdr>
        <w:top w:val="none" w:sz="0" w:space="0" w:color="auto"/>
        <w:left w:val="none" w:sz="0" w:space="0" w:color="auto"/>
        <w:bottom w:val="none" w:sz="0" w:space="0" w:color="auto"/>
        <w:right w:val="none" w:sz="0" w:space="0" w:color="auto"/>
      </w:divBdr>
    </w:div>
    <w:div w:id="1509640490">
      <w:bodyDiv w:val="1"/>
      <w:marLeft w:val="0"/>
      <w:marRight w:val="0"/>
      <w:marTop w:val="0"/>
      <w:marBottom w:val="0"/>
      <w:divBdr>
        <w:top w:val="none" w:sz="0" w:space="0" w:color="auto"/>
        <w:left w:val="none" w:sz="0" w:space="0" w:color="auto"/>
        <w:bottom w:val="none" w:sz="0" w:space="0" w:color="auto"/>
        <w:right w:val="none" w:sz="0" w:space="0" w:color="auto"/>
      </w:divBdr>
    </w:div>
    <w:div w:id="1511525586">
      <w:bodyDiv w:val="1"/>
      <w:marLeft w:val="0"/>
      <w:marRight w:val="0"/>
      <w:marTop w:val="0"/>
      <w:marBottom w:val="0"/>
      <w:divBdr>
        <w:top w:val="none" w:sz="0" w:space="0" w:color="auto"/>
        <w:left w:val="none" w:sz="0" w:space="0" w:color="auto"/>
        <w:bottom w:val="none" w:sz="0" w:space="0" w:color="auto"/>
        <w:right w:val="none" w:sz="0" w:space="0" w:color="auto"/>
      </w:divBdr>
    </w:div>
    <w:div w:id="1550068353">
      <w:bodyDiv w:val="1"/>
      <w:marLeft w:val="0"/>
      <w:marRight w:val="0"/>
      <w:marTop w:val="0"/>
      <w:marBottom w:val="0"/>
      <w:divBdr>
        <w:top w:val="none" w:sz="0" w:space="0" w:color="auto"/>
        <w:left w:val="none" w:sz="0" w:space="0" w:color="auto"/>
        <w:bottom w:val="none" w:sz="0" w:space="0" w:color="auto"/>
        <w:right w:val="none" w:sz="0" w:space="0" w:color="auto"/>
      </w:divBdr>
      <w:divsChild>
        <w:div w:id="864749127">
          <w:marLeft w:val="0"/>
          <w:marRight w:val="0"/>
          <w:marTop w:val="0"/>
          <w:marBottom w:val="0"/>
          <w:divBdr>
            <w:top w:val="none" w:sz="0" w:space="0" w:color="auto"/>
            <w:left w:val="none" w:sz="0" w:space="0" w:color="auto"/>
            <w:bottom w:val="none" w:sz="0" w:space="0" w:color="auto"/>
            <w:right w:val="none" w:sz="0" w:space="0" w:color="auto"/>
          </w:divBdr>
          <w:divsChild>
            <w:div w:id="1234855524">
              <w:marLeft w:val="0"/>
              <w:marRight w:val="0"/>
              <w:marTop w:val="0"/>
              <w:marBottom w:val="0"/>
              <w:divBdr>
                <w:top w:val="none" w:sz="0" w:space="0" w:color="auto"/>
                <w:left w:val="none" w:sz="0" w:space="0" w:color="auto"/>
                <w:bottom w:val="none" w:sz="0" w:space="0" w:color="auto"/>
                <w:right w:val="none" w:sz="0" w:space="0" w:color="auto"/>
              </w:divBdr>
              <w:divsChild>
                <w:div w:id="1057120421">
                  <w:marLeft w:val="0"/>
                  <w:marRight w:val="0"/>
                  <w:marTop w:val="0"/>
                  <w:marBottom w:val="0"/>
                  <w:divBdr>
                    <w:top w:val="none" w:sz="0" w:space="0" w:color="auto"/>
                    <w:left w:val="none" w:sz="0" w:space="0" w:color="auto"/>
                    <w:bottom w:val="none" w:sz="0" w:space="0" w:color="auto"/>
                    <w:right w:val="none" w:sz="0" w:space="0" w:color="auto"/>
                  </w:divBdr>
                  <w:divsChild>
                    <w:div w:id="120853287">
                      <w:marLeft w:val="0"/>
                      <w:marRight w:val="0"/>
                      <w:marTop w:val="0"/>
                      <w:marBottom w:val="0"/>
                      <w:divBdr>
                        <w:top w:val="none" w:sz="0" w:space="0" w:color="auto"/>
                        <w:left w:val="none" w:sz="0" w:space="0" w:color="auto"/>
                        <w:bottom w:val="none" w:sz="0" w:space="0" w:color="auto"/>
                        <w:right w:val="none" w:sz="0" w:space="0" w:color="auto"/>
                      </w:divBdr>
                      <w:divsChild>
                        <w:div w:id="931354854">
                          <w:marLeft w:val="0"/>
                          <w:marRight w:val="0"/>
                          <w:marTop w:val="0"/>
                          <w:marBottom w:val="0"/>
                          <w:divBdr>
                            <w:top w:val="none" w:sz="0" w:space="0" w:color="auto"/>
                            <w:left w:val="none" w:sz="0" w:space="0" w:color="auto"/>
                            <w:bottom w:val="none" w:sz="0" w:space="0" w:color="auto"/>
                            <w:right w:val="none" w:sz="0" w:space="0" w:color="auto"/>
                          </w:divBdr>
                          <w:divsChild>
                            <w:div w:id="130392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7856347">
      <w:bodyDiv w:val="1"/>
      <w:marLeft w:val="0"/>
      <w:marRight w:val="0"/>
      <w:marTop w:val="0"/>
      <w:marBottom w:val="0"/>
      <w:divBdr>
        <w:top w:val="none" w:sz="0" w:space="0" w:color="auto"/>
        <w:left w:val="none" w:sz="0" w:space="0" w:color="auto"/>
        <w:bottom w:val="none" w:sz="0" w:space="0" w:color="auto"/>
        <w:right w:val="none" w:sz="0" w:space="0" w:color="auto"/>
      </w:divBdr>
    </w:div>
    <w:div w:id="1582181385">
      <w:bodyDiv w:val="1"/>
      <w:marLeft w:val="0"/>
      <w:marRight w:val="0"/>
      <w:marTop w:val="0"/>
      <w:marBottom w:val="0"/>
      <w:divBdr>
        <w:top w:val="none" w:sz="0" w:space="0" w:color="auto"/>
        <w:left w:val="none" w:sz="0" w:space="0" w:color="auto"/>
        <w:bottom w:val="none" w:sz="0" w:space="0" w:color="auto"/>
        <w:right w:val="none" w:sz="0" w:space="0" w:color="auto"/>
      </w:divBdr>
    </w:div>
    <w:div w:id="1612665359">
      <w:bodyDiv w:val="1"/>
      <w:marLeft w:val="0"/>
      <w:marRight w:val="0"/>
      <w:marTop w:val="0"/>
      <w:marBottom w:val="0"/>
      <w:divBdr>
        <w:top w:val="none" w:sz="0" w:space="0" w:color="auto"/>
        <w:left w:val="none" w:sz="0" w:space="0" w:color="auto"/>
        <w:bottom w:val="none" w:sz="0" w:space="0" w:color="auto"/>
        <w:right w:val="none" w:sz="0" w:space="0" w:color="auto"/>
      </w:divBdr>
      <w:divsChild>
        <w:div w:id="1530218206">
          <w:marLeft w:val="0"/>
          <w:marRight w:val="0"/>
          <w:marTop w:val="0"/>
          <w:marBottom w:val="0"/>
          <w:divBdr>
            <w:top w:val="none" w:sz="0" w:space="0" w:color="auto"/>
            <w:left w:val="none" w:sz="0" w:space="0" w:color="auto"/>
            <w:bottom w:val="none" w:sz="0" w:space="0" w:color="auto"/>
            <w:right w:val="none" w:sz="0" w:space="0" w:color="auto"/>
          </w:divBdr>
          <w:divsChild>
            <w:div w:id="13771350">
              <w:marLeft w:val="0"/>
              <w:marRight w:val="0"/>
              <w:marTop w:val="0"/>
              <w:marBottom w:val="0"/>
              <w:divBdr>
                <w:top w:val="none" w:sz="0" w:space="0" w:color="auto"/>
                <w:left w:val="none" w:sz="0" w:space="0" w:color="auto"/>
                <w:bottom w:val="none" w:sz="0" w:space="0" w:color="auto"/>
                <w:right w:val="none" w:sz="0" w:space="0" w:color="auto"/>
              </w:divBdr>
              <w:divsChild>
                <w:div w:id="4478048">
                  <w:marLeft w:val="0"/>
                  <w:marRight w:val="0"/>
                  <w:marTop w:val="0"/>
                  <w:marBottom w:val="0"/>
                  <w:divBdr>
                    <w:top w:val="none" w:sz="0" w:space="0" w:color="auto"/>
                    <w:left w:val="none" w:sz="0" w:space="0" w:color="auto"/>
                    <w:bottom w:val="none" w:sz="0" w:space="0" w:color="auto"/>
                    <w:right w:val="none" w:sz="0" w:space="0" w:color="auto"/>
                  </w:divBdr>
                  <w:divsChild>
                    <w:div w:id="316081249">
                      <w:marLeft w:val="0"/>
                      <w:marRight w:val="0"/>
                      <w:marTop w:val="0"/>
                      <w:marBottom w:val="0"/>
                      <w:divBdr>
                        <w:top w:val="none" w:sz="0" w:space="0" w:color="auto"/>
                        <w:left w:val="none" w:sz="0" w:space="0" w:color="auto"/>
                        <w:bottom w:val="none" w:sz="0" w:space="0" w:color="auto"/>
                        <w:right w:val="none" w:sz="0" w:space="0" w:color="auto"/>
                      </w:divBdr>
                      <w:divsChild>
                        <w:div w:id="1020158800">
                          <w:marLeft w:val="0"/>
                          <w:marRight w:val="0"/>
                          <w:marTop w:val="0"/>
                          <w:marBottom w:val="0"/>
                          <w:divBdr>
                            <w:top w:val="none" w:sz="0" w:space="0" w:color="auto"/>
                            <w:left w:val="none" w:sz="0" w:space="0" w:color="auto"/>
                            <w:bottom w:val="none" w:sz="0" w:space="0" w:color="auto"/>
                            <w:right w:val="none" w:sz="0" w:space="0" w:color="auto"/>
                          </w:divBdr>
                          <w:divsChild>
                            <w:div w:id="1713994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7173387">
      <w:bodyDiv w:val="1"/>
      <w:marLeft w:val="0"/>
      <w:marRight w:val="0"/>
      <w:marTop w:val="0"/>
      <w:marBottom w:val="0"/>
      <w:divBdr>
        <w:top w:val="none" w:sz="0" w:space="0" w:color="auto"/>
        <w:left w:val="none" w:sz="0" w:space="0" w:color="auto"/>
        <w:bottom w:val="none" w:sz="0" w:space="0" w:color="auto"/>
        <w:right w:val="none" w:sz="0" w:space="0" w:color="auto"/>
      </w:divBdr>
      <w:divsChild>
        <w:div w:id="1412586348">
          <w:marLeft w:val="547"/>
          <w:marRight w:val="0"/>
          <w:marTop w:val="0"/>
          <w:marBottom w:val="0"/>
          <w:divBdr>
            <w:top w:val="none" w:sz="0" w:space="0" w:color="auto"/>
            <w:left w:val="none" w:sz="0" w:space="0" w:color="auto"/>
            <w:bottom w:val="none" w:sz="0" w:space="0" w:color="auto"/>
            <w:right w:val="none" w:sz="0" w:space="0" w:color="auto"/>
          </w:divBdr>
        </w:div>
      </w:divsChild>
    </w:div>
    <w:div w:id="1620985799">
      <w:bodyDiv w:val="1"/>
      <w:marLeft w:val="0"/>
      <w:marRight w:val="0"/>
      <w:marTop w:val="0"/>
      <w:marBottom w:val="0"/>
      <w:divBdr>
        <w:top w:val="none" w:sz="0" w:space="0" w:color="auto"/>
        <w:left w:val="none" w:sz="0" w:space="0" w:color="auto"/>
        <w:bottom w:val="none" w:sz="0" w:space="0" w:color="auto"/>
        <w:right w:val="none" w:sz="0" w:space="0" w:color="auto"/>
      </w:divBdr>
    </w:div>
    <w:div w:id="1625847058">
      <w:bodyDiv w:val="1"/>
      <w:marLeft w:val="0"/>
      <w:marRight w:val="0"/>
      <w:marTop w:val="0"/>
      <w:marBottom w:val="0"/>
      <w:divBdr>
        <w:top w:val="none" w:sz="0" w:space="0" w:color="auto"/>
        <w:left w:val="none" w:sz="0" w:space="0" w:color="auto"/>
        <w:bottom w:val="none" w:sz="0" w:space="0" w:color="auto"/>
        <w:right w:val="none" w:sz="0" w:space="0" w:color="auto"/>
      </w:divBdr>
      <w:divsChild>
        <w:div w:id="78256249">
          <w:marLeft w:val="0"/>
          <w:marRight w:val="0"/>
          <w:marTop w:val="0"/>
          <w:marBottom w:val="0"/>
          <w:divBdr>
            <w:top w:val="none" w:sz="0" w:space="0" w:color="auto"/>
            <w:left w:val="none" w:sz="0" w:space="0" w:color="auto"/>
            <w:bottom w:val="none" w:sz="0" w:space="0" w:color="auto"/>
            <w:right w:val="none" w:sz="0" w:space="0" w:color="auto"/>
          </w:divBdr>
          <w:divsChild>
            <w:div w:id="1410930199">
              <w:marLeft w:val="0"/>
              <w:marRight w:val="0"/>
              <w:marTop w:val="0"/>
              <w:marBottom w:val="0"/>
              <w:divBdr>
                <w:top w:val="none" w:sz="0" w:space="0" w:color="auto"/>
                <w:left w:val="none" w:sz="0" w:space="0" w:color="auto"/>
                <w:bottom w:val="none" w:sz="0" w:space="0" w:color="auto"/>
                <w:right w:val="none" w:sz="0" w:space="0" w:color="auto"/>
              </w:divBdr>
              <w:divsChild>
                <w:div w:id="1991790056">
                  <w:marLeft w:val="0"/>
                  <w:marRight w:val="0"/>
                  <w:marTop w:val="0"/>
                  <w:marBottom w:val="0"/>
                  <w:divBdr>
                    <w:top w:val="none" w:sz="0" w:space="0" w:color="auto"/>
                    <w:left w:val="none" w:sz="0" w:space="0" w:color="auto"/>
                    <w:bottom w:val="none" w:sz="0" w:space="0" w:color="auto"/>
                    <w:right w:val="none" w:sz="0" w:space="0" w:color="auto"/>
                  </w:divBdr>
                  <w:divsChild>
                    <w:div w:id="11302450">
                      <w:marLeft w:val="0"/>
                      <w:marRight w:val="0"/>
                      <w:marTop w:val="0"/>
                      <w:marBottom w:val="0"/>
                      <w:divBdr>
                        <w:top w:val="none" w:sz="0" w:space="0" w:color="auto"/>
                        <w:left w:val="none" w:sz="0" w:space="0" w:color="auto"/>
                        <w:bottom w:val="none" w:sz="0" w:space="0" w:color="auto"/>
                        <w:right w:val="none" w:sz="0" w:space="0" w:color="auto"/>
                      </w:divBdr>
                      <w:divsChild>
                        <w:div w:id="1617910530">
                          <w:marLeft w:val="0"/>
                          <w:marRight w:val="0"/>
                          <w:marTop w:val="0"/>
                          <w:marBottom w:val="0"/>
                          <w:divBdr>
                            <w:top w:val="none" w:sz="0" w:space="0" w:color="auto"/>
                            <w:left w:val="none" w:sz="0" w:space="0" w:color="auto"/>
                            <w:bottom w:val="none" w:sz="0" w:space="0" w:color="auto"/>
                            <w:right w:val="none" w:sz="0" w:space="0" w:color="auto"/>
                          </w:divBdr>
                          <w:divsChild>
                            <w:div w:id="198207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3555904">
      <w:bodyDiv w:val="1"/>
      <w:marLeft w:val="0"/>
      <w:marRight w:val="0"/>
      <w:marTop w:val="0"/>
      <w:marBottom w:val="0"/>
      <w:divBdr>
        <w:top w:val="none" w:sz="0" w:space="0" w:color="auto"/>
        <w:left w:val="none" w:sz="0" w:space="0" w:color="auto"/>
        <w:bottom w:val="none" w:sz="0" w:space="0" w:color="auto"/>
        <w:right w:val="none" w:sz="0" w:space="0" w:color="auto"/>
      </w:divBdr>
    </w:div>
    <w:div w:id="1664357521">
      <w:bodyDiv w:val="1"/>
      <w:marLeft w:val="0"/>
      <w:marRight w:val="0"/>
      <w:marTop w:val="0"/>
      <w:marBottom w:val="0"/>
      <w:divBdr>
        <w:top w:val="none" w:sz="0" w:space="0" w:color="auto"/>
        <w:left w:val="none" w:sz="0" w:space="0" w:color="auto"/>
        <w:bottom w:val="none" w:sz="0" w:space="0" w:color="auto"/>
        <w:right w:val="none" w:sz="0" w:space="0" w:color="auto"/>
      </w:divBdr>
      <w:divsChild>
        <w:div w:id="731004925">
          <w:marLeft w:val="547"/>
          <w:marRight w:val="0"/>
          <w:marTop w:val="0"/>
          <w:marBottom w:val="0"/>
          <w:divBdr>
            <w:top w:val="none" w:sz="0" w:space="0" w:color="auto"/>
            <w:left w:val="none" w:sz="0" w:space="0" w:color="auto"/>
            <w:bottom w:val="none" w:sz="0" w:space="0" w:color="auto"/>
            <w:right w:val="none" w:sz="0" w:space="0" w:color="auto"/>
          </w:divBdr>
        </w:div>
      </w:divsChild>
    </w:div>
    <w:div w:id="1761440539">
      <w:bodyDiv w:val="1"/>
      <w:marLeft w:val="0"/>
      <w:marRight w:val="0"/>
      <w:marTop w:val="0"/>
      <w:marBottom w:val="0"/>
      <w:divBdr>
        <w:top w:val="none" w:sz="0" w:space="0" w:color="auto"/>
        <w:left w:val="none" w:sz="0" w:space="0" w:color="auto"/>
        <w:bottom w:val="none" w:sz="0" w:space="0" w:color="auto"/>
        <w:right w:val="none" w:sz="0" w:space="0" w:color="auto"/>
      </w:divBdr>
    </w:div>
    <w:div w:id="1770084005">
      <w:bodyDiv w:val="1"/>
      <w:marLeft w:val="0"/>
      <w:marRight w:val="0"/>
      <w:marTop w:val="0"/>
      <w:marBottom w:val="0"/>
      <w:divBdr>
        <w:top w:val="none" w:sz="0" w:space="0" w:color="auto"/>
        <w:left w:val="none" w:sz="0" w:space="0" w:color="auto"/>
        <w:bottom w:val="none" w:sz="0" w:space="0" w:color="auto"/>
        <w:right w:val="none" w:sz="0" w:space="0" w:color="auto"/>
      </w:divBdr>
    </w:div>
    <w:div w:id="1780906059">
      <w:bodyDiv w:val="1"/>
      <w:marLeft w:val="0"/>
      <w:marRight w:val="0"/>
      <w:marTop w:val="0"/>
      <w:marBottom w:val="0"/>
      <w:divBdr>
        <w:top w:val="none" w:sz="0" w:space="0" w:color="auto"/>
        <w:left w:val="none" w:sz="0" w:space="0" w:color="auto"/>
        <w:bottom w:val="none" w:sz="0" w:space="0" w:color="auto"/>
        <w:right w:val="none" w:sz="0" w:space="0" w:color="auto"/>
      </w:divBdr>
    </w:div>
    <w:div w:id="1808089661">
      <w:bodyDiv w:val="1"/>
      <w:marLeft w:val="0"/>
      <w:marRight w:val="0"/>
      <w:marTop w:val="0"/>
      <w:marBottom w:val="0"/>
      <w:divBdr>
        <w:top w:val="none" w:sz="0" w:space="0" w:color="auto"/>
        <w:left w:val="none" w:sz="0" w:space="0" w:color="auto"/>
        <w:bottom w:val="none" w:sz="0" w:space="0" w:color="auto"/>
        <w:right w:val="none" w:sz="0" w:space="0" w:color="auto"/>
      </w:divBdr>
      <w:divsChild>
        <w:div w:id="2017730461">
          <w:marLeft w:val="0"/>
          <w:marRight w:val="0"/>
          <w:marTop w:val="0"/>
          <w:marBottom w:val="0"/>
          <w:divBdr>
            <w:top w:val="none" w:sz="0" w:space="0" w:color="auto"/>
            <w:left w:val="none" w:sz="0" w:space="0" w:color="auto"/>
            <w:bottom w:val="none" w:sz="0" w:space="0" w:color="auto"/>
            <w:right w:val="none" w:sz="0" w:space="0" w:color="auto"/>
          </w:divBdr>
          <w:divsChild>
            <w:div w:id="423919144">
              <w:marLeft w:val="0"/>
              <w:marRight w:val="0"/>
              <w:marTop w:val="0"/>
              <w:marBottom w:val="0"/>
              <w:divBdr>
                <w:top w:val="none" w:sz="0" w:space="0" w:color="auto"/>
                <w:left w:val="none" w:sz="0" w:space="0" w:color="auto"/>
                <w:bottom w:val="none" w:sz="0" w:space="0" w:color="auto"/>
                <w:right w:val="none" w:sz="0" w:space="0" w:color="auto"/>
              </w:divBdr>
              <w:divsChild>
                <w:div w:id="1824732044">
                  <w:marLeft w:val="0"/>
                  <w:marRight w:val="0"/>
                  <w:marTop w:val="0"/>
                  <w:marBottom w:val="0"/>
                  <w:divBdr>
                    <w:top w:val="none" w:sz="0" w:space="0" w:color="auto"/>
                    <w:left w:val="none" w:sz="0" w:space="0" w:color="auto"/>
                    <w:bottom w:val="none" w:sz="0" w:space="0" w:color="auto"/>
                    <w:right w:val="none" w:sz="0" w:space="0" w:color="auto"/>
                  </w:divBdr>
                  <w:divsChild>
                    <w:div w:id="210221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300437">
          <w:marLeft w:val="0"/>
          <w:marRight w:val="0"/>
          <w:marTop w:val="0"/>
          <w:marBottom w:val="0"/>
          <w:divBdr>
            <w:top w:val="none" w:sz="0" w:space="0" w:color="auto"/>
            <w:left w:val="none" w:sz="0" w:space="0" w:color="auto"/>
            <w:bottom w:val="none" w:sz="0" w:space="0" w:color="auto"/>
            <w:right w:val="none" w:sz="0" w:space="0" w:color="auto"/>
          </w:divBdr>
          <w:divsChild>
            <w:div w:id="106580374">
              <w:marLeft w:val="0"/>
              <w:marRight w:val="0"/>
              <w:marTop w:val="0"/>
              <w:marBottom w:val="0"/>
              <w:divBdr>
                <w:top w:val="none" w:sz="0" w:space="0" w:color="auto"/>
                <w:left w:val="none" w:sz="0" w:space="0" w:color="auto"/>
                <w:bottom w:val="none" w:sz="0" w:space="0" w:color="auto"/>
                <w:right w:val="none" w:sz="0" w:space="0" w:color="auto"/>
              </w:divBdr>
              <w:divsChild>
                <w:div w:id="1053700763">
                  <w:marLeft w:val="0"/>
                  <w:marRight w:val="0"/>
                  <w:marTop w:val="0"/>
                  <w:marBottom w:val="0"/>
                  <w:divBdr>
                    <w:top w:val="none" w:sz="0" w:space="0" w:color="auto"/>
                    <w:left w:val="none" w:sz="0" w:space="0" w:color="auto"/>
                    <w:bottom w:val="none" w:sz="0" w:space="0" w:color="auto"/>
                    <w:right w:val="none" w:sz="0" w:space="0" w:color="auto"/>
                  </w:divBdr>
                  <w:divsChild>
                    <w:div w:id="1763840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3884208">
      <w:bodyDiv w:val="1"/>
      <w:marLeft w:val="0"/>
      <w:marRight w:val="0"/>
      <w:marTop w:val="0"/>
      <w:marBottom w:val="0"/>
      <w:divBdr>
        <w:top w:val="none" w:sz="0" w:space="0" w:color="auto"/>
        <w:left w:val="none" w:sz="0" w:space="0" w:color="auto"/>
        <w:bottom w:val="none" w:sz="0" w:space="0" w:color="auto"/>
        <w:right w:val="none" w:sz="0" w:space="0" w:color="auto"/>
      </w:divBdr>
    </w:div>
    <w:div w:id="1827697254">
      <w:bodyDiv w:val="1"/>
      <w:marLeft w:val="0"/>
      <w:marRight w:val="0"/>
      <w:marTop w:val="0"/>
      <w:marBottom w:val="0"/>
      <w:divBdr>
        <w:top w:val="none" w:sz="0" w:space="0" w:color="auto"/>
        <w:left w:val="none" w:sz="0" w:space="0" w:color="auto"/>
        <w:bottom w:val="none" w:sz="0" w:space="0" w:color="auto"/>
        <w:right w:val="none" w:sz="0" w:space="0" w:color="auto"/>
      </w:divBdr>
    </w:div>
    <w:div w:id="1858037989">
      <w:bodyDiv w:val="1"/>
      <w:marLeft w:val="0"/>
      <w:marRight w:val="0"/>
      <w:marTop w:val="0"/>
      <w:marBottom w:val="0"/>
      <w:divBdr>
        <w:top w:val="none" w:sz="0" w:space="0" w:color="auto"/>
        <w:left w:val="none" w:sz="0" w:space="0" w:color="auto"/>
        <w:bottom w:val="none" w:sz="0" w:space="0" w:color="auto"/>
        <w:right w:val="none" w:sz="0" w:space="0" w:color="auto"/>
      </w:divBdr>
      <w:divsChild>
        <w:div w:id="997031534">
          <w:marLeft w:val="0"/>
          <w:marRight w:val="0"/>
          <w:marTop w:val="0"/>
          <w:marBottom w:val="0"/>
          <w:divBdr>
            <w:top w:val="none" w:sz="0" w:space="0" w:color="auto"/>
            <w:left w:val="none" w:sz="0" w:space="0" w:color="auto"/>
            <w:bottom w:val="none" w:sz="0" w:space="0" w:color="auto"/>
            <w:right w:val="none" w:sz="0" w:space="0" w:color="auto"/>
          </w:divBdr>
          <w:divsChild>
            <w:div w:id="1393851432">
              <w:marLeft w:val="0"/>
              <w:marRight w:val="0"/>
              <w:marTop w:val="0"/>
              <w:marBottom w:val="0"/>
              <w:divBdr>
                <w:top w:val="none" w:sz="0" w:space="0" w:color="auto"/>
                <w:left w:val="none" w:sz="0" w:space="0" w:color="auto"/>
                <w:bottom w:val="none" w:sz="0" w:space="0" w:color="auto"/>
                <w:right w:val="none" w:sz="0" w:space="0" w:color="auto"/>
              </w:divBdr>
              <w:divsChild>
                <w:div w:id="1335886623">
                  <w:marLeft w:val="0"/>
                  <w:marRight w:val="0"/>
                  <w:marTop w:val="0"/>
                  <w:marBottom w:val="0"/>
                  <w:divBdr>
                    <w:top w:val="none" w:sz="0" w:space="0" w:color="auto"/>
                    <w:left w:val="none" w:sz="0" w:space="0" w:color="auto"/>
                    <w:bottom w:val="none" w:sz="0" w:space="0" w:color="auto"/>
                    <w:right w:val="none" w:sz="0" w:space="0" w:color="auto"/>
                  </w:divBdr>
                  <w:divsChild>
                    <w:div w:id="174444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0918350">
      <w:bodyDiv w:val="1"/>
      <w:marLeft w:val="0"/>
      <w:marRight w:val="0"/>
      <w:marTop w:val="0"/>
      <w:marBottom w:val="0"/>
      <w:divBdr>
        <w:top w:val="none" w:sz="0" w:space="0" w:color="auto"/>
        <w:left w:val="none" w:sz="0" w:space="0" w:color="auto"/>
        <w:bottom w:val="none" w:sz="0" w:space="0" w:color="auto"/>
        <w:right w:val="none" w:sz="0" w:space="0" w:color="auto"/>
      </w:divBdr>
    </w:div>
    <w:div w:id="1931425623">
      <w:bodyDiv w:val="1"/>
      <w:marLeft w:val="0"/>
      <w:marRight w:val="0"/>
      <w:marTop w:val="0"/>
      <w:marBottom w:val="0"/>
      <w:divBdr>
        <w:top w:val="none" w:sz="0" w:space="0" w:color="auto"/>
        <w:left w:val="none" w:sz="0" w:space="0" w:color="auto"/>
        <w:bottom w:val="none" w:sz="0" w:space="0" w:color="auto"/>
        <w:right w:val="none" w:sz="0" w:space="0" w:color="auto"/>
      </w:divBdr>
    </w:div>
    <w:div w:id="1948270518">
      <w:bodyDiv w:val="1"/>
      <w:marLeft w:val="0"/>
      <w:marRight w:val="0"/>
      <w:marTop w:val="0"/>
      <w:marBottom w:val="0"/>
      <w:divBdr>
        <w:top w:val="none" w:sz="0" w:space="0" w:color="auto"/>
        <w:left w:val="none" w:sz="0" w:space="0" w:color="auto"/>
        <w:bottom w:val="none" w:sz="0" w:space="0" w:color="auto"/>
        <w:right w:val="none" w:sz="0" w:space="0" w:color="auto"/>
      </w:divBdr>
    </w:div>
    <w:div w:id="1953516763">
      <w:bodyDiv w:val="1"/>
      <w:marLeft w:val="0"/>
      <w:marRight w:val="0"/>
      <w:marTop w:val="0"/>
      <w:marBottom w:val="0"/>
      <w:divBdr>
        <w:top w:val="none" w:sz="0" w:space="0" w:color="auto"/>
        <w:left w:val="none" w:sz="0" w:space="0" w:color="auto"/>
        <w:bottom w:val="none" w:sz="0" w:space="0" w:color="auto"/>
        <w:right w:val="none" w:sz="0" w:space="0" w:color="auto"/>
      </w:divBdr>
    </w:div>
    <w:div w:id="2006663080">
      <w:bodyDiv w:val="1"/>
      <w:marLeft w:val="0"/>
      <w:marRight w:val="0"/>
      <w:marTop w:val="0"/>
      <w:marBottom w:val="0"/>
      <w:divBdr>
        <w:top w:val="none" w:sz="0" w:space="0" w:color="auto"/>
        <w:left w:val="none" w:sz="0" w:space="0" w:color="auto"/>
        <w:bottom w:val="none" w:sz="0" w:space="0" w:color="auto"/>
        <w:right w:val="none" w:sz="0" w:space="0" w:color="auto"/>
      </w:divBdr>
    </w:div>
    <w:div w:id="2028216265">
      <w:bodyDiv w:val="1"/>
      <w:marLeft w:val="0"/>
      <w:marRight w:val="0"/>
      <w:marTop w:val="0"/>
      <w:marBottom w:val="0"/>
      <w:divBdr>
        <w:top w:val="none" w:sz="0" w:space="0" w:color="auto"/>
        <w:left w:val="none" w:sz="0" w:space="0" w:color="auto"/>
        <w:bottom w:val="none" w:sz="0" w:space="0" w:color="auto"/>
        <w:right w:val="none" w:sz="0" w:space="0" w:color="auto"/>
      </w:divBdr>
      <w:divsChild>
        <w:div w:id="738791311">
          <w:marLeft w:val="0"/>
          <w:marRight w:val="0"/>
          <w:marTop w:val="0"/>
          <w:marBottom w:val="0"/>
          <w:divBdr>
            <w:top w:val="none" w:sz="0" w:space="0" w:color="auto"/>
            <w:left w:val="none" w:sz="0" w:space="0" w:color="auto"/>
            <w:bottom w:val="none" w:sz="0" w:space="0" w:color="auto"/>
            <w:right w:val="none" w:sz="0" w:space="0" w:color="auto"/>
          </w:divBdr>
          <w:divsChild>
            <w:div w:id="1498688850">
              <w:marLeft w:val="0"/>
              <w:marRight w:val="0"/>
              <w:marTop w:val="0"/>
              <w:marBottom w:val="0"/>
              <w:divBdr>
                <w:top w:val="none" w:sz="0" w:space="0" w:color="auto"/>
                <w:left w:val="none" w:sz="0" w:space="0" w:color="auto"/>
                <w:bottom w:val="none" w:sz="0" w:space="0" w:color="auto"/>
                <w:right w:val="none" w:sz="0" w:space="0" w:color="auto"/>
              </w:divBdr>
              <w:divsChild>
                <w:div w:id="79716518">
                  <w:marLeft w:val="0"/>
                  <w:marRight w:val="0"/>
                  <w:marTop w:val="0"/>
                  <w:marBottom w:val="0"/>
                  <w:divBdr>
                    <w:top w:val="none" w:sz="0" w:space="0" w:color="auto"/>
                    <w:left w:val="none" w:sz="0" w:space="0" w:color="auto"/>
                    <w:bottom w:val="none" w:sz="0" w:space="0" w:color="auto"/>
                    <w:right w:val="none" w:sz="0" w:space="0" w:color="auto"/>
                  </w:divBdr>
                  <w:divsChild>
                    <w:div w:id="550652306">
                      <w:marLeft w:val="0"/>
                      <w:marRight w:val="0"/>
                      <w:marTop w:val="0"/>
                      <w:marBottom w:val="0"/>
                      <w:divBdr>
                        <w:top w:val="none" w:sz="0" w:space="0" w:color="auto"/>
                        <w:left w:val="none" w:sz="0" w:space="0" w:color="auto"/>
                        <w:bottom w:val="none" w:sz="0" w:space="0" w:color="auto"/>
                        <w:right w:val="none" w:sz="0" w:space="0" w:color="auto"/>
                      </w:divBdr>
                      <w:divsChild>
                        <w:div w:id="569735250">
                          <w:marLeft w:val="0"/>
                          <w:marRight w:val="0"/>
                          <w:marTop w:val="0"/>
                          <w:marBottom w:val="0"/>
                          <w:divBdr>
                            <w:top w:val="none" w:sz="0" w:space="0" w:color="auto"/>
                            <w:left w:val="none" w:sz="0" w:space="0" w:color="auto"/>
                            <w:bottom w:val="none" w:sz="0" w:space="0" w:color="auto"/>
                            <w:right w:val="none" w:sz="0" w:space="0" w:color="auto"/>
                          </w:divBdr>
                          <w:divsChild>
                            <w:div w:id="496270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9619366">
      <w:bodyDiv w:val="1"/>
      <w:marLeft w:val="0"/>
      <w:marRight w:val="0"/>
      <w:marTop w:val="0"/>
      <w:marBottom w:val="0"/>
      <w:divBdr>
        <w:top w:val="none" w:sz="0" w:space="0" w:color="auto"/>
        <w:left w:val="none" w:sz="0" w:space="0" w:color="auto"/>
        <w:bottom w:val="none" w:sz="0" w:space="0" w:color="auto"/>
        <w:right w:val="none" w:sz="0" w:space="0" w:color="auto"/>
      </w:divBdr>
      <w:divsChild>
        <w:div w:id="1257709773">
          <w:marLeft w:val="0"/>
          <w:marRight w:val="0"/>
          <w:marTop w:val="0"/>
          <w:marBottom w:val="0"/>
          <w:divBdr>
            <w:top w:val="none" w:sz="0" w:space="0" w:color="auto"/>
            <w:left w:val="none" w:sz="0" w:space="0" w:color="auto"/>
            <w:bottom w:val="none" w:sz="0" w:space="0" w:color="auto"/>
            <w:right w:val="none" w:sz="0" w:space="0" w:color="auto"/>
          </w:divBdr>
          <w:divsChild>
            <w:div w:id="2054453335">
              <w:marLeft w:val="0"/>
              <w:marRight w:val="0"/>
              <w:marTop w:val="0"/>
              <w:marBottom w:val="0"/>
              <w:divBdr>
                <w:top w:val="none" w:sz="0" w:space="0" w:color="auto"/>
                <w:left w:val="none" w:sz="0" w:space="0" w:color="auto"/>
                <w:bottom w:val="none" w:sz="0" w:space="0" w:color="auto"/>
                <w:right w:val="none" w:sz="0" w:space="0" w:color="auto"/>
              </w:divBdr>
              <w:divsChild>
                <w:div w:id="1548835816">
                  <w:marLeft w:val="0"/>
                  <w:marRight w:val="0"/>
                  <w:marTop w:val="0"/>
                  <w:marBottom w:val="0"/>
                  <w:divBdr>
                    <w:top w:val="none" w:sz="0" w:space="0" w:color="auto"/>
                    <w:left w:val="none" w:sz="0" w:space="0" w:color="auto"/>
                    <w:bottom w:val="none" w:sz="0" w:space="0" w:color="auto"/>
                    <w:right w:val="none" w:sz="0" w:space="0" w:color="auto"/>
                  </w:divBdr>
                  <w:divsChild>
                    <w:div w:id="1731149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386939">
          <w:marLeft w:val="0"/>
          <w:marRight w:val="0"/>
          <w:marTop w:val="0"/>
          <w:marBottom w:val="0"/>
          <w:divBdr>
            <w:top w:val="none" w:sz="0" w:space="0" w:color="auto"/>
            <w:left w:val="none" w:sz="0" w:space="0" w:color="auto"/>
            <w:bottom w:val="none" w:sz="0" w:space="0" w:color="auto"/>
            <w:right w:val="none" w:sz="0" w:space="0" w:color="auto"/>
          </w:divBdr>
          <w:divsChild>
            <w:div w:id="2122144221">
              <w:marLeft w:val="0"/>
              <w:marRight w:val="0"/>
              <w:marTop w:val="0"/>
              <w:marBottom w:val="0"/>
              <w:divBdr>
                <w:top w:val="none" w:sz="0" w:space="0" w:color="auto"/>
                <w:left w:val="none" w:sz="0" w:space="0" w:color="auto"/>
                <w:bottom w:val="none" w:sz="0" w:space="0" w:color="auto"/>
                <w:right w:val="none" w:sz="0" w:space="0" w:color="auto"/>
              </w:divBdr>
              <w:divsChild>
                <w:div w:id="1584098788">
                  <w:marLeft w:val="0"/>
                  <w:marRight w:val="0"/>
                  <w:marTop w:val="0"/>
                  <w:marBottom w:val="0"/>
                  <w:divBdr>
                    <w:top w:val="none" w:sz="0" w:space="0" w:color="auto"/>
                    <w:left w:val="none" w:sz="0" w:space="0" w:color="auto"/>
                    <w:bottom w:val="none" w:sz="0" w:space="0" w:color="auto"/>
                    <w:right w:val="none" w:sz="0" w:space="0" w:color="auto"/>
                  </w:divBdr>
                  <w:divsChild>
                    <w:div w:id="184269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506981">
      <w:bodyDiv w:val="1"/>
      <w:marLeft w:val="0"/>
      <w:marRight w:val="0"/>
      <w:marTop w:val="0"/>
      <w:marBottom w:val="0"/>
      <w:divBdr>
        <w:top w:val="none" w:sz="0" w:space="0" w:color="auto"/>
        <w:left w:val="none" w:sz="0" w:space="0" w:color="auto"/>
        <w:bottom w:val="none" w:sz="0" w:space="0" w:color="auto"/>
        <w:right w:val="none" w:sz="0" w:space="0" w:color="auto"/>
      </w:divBdr>
    </w:div>
    <w:div w:id="2094356613">
      <w:bodyDiv w:val="1"/>
      <w:marLeft w:val="0"/>
      <w:marRight w:val="0"/>
      <w:marTop w:val="0"/>
      <w:marBottom w:val="0"/>
      <w:divBdr>
        <w:top w:val="none" w:sz="0" w:space="0" w:color="auto"/>
        <w:left w:val="none" w:sz="0" w:space="0" w:color="auto"/>
        <w:bottom w:val="none" w:sz="0" w:space="0" w:color="auto"/>
        <w:right w:val="none" w:sz="0" w:space="0" w:color="auto"/>
      </w:divBdr>
    </w:div>
    <w:div w:id="2098283286">
      <w:bodyDiv w:val="1"/>
      <w:marLeft w:val="0"/>
      <w:marRight w:val="0"/>
      <w:marTop w:val="0"/>
      <w:marBottom w:val="0"/>
      <w:divBdr>
        <w:top w:val="none" w:sz="0" w:space="0" w:color="auto"/>
        <w:left w:val="none" w:sz="0" w:space="0" w:color="auto"/>
        <w:bottom w:val="none" w:sz="0" w:space="0" w:color="auto"/>
        <w:right w:val="none" w:sz="0" w:space="0" w:color="auto"/>
      </w:divBdr>
    </w:div>
    <w:div w:id="2115201454">
      <w:bodyDiv w:val="1"/>
      <w:marLeft w:val="0"/>
      <w:marRight w:val="0"/>
      <w:marTop w:val="0"/>
      <w:marBottom w:val="0"/>
      <w:divBdr>
        <w:top w:val="none" w:sz="0" w:space="0" w:color="auto"/>
        <w:left w:val="none" w:sz="0" w:space="0" w:color="auto"/>
        <w:bottom w:val="none" w:sz="0" w:space="0" w:color="auto"/>
        <w:right w:val="none" w:sz="0" w:space="0" w:color="auto"/>
      </w:divBdr>
      <w:divsChild>
        <w:div w:id="481852338">
          <w:marLeft w:val="0"/>
          <w:marRight w:val="0"/>
          <w:marTop w:val="0"/>
          <w:marBottom w:val="0"/>
          <w:divBdr>
            <w:top w:val="none" w:sz="0" w:space="0" w:color="auto"/>
            <w:left w:val="none" w:sz="0" w:space="0" w:color="auto"/>
            <w:bottom w:val="none" w:sz="0" w:space="0" w:color="auto"/>
            <w:right w:val="none" w:sz="0" w:space="0" w:color="auto"/>
          </w:divBdr>
          <w:divsChild>
            <w:div w:id="1296062174">
              <w:marLeft w:val="0"/>
              <w:marRight w:val="0"/>
              <w:marTop w:val="0"/>
              <w:marBottom w:val="0"/>
              <w:divBdr>
                <w:top w:val="none" w:sz="0" w:space="0" w:color="auto"/>
                <w:left w:val="none" w:sz="0" w:space="0" w:color="auto"/>
                <w:bottom w:val="none" w:sz="0" w:space="0" w:color="auto"/>
                <w:right w:val="none" w:sz="0" w:space="0" w:color="auto"/>
              </w:divBdr>
              <w:divsChild>
                <w:div w:id="139807141">
                  <w:marLeft w:val="0"/>
                  <w:marRight w:val="0"/>
                  <w:marTop w:val="0"/>
                  <w:marBottom w:val="0"/>
                  <w:divBdr>
                    <w:top w:val="none" w:sz="0" w:space="0" w:color="auto"/>
                    <w:left w:val="none" w:sz="0" w:space="0" w:color="auto"/>
                    <w:bottom w:val="none" w:sz="0" w:space="0" w:color="auto"/>
                    <w:right w:val="none" w:sz="0" w:space="0" w:color="auto"/>
                  </w:divBdr>
                  <w:divsChild>
                    <w:div w:id="1878354658">
                      <w:marLeft w:val="0"/>
                      <w:marRight w:val="0"/>
                      <w:marTop w:val="0"/>
                      <w:marBottom w:val="0"/>
                      <w:divBdr>
                        <w:top w:val="none" w:sz="0" w:space="0" w:color="auto"/>
                        <w:left w:val="none" w:sz="0" w:space="0" w:color="auto"/>
                        <w:bottom w:val="none" w:sz="0" w:space="0" w:color="auto"/>
                        <w:right w:val="none" w:sz="0" w:space="0" w:color="auto"/>
                      </w:divBdr>
                      <w:divsChild>
                        <w:div w:id="1632591424">
                          <w:marLeft w:val="0"/>
                          <w:marRight w:val="0"/>
                          <w:marTop w:val="0"/>
                          <w:marBottom w:val="0"/>
                          <w:divBdr>
                            <w:top w:val="none" w:sz="0" w:space="0" w:color="auto"/>
                            <w:left w:val="none" w:sz="0" w:space="0" w:color="auto"/>
                            <w:bottom w:val="none" w:sz="0" w:space="0" w:color="auto"/>
                            <w:right w:val="none" w:sz="0" w:space="0" w:color="auto"/>
                          </w:divBdr>
                          <w:divsChild>
                            <w:div w:id="66324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6047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png"/><Relationship Id="rId26" Type="http://schemas.openxmlformats.org/officeDocument/2006/relationships/chart" Target="charts/chart5.xml"/><Relationship Id="rId39" Type="http://schemas.openxmlformats.org/officeDocument/2006/relationships/image" Target="media/image24.png"/><Relationship Id="rId21" Type="http://schemas.openxmlformats.org/officeDocument/2006/relationships/image" Target="media/image11.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8.png"/><Relationship Id="rId68" Type="http://schemas.openxmlformats.org/officeDocument/2006/relationships/image" Target="media/image53.png"/><Relationship Id="rId76" Type="http://schemas.openxmlformats.org/officeDocument/2006/relationships/image" Target="media/image60.jpeg"/><Relationship Id="rId84"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4.png"/><Relationship Id="rId11" Type="http://schemas.openxmlformats.org/officeDocument/2006/relationships/image" Target="media/image2.png"/><Relationship Id="rId24" Type="http://schemas.openxmlformats.org/officeDocument/2006/relationships/chart" Target="charts/chart3.xml"/><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image" Target="media/image58.jpeg"/><Relationship Id="rId79" Type="http://schemas.openxmlformats.org/officeDocument/2006/relationships/image" Target="media/image63.jpeg"/><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image" Target="media/image66.jpe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chart" Target="charts/chart6.xml"/><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1.jpeg"/><Relationship Id="rId8" Type="http://schemas.openxmlformats.org/officeDocument/2006/relationships/image" Target="media/image1.tiff"/><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image" Target="media/image64.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footer" Target="footer1.xml"/><Relationship Id="rId25" Type="http://schemas.openxmlformats.org/officeDocument/2006/relationships/chart" Target="charts/chart4.xml"/><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10.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59.jpeg"/><Relationship Id="rId83"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chart" Target="charts/chart7.xml"/><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chart" Target="charts/chart2.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hyperlink" Target="mailto:maiona_93@mail.ru" TargetMode="External"/><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Admin\Downloads\Annual_Production.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Admin\Downloads\Annual_Total_Citation_per_Year%20(1).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Admin\Desktop\&#1044;&#1080;&#1089;&#1089;&#1077;&#1088;&#1090;&#1072;&#1094;&#1080;&#1103;%20&#1084;&#1086;&#1103;!\&#1052;&#1072;&#1103;%20&#1090;&#1088;&#1077;&#1085;&#1076;%2031.05.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1.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dmin\Desktop\&#1044;&#1080;&#1089;&#1089;&#1077;&#1088;&#1090;&#1072;&#1094;&#1080;&#1103;%20&#1084;&#1086;&#1103;!\&#1052;&#1072;&#1103;%20&#1090;&#1088;&#1077;&#1085;&#1076;%2031.05.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2.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embeddings/oleObject1.bin"/></Relationships>
</file>

<file path=word/charts/_rels/chart6.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[Annual_Production.xlsx]Sheet1!$B$2</c:f>
              <c:strCache>
                <c:ptCount val="1"/>
                <c:pt idx="0">
                  <c:v>Articles</c:v>
                </c:pt>
              </c:strCache>
            </c:strRef>
          </c:tx>
          <c:spPr>
            <a:ln w="28575" cap="rnd">
              <a:solidFill>
                <a:schemeClr val="accent1"/>
              </a:solidFill>
              <a:round/>
            </a:ln>
            <a:effectLst/>
          </c:spPr>
          <c:marker>
            <c:symbol val="none"/>
          </c:marker>
          <c:dLbls>
            <c:delete val="1"/>
          </c:dLbls>
          <c:cat>
            <c:numRef>
              <c:f>[Annual_Production.xlsx]Sheet1!$A$3:$A$49</c:f>
              <c:numCache>
                <c:formatCode>General</c:formatCode>
                <c:ptCount val="47"/>
                <c:pt idx="0">
                  <c:v>1978</c:v>
                </c:pt>
                <c:pt idx="1">
                  <c:v>1979</c:v>
                </c:pt>
                <c:pt idx="2">
                  <c:v>1980</c:v>
                </c:pt>
                <c:pt idx="3">
                  <c:v>1981</c:v>
                </c:pt>
                <c:pt idx="4">
                  <c:v>1982</c:v>
                </c:pt>
                <c:pt idx="5">
                  <c:v>1983</c:v>
                </c:pt>
                <c:pt idx="6">
                  <c:v>1984</c:v>
                </c:pt>
                <c:pt idx="7">
                  <c:v>1985</c:v>
                </c:pt>
                <c:pt idx="8">
                  <c:v>1986</c:v>
                </c:pt>
                <c:pt idx="9">
                  <c:v>1987</c:v>
                </c:pt>
                <c:pt idx="10">
                  <c:v>1988</c:v>
                </c:pt>
                <c:pt idx="11">
                  <c:v>1989</c:v>
                </c:pt>
                <c:pt idx="12">
                  <c:v>1990</c:v>
                </c:pt>
                <c:pt idx="13">
                  <c:v>1991</c:v>
                </c:pt>
                <c:pt idx="14">
                  <c:v>1992</c:v>
                </c:pt>
                <c:pt idx="15">
                  <c:v>1993</c:v>
                </c:pt>
                <c:pt idx="16">
                  <c:v>1994</c:v>
                </c:pt>
                <c:pt idx="17">
                  <c:v>1995</c:v>
                </c:pt>
                <c:pt idx="18">
                  <c:v>1996</c:v>
                </c:pt>
                <c:pt idx="19">
                  <c:v>1997</c:v>
                </c:pt>
                <c:pt idx="20">
                  <c:v>1998</c:v>
                </c:pt>
                <c:pt idx="21">
                  <c:v>1999</c:v>
                </c:pt>
                <c:pt idx="22">
                  <c:v>2000</c:v>
                </c:pt>
                <c:pt idx="23">
                  <c:v>2001</c:v>
                </c:pt>
                <c:pt idx="24">
                  <c:v>2002</c:v>
                </c:pt>
                <c:pt idx="25">
                  <c:v>2003</c:v>
                </c:pt>
                <c:pt idx="26">
                  <c:v>2004</c:v>
                </c:pt>
                <c:pt idx="27">
                  <c:v>2005</c:v>
                </c:pt>
                <c:pt idx="28">
                  <c:v>2006</c:v>
                </c:pt>
                <c:pt idx="29">
                  <c:v>2007</c:v>
                </c:pt>
                <c:pt idx="30">
                  <c:v>2008</c:v>
                </c:pt>
                <c:pt idx="31">
                  <c:v>2009</c:v>
                </c:pt>
                <c:pt idx="32">
                  <c:v>2010</c:v>
                </c:pt>
                <c:pt idx="33">
                  <c:v>2011</c:v>
                </c:pt>
                <c:pt idx="34">
                  <c:v>2012</c:v>
                </c:pt>
                <c:pt idx="35">
                  <c:v>2013</c:v>
                </c:pt>
                <c:pt idx="36">
                  <c:v>2014</c:v>
                </c:pt>
                <c:pt idx="37">
                  <c:v>2015</c:v>
                </c:pt>
                <c:pt idx="38">
                  <c:v>2016</c:v>
                </c:pt>
                <c:pt idx="39">
                  <c:v>2017</c:v>
                </c:pt>
                <c:pt idx="40">
                  <c:v>2018</c:v>
                </c:pt>
                <c:pt idx="41">
                  <c:v>2019</c:v>
                </c:pt>
                <c:pt idx="42">
                  <c:v>2020</c:v>
                </c:pt>
                <c:pt idx="43">
                  <c:v>2021</c:v>
                </c:pt>
                <c:pt idx="44">
                  <c:v>2022</c:v>
                </c:pt>
                <c:pt idx="45">
                  <c:v>2023</c:v>
                </c:pt>
                <c:pt idx="46">
                  <c:v>2024</c:v>
                </c:pt>
              </c:numCache>
            </c:numRef>
          </c:cat>
          <c:val>
            <c:numRef>
              <c:f>[Annual_Production.xlsx]Sheet1!$B$3:$B$49</c:f>
              <c:numCache>
                <c:formatCode>General</c:formatCode>
                <c:ptCount val="47"/>
                <c:pt idx="0">
                  <c:v>1</c:v>
                </c:pt>
                <c:pt idx="1">
                  <c:v>0</c:v>
                </c:pt>
                <c:pt idx="2">
                  <c:v>0</c:v>
                </c:pt>
                <c:pt idx="3">
                  <c:v>0</c:v>
                </c:pt>
                <c:pt idx="4">
                  <c:v>0</c:v>
                </c:pt>
                <c:pt idx="5">
                  <c:v>2</c:v>
                </c:pt>
                <c:pt idx="6">
                  <c:v>2</c:v>
                </c:pt>
                <c:pt idx="7">
                  <c:v>2</c:v>
                </c:pt>
                <c:pt idx="8">
                  <c:v>1</c:v>
                </c:pt>
                <c:pt idx="9">
                  <c:v>3</c:v>
                </c:pt>
                <c:pt idx="10">
                  <c:v>0</c:v>
                </c:pt>
                <c:pt idx="11">
                  <c:v>1</c:v>
                </c:pt>
                <c:pt idx="12">
                  <c:v>2</c:v>
                </c:pt>
                <c:pt idx="13">
                  <c:v>4</c:v>
                </c:pt>
                <c:pt idx="14">
                  <c:v>1</c:v>
                </c:pt>
                <c:pt idx="15">
                  <c:v>2</c:v>
                </c:pt>
                <c:pt idx="16">
                  <c:v>3</c:v>
                </c:pt>
                <c:pt idx="17">
                  <c:v>3</c:v>
                </c:pt>
                <c:pt idx="18">
                  <c:v>6</c:v>
                </c:pt>
                <c:pt idx="19">
                  <c:v>6</c:v>
                </c:pt>
                <c:pt idx="20">
                  <c:v>5</c:v>
                </c:pt>
                <c:pt idx="21">
                  <c:v>3</c:v>
                </c:pt>
                <c:pt idx="22">
                  <c:v>3</c:v>
                </c:pt>
                <c:pt idx="23">
                  <c:v>1</c:v>
                </c:pt>
                <c:pt idx="24">
                  <c:v>3</c:v>
                </c:pt>
                <c:pt idx="25">
                  <c:v>4</c:v>
                </c:pt>
                <c:pt idx="26">
                  <c:v>3</c:v>
                </c:pt>
                <c:pt idx="27">
                  <c:v>6</c:v>
                </c:pt>
                <c:pt idx="28">
                  <c:v>2</c:v>
                </c:pt>
                <c:pt idx="29">
                  <c:v>4</c:v>
                </c:pt>
                <c:pt idx="30">
                  <c:v>5</c:v>
                </c:pt>
                <c:pt idx="31">
                  <c:v>5</c:v>
                </c:pt>
                <c:pt idx="32">
                  <c:v>4</c:v>
                </c:pt>
                <c:pt idx="33">
                  <c:v>7</c:v>
                </c:pt>
                <c:pt idx="34">
                  <c:v>2</c:v>
                </c:pt>
                <c:pt idx="35">
                  <c:v>7</c:v>
                </c:pt>
                <c:pt idx="36">
                  <c:v>12</c:v>
                </c:pt>
                <c:pt idx="37">
                  <c:v>6</c:v>
                </c:pt>
                <c:pt idx="38">
                  <c:v>5</c:v>
                </c:pt>
                <c:pt idx="39">
                  <c:v>9</c:v>
                </c:pt>
                <c:pt idx="40">
                  <c:v>8</c:v>
                </c:pt>
                <c:pt idx="41">
                  <c:v>8</c:v>
                </c:pt>
                <c:pt idx="42">
                  <c:v>17</c:v>
                </c:pt>
                <c:pt idx="43">
                  <c:v>11</c:v>
                </c:pt>
                <c:pt idx="44">
                  <c:v>12</c:v>
                </c:pt>
                <c:pt idx="45">
                  <c:v>15</c:v>
                </c:pt>
                <c:pt idx="46">
                  <c:v>2</c:v>
                </c:pt>
              </c:numCache>
            </c:numRef>
          </c:val>
          <c:smooth val="0"/>
          <c:extLst>
            <c:ext xmlns:c16="http://schemas.microsoft.com/office/drawing/2014/chart" uri="{C3380CC4-5D6E-409C-BE32-E72D297353CC}">
              <c16:uniqueId val="{00000000-4565-4767-BE10-17B18EFC0364}"/>
            </c:ext>
          </c:extLst>
        </c:ser>
        <c:dLbls>
          <c:dLblPos val="t"/>
          <c:showLegendKey val="0"/>
          <c:showVal val="1"/>
          <c:showCatName val="0"/>
          <c:showSerName val="0"/>
          <c:showPercent val="0"/>
          <c:showBubbleSize val="0"/>
        </c:dLbls>
        <c:smooth val="0"/>
        <c:axId val="396779536"/>
        <c:axId val="396780848"/>
      </c:lineChart>
      <c:dateAx>
        <c:axId val="39677953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Years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96780848"/>
        <c:crosses val="autoZero"/>
        <c:auto val="0"/>
        <c:lblOffset val="100"/>
        <c:baseTimeUnit val="days"/>
      </c:dateAx>
      <c:valAx>
        <c:axId val="396780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Articles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967795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71745360766846"/>
          <c:y val="2.7777777777777776E-2"/>
          <c:w val="0.84112281164673275"/>
          <c:h val="0.69868766404199478"/>
        </c:manualLayout>
      </c:layout>
      <c:lineChart>
        <c:grouping val="standard"/>
        <c:varyColors val="0"/>
        <c:ser>
          <c:idx val="0"/>
          <c:order val="0"/>
          <c:tx>
            <c:strRef>
              <c:f>'[Annual_Total_Citation_per_Year (1).xlsx]Sheet1'!$B$2</c:f>
              <c:strCache>
                <c:ptCount val="1"/>
                <c:pt idx="0">
                  <c:v>MeanTCperYear</c:v>
                </c:pt>
              </c:strCache>
            </c:strRef>
          </c:tx>
          <c:spPr>
            <a:ln w="28575" cap="rnd">
              <a:solidFill>
                <a:schemeClr val="accent1"/>
              </a:solidFill>
              <a:round/>
            </a:ln>
            <a:effectLst/>
          </c:spPr>
          <c:marker>
            <c:symbol val="none"/>
          </c:marker>
          <c:cat>
            <c:numRef>
              <c:f>'[Annual_Total_Citation_per_Year (1).xlsx]Sheet1'!$A$3:$A$44</c:f>
              <c:numCache>
                <c:formatCode>General</c:formatCode>
                <c:ptCount val="42"/>
                <c:pt idx="0">
                  <c:v>1978</c:v>
                </c:pt>
                <c:pt idx="1">
                  <c:v>1983</c:v>
                </c:pt>
                <c:pt idx="2">
                  <c:v>1984</c:v>
                </c:pt>
                <c:pt idx="3">
                  <c:v>1985</c:v>
                </c:pt>
                <c:pt idx="4">
                  <c:v>1986</c:v>
                </c:pt>
                <c:pt idx="5">
                  <c:v>1987</c:v>
                </c:pt>
                <c:pt idx="6">
                  <c:v>1989</c:v>
                </c:pt>
                <c:pt idx="7">
                  <c:v>1990</c:v>
                </c:pt>
                <c:pt idx="8">
                  <c:v>1991</c:v>
                </c:pt>
                <c:pt idx="9">
                  <c:v>1992</c:v>
                </c:pt>
                <c:pt idx="10">
                  <c:v>1993</c:v>
                </c:pt>
                <c:pt idx="11">
                  <c:v>1994</c:v>
                </c:pt>
                <c:pt idx="12">
                  <c:v>1995</c:v>
                </c:pt>
                <c:pt idx="13">
                  <c:v>1996</c:v>
                </c:pt>
                <c:pt idx="14">
                  <c:v>1997</c:v>
                </c:pt>
                <c:pt idx="15">
                  <c:v>1998</c:v>
                </c:pt>
                <c:pt idx="16">
                  <c:v>1999</c:v>
                </c:pt>
                <c:pt idx="17">
                  <c:v>2000</c:v>
                </c:pt>
                <c:pt idx="18">
                  <c:v>2001</c:v>
                </c:pt>
                <c:pt idx="19">
                  <c:v>2002</c:v>
                </c:pt>
                <c:pt idx="20">
                  <c:v>2003</c:v>
                </c:pt>
                <c:pt idx="21">
                  <c:v>2004</c:v>
                </c:pt>
                <c:pt idx="22">
                  <c:v>2005</c:v>
                </c:pt>
                <c:pt idx="23">
                  <c:v>2006</c:v>
                </c:pt>
                <c:pt idx="24">
                  <c:v>2007</c:v>
                </c:pt>
                <c:pt idx="25">
                  <c:v>2008</c:v>
                </c:pt>
                <c:pt idx="26">
                  <c:v>2009</c:v>
                </c:pt>
                <c:pt idx="27">
                  <c:v>2010</c:v>
                </c:pt>
                <c:pt idx="28">
                  <c:v>2011</c:v>
                </c:pt>
                <c:pt idx="29">
                  <c:v>2012</c:v>
                </c:pt>
                <c:pt idx="30">
                  <c:v>2013</c:v>
                </c:pt>
                <c:pt idx="31">
                  <c:v>2014</c:v>
                </c:pt>
                <c:pt idx="32">
                  <c:v>2015</c:v>
                </c:pt>
                <c:pt idx="33">
                  <c:v>2016</c:v>
                </c:pt>
                <c:pt idx="34">
                  <c:v>2017</c:v>
                </c:pt>
                <c:pt idx="35">
                  <c:v>2018</c:v>
                </c:pt>
                <c:pt idx="36">
                  <c:v>2019</c:v>
                </c:pt>
                <c:pt idx="37">
                  <c:v>2020</c:v>
                </c:pt>
                <c:pt idx="38">
                  <c:v>2021</c:v>
                </c:pt>
                <c:pt idx="39">
                  <c:v>2022</c:v>
                </c:pt>
                <c:pt idx="40">
                  <c:v>2023</c:v>
                </c:pt>
                <c:pt idx="41">
                  <c:v>2024</c:v>
                </c:pt>
              </c:numCache>
            </c:numRef>
          </c:cat>
          <c:val>
            <c:numRef>
              <c:f>'[Annual_Total_Citation_per_Year (1).xlsx]Sheet1'!$B$3:$B$44</c:f>
              <c:numCache>
                <c:formatCode>0.00</c:formatCode>
                <c:ptCount val="42"/>
                <c:pt idx="0">
                  <c:v>0</c:v>
                </c:pt>
                <c:pt idx="1">
                  <c:v>1.1299999999999999</c:v>
                </c:pt>
                <c:pt idx="2">
                  <c:v>0.01</c:v>
                </c:pt>
                <c:pt idx="3">
                  <c:v>0.01</c:v>
                </c:pt>
                <c:pt idx="4">
                  <c:v>0</c:v>
                </c:pt>
                <c:pt idx="5">
                  <c:v>0.02</c:v>
                </c:pt>
                <c:pt idx="6">
                  <c:v>0.06</c:v>
                </c:pt>
                <c:pt idx="7">
                  <c:v>0.44</c:v>
                </c:pt>
                <c:pt idx="8">
                  <c:v>0.54</c:v>
                </c:pt>
                <c:pt idx="9">
                  <c:v>0.09</c:v>
                </c:pt>
                <c:pt idx="10">
                  <c:v>0.06</c:v>
                </c:pt>
                <c:pt idx="11">
                  <c:v>0.95</c:v>
                </c:pt>
                <c:pt idx="12">
                  <c:v>0.66</c:v>
                </c:pt>
                <c:pt idx="13">
                  <c:v>0.55000000000000004</c:v>
                </c:pt>
                <c:pt idx="14">
                  <c:v>0.61</c:v>
                </c:pt>
                <c:pt idx="15">
                  <c:v>1.54</c:v>
                </c:pt>
                <c:pt idx="16">
                  <c:v>1.44</c:v>
                </c:pt>
                <c:pt idx="17">
                  <c:v>0.25</c:v>
                </c:pt>
                <c:pt idx="18">
                  <c:v>0.04</c:v>
                </c:pt>
                <c:pt idx="19">
                  <c:v>1.65</c:v>
                </c:pt>
                <c:pt idx="20">
                  <c:v>1.42</c:v>
                </c:pt>
                <c:pt idx="21">
                  <c:v>2.0499999999999998</c:v>
                </c:pt>
                <c:pt idx="22">
                  <c:v>0.91</c:v>
                </c:pt>
                <c:pt idx="23">
                  <c:v>0.21</c:v>
                </c:pt>
                <c:pt idx="24">
                  <c:v>0.94</c:v>
                </c:pt>
                <c:pt idx="25">
                  <c:v>1.0900000000000001</c:v>
                </c:pt>
                <c:pt idx="26">
                  <c:v>0.51</c:v>
                </c:pt>
                <c:pt idx="27">
                  <c:v>1.47</c:v>
                </c:pt>
                <c:pt idx="28">
                  <c:v>1.85</c:v>
                </c:pt>
                <c:pt idx="29">
                  <c:v>0.54</c:v>
                </c:pt>
                <c:pt idx="30">
                  <c:v>2.17</c:v>
                </c:pt>
                <c:pt idx="31">
                  <c:v>17.66</c:v>
                </c:pt>
                <c:pt idx="32">
                  <c:v>1.93</c:v>
                </c:pt>
                <c:pt idx="33">
                  <c:v>2.69</c:v>
                </c:pt>
                <c:pt idx="34">
                  <c:v>1.03</c:v>
                </c:pt>
                <c:pt idx="35">
                  <c:v>1.2</c:v>
                </c:pt>
                <c:pt idx="36">
                  <c:v>0.71</c:v>
                </c:pt>
                <c:pt idx="37">
                  <c:v>2.4900000000000002</c:v>
                </c:pt>
                <c:pt idx="38">
                  <c:v>5.82</c:v>
                </c:pt>
                <c:pt idx="39">
                  <c:v>0.53</c:v>
                </c:pt>
                <c:pt idx="40">
                  <c:v>0.64</c:v>
                </c:pt>
                <c:pt idx="41">
                  <c:v>0.5</c:v>
                </c:pt>
              </c:numCache>
            </c:numRef>
          </c:val>
          <c:smooth val="0"/>
          <c:extLst>
            <c:ext xmlns:c16="http://schemas.microsoft.com/office/drawing/2014/chart" uri="{C3380CC4-5D6E-409C-BE32-E72D297353CC}">
              <c16:uniqueId val="{00000000-C9ED-499C-8206-0DB6BE7C01B9}"/>
            </c:ext>
          </c:extLst>
        </c:ser>
        <c:dLbls>
          <c:showLegendKey val="0"/>
          <c:showVal val="0"/>
          <c:showCatName val="0"/>
          <c:showSerName val="0"/>
          <c:showPercent val="0"/>
          <c:showBubbleSize val="0"/>
        </c:dLbls>
        <c:smooth val="0"/>
        <c:axId val="334427088"/>
        <c:axId val="334430040"/>
      </c:lineChart>
      <c:dateAx>
        <c:axId val="33442708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Years</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34430040"/>
        <c:crosses val="autoZero"/>
        <c:auto val="0"/>
        <c:lblOffset val="100"/>
        <c:baseTimeUnit val="days"/>
      </c:dateAx>
      <c:valAx>
        <c:axId val="3344300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Mean total citation/year</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344270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7236084738996459E-2"/>
          <c:y val="0.28376237810025701"/>
          <c:w val="0.91292143423520078"/>
          <c:h val="0.64695600439274115"/>
        </c:manualLayout>
      </c:layout>
      <c:lineChart>
        <c:grouping val="standard"/>
        <c:varyColors val="0"/>
        <c:ser>
          <c:idx val="0"/>
          <c:order val="0"/>
          <c:tx>
            <c:strRef>
              <c:f>Лист13!$L$58</c:f>
              <c:strCache>
                <c:ptCount val="1"/>
                <c:pt idx="0">
                  <c:v>Д учет область</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Pt>
            <c:idx val="10"/>
            <c:marker>
              <c:symbol val="circle"/>
              <c:size val="5"/>
              <c:spPr>
                <a:solidFill>
                  <a:schemeClr val="accent1"/>
                </a:solidFill>
                <a:ln w="9525">
                  <a:solidFill>
                    <a:schemeClr val="accent1"/>
                  </a:solidFill>
                </a:ln>
                <a:effectLst>
                  <a:glow rad="228600">
                    <a:schemeClr val="accent4">
                      <a:satMod val="175000"/>
                      <a:alpha val="40000"/>
                    </a:schemeClr>
                  </a:glow>
                </a:effectLst>
              </c:spPr>
            </c:marker>
            <c:bubble3D val="0"/>
            <c:spPr>
              <a:ln w="28575" cap="rnd">
                <a:solidFill>
                  <a:schemeClr val="accent1"/>
                </a:solidFill>
                <a:round/>
              </a:ln>
              <a:effectLst>
                <a:glow rad="228600">
                  <a:schemeClr val="accent4">
                    <a:satMod val="175000"/>
                    <a:alpha val="40000"/>
                  </a:schemeClr>
                </a:glow>
              </a:effectLst>
            </c:spPr>
            <c:extLst>
              <c:ext xmlns:c16="http://schemas.microsoft.com/office/drawing/2014/chart" uri="{C3380CC4-5D6E-409C-BE32-E72D297353CC}">
                <c16:uniqueId val="{00000001-2F0A-4DF2-ADFB-52545E0EC193}"/>
              </c:ext>
            </c:extLst>
          </c:dPt>
          <c:dPt>
            <c:idx val="11"/>
            <c:marker>
              <c:symbol val="circle"/>
              <c:size val="5"/>
              <c:spPr>
                <a:solidFill>
                  <a:schemeClr val="accent1"/>
                </a:solidFill>
                <a:ln w="9525">
                  <a:solidFill>
                    <a:schemeClr val="accent1"/>
                  </a:solidFill>
                </a:ln>
                <a:effectLst>
                  <a:glow rad="228600">
                    <a:schemeClr val="accent4">
                      <a:satMod val="175000"/>
                      <a:alpha val="40000"/>
                    </a:schemeClr>
                  </a:glow>
                </a:effectLst>
              </c:spPr>
            </c:marker>
            <c:bubble3D val="0"/>
            <c:spPr>
              <a:ln w="28575" cap="rnd">
                <a:solidFill>
                  <a:schemeClr val="accent1"/>
                </a:solidFill>
                <a:round/>
              </a:ln>
              <a:effectLst>
                <a:glow rad="228600">
                  <a:schemeClr val="accent4">
                    <a:satMod val="175000"/>
                    <a:alpha val="40000"/>
                  </a:schemeClr>
                </a:glow>
              </a:effectLst>
            </c:spPr>
            <c:extLst>
              <c:ext xmlns:c16="http://schemas.microsoft.com/office/drawing/2014/chart" uri="{C3380CC4-5D6E-409C-BE32-E72D297353CC}">
                <c16:uniqueId val="{00000003-2F0A-4DF2-ADFB-52545E0EC193}"/>
              </c:ext>
            </c:extLst>
          </c:dPt>
          <c:dLbls>
            <c:dLbl>
              <c:idx val="9"/>
              <c:delete val="1"/>
              <c:extLst>
                <c:ext xmlns:c15="http://schemas.microsoft.com/office/drawing/2012/chart" uri="{CE6537A1-D6FC-4f65-9D91-7224C49458BB}"/>
                <c:ext xmlns:c16="http://schemas.microsoft.com/office/drawing/2014/chart" uri="{C3380CC4-5D6E-409C-BE32-E72D297353CC}">
                  <c16:uniqueId val="{00000004-2F0A-4DF2-ADFB-52545E0EC193}"/>
                </c:ext>
              </c:extLst>
            </c:dLbl>
            <c:dLbl>
              <c:idx val="10"/>
              <c:delete val="1"/>
              <c:extLst>
                <c:ext xmlns:c15="http://schemas.microsoft.com/office/drawing/2012/chart" uri="{CE6537A1-D6FC-4f65-9D91-7224C49458BB}"/>
                <c:ext xmlns:c16="http://schemas.microsoft.com/office/drawing/2014/chart" uri="{C3380CC4-5D6E-409C-BE32-E72D297353CC}">
                  <c16:uniqueId val="{00000001-2F0A-4DF2-ADFB-52545E0EC193}"/>
                </c:ext>
              </c:extLst>
            </c:dLbl>
            <c:dLbl>
              <c:idx val="11"/>
              <c:delete val="1"/>
              <c:extLst>
                <c:ext xmlns:c15="http://schemas.microsoft.com/office/drawing/2012/chart" uri="{CE6537A1-D6FC-4f65-9D91-7224C49458BB}"/>
                <c:ext xmlns:c16="http://schemas.microsoft.com/office/drawing/2014/chart" uri="{C3380CC4-5D6E-409C-BE32-E72D297353CC}">
                  <c16:uniqueId val="{00000003-2F0A-4DF2-ADFB-52545E0EC193}"/>
                </c:ext>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Лист13!$K$59:$K$70</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Лист13!$L$59:$L$70</c:f>
              <c:numCache>
                <c:formatCode>General</c:formatCode>
                <c:ptCount val="12"/>
                <c:pt idx="0">
                  <c:v>42.9</c:v>
                </c:pt>
                <c:pt idx="1">
                  <c:v>42.6</c:v>
                </c:pt>
                <c:pt idx="2">
                  <c:v>49.4</c:v>
                </c:pt>
                <c:pt idx="3">
                  <c:v>46.7</c:v>
                </c:pt>
                <c:pt idx="4">
                  <c:v>51.9</c:v>
                </c:pt>
                <c:pt idx="5">
                  <c:v>52.4</c:v>
                </c:pt>
                <c:pt idx="6">
                  <c:v>56.2</c:v>
                </c:pt>
                <c:pt idx="7">
                  <c:v>52.5</c:v>
                </c:pt>
                <c:pt idx="8">
                  <c:v>64.099999999999994</c:v>
                </c:pt>
                <c:pt idx="9">
                  <c:v>65.8</c:v>
                </c:pt>
                <c:pt idx="10">
                  <c:v>68</c:v>
                </c:pt>
                <c:pt idx="11">
                  <c:v>70.099999999999994</c:v>
                </c:pt>
              </c:numCache>
            </c:numRef>
          </c:val>
          <c:smooth val="0"/>
          <c:extLst>
            <c:ext xmlns:c16="http://schemas.microsoft.com/office/drawing/2014/chart" uri="{C3380CC4-5D6E-409C-BE32-E72D297353CC}">
              <c16:uniqueId val="{00000005-2F0A-4DF2-ADFB-52545E0EC193}"/>
            </c:ext>
          </c:extLst>
        </c:ser>
        <c:dLbls>
          <c:showLegendKey val="0"/>
          <c:showVal val="0"/>
          <c:showCatName val="0"/>
          <c:showSerName val="0"/>
          <c:showPercent val="0"/>
          <c:showBubbleSize val="0"/>
        </c:dLbls>
        <c:marker val="1"/>
        <c:smooth val="0"/>
        <c:axId val="370408720"/>
        <c:axId val="370408064"/>
      </c:lineChart>
      <c:catAx>
        <c:axId val="370408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70408064"/>
        <c:crosses val="autoZero"/>
        <c:auto val="1"/>
        <c:lblAlgn val="ctr"/>
        <c:lblOffset val="100"/>
        <c:noMultiLvlLbl val="0"/>
      </c:catAx>
      <c:valAx>
        <c:axId val="370408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04087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009122455198707E-2"/>
          <c:y val="7.3009410409064709E-2"/>
          <c:w val="0.91828687029263301"/>
          <c:h val="0.82696783025325116"/>
        </c:manualLayout>
      </c:layout>
      <c:lineChart>
        <c:grouping val="standard"/>
        <c:varyColors val="0"/>
        <c:ser>
          <c:idx val="0"/>
          <c:order val="0"/>
          <c:tx>
            <c:strRef>
              <c:f>Лист13!$L$42</c:f>
              <c:strCache>
                <c:ptCount val="1"/>
                <c:pt idx="0">
                  <c:v>количество Д больных город</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Pt>
            <c:idx val="10"/>
            <c:marker>
              <c:symbol val="circle"/>
              <c:size val="5"/>
              <c:spPr>
                <a:solidFill>
                  <a:schemeClr val="accent1"/>
                </a:solidFill>
                <a:ln w="9525">
                  <a:solidFill>
                    <a:schemeClr val="accent1"/>
                  </a:solidFill>
                </a:ln>
                <a:effectLst>
                  <a:glow rad="228600">
                    <a:schemeClr val="accent4">
                      <a:satMod val="175000"/>
                      <a:alpha val="40000"/>
                    </a:schemeClr>
                  </a:glow>
                </a:effectLst>
              </c:spPr>
            </c:marker>
            <c:bubble3D val="0"/>
            <c:spPr>
              <a:ln w="28575" cap="rnd">
                <a:solidFill>
                  <a:schemeClr val="accent1"/>
                </a:solidFill>
                <a:round/>
              </a:ln>
              <a:effectLst>
                <a:glow rad="228600">
                  <a:schemeClr val="accent4">
                    <a:satMod val="175000"/>
                    <a:alpha val="40000"/>
                  </a:schemeClr>
                </a:glow>
              </a:effectLst>
            </c:spPr>
            <c:extLst>
              <c:ext xmlns:c16="http://schemas.microsoft.com/office/drawing/2014/chart" uri="{C3380CC4-5D6E-409C-BE32-E72D297353CC}">
                <c16:uniqueId val="{00000001-CE4D-430E-AA4E-95432DB08ADA}"/>
              </c:ext>
            </c:extLst>
          </c:dPt>
          <c:dPt>
            <c:idx val="11"/>
            <c:marker>
              <c:symbol val="circle"/>
              <c:size val="5"/>
              <c:spPr>
                <a:solidFill>
                  <a:schemeClr val="accent1"/>
                </a:solidFill>
                <a:ln w="9525">
                  <a:solidFill>
                    <a:schemeClr val="accent1"/>
                  </a:solidFill>
                </a:ln>
                <a:effectLst>
                  <a:glow rad="228600">
                    <a:schemeClr val="accent4">
                      <a:satMod val="175000"/>
                      <a:alpha val="40000"/>
                    </a:schemeClr>
                  </a:glow>
                </a:effectLst>
              </c:spPr>
            </c:marker>
            <c:bubble3D val="0"/>
            <c:spPr>
              <a:ln w="28575" cap="rnd">
                <a:solidFill>
                  <a:schemeClr val="accent1"/>
                </a:solidFill>
                <a:round/>
              </a:ln>
              <a:effectLst>
                <a:glow rad="228600">
                  <a:schemeClr val="accent4">
                    <a:satMod val="175000"/>
                    <a:alpha val="40000"/>
                  </a:schemeClr>
                </a:glow>
              </a:effectLst>
            </c:spPr>
            <c:extLst>
              <c:ext xmlns:c16="http://schemas.microsoft.com/office/drawing/2014/chart" uri="{C3380CC4-5D6E-409C-BE32-E72D297353CC}">
                <c16:uniqueId val="{00000003-CE4D-430E-AA4E-95432DB08ADA}"/>
              </c:ext>
            </c:extLst>
          </c:dPt>
          <c:dLbls>
            <c:dLbl>
              <c:idx val="9"/>
              <c:delete val="1"/>
              <c:extLst>
                <c:ext xmlns:c15="http://schemas.microsoft.com/office/drawing/2012/chart" uri="{CE6537A1-D6FC-4f65-9D91-7224C49458BB}"/>
                <c:ext xmlns:c16="http://schemas.microsoft.com/office/drawing/2014/chart" uri="{C3380CC4-5D6E-409C-BE32-E72D297353CC}">
                  <c16:uniqueId val="{00000004-CE4D-430E-AA4E-95432DB08ADA}"/>
                </c:ext>
              </c:extLst>
            </c:dLbl>
            <c:dLbl>
              <c:idx val="10"/>
              <c:delete val="1"/>
              <c:extLst>
                <c:ext xmlns:c15="http://schemas.microsoft.com/office/drawing/2012/chart" uri="{CE6537A1-D6FC-4f65-9D91-7224C49458BB}"/>
                <c:ext xmlns:c16="http://schemas.microsoft.com/office/drawing/2014/chart" uri="{C3380CC4-5D6E-409C-BE32-E72D297353CC}">
                  <c16:uniqueId val="{00000001-CE4D-430E-AA4E-95432DB08ADA}"/>
                </c:ext>
              </c:extLst>
            </c:dLbl>
            <c:dLbl>
              <c:idx val="11"/>
              <c:delete val="1"/>
              <c:extLst>
                <c:ext xmlns:c15="http://schemas.microsoft.com/office/drawing/2012/chart" uri="{CE6537A1-D6FC-4f65-9D91-7224C49458BB}"/>
                <c:ext xmlns:c16="http://schemas.microsoft.com/office/drawing/2014/chart" uri="{C3380CC4-5D6E-409C-BE32-E72D297353CC}">
                  <c16:uniqueId val="{00000003-CE4D-430E-AA4E-95432DB08ADA}"/>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Лист13!$K$43:$K$54</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Лист13!$L$43:$L$54</c:f>
              <c:numCache>
                <c:formatCode>General</c:formatCode>
                <c:ptCount val="12"/>
                <c:pt idx="0">
                  <c:v>42.1</c:v>
                </c:pt>
                <c:pt idx="1">
                  <c:v>33.200000000000003</c:v>
                </c:pt>
                <c:pt idx="2">
                  <c:v>48.1</c:v>
                </c:pt>
                <c:pt idx="3">
                  <c:v>42.2</c:v>
                </c:pt>
                <c:pt idx="4">
                  <c:v>45</c:v>
                </c:pt>
                <c:pt idx="5">
                  <c:v>44.06</c:v>
                </c:pt>
                <c:pt idx="6">
                  <c:v>47.6</c:v>
                </c:pt>
                <c:pt idx="7">
                  <c:v>40.9</c:v>
                </c:pt>
                <c:pt idx="8">
                  <c:v>60.1</c:v>
                </c:pt>
                <c:pt idx="9">
                  <c:v>61.5</c:v>
                </c:pt>
                <c:pt idx="10">
                  <c:v>65.8</c:v>
                </c:pt>
                <c:pt idx="11">
                  <c:v>70.8</c:v>
                </c:pt>
              </c:numCache>
            </c:numRef>
          </c:val>
          <c:smooth val="0"/>
          <c:extLst>
            <c:ext xmlns:c16="http://schemas.microsoft.com/office/drawing/2014/chart" uri="{C3380CC4-5D6E-409C-BE32-E72D297353CC}">
              <c16:uniqueId val="{00000005-CE4D-430E-AA4E-95432DB08ADA}"/>
            </c:ext>
          </c:extLst>
        </c:ser>
        <c:dLbls>
          <c:showLegendKey val="0"/>
          <c:showVal val="0"/>
          <c:showCatName val="0"/>
          <c:showSerName val="0"/>
          <c:showPercent val="0"/>
          <c:showBubbleSize val="0"/>
        </c:dLbls>
        <c:marker val="1"/>
        <c:smooth val="0"/>
        <c:axId val="370402816"/>
        <c:axId val="370399208"/>
      </c:lineChart>
      <c:catAx>
        <c:axId val="370402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70399208"/>
        <c:crosses val="autoZero"/>
        <c:auto val="1"/>
        <c:lblAlgn val="ctr"/>
        <c:lblOffset val="100"/>
        <c:noMultiLvlLbl val="0"/>
      </c:catAx>
      <c:valAx>
        <c:axId val="370399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0402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2A5-451E-A94E-962ADF8F743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2A5-451E-A94E-962ADF8F7436}"/>
              </c:ext>
            </c:extLst>
          </c:dPt>
          <c:dLbls>
            <c:dLbl>
              <c:idx val="0"/>
              <c:tx>
                <c:rich>
                  <a:bodyPr/>
                  <a:lstStyle/>
                  <a:p>
                    <a:r>
                      <a:rPr lang="en-US"/>
                      <a:t>
</a:t>
                    </a:r>
                    <a:fld id="{5FF8C064-A6B2-48FE-9084-CEF9E92496C3}" type="PERCENTAGE">
                      <a:rPr lang="en-US"/>
                      <a:pPr/>
                      <a:t>[ПРОЦЕНТ]</a:t>
                    </a:fld>
                    <a:endParaRPr lang="en-US"/>
                  </a:p>
                </c:rich>
              </c:tx>
              <c:dLblPos val="ctr"/>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2A5-451E-A94E-962ADF8F7436}"/>
                </c:ext>
              </c:extLst>
            </c:dLbl>
            <c:dLbl>
              <c:idx val="1"/>
              <c:tx>
                <c:rich>
                  <a:bodyPr/>
                  <a:lstStyle/>
                  <a:p>
                    <a:r>
                      <a:rPr lang="en-US"/>
                      <a:t>
</a:t>
                    </a:r>
                    <a:fld id="{1E49F316-3F96-4860-86E5-75C2DDA13E23}" type="PERCENTAGE">
                      <a:rPr lang="en-US"/>
                      <a:pPr/>
                      <a:t>[ПРОЦЕНТ]</a:t>
                    </a:fld>
                    <a:endParaRPr lang="en-US"/>
                  </a:p>
                </c:rich>
              </c:tx>
              <c:dLblPos val="ctr"/>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2A5-451E-A94E-962ADF8F7436}"/>
                </c:ext>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Лист1!$A$22:$A$23</c:f>
              <c:strCache>
                <c:ptCount val="2"/>
                <c:pt idx="0">
                  <c:v>иә</c:v>
                </c:pt>
                <c:pt idx="1">
                  <c:v>жоқ</c:v>
                </c:pt>
              </c:strCache>
            </c:strRef>
          </c:cat>
          <c:val>
            <c:numRef>
              <c:f>Лист1!$B$22:$B$23</c:f>
              <c:numCache>
                <c:formatCode>0.00%</c:formatCode>
                <c:ptCount val="2"/>
                <c:pt idx="0">
                  <c:v>0.89400000000000002</c:v>
                </c:pt>
                <c:pt idx="1">
                  <c:v>0.106</c:v>
                </c:pt>
              </c:numCache>
            </c:numRef>
          </c:val>
          <c:extLst>
            <c:ext xmlns:c16="http://schemas.microsoft.com/office/drawing/2014/chart" uri="{C3380CC4-5D6E-409C-BE32-E72D297353CC}">
              <c16:uniqueId val="{00000004-62A5-451E-A94E-962ADF8F7436}"/>
            </c:ext>
          </c:extLst>
        </c:ser>
        <c:dLbls>
          <c:dLblPos val="ctr"/>
          <c:showLegendKey val="0"/>
          <c:showVal val="0"/>
          <c:showCatName val="0"/>
          <c:showSerName val="0"/>
          <c:showPercent val="1"/>
          <c:showBubbleSize val="0"/>
          <c:showLeaderLines val="1"/>
        </c:dLbls>
      </c:pie3DChart>
      <c:spPr>
        <a:noFill/>
        <a:ln>
          <a:noFill/>
        </a:ln>
        <a:effectLst/>
      </c:spPr>
    </c:plotArea>
    <c:legend>
      <c:legendPos val="b"/>
      <c:legendEntry>
        <c:idx val="0"/>
        <c:txPr>
          <a:bodyPr rot="0" spcFirstLastPara="1" vertOverflow="ellipsis" vert="horz" wrap="square" anchor="ctr" anchorCtr="1"/>
          <a:lstStyle/>
          <a:p>
            <a:pPr>
              <a:defRPr sz="1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1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Entry>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Лист1!$A$45:$A$48</c:f>
              <c:strCache>
                <c:ptCount val="4"/>
                <c:pt idx="0">
                  <c:v>І стадия</c:v>
                </c:pt>
                <c:pt idx="1">
                  <c:v>ІІ стадия</c:v>
                </c:pt>
                <c:pt idx="2">
                  <c:v>ІІІ стадия</c:v>
                </c:pt>
                <c:pt idx="3">
                  <c:v>ІV стадия</c:v>
                </c:pt>
              </c:strCache>
            </c:strRef>
          </c:cat>
          <c:val>
            <c:numRef>
              <c:f>Лист1!$B$45:$B$48</c:f>
              <c:numCache>
                <c:formatCode>0%</c:formatCode>
                <c:ptCount val="4"/>
                <c:pt idx="0" formatCode="0.00%">
                  <c:v>0.19700000000000001</c:v>
                </c:pt>
                <c:pt idx="1">
                  <c:v>0.56000000000000005</c:v>
                </c:pt>
                <c:pt idx="2" formatCode="0.00%">
                  <c:v>0.22800000000000001</c:v>
                </c:pt>
                <c:pt idx="3" formatCode="0.00%">
                  <c:v>1.4999999999999999E-2</c:v>
                </c:pt>
              </c:numCache>
            </c:numRef>
          </c:val>
          <c:extLst>
            <c:ext xmlns:c16="http://schemas.microsoft.com/office/drawing/2014/chart" uri="{C3380CC4-5D6E-409C-BE32-E72D297353CC}">
              <c16:uniqueId val="{00000000-0FCD-4C3C-A0DE-A10F30468789}"/>
            </c:ext>
          </c:extLst>
        </c:ser>
        <c:dLbls>
          <c:showLegendKey val="0"/>
          <c:showVal val="1"/>
          <c:showCatName val="0"/>
          <c:showSerName val="0"/>
          <c:showPercent val="0"/>
          <c:showBubbleSize val="0"/>
        </c:dLbls>
        <c:gapWidth val="150"/>
        <c:shape val="box"/>
        <c:axId val="488413344"/>
        <c:axId val="488413672"/>
        <c:axId val="0"/>
      </c:bar3DChart>
      <c:catAx>
        <c:axId val="4884133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88413672"/>
        <c:crosses val="autoZero"/>
        <c:auto val="1"/>
        <c:lblAlgn val="ctr"/>
        <c:lblOffset val="100"/>
        <c:noMultiLvlLbl val="0"/>
      </c:catAx>
      <c:valAx>
        <c:axId val="488413672"/>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488413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869822773701275"/>
          <c:y val="0.18509680078810029"/>
          <c:w val="0.34922478730406376"/>
          <c:h val="0.40035352723766671"/>
        </c:manualLayout>
      </c:layout>
      <c:pieChart>
        <c:varyColors val="1"/>
        <c:ser>
          <c:idx val="0"/>
          <c:order val="0"/>
          <c:tx>
            <c:strRef>
              <c:f>Лист1!$B$1</c:f>
              <c:strCache>
                <c:ptCount val="1"/>
                <c:pt idx="0">
                  <c:v>Столбец1</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0E74-4331-BAC5-16D5BB955F4D}"/>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0E74-4331-BAC5-16D5BB955F4D}"/>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0E74-4331-BAC5-16D5BB955F4D}"/>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solidFill>
                    <a:latin typeface="Arial" panose="020B0604020202020204" pitchFamily="34" charset="0"/>
                    <a:ea typeface="+mn-ea"/>
                    <a:cs typeface="Arial" panose="020B0604020202020204" pitchFamily="34" charset="0"/>
                  </a:defRPr>
                </a:pPr>
                <a:endParaRPr lang="ru-RU"/>
              </a:p>
            </c:txPr>
            <c:dLblPos val="ctr"/>
            <c:showLegendKey val="0"/>
            <c:showVal val="0"/>
            <c:showCatName val="0"/>
            <c:showSerName val="0"/>
            <c:showPercent val="1"/>
            <c:showBubbleSize val="0"/>
            <c:showLeaderLines val="0"/>
            <c:extLst>
              <c:ext xmlns:c15="http://schemas.microsoft.com/office/drawing/2012/chart" uri="{CE6537A1-D6FC-4f65-9D91-7224C49458BB}"/>
            </c:extLst>
          </c:dLbls>
          <c:cat>
            <c:strRef>
              <c:f>Лист1!$A$2:$A$4</c:f>
              <c:strCache>
                <c:ptCount val="3"/>
                <c:pt idx="0">
                  <c:v>Бірнеше рет тексерістен өткіземін</c:v>
                </c:pt>
                <c:pt idx="1">
                  <c:v>Науқастарды облыстық глаукома орталағына жіберемін</c:v>
                </c:pt>
                <c:pt idx="2">
                  <c:v>Тек уақыт жеткілікті болатын тексерістерді ғана жүргіземін</c:v>
                </c:pt>
              </c:strCache>
            </c:strRef>
          </c:cat>
          <c:val>
            <c:numRef>
              <c:f>Лист1!$B$2:$B$4</c:f>
              <c:numCache>
                <c:formatCode>0%</c:formatCode>
                <c:ptCount val="3"/>
                <c:pt idx="0">
                  <c:v>0.16600000000000001</c:v>
                </c:pt>
                <c:pt idx="1">
                  <c:v>0.57499999999999996</c:v>
                </c:pt>
                <c:pt idx="2">
                  <c:v>0.25700000000000001</c:v>
                </c:pt>
              </c:numCache>
            </c:numRef>
          </c:val>
          <c:extLst>
            <c:ext xmlns:c16="http://schemas.microsoft.com/office/drawing/2014/chart" uri="{C3380CC4-5D6E-409C-BE32-E72D297353CC}">
              <c16:uniqueId val="{00000006-0E74-4331-BAC5-16D5BB955F4D}"/>
            </c:ext>
          </c:extLst>
        </c:ser>
        <c:dLbls>
          <c:showLegendKey val="0"/>
          <c:showVal val="0"/>
          <c:showCatName val="0"/>
          <c:showSerName val="0"/>
          <c:showPercent val="1"/>
          <c:showBubbleSize val="0"/>
          <c:showLeaderLines val="0"/>
        </c:dLbls>
        <c:firstSliceAng val="0"/>
      </c:pieChart>
      <c:spPr>
        <a:noFill/>
        <a:ln>
          <a:noFill/>
        </a:ln>
        <a:effectLst/>
      </c:spPr>
    </c:plotArea>
    <c:legend>
      <c:legendPos val="b"/>
      <c:layout>
        <c:manualLayout>
          <c:xMode val="edge"/>
          <c:yMode val="edge"/>
          <c:x val="7.2618095506804398E-2"/>
          <c:y val="0.6472525491033877"/>
          <c:w val="0.86093648197980466"/>
          <c:h val="0.31028071669192853"/>
        </c:manualLayout>
      </c:layout>
      <c:overlay val="1"/>
      <c:spPr>
        <a:noFill/>
        <a:ln>
          <a:noFill/>
        </a:ln>
        <a:effectLst/>
      </c:spPr>
      <c:txPr>
        <a:bodyPr rot="0" spcFirstLastPara="1" vertOverflow="ellipsis" vert="horz" wrap="square" anchor="ctr" anchorCtr="1"/>
        <a:lstStyle/>
        <a:p>
          <a:pPr>
            <a:defRPr sz="105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solidFill>
        <a:schemeClr val="tx1"/>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1197" kern="1200"/>
  </cs:axisTitle>
  <cs:categoryAxis>
    <cs:lnRef idx="0"/>
    <cs:fillRef idx="0"/>
    <cs:effectRef idx="0"/>
    <cs:fontRef idx="minor">
      <a:schemeClr val="tx1">
        <a:lumMod val="65000"/>
        <a:lumOff val="35000"/>
      </a:schemeClr>
    </cs:fontRef>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lt1"/>
    </cs:fontRef>
    <cs:defRPr sz="1197"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0.02307</cdr:x>
      <cdr:y>0.01772</cdr:y>
    </cdr:from>
    <cdr:to>
      <cdr:x>0.36497</cdr:x>
      <cdr:y>0.21525</cdr:y>
    </cdr:to>
    <cdr:sp macro="" textlink="">
      <cdr:nvSpPr>
        <cdr:cNvPr id="2" name="TextBox 1"/>
        <cdr:cNvSpPr txBox="1"/>
      </cdr:nvSpPr>
      <cdr:spPr>
        <a:xfrm xmlns:a="http://schemas.openxmlformats.org/drawingml/2006/main">
          <a:off x="117661" y="35023"/>
          <a:ext cx="1743582" cy="39046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rtl="0"/>
          <a:r>
            <a:rPr lang="en-US" sz="1200" baseline="0" dirty="0">
              <a:latin typeface="Times New Roman" panose="02020603050405020304" pitchFamily="18" charset="0"/>
              <a:cs typeface="Times New Roman" panose="02020603050405020304" pitchFamily="18" charset="0"/>
            </a:rPr>
            <a:t>y = 2,0909x + 40,334</a:t>
          </a:r>
          <a:br>
            <a:rPr lang="en-US" sz="1200" baseline="0" dirty="0">
              <a:latin typeface="Times New Roman" panose="02020603050405020304" pitchFamily="18" charset="0"/>
              <a:cs typeface="Times New Roman" panose="02020603050405020304" pitchFamily="18" charset="0"/>
            </a:rPr>
          </a:br>
          <a:r>
            <a:rPr lang="en-US" sz="1200" baseline="0" dirty="0">
              <a:latin typeface="Times New Roman" panose="02020603050405020304" pitchFamily="18" charset="0"/>
              <a:cs typeface="Times New Roman" panose="02020603050405020304" pitchFamily="18" charset="0"/>
            </a:rPr>
            <a:t>R² = 0,8977</a:t>
          </a:r>
          <a:endParaRPr lang="en-US" sz="1200" dirty="0">
            <a:latin typeface="Times New Roman" panose="02020603050405020304" pitchFamily="18" charset="0"/>
            <a:cs typeface="Times New Roman" panose="02020603050405020304" pitchFamily="18" charset="0"/>
          </a:endParaRPr>
        </a:p>
        <a:p xmlns:a="http://schemas.openxmlformats.org/drawingml/2006/main">
          <a:endParaRPr lang="ru-RU" sz="1100" dirty="0"/>
        </a:p>
      </cdr:txBody>
    </cdr:sp>
  </cdr:relSizeAnchor>
  <cdr:relSizeAnchor xmlns:cdr="http://schemas.openxmlformats.org/drawingml/2006/chartDrawing">
    <cdr:from>
      <cdr:x>0.41597</cdr:x>
      <cdr:y>0.77417</cdr:y>
    </cdr:from>
    <cdr:to>
      <cdr:x>0.64401</cdr:x>
      <cdr:y>0.91552</cdr:y>
    </cdr:to>
    <cdr:sp macro="" textlink="">
      <cdr:nvSpPr>
        <cdr:cNvPr id="4" name="Прямоугольник 3"/>
        <cdr:cNvSpPr/>
      </cdr:nvSpPr>
      <cdr:spPr>
        <a:xfrm xmlns:a="http://schemas.openxmlformats.org/drawingml/2006/main">
          <a:off x="2121316" y="1530350"/>
          <a:ext cx="1162932" cy="279400"/>
        </a:xfrm>
        <a:prstGeom xmlns:a="http://schemas.openxmlformats.org/drawingml/2006/main" prst="rect">
          <a:avLst/>
        </a:prstGeom>
        <a:noFill xmlns:a="http://schemas.openxmlformats.org/drawingml/2006/main"/>
        <a:ln xmlns:a="http://schemas.openxmlformats.org/drawingml/2006/main">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ru-RU"/>
        </a:p>
      </cdr:txBody>
    </cdr:sp>
  </cdr:relSizeAnchor>
  <cdr:relSizeAnchor xmlns:cdr="http://schemas.openxmlformats.org/drawingml/2006/chartDrawing">
    <cdr:from>
      <cdr:x>0.45063</cdr:x>
      <cdr:y>0.80614</cdr:y>
    </cdr:from>
    <cdr:to>
      <cdr:x>0.70645</cdr:x>
      <cdr:y>0.88219</cdr:y>
    </cdr:to>
    <cdr:sp macro="" textlink="">
      <cdr:nvSpPr>
        <cdr:cNvPr id="5" name="TextBox 4"/>
        <cdr:cNvSpPr txBox="1"/>
      </cdr:nvSpPr>
      <cdr:spPr>
        <a:xfrm xmlns:a="http://schemas.openxmlformats.org/drawingml/2006/main">
          <a:off x="2298275" y="3428094"/>
          <a:ext cx="1304693" cy="32338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dirty="0"/>
        </a:p>
      </cdr:txBody>
    </cdr:sp>
  </cdr:relSizeAnchor>
  <cdr:relSizeAnchor xmlns:cdr="http://schemas.openxmlformats.org/drawingml/2006/chartDrawing">
    <cdr:from>
      <cdr:x>0.44626</cdr:x>
      <cdr:y>0.77467</cdr:y>
    </cdr:from>
    <cdr:to>
      <cdr:x>0.6671</cdr:x>
      <cdr:y>0.86645</cdr:y>
    </cdr:to>
    <cdr:sp macro="" textlink="">
      <cdr:nvSpPr>
        <cdr:cNvPr id="6" name="TextBox 5"/>
        <cdr:cNvSpPr txBox="1"/>
      </cdr:nvSpPr>
      <cdr:spPr>
        <a:xfrm xmlns:a="http://schemas.openxmlformats.org/drawingml/2006/main">
          <a:off x="2275973" y="3294279"/>
          <a:ext cx="1126273" cy="39029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dirty="0"/>
        </a:p>
      </cdr:txBody>
    </cdr:sp>
  </cdr:relSizeAnchor>
  <cdr:relSizeAnchor xmlns:cdr="http://schemas.openxmlformats.org/drawingml/2006/chartDrawing">
    <cdr:from>
      <cdr:x>0.41851</cdr:x>
      <cdr:y>0.76703</cdr:y>
    </cdr:from>
    <cdr:to>
      <cdr:x>0.69838</cdr:x>
      <cdr:y>0.89945</cdr:y>
    </cdr:to>
    <cdr:sp macro="" textlink="">
      <cdr:nvSpPr>
        <cdr:cNvPr id="7" name="TextBox 6"/>
        <cdr:cNvSpPr txBox="1"/>
      </cdr:nvSpPr>
      <cdr:spPr>
        <a:xfrm xmlns:a="http://schemas.openxmlformats.org/drawingml/2006/main">
          <a:off x="2134269" y="1516230"/>
          <a:ext cx="1427249" cy="26177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400" b="1" dirty="0">
              <a:latin typeface="Times New Roman" panose="02020603050405020304" pitchFamily="18" charset="0"/>
              <a:cs typeface="Times New Roman" panose="02020603050405020304" pitchFamily="18" charset="0"/>
            </a:rPr>
            <a:t>Төсу</a:t>
          </a:r>
          <a:r>
            <a:rPr lang="ru-RU" sz="1400" b="1" dirty="0">
              <a:latin typeface="Times New Roman" panose="02020603050405020304" pitchFamily="18" charset="0"/>
              <a:cs typeface="Times New Roman" panose="02020603050405020304" pitchFamily="18" charset="0"/>
            </a:rPr>
            <a:t>=4,37 %</a:t>
          </a:r>
        </a:p>
      </cdr:txBody>
    </cdr:sp>
  </cdr:relSizeAnchor>
</c:userShapes>
</file>

<file path=word/drawings/drawing2.xml><?xml version="1.0" encoding="utf-8"?>
<c:userShapes xmlns:c="http://schemas.openxmlformats.org/drawingml/2006/chart">
  <cdr:relSizeAnchor xmlns:cdr="http://schemas.openxmlformats.org/drawingml/2006/chartDrawing">
    <cdr:from>
      <cdr:x>0.05357</cdr:x>
      <cdr:y>0.07596</cdr:y>
    </cdr:from>
    <cdr:to>
      <cdr:x>0.36267</cdr:x>
      <cdr:y>0.18225</cdr:y>
    </cdr:to>
    <cdr:sp macro="" textlink="">
      <cdr:nvSpPr>
        <cdr:cNvPr id="3" name="TextBox 2"/>
        <cdr:cNvSpPr txBox="1"/>
      </cdr:nvSpPr>
      <cdr:spPr>
        <a:xfrm xmlns:a="http://schemas.openxmlformats.org/drawingml/2006/main">
          <a:off x="272468" y="158213"/>
          <a:ext cx="1572190" cy="22138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rtl="0"/>
          <a:r>
            <a:rPr lang="en-US" baseline="0" dirty="0">
              <a:latin typeface="Times New Roman" panose="02020603050405020304" pitchFamily="18" charset="0"/>
              <a:cs typeface="Times New Roman" panose="02020603050405020304" pitchFamily="18" charset="0"/>
            </a:rPr>
            <a:t>y = 1,3181x + 37,862</a:t>
          </a:r>
          <a:br>
            <a:rPr lang="en-US" baseline="0" dirty="0">
              <a:latin typeface="Times New Roman" panose="02020603050405020304" pitchFamily="18" charset="0"/>
              <a:cs typeface="Times New Roman" panose="02020603050405020304" pitchFamily="18" charset="0"/>
            </a:rPr>
          </a:br>
          <a:r>
            <a:rPr lang="en-US" baseline="0" dirty="0">
              <a:latin typeface="Times New Roman" panose="02020603050405020304" pitchFamily="18" charset="0"/>
              <a:cs typeface="Times New Roman" panose="02020603050405020304" pitchFamily="18" charset="0"/>
            </a:rPr>
            <a:t>R² = 0,4446</a:t>
          </a:r>
          <a:endParaRPr lang="en-US" dirty="0">
            <a:latin typeface="Times New Roman" panose="02020603050405020304" pitchFamily="18" charset="0"/>
            <a:cs typeface="Times New Roman" panose="02020603050405020304" pitchFamily="18" charset="0"/>
          </a:endParaRPr>
        </a:p>
        <a:p xmlns:a="http://schemas.openxmlformats.org/drawingml/2006/main">
          <a:endParaRPr lang="ru-RU" sz="1100" dirty="0"/>
        </a:p>
      </cdr:txBody>
    </cdr:sp>
  </cdr:relSizeAnchor>
  <cdr:relSizeAnchor xmlns:cdr="http://schemas.openxmlformats.org/drawingml/2006/chartDrawing">
    <cdr:from>
      <cdr:x>0.69575</cdr:x>
      <cdr:y>0.59788</cdr:y>
    </cdr:from>
    <cdr:to>
      <cdr:x>0.92897</cdr:x>
      <cdr:y>0.69438</cdr:y>
    </cdr:to>
    <cdr:sp macro="" textlink="">
      <cdr:nvSpPr>
        <cdr:cNvPr id="4" name="TextBox 1"/>
        <cdr:cNvSpPr txBox="1"/>
      </cdr:nvSpPr>
      <cdr:spPr>
        <a:xfrm xmlns:a="http://schemas.openxmlformats.org/drawingml/2006/main">
          <a:off x="3781425" y="2631464"/>
          <a:ext cx="1267535" cy="42472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400" b="1" dirty="0" err="1">
              <a:latin typeface="Times New Roman" panose="02020603050405020304" pitchFamily="18" charset="0"/>
              <a:cs typeface="Times New Roman" panose="02020603050405020304" pitchFamily="18" charset="0"/>
            </a:rPr>
            <a:t>Төсу</a:t>
          </a:r>
          <a:r>
            <a:rPr lang="ru-RU" sz="1400" b="1" dirty="0">
              <a:latin typeface="Times New Roman" panose="02020603050405020304" pitchFamily="18" charset="0"/>
              <a:cs typeface="Times New Roman" panose="02020603050405020304" pitchFamily="18" charset="0"/>
            </a:rPr>
            <a:t>=3,56%</a:t>
          </a:r>
          <a:r>
            <a:rPr lang="ru-RU" sz="1400" b="1" baseline="0" dirty="0">
              <a:latin typeface="Times New Roman" panose="02020603050405020304" pitchFamily="18" charset="0"/>
              <a:cs typeface="Times New Roman" panose="02020603050405020304" pitchFamily="18" charset="0"/>
            </a:rPr>
            <a:t> </a:t>
          </a:r>
          <a:endParaRPr lang="ru-RU" sz="1400" b="1" dirty="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0.69988</cdr:x>
      <cdr:y>0.61744</cdr:y>
    </cdr:from>
    <cdr:to>
      <cdr:x>0.91387</cdr:x>
      <cdr:y>0.73171</cdr:y>
    </cdr:to>
    <cdr:sp macro="" textlink="">
      <cdr:nvSpPr>
        <cdr:cNvPr id="5" name="Прямоугольник 4"/>
        <cdr:cNvSpPr/>
      </cdr:nvSpPr>
      <cdr:spPr>
        <a:xfrm xmlns:a="http://schemas.openxmlformats.org/drawingml/2006/main">
          <a:off x="3559835" y="1286004"/>
          <a:ext cx="1088428" cy="237996"/>
        </a:xfrm>
        <a:prstGeom xmlns:a="http://schemas.openxmlformats.org/drawingml/2006/main" prst="rect">
          <a:avLst/>
        </a:prstGeom>
        <a:noFill xmlns:a="http://schemas.openxmlformats.org/drawingml/2006/main"/>
        <a:ln xmlns:a="http://schemas.openxmlformats.org/drawingml/2006/main">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ru-RU"/>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7DA15A-399A-4C94-BB82-34712CAB42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9147</TotalTime>
  <Pages>155</Pages>
  <Words>139279</Words>
  <Characters>793892</Characters>
  <Application>Microsoft Office Word</Application>
  <DocSecurity>0</DocSecurity>
  <Lines>6615</Lines>
  <Paragraphs>1862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931309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Майя Таушанова</cp:lastModifiedBy>
  <cp:revision>358</cp:revision>
  <cp:lastPrinted>2025-02-14T06:33:00Z</cp:lastPrinted>
  <dcterms:created xsi:type="dcterms:W3CDTF">2025-01-04T04:27:00Z</dcterms:created>
  <dcterms:modified xsi:type="dcterms:W3CDTF">2025-02-17T05:10:00Z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https://csl.mendeley.com/styles/643057391/vancouver-2</vt:lpwstr>
  </property>
  <property fmtid="{D5CDD505-2E9C-101B-9397-08002B2CF9AE}" pid="4" name="Mendeley Unique User Id_1">
    <vt:lpwstr>e7eb5cac-ac20-3b44-900b-67c214c354fb</vt:lpwstr>
  </property>
  <property fmtid="{D5CDD505-2E9C-101B-9397-08002B2CF9AE}" pid="5" name="Mendeley Recent Style Id 0_1">
    <vt:lpwstr>http://www.zotero.org/styles/american-sociological-association</vt:lpwstr>
  </property>
  <property fmtid="{D5CDD505-2E9C-101B-9397-08002B2CF9AE}" pid="6" name="Mendeley Recent Style Name 0_1">
    <vt:lpwstr>American Sociological Association 6th/7th edition</vt:lpwstr>
  </property>
  <property fmtid="{D5CDD505-2E9C-101B-9397-08002B2CF9AE}" pid="7" name="Mendeley Recent Style Id 1_1">
    <vt:lpwstr>http://www.zotero.org/styles/chicago-author-date</vt:lpwstr>
  </property>
  <property fmtid="{D5CDD505-2E9C-101B-9397-08002B2CF9AE}" pid="8" name="Mendeley Recent Style Name 1_1">
    <vt:lpwstr>Chicago Manual of Style 17th edition (author-date)</vt:lpwstr>
  </property>
  <property fmtid="{D5CDD505-2E9C-101B-9397-08002B2CF9AE}" pid="9" name="Mendeley Recent Style Id 2_1">
    <vt:lpwstr>http://www.zotero.org/styles/harvard-cite-them-right</vt:lpwstr>
  </property>
  <property fmtid="{D5CDD505-2E9C-101B-9397-08002B2CF9AE}" pid="10" name="Mendeley Recent Style Name 2_1">
    <vt:lpwstr>Cite Them Right 12th edition - Harvard</vt:lpwstr>
  </property>
  <property fmtid="{D5CDD505-2E9C-101B-9397-08002B2CF9AE}" pid="11" name="Mendeley Recent Style Id 3_1">
    <vt:lpwstr>http://www.zotero.org/styles/gost-r-7-0-5-2008-numeric</vt:lpwstr>
  </property>
  <property fmtid="{D5CDD505-2E9C-101B-9397-08002B2CF9AE}" pid="12" name="Mendeley Recent Style Name 3_1">
    <vt:lpwstr>Russian GOST R 7.0.5-2008 (numeric)</vt:lpwstr>
  </property>
  <property fmtid="{D5CDD505-2E9C-101B-9397-08002B2CF9AE}" pid="13" name="Mendeley Recent Style Id 4_1">
    <vt:lpwstr>http://www.zotero.org/styles/vancouver</vt:lpwstr>
  </property>
  <property fmtid="{D5CDD505-2E9C-101B-9397-08002B2CF9AE}" pid="14" name="Mendeley Recent Style Name 4_1">
    <vt:lpwstr>Vancouver</vt:lpwstr>
  </property>
  <property fmtid="{D5CDD505-2E9C-101B-9397-08002B2CF9AE}" pid="15" name="Mendeley Recent Style Id 5_1">
    <vt:lpwstr>http://www.zotero.org/styles/vancouver-superscript</vt:lpwstr>
  </property>
  <property fmtid="{D5CDD505-2E9C-101B-9397-08002B2CF9AE}" pid="16" name="Mendeley Recent Style Name 5_1">
    <vt:lpwstr>Vancouver (superscript)</vt:lpwstr>
  </property>
  <property fmtid="{D5CDD505-2E9C-101B-9397-08002B2CF9AE}" pid="17" name="Mendeley Recent Style Id 6_1">
    <vt:lpwstr>http://csl.mendeley.com/styles/643057391/vancouver-2</vt:lpwstr>
  </property>
  <property fmtid="{D5CDD505-2E9C-101B-9397-08002B2CF9AE}" pid="18" name="Mendeley Recent Style Name 6_1">
    <vt:lpwstr>Vancouver - Maiya Taushanova</vt:lpwstr>
  </property>
  <property fmtid="{D5CDD505-2E9C-101B-9397-08002B2CF9AE}" pid="19" name="Mendeley Recent Style Id 7_1">
    <vt:lpwstr>http://csl.mendeley.com/styles/643057391/vancouver</vt:lpwstr>
  </property>
  <property fmtid="{D5CDD505-2E9C-101B-9397-08002B2CF9AE}" pid="20" name="Mendeley Recent Style Name 7_1">
    <vt:lpwstr>Vancouver - Maiya Taushanova</vt:lpwstr>
  </property>
  <property fmtid="{D5CDD505-2E9C-101B-9397-08002B2CF9AE}" pid="21" name="Mendeley Recent Style Id 8_1">
    <vt:lpwstr>https://csl.mendeley.com/styles/643057391/vancouver</vt:lpwstr>
  </property>
  <property fmtid="{D5CDD505-2E9C-101B-9397-08002B2CF9AE}" pid="22" name="Mendeley Recent Style Name 8_1">
    <vt:lpwstr>Vancouver - Maiya Taushanova</vt:lpwstr>
  </property>
  <property fmtid="{D5CDD505-2E9C-101B-9397-08002B2CF9AE}" pid="23" name="Mendeley Recent Style Id 9_1">
    <vt:lpwstr>https://csl.mendeley.com/styles/643057391/vancouver-2</vt:lpwstr>
  </property>
  <property fmtid="{D5CDD505-2E9C-101B-9397-08002B2CF9AE}" pid="24" name="Mendeley Recent Style Name 9_1">
    <vt:lpwstr>Vancouver - Maiya Taushanova</vt:lpwstr>
  </property>
</Properties>
</file>